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70" w:rsidRDefault="00C20B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2E0C70" w:rsidRDefault="00C20B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оказание услуг по повышению квалификации федеральных государственных гражданских служащих Главного управления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МЧС России по Владимирской области</w:t>
      </w:r>
    </w:p>
    <w:p w:rsidR="002E0C70" w:rsidRDefault="002E0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C70" w:rsidRDefault="002E0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C70" w:rsidRDefault="00C20B0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1. Наименование оказываемых услуг</w:t>
      </w:r>
      <w:r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федеральных государственных гражданских служащих Главного управления МЧС России по Владимирской области.</w:t>
      </w:r>
    </w:p>
    <w:p w:rsidR="002E0C70" w:rsidRDefault="002E0C70">
      <w:pPr>
        <w:tabs>
          <w:tab w:val="center" w:pos="4677"/>
          <w:tab w:val="right" w:pos="9355"/>
        </w:tabs>
        <w:spacing w:after="0" w:line="240" w:lineRule="auto"/>
        <w:ind w:right="-1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C70" w:rsidRDefault="00C20B0B">
      <w:pPr>
        <w:tabs>
          <w:tab w:val="center" w:pos="4677"/>
          <w:tab w:val="right" w:pos="9355"/>
        </w:tabs>
        <w:spacing w:after="0" w:line="240" w:lineRule="auto"/>
        <w:ind w:right="-1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Срок оказания услуг: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30 октября 2026 г.</w:t>
      </w:r>
    </w:p>
    <w:p w:rsidR="002E0C70" w:rsidRDefault="002E0C70">
      <w:pPr>
        <w:tabs>
          <w:tab w:val="center" w:pos="4677"/>
          <w:tab w:val="right" w:pos="9355"/>
        </w:tabs>
        <w:spacing w:after="0" w:line="240" w:lineRule="auto"/>
        <w:ind w:right="-1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C70" w:rsidRDefault="00C20B0B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Заказчик: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управления МЧС России по Владимирской области.</w:t>
      </w:r>
    </w:p>
    <w:p w:rsidR="002E0C70" w:rsidRDefault="002E0C70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E0C70" w:rsidRDefault="00C20B0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4. Характеристики и объем (содержание) оказываемых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0C70" w:rsidRDefault="00C20B0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оказание услуг должно осуществляться в соответствии с Федеральным законом РФ от 29 декабря 2012 г.  № 273-ФЗ «Об образовании в Российской Федерации»;</w:t>
      </w:r>
    </w:p>
    <w:p w:rsidR="002E0C70" w:rsidRDefault="00C20B0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исполнитель должен иметь действующую лицензию на ведение образовательной деятельности;</w:t>
      </w:r>
    </w:p>
    <w:p w:rsidR="002E0C70" w:rsidRDefault="00C20B0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в случае срока окончания срока действия Лицензии на право оказания услуг, Исполнитель, в установленным законодательством РФ сроки, обязан обеспечить продление действующей Лицензии и предъявить копии документов Заказчику;</w:t>
      </w:r>
    </w:p>
    <w:p w:rsidR="002E0C70" w:rsidRDefault="00C20B0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реализация программ обучения должна осуществляться преподавателями, имеющими высшее образование, соответствующему профилю преподаваемой дисциплины и опыт практической деятельности в соответствующей сфере, подтверждённые документами об образовании (квалификации);</w:t>
      </w:r>
    </w:p>
    <w:p w:rsidR="002E0C70" w:rsidRDefault="00C20B0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наименование программы и количество часов обучения:</w:t>
      </w:r>
    </w:p>
    <w:p w:rsidR="002E0C70" w:rsidRDefault="002E0C70">
      <w:pPr>
        <w:spacing w:after="60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Style w:val="afc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08"/>
        <w:gridCol w:w="1653"/>
        <w:gridCol w:w="2018"/>
        <w:gridCol w:w="1985"/>
        <w:gridCol w:w="1417"/>
      </w:tblGrid>
      <w:tr w:rsidR="002E0C70">
        <w:trPr>
          <w:trHeight w:val="1719"/>
          <w:tblHeader/>
        </w:trPr>
        <w:tc>
          <w:tcPr>
            <w:tcW w:w="2708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выбранной образовательной программы</w:t>
            </w:r>
          </w:p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(повышение квалификации) </w:t>
            </w:r>
          </w:p>
        </w:tc>
        <w:tc>
          <w:tcPr>
            <w:tcW w:w="1653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Продолжительность образовательной программы </w:t>
            </w:r>
          </w:p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(час.)</w:t>
            </w:r>
          </w:p>
        </w:tc>
        <w:tc>
          <w:tcPr>
            <w:tcW w:w="2018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985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 об окончании обучения</w:t>
            </w:r>
          </w:p>
        </w:tc>
        <w:tc>
          <w:tcPr>
            <w:tcW w:w="1417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человек, запланированных на обучение </w:t>
            </w:r>
          </w:p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(чел.)</w:t>
            </w:r>
          </w:p>
        </w:tc>
      </w:tr>
      <w:tr w:rsidR="002E0C70">
        <w:trPr>
          <w:trHeight w:val="290"/>
        </w:trPr>
        <w:tc>
          <w:tcPr>
            <w:tcW w:w="2708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 w:rsidRPr="00C20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r w:rsidRPr="00C20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20B0B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налогообложение с изучением программ 1 С: Предприятие»</w:t>
            </w:r>
          </w:p>
        </w:tc>
        <w:tc>
          <w:tcPr>
            <w:tcW w:w="1653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18" w:type="dxa"/>
          </w:tcPr>
          <w:p w:rsidR="002E0C70" w:rsidRDefault="00C20B0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заочная с применением дистанционных технологий без отрыва от работы</w:t>
            </w:r>
          </w:p>
        </w:tc>
        <w:tc>
          <w:tcPr>
            <w:tcW w:w="1985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свидетельство, удостоверение (установленного образца)</w:t>
            </w:r>
          </w:p>
        </w:tc>
        <w:tc>
          <w:tcPr>
            <w:tcW w:w="1417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2E0C70" w:rsidTr="00C20B0B">
        <w:trPr>
          <w:trHeight w:val="665"/>
        </w:trPr>
        <w:tc>
          <w:tcPr>
            <w:tcW w:w="2708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20B0B">
              <w:rPr>
                <w:rFonts w:ascii="Times New Roman" w:hAnsi="Times New Roman" w:cs="Times New Roman"/>
                <w:sz w:val="24"/>
                <w:szCs w:val="24"/>
              </w:rPr>
              <w:t>Клиентоцентричный подход в деятельности кадровых служб</w:t>
            </w:r>
            <w:r w:rsidRPr="00C20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3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18" w:type="dxa"/>
          </w:tcPr>
          <w:p w:rsidR="002E0C70" w:rsidRDefault="00C20B0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с применением дистан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ционных технологий без отрыва от работы</w:t>
            </w:r>
          </w:p>
        </w:tc>
        <w:tc>
          <w:tcPr>
            <w:tcW w:w="1985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свидетельство, удостоверение (установленного образца)</w:t>
            </w:r>
          </w:p>
        </w:tc>
        <w:tc>
          <w:tcPr>
            <w:tcW w:w="1417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0B0B">
        <w:trPr>
          <w:trHeight w:val="290"/>
        </w:trPr>
        <w:tc>
          <w:tcPr>
            <w:tcW w:w="2708" w:type="dxa"/>
          </w:tcPr>
          <w:p w:rsidR="00C20B0B" w:rsidRPr="00C20B0B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</w:t>
            </w:r>
            <w:r w:rsidRPr="00C20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</w:p>
          <w:p w:rsidR="00C20B0B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0B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 для впервые принятых на государственную гражданскую и муниципальную службу</w:t>
            </w:r>
          </w:p>
        </w:tc>
        <w:tc>
          <w:tcPr>
            <w:tcW w:w="1653" w:type="dxa"/>
          </w:tcPr>
          <w:p w:rsidR="00C20B0B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18" w:type="dxa"/>
          </w:tcPr>
          <w:p w:rsidR="00C20B0B" w:rsidRDefault="00C20B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заочная с применением дистанционных технологий без отрыва от работы</w:t>
            </w:r>
          </w:p>
        </w:tc>
        <w:tc>
          <w:tcPr>
            <w:tcW w:w="1985" w:type="dxa"/>
          </w:tcPr>
          <w:p w:rsidR="00C20B0B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свидетельство, удостоверение (установленного образца)</w:t>
            </w:r>
          </w:p>
        </w:tc>
        <w:tc>
          <w:tcPr>
            <w:tcW w:w="1417" w:type="dxa"/>
          </w:tcPr>
          <w:p w:rsidR="00C20B0B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E0C70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учебные программы должны соответствовать государственным требованиям к профессиональной переподготовке, повышению квалификации и стажировке личного состава, и обеспечению получение необходимых знаний по предлагаемому курсу обучения;</w:t>
      </w:r>
    </w:p>
    <w:p w:rsidR="002E0C70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программы должны соответствовать квалификационным требованиям к профессиям и должностям обучаемых, быть оптимально по длительности обучения, сочетанию лекционных и практических занятий, а также по видам и нормативам учебной нагрузки;</w:t>
      </w:r>
    </w:p>
    <w:p w:rsidR="002E0C70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программы обучения должны обеспечить получение слушателями теоретических знаний и практических навыков по профилю обучения;</w:t>
      </w:r>
    </w:p>
    <w:p w:rsidR="002E0C70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 учебные программы должны содержать перечень учебно-методических материалов, используемых при ее изучении. Проведение зачетов, тестов, экзаменов, предоставление раздаточного учебного материала входит в стоимость обучения. В состав учебно-методических материалов, помимо прочего, должны включаться: актуальные на день начала проведения обучения тексты нормативно-правовых актов и иные методические материалы по усмотрению участника закупки;</w:t>
      </w:r>
    </w:p>
    <w:p w:rsidR="002E0C70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 в процессе обучения необходимо обеспечить надлежащий уровень профессионального образования с использованием активных методов ведения занятий и применение технических средств обучения, включая учебные методические пособия, наглядные пособия;</w:t>
      </w:r>
    </w:p>
    <w:p w:rsidR="002E0C70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11) объем и качество учебной информации специального характера, практические навыки, передаваемые сотрудникам, должны соответствовать требованиям качества, установленным в данной сфере услуг, быть инновационными, социально ориентированными, соответствовать потребностям Заказчика;</w:t>
      </w:r>
    </w:p>
    <w:p w:rsidR="002E0C70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12) в процессе обучения, обучающиеся должны иметь возможность получать консультации у преподавателей, принимающих участие в обучении;</w:t>
      </w:r>
    </w:p>
    <w:p w:rsidR="002E0C70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сбор и обработка персональных данных слушателей осуществляется в соответствии с Федеральным законом от 27 июля 2006 г. № 152-ФЗ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 персональных данных». Содержание и объем обрабатываемых персональных данных должны соответствовать заявленным целям обработки.</w:t>
      </w:r>
    </w:p>
    <w:p w:rsidR="002E0C70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При выполнении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договора в соответствии с техническим заданием,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 принимает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оказанные услуги по Акту сдачи-приемки услуг в установленном порядке.</w:t>
      </w:r>
    </w:p>
    <w:p w:rsidR="002E0C70" w:rsidRDefault="002E0C70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C70" w:rsidRDefault="002E0C70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C70" w:rsidRPr="00C20B0B" w:rsidRDefault="002E0C70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c"/>
        <w:tblW w:w="9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0" w:type="dxa"/>
          <w:right w:w="0" w:type="dxa"/>
        </w:tblCellMar>
        <w:tblLook w:val="04A0" w:firstRow="1" w:lastRow="0" w:firstColumn="1" w:lastColumn="0" w:noHBand="0" w:noVBand="1"/>
      </w:tblPr>
      <w:tblGrid>
        <w:gridCol w:w="5690"/>
        <w:gridCol w:w="1984"/>
        <w:gridCol w:w="1985"/>
      </w:tblGrid>
      <w:tr w:rsidR="00C20B0B" w:rsidRPr="00C20B0B" w:rsidTr="00450ED0">
        <w:trPr>
          <w:cantSplit/>
          <w:trHeight w:hRule="exact" w:val="2384"/>
        </w:trPr>
        <w:tc>
          <w:tcPr>
            <w:tcW w:w="5690" w:type="dxa"/>
            <w:shd w:val="clear" w:color="auto" w:fill="auto"/>
          </w:tcPr>
          <w:p w:rsidR="00C20B0B" w:rsidRPr="00C20B0B" w:rsidRDefault="00C20B0B" w:rsidP="000C1450">
            <w:pPr>
              <w:tabs>
                <w:tab w:val="right" w:pos="9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0B0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C20B0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отдела подбора, расстановки кадров и профессионального обучения </w:t>
            </w:r>
            <w:r w:rsidRPr="00C20B0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кадровой, воспитательной работы и профессионального обучения Главного управления МЧС России </w:t>
            </w:r>
          </w:p>
          <w:p w:rsidR="00C20B0B" w:rsidRDefault="00C20B0B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B0B">
              <w:rPr>
                <w:rFonts w:ascii="Times New Roman" w:hAnsi="Times New Roman" w:cs="Times New Roman"/>
                <w:sz w:val="28"/>
                <w:szCs w:val="28"/>
              </w:rPr>
              <w:t>по Владимирской области</w:t>
            </w:r>
          </w:p>
          <w:p w:rsidR="00450ED0" w:rsidRPr="00C20B0B" w:rsidRDefault="00450ED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подполковник внутренней службы</w:t>
            </w:r>
          </w:p>
        </w:tc>
        <w:tc>
          <w:tcPr>
            <w:tcW w:w="1984" w:type="dxa"/>
            <w:shd w:val="clear" w:color="auto" w:fill="auto"/>
          </w:tcPr>
          <w:p w:rsidR="00C20B0B" w:rsidRPr="00C20B0B" w:rsidRDefault="00C20B0B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50ED0" w:rsidRDefault="00450ED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ED0" w:rsidRDefault="00450ED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ED0" w:rsidRDefault="00450ED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ED0" w:rsidRDefault="00450ED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ED0" w:rsidRDefault="00450ED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ED0" w:rsidRDefault="00450ED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B" w:rsidRPr="00C20B0B" w:rsidRDefault="00C20B0B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20B0B">
              <w:rPr>
                <w:rFonts w:ascii="Times New Roman" w:hAnsi="Times New Roman" w:cs="Times New Roman"/>
                <w:sz w:val="28"/>
                <w:szCs w:val="28"/>
              </w:rPr>
              <w:t>Дмитриев О.Ю.</w:t>
            </w:r>
          </w:p>
        </w:tc>
      </w:tr>
    </w:tbl>
    <w:p w:rsidR="002E0C70" w:rsidRDefault="002E0C70" w:rsidP="00C20B0B">
      <w:pPr>
        <w:tabs>
          <w:tab w:val="right" w:pos="9356"/>
        </w:tabs>
        <w:rPr>
          <w:color w:val="FF0000"/>
        </w:rPr>
      </w:pPr>
    </w:p>
    <w:sectPr w:rsidR="002E0C70" w:rsidSect="00C20B0B">
      <w:pgSz w:w="11906" w:h="16838"/>
      <w:pgMar w:top="141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C70" w:rsidRDefault="00C20B0B">
      <w:pPr>
        <w:spacing w:after="0" w:line="240" w:lineRule="auto"/>
      </w:pPr>
      <w:r>
        <w:separator/>
      </w:r>
    </w:p>
  </w:endnote>
  <w:endnote w:type="continuationSeparator" w:id="0">
    <w:p w:rsidR="002E0C70" w:rsidRDefault="00C20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C70" w:rsidRDefault="00C20B0B">
      <w:pPr>
        <w:spacing w:after="0" w:line="240" w:lineRule="auto"/>
      </w:pPr>
      <w:r>
        <w:separator/>
      </w:r>
    </w:p>
  </w:footnote>
  <w:footnote w:type="continuationSeparator" w:id="0">
    <w:p w:rsidR="002E0C70" w:rsidRDefault="00C20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70"/>
    <w:rsid w:val="002E0C70"/>
    <w:rsid w:val="00450ED0"/>
    <w:rsid w:val="00C2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B5C3"/>
  <w15:docId w15:val="{FDF0C569-DF37-4B93-9441-455146D1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Патрикеев С.В.</dc:creator>
  <cp:lastModifiedBy>Делопроизводитель 406</cp:lastModifiedBy>
  <cp:revision>3</cp:revision>
  <dcterms:created xsi:type="dcterms:W3CDTF">2026-07-10T12:38:00Z</dcterms:created>
  <dcterms:modified xsi:type="dcterms:W3CDTF">2026-07-15T08:11:00Z</dcterms:modified>
</cp:coreProperties>
</file>