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33BC" w:rsidRDefault="009133BC">
      <w:pPr>
        <w:pStyle w:val="a4"/>
      </w:pPr>
      <w:bookmarkStart w:id="0" w:name="_docStart_1"/>
      <w:bookmarkStart w:id="1" w:name="_title_1"/>
      <w:bookmarkStart w:id="2" w:name="_ref_60854"/>
      <w:bookmarkStart w:id="3" w:name="_GoBack"/>
      <w:bookmarkEnd w:id="0"/>
      <w:bookmarkEnd w:id="3"/>
      <w:r>
        <w:t xml:space="preserve">Государственный контракт на поставку </w:t>
      </w:r>
      <w:r w:rsidR="00655CE4">
        <w:t>товара №</w:t>
      </w:r>
      <w:r>
        <w:rPr>
          <w:u w:val="single"/>
        </w:rPr>
        <w:t>        </w:t>
      </w:r>
      <w:bookmarkEnd w:id="1"/>
      <w:bookmarkEnd w:id="2"/>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3780"/>
        <w:gridCol w:w="5576"/>
      </w:tblGrid>
      <w:tr w:rsidR="009133BC" w:rsidTr="00DB36FA">
        <w:tc>
          <w:tcPr>
            <w:tcW w:w="2020" w:type="pct"/>
            <w:tcBorders>
              <w:top w:val="nil"/>
              <w:left w:val="nil"/>
              <w:bottom w:val="nil"/>
              <w:right w:val="nil"/>
            </w:tcBorders>
          </w:tcPr>
          <w:p w:rsidR="009133BC" w:rsidRPr="00D125FD" w:rsidRDefault="009133BC">
            <w:pPr>
              <w:pStyle w:val="Normalunindented"/>
              <w:keepNext/>
              <w:jc w:val="left"/>
            </w:pPr>
            <w:r>
              <w:t xml:space="preserve">г. </w:t>
            </w:r>
            <w:r w:rsidR="00636A3C">
              <w:t>Казань</w:t>
            </w:r>
          </w:p>
        </w:tc>
        <w:tc>
          <w:tcPr>
            <w:tcW w:w="2980" w:type="pct"/>
            <w:tcBorders>
              <w:top w:val="nil"/>
              <w:left w:val="nil"/>
              <w:bottom w:val="nil"/>
              <w:right w:val="nil"/>
            </w:tcBorders>
          </w:tcPr>
          <w:p w:rsidR="009133BC" w:rsidRDefault="009133BC" w:rsidP="000F4F89">
            <w:pPr>
              <w:pStyle w:val="Normalunindented"/>
              <w:keepNext/>
              <w:jc w:val="right"/>
            </w:pPr>
            <w:r>
              <w:t>"</w:t>
            </w:r>
            <w:r>
              <w:rPr>
                <w:u w:val="single"/>
              </w:rPr>
              <w:t>       </w:t>
            </w:r>
            <w:r>
              <w:t xml:space="preserve">" </w:t>
            </w:r>
            <w:r>
              <w:rPr>
                <w:u w:val="single"/>
              </w:rPr>
              <w:t xml:space="preserve">        </w:t>
            </w:r>
            <w:r w:rsidR="00030434">
              <w:rPr>
                <w:u w:val="single"/>
              </w:rPr>
              <w:t>_________</w:t>
            </w:r>
            <w:r>
              <w:rPr>
                <w:u w:val="single"/>
              </w:rPr>
              <w:t>       </w:t>
            </w:r>
            <w:r>
              <w:t> </w:t>
            </w:r>
            <w:r w:rsidR="00C942CD">
              <w:rPr>
                <w:u w:val="single"/>
              </w:rPr>
              <w:t>20</w:t>
            </w:r>
            <w:r w:rsidR="00E24537">
              <w:rPr>
                <w:u w:val="single"/>
              </w:rPr>
              <w:t>2</w:t>
            </w:r>
            <w:r w:rsidR="00725159">
              <w:rPr>
                <w:u w:val="single"/>
              </w:rPr>
              <w:t>6</w:t>
            </w:r>
            <w:r>
              <w:t>г.</w:t>
            </w:r>
          </w:p>
        </w:tc>
      </w:tr>
    </w:tbl>
    <w:p w:rsidR="00850A90" w:rsidRPr="000F4F89" w:rsidRDefault="00850A90" w:rsidP="000F4F89">
      <w:pPr>
        <w:spacing w:before="0" w:after="0" w:line="20" w:lineRule="atLeast"/>
        <w:rPr>
          <w:sz w:val="23"/>
          <w:szCs w:val="23"/>
        </w:rPr>
      </w:pPr>
      <w:bookmarkStart w:id="4" w:name="_ref_64512"/>
      <w:r w:rsidRPr="000F4F89">
        <w:rPr>
          <w:sz w:val="23"/>
          <w:szCs w:val="23"/>
        </w:rPr>
        <w:t xml:space="preserve">Федеральное казенное учреждение дополнительного профессионального образования «Межрегиональный учебный центр Управления Федеральной службы исполнения наказаний по Республике Татарстан» (сокращенно – ФКУ ДПО МУЦ УФСИН России по Республике Татарстан), далее именуемое "Заказчик", в лице </w:t>
      </w:r>
      <w:r w:rsidR="005636D4" w:rsidRPr="009967EE">
        <w:rPr>
          <w:sz w:val="23"/>
          <w:szCs w:val="23"/>
        </w:rPr>
        <w:t>начальника</w:t>
      </w:r>
      <w:r w:rsidR="005636D4">
        <w:rPr>
          <w:sz w:val="23"/>
          <w:szCs w:val="23"/>
        </w:rPr>
        <w:t xml:space="preserve"> </w:t>
      </w:r>
      <w:r w:rsidR="00725159">
        <w:rPr>
          <w:sz w:val="23"/>
          <w:szCs w:val="23"/>
        </w:rPr>
        <w:t>Бариева Рамая Каримовича</w:t>
      </w:r>
      <w:r w:rsidR="005636D4" w:rsidRPr="009967EE">
        <w:rPr>
          <w:sz w:val="23"/>
          <w:szCs w:val="23"/>
        </w:rPr>
        <w:t>, действующего на основании</w:t>
      </w:r>
      <w:r w:rsidR="005636D4">
        <w:rPr>
          <w:sz w:val="23"/>
          <w:szCs w:val="23"/>
        </w:rPr>
        <w:t xml:space="preserve"> </w:t>
      </w:r>
      <w:r w:rsidR="005636D4" w:rsidRPr="009967EE">
        <w:rPr>
          <w:sz w:val="23"/>
          <w:szCs w:val="23"/>
        </w:rPr>
        <w:t>Устава</w:t>
      </w:r>
      <w:r w:rsidR="009B6737" w:rsidRPr="000F4F89">
        <w:rPr>
          <w:sz w:val="23"/>
          <w:szCs w:val="23"/>
        </w:rPr>
        <w:t>, с одной стороны</w:t>
      </w:r>
      <w:r w:rsidR="009D70BE">
        <w:rPr>
          <w:sz w:val="23"/>
          <w:szCs w:val="23"/>
        </w:rPr>
        <w:t xml:space="preserve"> и</w:t>
      </w:r>
      <w:r w:rsidR="009B6737" w:rsidRPr="000F4F89">
        <w:rPr>
          <w:sz w:val="23"/>
          <w:szCs w:val="23"/>
        </w:rPr>
        <w:t xml:space="preserve"> </w:t>
      </w:r>
      <w:r w:rsidR="00725159">
        <w:rPr>
          <w:b/>
          <w:szCs w:val="24"/>
        </w:rPr>
        <w:t>____________________________________________________________________________________</w:t>
      </w:r>
      <w:r w:rsidR="009D70BE" w:rsidRPr="007505E0">
        <w:rPr>
          <w:szCs w:val="24"/>
        </w:rPr>
        <w:t>, далее именуемый "Поставщик",</w:t>
      </w:r>
      <w:r w:rsidR="00725159">
        <w:rPr>
          <w:szCs w:val="24"/>
        </w:rPr>
        <w:t xml:space="preserve"> в лице_________________________________________</w:t>
      </w:r>
      <w:r w:rsidR="009D70BE" w:rsidRPr="007505E0">
        <w:rPr>
          <w:szCs w:val="24"/>
        </w:rPr>
        <w:t xml:space="preserve"> </w:t>
      </w:r>
      <w:r w:rsidR="009D70BE" w:rsidRPr="007505E0">
        <w:rPr>
          <w:noProof/>
          <w:snapToGrid w:val="0"/>
          <w:szCs w:val="24"/>
        </w:rPr>
        <w:t xml:space="preserve">действующего </w:t>
      </w:r>
      <w:r w:rsidR="009D70BE" w:rsidRPr="00EE7450">
        <w:rPr>
          <w:noProof/>
          <w:snapToGrid w:val="0"/>
        </w:rPr>
        <w:t xml:space="preserve">на основании </w:t>
      </w:r>
      <w:r w:rsidR="00725159">
        <w:rPr>
          <w:color w:val="000000"/>
          <w:shd w:val="clear" w:color="auto" w:fill="FFFFFF"/>
        </w:rPr>
        <w:t>_____________________________</w:t>
      </w:r>
      <w:r w:rsidRPr="000F4F89">
        <w:rPr>
          <w:sz w:val="23"/>
          <w:szCs w:val="23"/>
        </w:rPr>
        <w:t>, с другой стороны,  в соответствии с п.5 ч.1 ст.93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p>
    <w:p w:rsidR="000F4F89" w:rsidRPr="000F4F89" w:rsidRDefault="000F4F89" w:rsidP="000F4F89">
      <w:pPr>
        <w:spacing w:before="0" w:after="0" w:line="20" w:lineRule="atLeast"/>
        <w:rPr>
          <w:sz w:val="23"/>
          <w:szCs w:val="23"/>
        </w:rPr>
      </w:pPr>
    </w:p>
    <w:p w:rsidR="009133BC" w:rsidRPr="000F4F89" w:rsidRDefault="009133BC" w:rsidP="000F4F89">
      <w:pPr>
        <w:pStyle w:val="1"/>
        <w:spacing w:before="0" w:after="0" w:line="20" w:lineRule="atLeast"/>
        <w:rPr>
          <w:sz w:val="23"/>
          <w:szCs w:val="23"/>
        </w:rPr>
      </w:pPr>
      <w:r w:rsidRPr="000F4F89">
        <w:rPr>
          <w:sz w:val="23"/>
          <w:szCs w:val="23"/>
        </w:rPr>
        <w:t>Предмет контракта</w:t>
      </w:r>
      <w:bookmarkEnd w:id="4"/>
    </w:p>
    <w:p w:rsidR="009133BC" w:rsidRPr="000F4F89" w:rsidRDefault="00484124" w:rsidP="000F4F89">
      <w:pPr>
        <w:pStyle w:val="2"/>
        <w:spacing w:before="0" w:after="0" w:line="20" w:lineRule="atLeast"/>
        <w:rPr>
          <w:sz w:val="23"/>
          <w:szCs w:val="23"/>
        </w:rPr>
      </w:pPr>
      <w:r w:rsidRPr="000F4F89">
        <w:rPr>
          <w:noProof/>
          <w:sz w:val="23"/>
          <w:szCs w:val="23"/>
        </w:rPr>
        <w:t xml:space="preserve">«Поставщик» обязуется поставить «Заказчику» </w:t>
      </w:r>
      <w:r w:rsidR="00A628E6" w:rsidRPr="000F4F89">
        <w:rPr>
          <w:sz w:val="23"/>
          <w:szCs w:val="23"/>
        </w:rPr>
        <w:t>корпусную мебель (шкафы</w:t>
      </w:r>
      <w:r w:rsidR="000F460E">
        <w:rPr>
          <w:sz w:val="23"/>
          <w:szCs w:val="23"/>
        </w:rPr>
        <w:t xml:space="preserve"> и стол для руководителя</w:t>
      </w:r>
      <w:r w:rsidR="00A628E6" w:rsidRPr="000F4F89">
        <w:rPr>
          <w:sz w:val="23"/>
          <w:szCs w:val="23"/>
        </w:rPr>
        <w:t>)</w:t>
      </w:r>
      <w:r w:rsidRPr="000F4F89">
        <w:rPr>
          <w:sz w:val="23"/>
          <w:szCs w:val="23"/>
        </w:rPr>
        <w:t xml:space="preserve">, перечисленные в </w:t>
      </w:r>
      <w:r w:rsidR="00C86652" w:rsidRPr="000F4F89">
        <w:rPr>
          <w:sz w:val="23"/>
          <w:szCs w:val="23"/>
        </w:rPr>
        <w:t>Приложении к</w:t>
      </w:r>
      <w:r w:rsidRPr="000F4F89">
        <w:rPr>
          <w:sz w:val="23"/>
          <w:szCs w:val="23"/>
        </w:rPr>
        <w:t xml:space="preserve"> контракту ("Спецификация товара") (далее - товар)</w:t>
      </w:r>
      <w:r w:rsidRPr="000F4F89">
        <w:rPr>
          <w:noProof/>
          <w:sz w:val="23"/>
          <w:szCs w:val="23"/>
        </w:rPr>
        <w:t xml:space="preserve"> по адресу, цене, в количестве и в сроки, предусмотренные контрактом, а «Заказчик» обязуется обеспечить приёмку товара согласно условиям Контракта и обязуется произвести оплату товара.</w:t>
      </w:r>
      <w:r w:rsidR="00C86652" w:rsidRPr="000F4F89">
        <w:rPr>
          <w:noProof/>
          <w:sz w:val="23"/>
          <w:szCs w:val="23"/>
        </w:rPr>
        <w:t xml:space="preserve"> </w:t>
      </w:r>
      <w:r w:rsidR="009133BC" w:rsidRPr="000F4F89">
        <w:rPr>
          <w:sz w:val="23"/>
          <w:szCs w:val="23"/>
        </w:rPr>
        <w:t>Заказчик вправе предложить Поставщику изменить предусмотренное Контрактом количество товара не более чем на 10%.</w:t>
      </w:r>
    </w:p>
    <w:p w:rsidR="000F4F89" w:rsidRPr="000F4F89" w:rsidRDefault="000F4F89" w:rsidP="000F4F89">
      <w:pPr>
        <w:spacing w:before="0" w:after="0" w:line="20" w:lineRule="atLeast"/>
        <w:rPr>
          <w:sz w:val="23"/>
          <w:szCs w:val="23"/>
          <w:lang w:eastAsia="x-none"/>
        </w:rPr>
      </w:pPr>
    </w:p>
    <w:p w:rsidR="009133BC" w:rsidRPr="000F4F89" w:rsidRDefault="009133BC" w:rsidP="000F4F89">
      <w:pPr>
        <w:pStyle w:val="1"/>
        <w:spacing w:before="0" w:after="0" w:line="20" w:lineRule="atLeast"/>
        <w:rPr>
          <w:sz w:val="23"/>
          <w:szCs w:val="23"/>
        </w:rPr>
      </w:pPr>
      <w:bookmarkStart w:id="5" w:name="_ref_311441"/>
      <w:r w:rsidRPr="000F4F89">
        <w:rPr>
          <w:sz w:val="23"/>
          <w:szCs w:val="23"/>
        </w:rPr>
        <w:t>Документы на товар</w:t>
      </w:r>
      <w:bookmarkEnd w:id="5"/>
    </w:p>
    <w:p w:rsidR="009133BC" w:rsidRPr="000F4F89" w:rsidRDefault="009133BC" w:rsidP="000F4F89">
      <w:pPr>
        <w:pStyle w:val="2"/>
        <w:spacing w:before="0" w:after="0" w:line="20" w:lineRule="atLeast"/>
        <w:rPr>
          <w:sz w:val="23"/>
          <w:szCs w:val="23"/>
        </w:rPr>
      </w:pPr>
      <w:bookmarkStart w:id="6" w:name="_ref_327022"/>
      <w:r w:rsidRPr="000F4F89">
        <w:rPr>
          <w:sz w:val="23"/>
          <w:szCs w:val="23"/>
        </w:rPr>
        <w:t>Поставщик обязан передать Заказчику документы, предусмотренные законом или иным правовым актом, а также документы, относящиеся к товару и подтверждающие его соответствие требованиям Контракта, государственным стандартам РФ, техническим условиям, регламентам и иным нормативным правовым актам, которые устанавливают требования к товару или условиям его производства.</w:t>
      </w:r>
      <w:bookmarkEnd w:id="6"/>
    </w:p>
    <w:p w:rsidR="000F4F89" w:rsidRPr="000F4F89" w:rsidRDefault="000F4F89" w:rsidP="000F4F89">
      <w:pPr>
        <w:spacing w:before="0" w:after="0" w:line="20" w:lineRule="atLeast"/>
        <w:rPr>
          <w:sz w:val="23"/>
          <w:szCs w:val="23"/>
          <w:lang w:eastAsia="x-none"/>
        </w:rPr>
      </w:pPr>
    </w:p>
    <w:p w:rsidR="009133BC" w:rsidRPr="000F4F89" w:rsidRDefault="009133BC" w:rsidP="000F4F89">
      <w:pPr>
        <w:pStyle w:val="1"/>
        <w:spacing w:before="0" w:after="0" w:line="20" w:lineRule="atLeast"/>
        <w:rPr>
          <w:sz w:val="23"/>
          <w:szCs w:val="23"/>
        </w:rPr>
      </w:pPr>
      <w:bookmarkStart w:id="7" w:name="_ref_1064124"/>
      <w:r w:rsidRPr="000F4F89">
        <w:rPr>
          <w:sz w:val="23"/>
          <w:szCs w:val="23"/>
        </w:rPr>
        <w:t>Качество и безопасность товара.</w:t>
      </w:r>
      <w:bookmarkEnd w:id="7"/>
    </w:p>
    <w:p w:rsidR="009133BC" w:rsidRPr="000F4F89" w:rsidRDefault="009133BC" w:rsidP="000F4F89">
      <w:pPr>
        <w:pStyle w:val="2"/>
        <w:spacing w:before="0" w:after="0" w:line="20" w:lineRule="atLeast"/>
        <w:rPr>
          <w:sz w:val="23"/>
          <w:szCs w:val="23"/>
        </w:rPr>
      </w:pPr>
      <w:bookmarkStart w:id="8" w:name="_ref_1066947"/>
      <w:r w:rsidRPr="000F4F89">
        <w:rPr>
          <w:sz w:val="23"/>
          <w:szCs w:val="23"/>
        </w:rPr>
        <w:t>Передаваемый по Контракту товар является новым (не прошел ремонт, в том числе восстановление, замену составных частей, восстановление потребительских свойств) и недостатков не имеет.</w:t>
      </w:r>
      <w:bookmarkEnd w:id="8"/>
    </w:p>
    <w:p w:rsidR="009133BC" w:rsidRPr="000F4F89" w:rsidRDefault="00D25B84" w:rsidP="000F4F89">
      <w:pPr>
        <w:pStyle w:val="2"/>
        <w:spacing w:before="0" w:after="0" w:line="20" w:lineRule="atLeast"/>
        <w:rPr>
          <w:sz w:val="23"/>
          <w:szCs w:val="23"/>
        </w:rPr>
      </w:pPr>
      <w:bookmarkStart w:id="9" w:name="_ref_1066948"/>
      <w:r w:rsidRPr="000F4F89">
        <w:rPr>
          <w:sz w:val="23"/>
          <w:szCs w:val="23"/>
        </w:rPr>
        <w:t>Качество</w:t>
      </w:r>
      <w:r w:rsidR="00FA6589" w:rsidRPr="000F4F89">
        <w:rPr>
          <w:sz w:val="23"/>
          <w:szCs w:val="23"/>
        </w:rPr>
        <w:t xml:space="preserve"> товаров </w:t>
      </w:r>
      <w:r w:rsidR="009133BC" w:rsidRPr="000F4F89">
        <w:rPr>
          <w:sz w:val="23"/>
          <w:szCs w:val="23"/>
        </w:rPr>
        <w:t>должно соответствовать обязательным требованиям, установленным нормативными документами для соответствующего вида товара, в том числе техническими регламентами.</w:t>
      </w:r>
      <w:bookmarkEnd w:id="9"/>
    </w:p>
    <w:p w:rsidR="009133BC" w:rsidRPr="000F4F89" w:rsidRDefault="009133BC" w:rsidP="000F4F89">
      <w:pPr>
        <w:pStyle w:val="2"/>
        <w:spacing w:before="0" w:after="0" w:line="20" w:lineRule="atLeast"/>
        <w:rPr>
          <w:sz w:val="23"/>
          <w:szCs w:val="23"/>
        </w:rPr>
      </w:pPr>
      <w:bookmarkStart w:id="10" w:name="_ref_1066951"/>
      <w:r w:rsidRPr="000F4F89">
        <w:rPr>
          <w:sz w:val="23"/>
          <w:szCs w:val="23"/>
        </w:rPr>
        <w:t>Поставщик отвечает за недостатки товара, если Заказчик докажет, что они возникли до передачи товара или по причинам, возникшим до этого момента.</w:t>
      </w:r>
      <w:bookmarkEnd w:id="10"/>
    </w:p>
    <w:p w:rsidR="000F4F89" w:rsidRPr="000F4F89" w:rsidRDefault="000F4F89" w:rsidP="000F4F89">
      <w:pPr>
        <w:spacing w:before="0" w:after="0" w:line="20" w:lineRule="atLeast"/>
        <w:rPr>
          <w:sz w:val="23"/>
          <w:szCs w:val="23"/>
          <w:lang w:eastAsia="x-none"/>
        </w:rPr>
      </w:pPr>
    </w:p>
    <w:p w:rsidR="009133BC" w:rsidRPr="000F4F89" w:rsidRDefault="009133BC" w:rsidP="000F4F89">
      <w:pPr>
        <w:pStyle w:val="1"/>
        <w:spacing w:before="0" w:after="0" w:line="20" w:lineRule="atLeast"/>
        <w:rPr>
          <w:sz w:val="23"/>
          <w:szCs w:val="23"/>
        </w:rPr>
      </w:pPr>
      <w:bookmarkStart w:id="11" w:name="_ref_1248009"/>
      <w:r w:rsidRPr="000F4F89">
        <w:rPr>
          <w:sz w:val="23"/>
          <w:szCs w:val="23"/>
        </w:rPr>
        <w:t>Цена и порядок оплаты</w:t>
      </w:r>
      <w:bookmarkEnd w:id="11"/>
    </w:p>
    <w:p w:rsidR="009133BC" w:rsidRPr="000F4F89" w:rsidRDefault="009133BC" w:rsidP="000F4F89">
      <w:pPr>
        <w:pStyle w:val="2"/>
        <w:spacing w:before="0" w:after="0" w:line="20" w:lineRule="atLeast"/>
        <w:rPr>
          <w:sz w:val="23"/>
          <w:szCs w:val="23"/>
        </w:rPr>
      </w:pPr>
      <w:bookmarkStart w:id="12" w:name="_ref_1253335"/>
      <w:r w:rsidRPr="000F4F89">
        <w:rPr>
          <w:sz w:val="23"/>
          <w:szCs w:val="23"/>
        </w:rPr>
        <w:t>Цена</w:t>
      </w:r>
      <w:bookmarkEnd w:id="12"/>
      <w:r w:rsidR="002E6317" w:rsidRPr="000F4F89">
        <w:rPr>
          <w:sz w:val="23"/>
          <w:szCs w:val="23"/>
        </w:rPr>
        <w:t xml:space="preserve"> Контракта является твердой и определяется на весь срок исполнения контракта.</w:t>
      </w:r>
    </w:p>
    <w:p w:rsidR="00BB0CDA" w:rsidRDefault="009133BC" w:rsidP="000F4F89">
      <w:pPr>
        <w:spacing w:before="0" w:after="0" w:line="20" w:lineRule="atLeast"/>
        <w:rPr>
          <w:b/>
          <w:i/>
          <w:color w:val="000000"/>
          <w:sz w:val="23"/>
          <w:szCs w:val="23"/>
          <w:highlight w:val="yellow"/>
        </w:rPr>
      </w:pPr>
      <w:r w:rsidRPr="000F4F89">
        <w:rPr>
          <w:sz w:val="23"/>
          <w:szCs w:val="23"/>
        </w:rPr>
        <w:t>Общая стоимость товаров, поставляемых по Контракту (далее - цена товара или цена Контракта), составляет</w:t>
      </w:r>
      <w:r w:rsidR="0036754A" w:rsidRPr="000F4F89">
        <w:rPr>
          <w:b/>
          <w:bCs/>
          <w:sz w:val="23"/>
          <w:szCs w:val="23"/>
        </w:rPr>
        <w:t xml:space="preserve"> </w:t>
      </w:r>
      <w:bookmarkStart w:id="13" w:name="_ref_1253336"/>
      <w:r w:rsidR="00BB0CDA">
        <w:rPr>
          <w:b/>
          <w:bCs/>
          <w:i/>
          <w:sz w:val="23"/>
          <w:szCs w:val="23"/>
          <w:highlight w:val="yellow"/>
        </w:rPr>
        <w:t>80 900</w:t>
      </w:r>
      <w:r w:rsidR="00A3157A" w:rsidRPr="00725159">
        <w:rPr>
          <w:b/>
          <w:bCs/>
          <w:i/>
          <w:sz w:val="23"/>
          <w:szCs w:val="23"/>
          <w:highlight w:val="yellow"/>
        </w:rPr>
        <w:t xml:space="preserve"> (</w:t>
      </w:r>
      <w:r w:rsidR="00BB0CDA">
        <w:rPr>
          <w:b/>
          <w:bCs/>
          <w:i/>
          <w:sz w:val="23"/>
          <w:szCs w:val="23"/>
          <w:highlight w:val="yellow"/>
        </w:rPr>
        <w:t>восемьдесят тысяч девятьсот</w:t>
      </w:r>
      <w:r w:rsidR="00A3157A" w:rsidRPr="00725159">
        <w:rPr>
          <w:b/>
          <w:bCs/>
          <w:i/>
          <w:sz w:val="23"/>
          <w:szCs w:val="23"/>
          <w:highlight w:val="yellow"/>
        </w:rPr>
        <w:t>)</w:t>
      </w:r>
      <w:r w:rsidR="00A628E6" w:rsidRPr="00725159">
        <w:rPr>
          <w:b/>
          <w:bCs/>
          <w:i/>
          <w:sz w:val="23"/>
          <w:szCs w:val="23"/>
          <w:highlight w:val="yellow"/>
        </w:rPr>
        <w:t xml:space="preserve"> рублей 00 копеек</w:t>
      </w:r>
      <w:r w:rsidR="00BB0CDA">
        <w:rPr>
          <w:b/>
          <w:bCs/>
          <w:i/>
          <w:sz w:val="23"/>
          <w:szCs w:val="23"/>
          <w:highlight w:val="yellow"/>
        </w:rPr>
        <w:t>,</w:t>
      </w:r>
      <w:r w:rsidR="000F4F89" w:rsidRPr="00725159">
        <w:rPr>
          <w:b/>
          <w:bCs/>
          <w:i/>
          <w:sz w:val="23"/>
          <w:szCs w:val="23"/>
          <w:highlight w:val="yellow"/>
        </w:rPr>
        <w:t xml:space="preserve"> </w:t>
      </w:r>
      <w:r w:rsidR="00BB0CDA">
        <w:rPr>
          <w:b/>
          <w:bCs/>
          <w:i/>
          <w:sz w:val="23"/>
          <w:szCs w:val="23"/>
          <w:highlight w:val="yellow"/>
        </w:rPr>
        <w:t xml:space="preserve">в том числе </w:t>
      </w:r>
      <w:r w:rsidR="00BB0CDA">
        <w:rPr>
          <w:b/>
          <w:i/>
          <w:color w:val="000000"/>
          <w:sz w:val="23"/>
          <w:szCs w:val="23"/>
          <w:highlight w:val="yellow"/>
        </w:rPr>
        <w:t>НДС*</w:t>
      </w:r>
    </w:p>
    <w:p w:rsidR="002B502C" w:rsidRPr="002B502C" w:rsidRDefault="002B502C" w:rsidP="002B502C">
      <w:pPr>
        <w:spacing w:before="0" w:after="0" w:line="20" w:lineRule="atLeast"/>
        <w:rPr>
          <w:i/>
          <w:color w:val="000000"/>
          <w:sz w:val="23"/>
          <w:szCs w:val="23"/>
        </w:rPr>
      </w:pPr>
      <w:r w:rsidRPr="002B502C">
        <w:rPr>
          <w:i/>
          <w:color w:val="000000"/>
          <w:sz w:val="23"/>
          <w:szCs w:val="23"/>
          <w:vertAlign w:val="superscript"/>
        </w:rPr>
        <w:t>*</w:t>
      </w:r>
      <w:r w:rsidRPr="002B502C">
        <w:rPr>
          <w:i/>
          <w:color w:val="000000"/>
          <w:sz w:val="23"/>
          <w:szCs w:val="23"/>
        </w:rPr>
        <w:t xml:space="preserve"> Примечание: Если Поставщик (Подрядчик, Исполнитель) имеет право на освобождение от уплаты НДС, то слова «включая НДС» заменяются словами «НДС не облагается».</w:t>
      </w:r>
    </w:p>
    <w:p w:rsidR="009133BC" w:rsidRPr="000F4F89" w:rsidRDefault="00484124" w:rsidP="000F4F89">
      <w:pPr>
        <w:spacing w:before="0" w:after="0" w:line="20" w:lineRule="atLeast"/>
        <w:rPr>
          <w:sz w:val="23"/>
          <w:szCs w:val="23"/>
        </w:rPr>
      </w:pPr>
      <w:r w:rsidRPr="000F4F89">
        <w:rPr>
          <w:sz w:val="23"/>
          <w:szCs w:val="23"/>
        </w:rPr>
        <w:t xml:space="preserve">4.1.2. </w:t>
      </w:r>
      <w:r w:rsidR="009133BC" w:rsidRPr="000F4F89">
        <w:rPr>
          <w:sz w:val="23"/>
          <w:szCs w:val="23"/>
        </w:rPr>
        <w:t xml:space="preserve">Цена Контракта включает стоимость тары (упаковки), расходы на уплату таможенных пошлин, </w:t>
      </w:r>
      <w:r w:rsidRPr="000F4F89">
        <w:rPr>
          <w:sz w:val="23"/>
          <w:szCs w:val="23"/>
        </w:rPr>
        <w:t xml:space="preserve">налогов, </w:t>
      </w:r>
      <w:r w:rsidR="009133BC" w:rsidRPr="000F4F89">
        <w:rPr>
          <w:sz w:val="23"/>
          <w:szCs w:val="23"/>
        </w:rPr>
        <w:t>сборов и других обязательных платежей в бюджеты всех уровней, на перевозку (доставку)</w:t>
      </w:r>
      <w:r w:rsidR="00B473CE">
        <w:rPr>
          <w:sz w:val="23"/>
          <w:szCs w:val="23"/>
        </w:rPr>
        <w:t xml:space="preserve"> и сборку товара (шкафов) на территории заказчика, по адресу: РТ, г.Казань, ул.Магистральная, д.35 А</w:t>
      </w:r>
      <w:r w:rsidR="009133BC" w:rsidRPr="000F4F89">
        <w:rPr>
          <w:sz w:val="23"/>
          <w:szCs w:val="23"/>
        </w:rPr>
        <w:t>.</w:t>
      </w:r>
      <w:bookmarkEnd w:id="13"/>
    </w:p>
    <w:p w:rsidR="00484124" w:rsidRPr="000F4F89" w:rsidRDefault="00484124" w:rsidP="000F4F89">
      <w:pPr>
        <w:spacing w:before="0" w:after="0" w:line="20" w:lineRule="atLeast"/>
        <w:rPr>
          <w:sz w:val="23"/>
          <w:szCs w:val="23"/>
        </w:rPr>
      </w:pPr>
      <w:r w:rsidRPr="000F4F89">
        <w:rPr>
          <w:noProof/>
          <w:sz w:val="23"/>
          <w:szCs w:val="23"/>
        </w:rPr>
        <w:t xml:space="preserve">4.1.3. Цена Контракта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w:t>
      </w:r>
      <w:r w:rsidRPr="000F4F89">
        <w:rPr>
          <w:noProof/>
          <w:sz w:val="23"/>
          <w:szCs w:val="23"/>
        </w:rPr>
        <w:lastRenderedPageBreak/>
        <w:t xml:space="preserve">бюджетной системы Российской Федерации Государтсвенным заказчиком. </w:t>
      </w:r>
      <w:r w:rsidRPr="000F4F89">
        <w:rPr>
          <w:sz w:val="23"/>
          <w:szCs w:val="23"/>
        </w:rPr>
        <w:t>Изменение цены допускается только в случаях, предусмотренных законом.</w:t>
      </w:r>
    </w:p>
    <w:p w:rsidR="009133BC" w:rsidRPr="000F4F89" w:rsidRDefault="009133BC" w:rsidP="000F4F89">
      <w:pPr>
        <w:pStyle w:val="2"/>
        <w:spacing w:before="0" w:after="0" w:line="20" w:lineRule="atLeast"/>
        <w:rPr>
          <w:sz w:val="23"/>
          <w:szCs w:val="23"/>
        </w:rPr>
      </w:pPr>
      <w:bookmarkStart w:id="14" w:name="_ref_1253338"/>
      <w:r w:rsidRPr="000F4F89">
        <w:rPr>
          <w:sz w:val="23"/>
          <w:szCs w:val="23"/>
        </w:rPr>
        <w:t>Изменение цены допускается только в случаях, предусмотренных законом.</w:t>
      </w:r>
      <w:bookmarkEnd w:id="14"/>
    </w:p>
    <w:p w:rsidR="009133BC" w:rsidRPr="000F4F89" w:rsidRDefault="009133BC" w:rsidP="000F4F89">
      <w:pPr>
        <w:pStyle w:val="2"/>
        <w:spacing w:before="0" w:after="0" w:line="20" w:lineRule="atLeast"/>
        <w:rPr>
          <w:sz w:val="23"/>
          <w:szCs w:val="23"/>
        </w:rPr>
      </w:pPr>
      <w:bookmarkStart w:id="15" w:name="_ref_1253341"/>
      <w:r w:rsidRPr="000F4F89">
        <w:rPr>
          <w:sz w:val="23"/>
          <w:szCs w:val="23"/>
        </w:rPr>
        <w:t xml:space="preserve">Если увеличивается количество поставляемого товара, по соглашению сторон допускается изменение с учетом положений бюджетного законодательства РФ цены Контракта пропорционально дополнительному количеству товара исходя из установленной в Контракте цены единицы товара, но не более чем на 10% цены Контракта. При уменьшении предусмотренных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w:t>
      </w:r>
      <w:r w:rsidR="00F94FB7" w:rsidRPr="000F4F89">
        <w:rPr>
          <w:sz w:val="23"/>
          <w:szCs w:val="23"/>
        </w:rPr>
        <w:t>при уменьшении,</w:t>
      </w:r>
      <w:r w:rsidRPr="000F4F89">
        <w:rPr>
          <w:sz w:val="23"/>
          <w:szCs w:val="23"/>
        </w:rPr>
        <w:t xml:space="preserve"> предусмотренного </w:t>
      </w:r>
      <w:r w:rsidR="00F94FB7" w:rsidRPr="000F4F89">
        <w:rPr>
          <w:sz w:val="23"/>
          <w:szCs w:val="23"/>
        </w:rPr>
        <w:t>Контрактом количества поставляемого товара,</w:t>
      </w:r>
      <w:r w:rsidRPr="000F4F89">
        <w:rPr>
          <w:sz w:val="23"/>
          <w:szCs w:val="23"/>
        </w:rPr>
        <w:t xml:space="preserve"> должна определяться как частное от деления первоначальной цены Контракта на предусмотренное в Контракте количество такого товара.</w:t>
      </w:r>
      <w:bookmarkEnd w:id="15"/>
    </w:p>
    <w:p w:rsidR="009133BC" w:rsidRPr="000F4F89" w:rsidRDefault="009133BC" w:rsidP="000F4F89">
      <w:pPr>
        <w:pStyle w:val="2"/>
        <w:spacing w:before="0" w:after="0" w:line="20" w:lineRule="atLeast"/>
        <w:rPr>
          <w:sz w:val="23"/>
          <w:szCs w:val="23"/>
        </w:rPr>
      </w:pPr>
      <w:bookmarkStart w:id="16" w:name="_ref_1253342"/>
      <w:r w:rsidRPr="000F4F89">
        <w:rPr>
          <w:sz w:val="23"/>
          <w:szCs w:val="23"/>
        </w:rPr>
        <w:t xml:space="preserve">Источник финансирования: </w:t>
      </w:r>
      <w:r w:rsidR="002E6317" w:rsidRPr="000F4F89">
        <w:rPr>
          <w:sz w:val="23"/>
          <w:szCs w:val="23"/>
        </w:rPr>
        <w:t>федеральный бюджет</w:t>
      </w:r>
      <w:r w:rsidRPr="000F4F89">
        <w:rPr>
          <w:sz w:val="23"/>
          <w:szCs w:val="23"/>
        </w:rPr>
        <w:t>.</w:t>
      </w:r>
      <w:bookmarkEnd w:id="16"/>
      <w:r w:rsidR="000F4F89" w:rsidRPr="000F4F89">
        <w:rPr>
          <w:sz w:val="23"/>
          <w:szCs w:val="23"/>
        </w:rPr>
        <w:t xml:space="preserve"> Аванс не предусмотрен.</w:t>
      </w:r>
    </w:p>
    <w:p w:rsidR="009133BC" w:rsidRPr="000F4F89" w:rsidRDefault="009133BC" w:rsidP="000F4F89">
      <w:pPr>
        <w:pStyle w:val="2"/>
        <w:spacing w:before="0" w:after="0" w:line="20" w:lineRule="atLeast"/>
        <w:rPr>
          <w:sz w:val="23"/>
          <w:szCs w:val="23"/>
        </w:rPr>
      </w:pPr>
      <w:bookmarkStart w:id="17" w:name="_ref_1253343"/>
      <w:r w:rsidRPr="000F4F89">
        <w:rPr>
          <w:sz w:val="23"/>
          <w:szCs w:val="23"/>
        </w:rPr>
        <w:t>Заказчик обязуется единовр</w:t>
      </w:r>
      <w:r w:rsidR="002E6317" w:rsidRPr="000F4F89">
        <w:rPr>
          <w:sz w:val="23"/>
          <w:szCs w:val="23"/>
        </w:rPr>
        <w:t xml:space="preserve">еменно оплатить товар в течение </w:t>
      </w:r>
      <w:r w:rsidR="00E737F7" w:rsidRPr="000F4F89">
        <w:rPr>
          <w:sz w:val="23"/>
          <w:szCs w:val="23"/>
        </w:rPr>
        <w:t>7</w:t>
      </w:r>
      <w:r w:rsidR="00510998" w:rsidRPr="000F4F89">
        <w:rPr>
          <w:sz w:val="23"/>
          <w:szCs w:val="23"/>
        </w:rPr>
        <w:t xml:space="preserve"> рабочих</w:t>
      </w:r>
      <w:r w:rsidR="002E6317" w:rsidRPr="000F4F89">
        <w:rPr>
          <w:sz w:val="23"/>
          <w:szCs w:val="23"/>
        </w:rPr>
        <w:t xml:space="preserve"> дней</w:t>
      </w:r>
      <w:r w:rsidRPr="000F4F89">
        <w:rPr>
          <w:sz w:val="23"/>
          <w:szCs w:val="23"/>
        </w:rPr>
        <w:t xml:space="preserve"> с момента поставки</w:t>
      </w:r>
      <w:r w:rsidR="004C0277" w:rsidRPr="000F4F89">
        <w:rPr>
          <w:sz w:val="23"/>
          <w:szCs w:val="23"/>
        </w:rPr>
        <w:t xml:space="preserve"> и подписания без замечаний документа о приемке</w:t>
      </w:r>
      <w:r w:rsidRPr="000F4F89">
        <w:rPr>
          <w:sz w:val="23"/>
          <w:szCs w:val="23"/>
        </w:rPr>
        <w:t> товара.</w:t>
      </w:r>
      <w:bookmarkEnd w:id="17"/>
    </w:p>
    <w:p w:rsidR="009133BC" w:rsidRPr="000F4F89" w:rsidRDefault="009133BC" w:rsidP="000F4F89">
      <w:pPr>
        <w:pStyle w:val="2"/>
        <w:spacing w:before="0" w:after="0" w:line="20" w:lineRule="atLeast"/>
        <w:rPr>
          <w:sz w:val="23"/>
          <w:szCs w:val="23"/>
        </w:rPr>
      </w:pPr>
      <w:bookmarkStart w:id="18" w:name="_ref_1253344"/>
      <w:r w:rsidRPr="000F4F89">
        <w:rPr>
          <w:sz w:val="23"/>
          <w:szCs w:val="23"/>
        </w:rPr>
        <w:t>Расчеты по Контракту осуществляются в безналичной форме платежными поручениями.</w:t>
      </w:r>
      <w:bookmarkEnd w:id="18"/>
    </w:p>
    <w:p w:rsidR="007C398F" w:rsidRPr="000F4F89" w:rsidRDefault="007C398F" w:rsidP="000F4F89">
      <w:pPr>
        <w:pStyle w:val="2"/>
        <w:spacing w:before="0" w:after="0" w:line="20" w:lineRule="atLeast"/>
        <w:rPr>
          <w:sz w:val="23"/>
          <w:szCs w:val="23"/>
        </w:rPr>
      </w:pPr>
      <w:bookmarkStart w:id="19" w:name="_ref_1162992"/>
      <w:bookmarkStart w:id="20" w:name="_ref_1253346"/>
      <w:r w:rsidRPr="000F4F89">
        <w:rPr>
          <w:sz w:val="23"/>
          <w:szCs w:val="23"/>
        </w:rPr>
        <w:t>Обязательство Заказчика по оплате считается исполненным с момента списания денежных средств с его расчетного счета.</w:t>
      </w:r>
      <w:bookmarkEnd w:id="20"/>
    </w:p>
    <w:p w:rsidR="000F4F89" w:rsidRPr="000F4F89" w:rsidRDefault="000F4F89" w:rsidP="000F4F89">
      <w:pPr>
        <w:spacing w:before="0" w:after="0" w:line="20" w:lineRule="atLeast"/>
        <w:rPr>
          <w:sz w:val="23"/>
          <w:szCs w:val="23"/>
          <w:lang w:eastAsia="x-none"/>
        </w:rPr>
      </w:pPr>
    </w:p>
    <w:p w:rsidR="009133BC" w:rsidRPr="000F4F89" w:rsidRDefault="009133BC" w:rsidP="000F4F89">
      <w:pPr>
        <w:pStyle w:val="1"/>
        <w:spacing w:before="0" w:after="0" w:line="20" w:lineRule="atLeast"/>
        <w:rPr>
          <w:sz w:val="23"/>
          <w:szCs w:val="23"/>
        </w:rPr>
      </w:pPr>
      <w:r w:rsidRPr="000F4F89">
        <w:rPr>
          <w:sz w:val="23"/>
          <w:szCs w:val="23"/>
        </w:rPr>
        <w:t>Срок и условия поставки</w:t>
      </w:r>
      <w:bookmarkEnd w:id="19"/>
    </w:p>
    <w:p w:rsidR="009133BC" w:rsidRPr="000F4F89" w:rsidRDefault="009133BC" w:rsidP="000F4F89">
      <w:pPr>
        <w:pStyle w:val="2"/>
        <w:spacing w:before="0" w:after="0" w:line="20" w:lineRule="atLeast"/>
        <w:rPr>
          <w:sz w:val="23"/>
          <w:szCs w:val="23"/>
        </w:rPr>
      </w:pPr>
      <w:bookmarkStart w:id="21" w:name="_ref_1204547"/>
      <w:r w:rsidRPr="000F4F89">
        <w:rPr>
          <w:sz w:val="23"/>
          <w:szCs w:val="23"/>
        </w:rPr>
        <w:t xml:space="preserve">Поставка товара должна быть осуществлена в </w:t>
      </w:r>
      <w:r w:rsidR="00725159">
        <w:rPr>
          <w:sz w:val="23"/>
          <w:szCs w:val="23"/>
        </w:rPr>
        <w:t>течение 7 (семи) рабочих дней с даты регистрации государственного контракта</w:t>
      </w:r>
      <w:r w:rsidRPr="000F4F89">
        <w:rPr>
          <w:sz w:val="23"/>
          <w:szCs w:val="23"/>
        </w:rPr>
        <w:t>.</w:t>
      </w:r>
      <w:bookmarkEnd w:id="21"/>
      <w:r w:rsidR="001F6AE7" w:rsidRPr="000F4F89">
        <w:rPr>
          <w:sz w:val="23"/>
          <w:szCs w:val="23"/>
        </w:rPr>
        <w:t xml:space="preserve"> Поставка товара может осуществляться партиями</w:t>
      </w:r>
      <w:r w:rsidR="00A628E6" w:rsidRPr="000F4F89">
        <w:rPr>
          <w:sz w:val="23"/>
          <w:szCs w:val="23"/>
        </w:rPr>
        <w:t xml:space="preserve"> (по заявке заказчика)</w:t>
      </w:r>
      <w:r w:rsidR="001F6AE7" w:rsidRPr="000F4F89">
        <w:rPr>
          <w:sz w:val="23"/>
          <w:szCs w:val="23"/>
        </w:rPr>
        <w:t>.</w:t>
      </w:r>
    </w:p>
    <w:p w:rsidR="009133BC" w:rsidRPr="000F4F89" w:rsidRDefault="009133BC" w:rsidP="000F4F89">
      <w:pPr>
        <w:pStyle w:val="2"/>
        <w:spacing w:before="0" w:after="0" w:line="20" w:lineRule="atLeast"/>
        <w:rPr>
          <w:sz w:val="23"/>
          <w:szCs w:val="23"/>
        </w:rPr>
      </w:pPr>
      <w:bookmarkStart w:id="22" w:name="_ref_1167213"/>
      <w:r w:rsidRPr="000F4F89">
        <w:rPr>
          <w:sz w:val="23"/>
          <w:szCs w:val="23"/>
        </w:rPr>
        <w:t xml:space="preserve">Поставка товара осуществляется путем его доставки Заказчику по адресу: </w:t>
      </w:r>
      <w:r w:rsidR="002E6317" w:rsidRPr="000F4F89">
        <w:rPr>
          <w:sz w:val="23"/>
          <w:szCs w:val="23"/>
        </w:rPr>
        <w:t>РТ, г.Казань ул.Магистральная, д.35 «А»</w:t>
      </w:r>
      <w:r w:rsidRPr="000F4F89">
        <w:rPr>
          <w:sz w:val="23"/>
          <w:szCs w:val="23"/>
        </w:rPr>
        <w:t>.</w:t>
      </w:r>
      <w:bookmarkEnd w:id="22"/>
    </w:p>
    <w:p w:rsidR="009133BC" w:rsidRPr="000F4F89" w:rsidRDefault="009133BC" w:rsidP="000F4F89">
      <w:pPr>
        <w:pStyle w:val="2"/>
        <w:spacing w:before="0" w:after="0" w:line="20" w:lineRule="atLeast"/>
        <w:rPr>
          <w:sz w:val="23"/>
          <w:szCs w:val="23"/>
        </w:rPr>
      </w:pPr>
      <w:bookmarkStart w:id="23" w:name="_ref_1167217"/>
      <w:r w:rsidRPr="000F4F89">
        <w:rPr>
          <w:sz w:val="23"/>
          <w:szCs w:val="23"/>
        </w:rPr>
        <w:t>Право выбора вида транспорта и определения других условий доставки принадлежит Поставщику.</w:t>
      </w:r>
      <w:bookmarkEnd w:id="23"/>
      <w:r w:rsidR="00CB2DF9" w:rsidRPr="000F4F89">
        <w:rPr>
          <w:sz w:val="23"/>
          <w:szCs w:val="23"/>
        </w:rPr>
        <w:t xml:space="preserve"> </w:t>
      </w:r>
      <w:r w:rsidRPr="000F4F89">
        <w:rPr>
          <w:sz w:val="23"/>
          <w:szCs w:val="23"/>
        </w:rPr>
        <w:t>Доставка осуществляется</w:t>
      </w:r>
      <w:r w:rsidR="00536FEC" w:rsidRPr="000F4F89">
        <w:rPr>
          <w:sz w:val="23"/>
          <w:szCs w:val="23"/>
        </w:rPr>
        <w:t xml:space="preserve"> транспортом и</w:t>
      </w:r>
      <w:r w:rsidRPr="000F4F89">
        <w:rPr>
          <w:sz w:val="23"/>
          <w:szCs w:val="23"/>
        </w:rPr>
        <w:t xml:space="preserve"> за счет Поставщика.</w:t>
      </w:r>
    </w:p>
    <w:p w:rsidR="009133BC" w:rsidRPr="000F4F89" w:rsidRDefault="009133BC" w:rsidP="000F4F89">
      <w:pPr>
        <w:pStyle w:val="2"/>
        <w:spacing w:before="0" w:after="0" w:line="20" w:lineRule="atLeast"/>
        <w:rPr>
          <w:sz w:val="23"/>
          <w:szCs w:val="23"/>
        </w:rPr>
      </w:pPr>
      <w:bookmarkStart w:id="24" w:name="_ref_1167220"/>
      <w:r w:rsidRPr="000F4F89">
        <w:rPr>
          <w:sz w:val="23"/>
          <w:szCs w:val="23"/>
        </w:rPr>
        <w:t>Поставщик считается исполнившим обязанность по поставке товара</w:t>
      </w:r>
      <w:r w:rsidR="00B473CE">
        <w:rPr>
          <w:sz w:val="23"/>
          <w:szCs w:val="23"/>
        </w:rPr>
        <w:t xml:space="preserve"> </w:t>
      </w:r>
      <w:r w:rsidRPr="000F4F89">
        <w:rPr>
          <w:sz w:val="23"/>
          <w:szCs w:val="23"/>
        </w:rPr>
        <w:t>в момент вручения товара Заказчику</w:t>
      </w:r>
      <w:bookmarkEnd w:id="24"/>
      <w:r w:rsidR="00B473CE">
        <w:rPr>
          <w:sz w:val="23"/>
          <w:szCs w:val="23"/>
        </w:rPr>
        <w:t xml:space="preserve"> и исполнения п.4.1.2 ГК.</w:t>
      </w:r>
    </w:p>
    <w:p w:rsidR="009133BC" w:rsidRPr="000F4F89" w:rsidRDefault="009133BC" w:rsidP="000F4F89">
      <w:pPr>
        <w:pStyle w:val="2"/>
        <w:spacing w:before="0" w:after="0" w:line="20" w:lineRule="atLeast"/>
        <w:rPr>
          <w:sz w:val="23"/>
          <w:szCs w:val="23"/>
        </w:rPr>
      </w:pPr>
      <w:bookmarkStart w:id="25" w:name="_ref_1167221"/>
      <w:r w:rsidRPr="000F4F89">
        <w:rPr>
          <w:sz w:val="23"/>
          <w:szCs w:val="23"/>
        </w:rPr>
        <w:t xml:space="preserve">Поставщик обязан восполнить недопоставленное количество товара в течение </w:t>
      </w:r>
      <w:r w:rsidR="00DE16F8" w:rsidRPr="000F4F89">
        <w:rPr>
          <w:sz w:val="23"/>
          <w:szCs w:val="23"/>
        </w:rPr>
        <w:t>3</w:t>
      </w:r>
      <w:r w:rsidR="007046EB" w:rsidRPr="000F4F89">
        <w:rPr>
          <w:sz w:val="23"/>
          <w:szCs w:val="23"/>
        </w:rPr>
        <w:t xml:space="preserve"> </w:t>
      </w:r>
      <w:r w:rsidRPr="000F4F89">
        <w:rPr>
          <w:sz w:val="23"/>
          <w:szCs w:val="23"/>
        </w:rPr>
        <w:t>дней после истечения срока поставки.</w:t>
      </w:r>
      <w:bookmarkEnd w:id="25"/>
    </w:p>
    <w:p w:rsidR="009133BC" w:rsidRPr="000F4F89" w:rsidRDefault="009133BC" w:rsidP="000F4F89">
      <w:pPr>
        <w:spacing w:before="0" w:after="0" w:line="20" w:lineRule="atLeast"/>
        <w:rPr>
          <w:sz w:val="23"/>
          <w:szCs w:val="23"/>
        </w:rPr>
      </w:pPr>
      <w:r w:rsidRPr="000F4F89">
        <w:rPr>
          <w:sz w:val="23"/>
          <w:szCs w:val="23"/>
        </w:rPr>
        <w:t>Окончание срока действия Контракта не прекращает обязанности Поставщика по восполнению недопоставки товара.</w:t>
      </w:r>
    </w:p>
    <w:p w:rsidR="009133BC" w:rsidRPr="000F4F89" w:rsidRDefault="009133BC" w:rsidP="000F4F89">
      <w:pPr>
        <w:pStyle w:val="2"/>
        <w:spacing w:before="0" w:after="0" w:line="20" w:lineRule="atLeast"/>
        <w:rPr>
          <w:sz w:val="23"/>
          <w:szCs w:val="23"/>
        </w:rPr>
      </w:pPr>
      <w:bookmarkStart w:id="26" w:name="_ref_1167222"/>
      <w:r w:rsidRPr="000F4F89">
        <w:rPr>
          <w:sz w:val="23"/>
          <w:szCs w:val="23"/>
        </w:rPr>
        <w:t>Заказчик вправе, уведомив Поставщика, отказаться от принятия товаров, поставка которых просрочена.</w:t>
      </w:r>
      <w:bookmarkEnd w:id="26"/>
    </w:p>
    <w:p w:rsidR="009133BC" w:rsidRPr="000F4F89" w:rsidRDefault="009133BC" w:rsidP="000F4F89">
      <w:pPr>
        <w:pStyle w:val="2"/>
        <w:spacing w:before="0" w:after="0" w:line="20" w:lineRule="atLeast"/>
        <w:rPr>
          <w:sz w:val="23"/>
          <w:szCs w:val="23"/>
        </w:rPr>
      </w:pPr>
      <w:bookmarkStart w:id="27" w:name="_ref_1167223"/>
      <w:r w:rsidRPr="000F4F89">
        <w:rPr>
          <w:sz w:val="23"/>
          <w:szCs w:val="23"/>
        </w:rPr>
        <w:t>Тара (упаковка)</w:t>
      </w:r>
      <w:bookmarkEnd w:id="27"/>
    </w:p>
    <w:p w:rsidR="009133BC" w:rsidRPr="000F4F89" w:rsidRDefault="009133BC" w:rsidP="000F4F89">
      <w:pPr>
        <w:pStyle w:val="3"/>
        <w:spacing w:before="0" w:after="0" w:line="20" w:lineRule="atLeast"/>
        <w:rPr>
          <w:sz w:val="23"/>
          <w:szCs w:val="23"/>
        </w:rPr>
      </w:pPr>
      <w:bookmarkStart w:id="28" w:name="_ref_1191743"/>
      <w:r w:rsidRPr="000F4F89">
        <w:rPr>
          <w:sz w:val="23"/>
          <w:szCs w:val="23"/>
        </w:rPr>
        <w:t>Поставляемый товар должен быть затарен (упакован) в соответствии с обязательными требованиями.</w:t>
      </w:r>
      <w:bookmarkEnd w:id="28"/>
    </w:p>
    <w:p w:rsidR="009133BC" w:rsidRPr="000F4F89" w:rsidRDefault="009133BC" w:rsidP="000F4F89">
      <w:pPr>
        <w:pStyle w:val="3"/>
        <w:spacing w:before="0" w:after="0" w:line="20" w:lineRule="atLeast"/>
        <w:rPr>
          <w:sz w:val="23"/>
          <w:szCs w:val="23"/>
        </w:rPr>
      </w:pPr>
      <w:bookmarkStart w:id="29" w:name="_ref_1191745"/>
      <w:r w:rsidRPr="000F4F89">
        <w:rPr>
          <w:sz w:val="23"/>
          <w:szCs w:val="23"/>
        </w:rPr>
        <w:t>Тара (упаковка) является одноразовой, возврату Поставщику не подлежит.</w:t>
      </w:r>
      <w:bookmarkEnd w:id="29"/>
    </w:p>
    <w:p w:rsidR="009133BC" w:rsidRPr="000F4F89" w:rsidRDefault="009133BC" w:rsidP="000F4F89">
      <w:pPr>
        <w:pStyle w:val="3"/>
        <w:spacing w:before="0" w:after="0" w:line="20" w:lineRule="atLeast"/>
        <w:rPr>
          <w:sz w:val="23"/>
          <w:szCs w:val="23"/>
        </w:rPr>
      </w:pPr>
      <w:bookmarkStart w:id="30" w:name="_ref_1191746"/>
      <w:r w:rsidRPr="000F4F89">
        <w:rPr>
          <w:sz w:val="23"/>
          <w:szCs w:val="23"/>
        </w:rPr>
        <w:t>Стоимость тары (упаковки) товара входит в его цену и отдельно не оплачивается.</w:t>
      </w:r>
      <w:bookmarkEnd w:id="30"/>
    </w:p>
    <w:p w:rsidR="009133BC" w:rsidRPr="000F4F89" w:rsidRDefault="009133BC" w:rsidP="000F4F89">
      <w:pPr>
        <w:pStyle w:val="3"/>
        <w:spacing w:before="0" w:after="0" w:line="20" w:lineRule="atLeast"/>
        <w:rPr>
          <w:sz w:val="23"/>
          <w:szCs w:val="23"/>
        </w:rPr>
      </w:pPr>
      <w:bookmarkStart w:id="31" w:name="_ref_1191748"/>
      <w:r w:rsidRPr="000F4F89">
        <w:rPr>
          <w:sz w:val="23"/>
          <w:szCs w:val="23"/>
        </w:rPr>
        <w:t>Если товар передается в ненадлежащей таре (упаковке) либо без нее, Заказчик вправе потребовать от Поставщика затарить и (или) упаковать товар либо заменить ненадлежащую тару (упаковку) или предъявить Поставщику требования, вытекающие из передачи товара ненадлежащего качества.</w:t>
      </w:r>
      <w:bookmarkEnd w:id="31"/>
    </w:p>
    <w:p w:rsidR="009133BC" w:rsidRPr="000F4F89" w:rsidRDefault="009133BC" w:rsidP="000F4F89">
      <w:pPr>
        <w:pStyle w:val="2"/>
        <w:spacing w:before="0" w:after="0" w:line="20" w:lineRule="atLeast"/>
        <w:rPr>
          <w:sz w:val="23"/>
          <w:szCs w:val="23"/>
        </w:rPr>
      </w:pPr>
      <w:bookmarkStart w:id="32" w:name="_ref_1171253"/>
      <w:r w:rsidRPr="000F4F89">
        <w:rPr>
          <w:sz w:val="23"/>
          <w:szCs w:val="23"/>
        </w:rPr>
        <w:t>Маркировка товара должна соответствовать обязательным требованиям.</w:t>
      </w:r>
      <w:bookmarkEnd w:id="32"/>
    </w:p>
    <w:p w:rsidR="009133BC" w:rsidRPr="000F4F89" w:rsidRDefault="009133BC" w:rsidP="000F4F89">
      <w:pPr>
        <w:pStyle w:val="2"/>
        <w:spacing w:before="0" w:after="0" w:line="20" w:lineRule="atLeast"/>
        <w:rPr>
          <w:sz w:val="23"/>
          <w:szCs w:val="23"/>
        </w:rPr>
      </w:pPr>
      <w:bookmarkStart w:id="33" w:name="_ref_1175245"/>
      <w:r w:rsidRPr="000F4F89">
        <w:rPr>
          <w:sz w:val="23"/>
          <w:szCs w:val="23"/>
        </w:rPr>
        <w:t>Право собственности на товар переходит к Заказчику в момент передачи товара.</w:t>
      </w:r>
      <w:bookmarkEnd w:id="33"/>
    </w:p>
    <w:p w:rsidR="009133BC" w:rsidRPr="000F4F89" w:rsidRDefault="009133BC" w:rsidP="000F4F89">
      <w:pPr>
        <w:pStyle w:val="2"/>
        <w:spacing w:before="0" w:after="0" w:line="20" w:lineRule="atLeast"/>
        <w:rPr>
          <w:sz w:val="23"/>
          <w:szCs w:val="23"/>
        </w:rPr>
      </w:pPr>
      <w:bookmarkStart w:id="34" w:name="_ref_1175246"/>
      <w:r w:rsidRPr="000F4F89">
        <w:rPr>
          <w:sz w:val="23"/>
          <w:szCs w:val="23"/>
        </w:rPr>
        <w:t>Риски случайной гибели и случайного повреждения товара переходят к Заказчику с момента вручения ему товара.</w:t>
      </w:r>
      <w:bookmarkEnd w:id="34"/>
    </w:p>
    <w:p w:rsidR="009133BC" w:rsidRPr="000F4F89" w:rsidRDefault="009133BC" w:rsidP="000F4F89">
      <w:pPr>
        <w:pStyle w:val="2"/>
        <w:spacing w:before="0" w:after="0" w:line="20" w:lineRule="atLeast"/>
        <w:rPr>
          <w:sz w:val="23"/>
          <w:szCs w:val="23"/>
        </w:rPr>
      </w:pPr>
      <w:bookmarkStart w:id="35" w:name="_ref_1175247"/>
      <w:r w:rsidRPr="000F4F89">
        <w:rPr>
          <w:sz w:val="23"/>
          <w:szCs w:val="23"/>
        </w:rPr>
        <w:t>Права третьих лиц</w:t>
      </w:r>
      <w:bookmarkEnd w:id="35"/>
    </w:p>
    <w:p w:rsidR="009133BC" w:rsidRPr="000F4F89" w:rsidRDefault="009133BC" w:rsidP="000F4F89">
      <w:pPr>
        <w:pStyle w:val="3"/>
        <w:spacing w:before="0" w:after="0" w:line="20" w:lineRule="atLeast"/>
        <w:rPr>
          <w:sz w:val="23"/>
          <w:szCs w:val="23"/>
        </w:rPr>
      </w:pPr>
      <w:bookmarkStart w:id="36" w:name="_ref_1200272"/>
      <w:r w:rsidRPr="000F4F89">
        <w:rPr>
          <w:sz w:val="23"/>
          <w:szCs w:val="23"/>
        </w:rPr>
        <w:t>Поставщик обязан передать товар свободным от любых прав третьих лиц.</w:t>
      </w:r>
      <w:bookmarkEnd w:id="36"/>
    </w:p>
    <w:p w:rsidR="009133BC" w:rsidRPr="000F4F89" w:rsidRDefault="009133BC" w:rsidP="000F4F89">
      <w:pPr>
        <w:pStyle w:val="3"/>
        <w:spacing w:before="0" w:after="0" w:line="20" w:lineRule="atLeast"/>
        <w:rPr>
          <w:sz w:val="23"/>
          <w:szCs w:val="23"/>
        </w:rPr>
      </w:pPr>
      <w:bookmarkStart w:id="37" w:name="_ref_1200274"/>
      <w:r w:rsidRPr="000F4F89">
        <w:rPr>
          <w:sz w:val="23"/>
          <w:szCs w:val="23"/>
        </w:rPr>
        <w:t>При изъятии товара у Заказчика третьими лицами по основаниям, возникшим до исполнения Контракта, Поставщик обязан возместить Заказчику понесенные им убытки, если не докажет, что Заказчик знал или должен был знать о наличии этих оснований.</w:t>
      </w:r>
      <w:bookmarkEnd w:id="37"/>
    </w:p>
    <w:p w:rsidR="009133BC" w:rsidRPr="000F4F89" w:rsidRDefault="009133BC" w:rsidP="000F4F89">
      <w:pPr>
        <w:pStyle w:val="2"/>
        <w:spacing w:before="0" w:after="0" w:line="20" w:lineRule="atLeast"/>
        <w:rPr>
          <w:sz w:val="23"/>
          <w:szCs w:val="23"/>
        </w:rPr>
      </w:pPr>
      <w:bookmarkStart w:id="38" w:name="_ref_1528201"/>
      <w:r w:rsidRPr="000F4F89">
        <w:rPr>
          <w:sz w:val="23"/>
          <w:szCs w:val="23"/>
        </w:rPr>
        <w:lastRenderedPageBreak/>
        <w:t>Поставщик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bookmarkEnd w:id="38"/>
    </w:p>
    <w:p w:rsidR="000F4F89" w:rsidRPr="000F4F89" w:rsidRDefault="000F4F89" w:rsidP="000F4F89">
      <w:pPr>
        <w:spacing w:before="0" w:after="0" w:line="20" w:lineRule="atLeast"/>
        <w:rPr>
          <w:sz w:val="23"/>
          <w:szCs w:val="23"/>
          <w:lang w:eastAsia="x-none"/>
        </w:rPr>
      </w:pPr>
    </w:p>
    <w:p w:rsidR="009133BC" w:rsidRPr="000F4F89" w:rsidRDefault="009133BC" w:rsidP="000F4F89">
      <w:pPr>
        <w:pStyle w:val="1"/>
        <w:spacing w:before="0" w:after="0" w:line="20" w:lineRule="atLeast"/>
        <w:rPr>
          <w:sz w:val="23"/>
          <w:szCs w:val="23"/>
        </w:rPr>
      </w:pPr>
      <w:bookmarkStart w:id="39" w:name="_ref_1287488"/>
      <w:r w:rsidRPr="000F4F89">
        <w:rPr>
          <w:sz w:val="23"/>
          <w:szCs w:val="23"/>
        </w:rPr>
        <w:t>Приемка товара</w:t>
      </w:r>
      <w:bookmarkEnd w:id="39"/>
    </w:p>
    <w:p w:rsidR="00CE6D44" w:rsidRPr="000F4F89" w:rsidRDefault="00CE6D44" w:rsidP="000F4F89">
      <w:pPr>
        <w:pStyle w:val="2"/>
        <w:spacing w:before="0" w:after="0" w:line="20" w:lineRule="atLeast"/>
        <w:rPr>
          <w:sz w:val="23"/>
          <w:szCs w:val="23"/>
        </w:rPr>
      </w:pPr>
      <w:bookmarkStart w:id="40" w:name="_ref_1294620"/>
      <w:bookmarkStart w:id="41" w:name="_ref_1294612"/>
      <w:r w:rsidRPr="000F4F89">
        <w:rPr>
          <w:sz w:val="23"/>
          <w:szCs w:val="23"/>
        </w:rPr>
        <w:t>Приемка продукции по качеству и количеству производится в соответствии с действующими инструкциями, утвержденными постановлением Государственного арбитража при СМ СССР № П-6 от 15.06.1965 г., № П-7 от 25.04.1966. г. с изменением и дополнением от 14.11.84 г №.</w:t>
      </w:r>
      <w:bookmarkEnd w:id="41"/>
      <w:r w:rsidRPr="000F4F89">
        <w:rPr>
          <w:sz w:val="23"/>
          <w:szCs w:val="23"/>
        </w:rPr>
        <w:t>98.</w:t>
      </w:r>
    </w:p>
    <w:p w:rsidR="00CE6D44" w:rsidRPr="000F4F89" w:rsidRDefault="00CE6D44" w:rsidP="000F4F89">
      <w:pPr>
        <w:pStyle w:val="2"/>
        <w:spacing w:before="0" w:after="0" w:line="20" w:lineRule="atLeast"/>
        <w:rPr>
          <w:sz w:val="23"/>
          <w:szCs w:val="23"/>
        </w:rPr>
      </w:pPr>
      <w:r w:rsidRPr="000F4F89">
        <w:rPr>
          <w:sz w:val="23"/>
          <w:szCs w:val="23"/>
        </w:rPr>
        <w:t>В случае обнаружения несоответствия качества, количества, пересортицы продукции или недопоставки составляется акт, вызывается представитель «Поставщика». В случае отказа от приезда или не явки в указанный срок, оформляется односторонний акт.</w:t>
      </w:r>
    </w:p>
    <w:p w:rsidR="009133BC" w:rsidRPr="000F4F89" w:rsidRDefault="00CE6D44" w:rsidP="000F4F89">
      <w:pPr>
        <w:pStyle w:val="2"/>
        <w:spacing w:before="0" w:after="0" w:line="20" w:lineRule="atLeast"/>
        <w:rPr>
          <w:sz w:val="23"/>
          <w:szCs w:val="23"/>
        </w:rPr>
      </w:pPr>
      <w:r w:rsidRPr="000F4F89">
        <w:rPr>
          <w:sz w:val="23"/>
          <w:szCs w:val="23"/>
        </w:rPr>
        <w:t>«Заказчик» производит возврат некачественной продукции за счет «Поставщика», либо «Поставщик» вывозит ее сам и по требованию «Заказчика» производит замену этой части продукции в течении 10 (десяти) дней, либо производится оплата на меньшую сумму с учетом некачественной продукции, либо засчитывается по дополнительному соглашению, в счет будущей поставки. При установлении недостачи - аналогичным способом.</w:t>
      </w:r>
      <w:bookmarkEnd w:id="40"/>
    </w:p>
    <w:p w:rsidR="000F4F89" w:rsidRPr="000F4F89" w:rsidRDefault="000F4F89" w:rsidP="000F4F89">
      <w:pPr>
        <w:spacing w:before="0" w:after="0" w:line="20" w:lineRule="atLeast"/>
        <w:rPr>
          <w:sz w:val="23"/>
          <w:szCs w:val="23"/>
          <w:lang w:eastAsia="x-none"/>
        </w:rPr>
      </w:pPr>
    </w:p>
    <w:p w:rsidR="009133BC" w:rsidRPr="000F4F89" w:rsidRDefault="009133BC" w:rsidP="000F4F89">
      <w:pPr>
        <w:pStyle w:val="1"/>
        <w:spacing w:before="0" w:after="0" w:line="20" w:lineRule="atLeast"/>
        <w:rPr>
          <w:sz w:val="23"/>
          <w:szCs w:val="23"/>
        </w:rPr>
      </w:pPr>
      <w:bookmarkStart w:id="42" w:name="_ref_1383236"/>
      <w:r w:rsidRPr="000F4F89">
        <w:rPr>
          <w:sz w:val="23"/>
          <w:szCs w:val="23"/>
        </w:rPr>
        <w:t>Ответственность сторон</w:t>
      </w:r>
      <w:bookmarkEnd w:id="42"/>
    </w:p>
    <w:p w:rsidR="00315A19" w:rsidRPr="000F4F89" w:rsidRDefault="00315A19" w:rsidP="000F4F89">
      <w:pPr>
        <w:pStyle w:val="2"/>
        <w:spacing w:before="0" w:after="0" w:line="20" w:lineRule="atLeast"/>
        <w:ind w:firstLine="0"/>
        <w:rPr>
          <w:sz w:val="23"/>
          <w:szCs w:val="23"/>
        </w:rPr>
      </w:pPr>
      <w:bookmarkStart w:id="43" w:name="_ref_1406765"/>
      <w:r w:rsidRPr="000F4F89">
        <w:rPr>
          <w:sz w:val="23"/>
          <w:szCs w:val="23"/>
        </w:rPr>
        <w:t>Взыскание неустойки с Поставщика</w:t>
      </w:r>
      <w:bookmarkEnd w:id="43"/>
    </w:p>
    <w:p w:rsidR="00315A19" w:rsidRPr="000F4F89" w:rsidRDefault="00315A19" w:rsidP="000F4F89">
      <w:pPr>
        <w:pStyle w:val="3"/>
        <w:spacing w:before="0" w:after="0" w:line="20" w:lineRule="atLeast"/>
        <w:ind w:firstLine="0"/>
        <w:rPr>
          <w:sz w:val="23"/>
          <w:szCs w:val="23"/>
        </w:rPr>
      </w:pPr>
      <w:bookmarkStart w:id="44" w:name="_ref_1793572"/>
      <w:r w:rsidRPr="000F4F89">
        <w:rPr>
          <w:sz w:val="23"/>
          <w:szCs w:val="23"/>
        </w:rPr>
        <w:t xml:space="preserve">В случае просрочки исполнения Поставщиком обязательств, предусмотренных </w:t>
      </w:r>
      <w:r w:rsidR="005A73BC" w:rsidRPr="000F4F89">
        <w:rPr>
          <w:sz w:val="23"/>
          <w:szCs w:val="23"/>
        </w:rPr>
        <w:t>контракто</w:t>
      </w:r>
      <w:r w:rsidRPr="000F4F89">
        <w:rPr>
          <w:sz w:val="23"/>
          <w:szCs w:val="23"/>
        </w:rPr>
        <w:t>м, а также в иных случаях неисполнения или ненадлежащего исполнения Поставщиком договорных обязательств Заказчик направляет Поставщику требование об уплате неустоек (штрафов, пеней).</w:t>
      </w:r>
      <w:bookmarkEnd w:id="44"/>
    </w:p>
    <w:p w:rsidR="00716E42" w:rsidRPr="000F4F89" w:rsidRDefault="00716E42" w:rsidP="000F4F89">
      <w:pPr>
        <w:pStyle w:val="3"/>
        <w:spacing w:before="0" w:after="0" w:line="20" w:lineRule="atLeast"/>
        <w:ind w:firstLine="0"/>
        <w:rPr>
          <w:sz w:val="23"/>
          <w:szCs w:val="23"/>
        </w:rPr>
      </w:pPr>
      <w:bookmarkStart w:id="45" w:name="_ref_1414754"/>
      <w:r w:rsidRPr="000F4F89">
        <w:rPr>
          <w:sz w:val="23"/>
          <w:szCs w:val="23"/>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rsidR="00315A19" w:rsidRPr="000F4F89" w:rsidRDefault="00315A19" w:rsidP="000F4F89">
      <w:pPr>
        <w:pStyle w:val="3"/>
        <w:spacing w:before="0" w:after="0" w:line="20" w:lineRule="atLeast"/>
        <w:ind w:firstLine="0"/>
        <w:rPr>
          <w:sz w:val="23"/>
          <w:szCs w:val="23"/>
        </w:rPr>
      </w:pPr>
      <w:r w:rsidRPr="000F4F89">
        <w:rPr>
          <w:sz w:val="23"/>
          <w:szCs w:val="23"/>
        </w:rPr>
        <w:t xml:space="preserve">За каждый факт неисполнения или ненадлежащего исполнения Поставщиком обязательств, предусмотренных </w:t>
      </w:r>
      <w:r w:rsidR="005A73BC" w:rsidRPr="000F4F89">
        <w:rPr>
          <w:sz w:val="23"/>
          <w:szCs w:val="23"/>
        </w:rPr>
        <w:t>контрактом</w:t>
      </w:r>
      <w:r w:rsidRPr="000F4F89">
        <w:rPr>
          <w:sz w:val="23"/>
          <w:szCs w:val="23"/>
        </w:rPr>
        <w:t xml:space="preserve">, за исключением просрочки исполнения обязательств (в том числе гарантийного обязательства), Поставщик обязан уплатить Заказчику штраф в размере 10 % цены </w:t>
      </w:r>
      <w:r w:rsidR="005A73BC" w:rsidRPr="000F4F89">
        <w:rPr>
          <w:sz w:val="23"/>
          <w:szCs w:val="23"/>
        </w:rPr>
        <w:t>контракта</w:t>
      </w:r>
      <w:r w:rsidR="000F4F89" w:rsidRPr="000F4F89">
        <w:rPr>
          <w:sz w:val="23"/>
          <w:szCs w:val="23"/>
        </w:rPr>
        <w:t>.</w:t>
      </w:r>
    </w:p>
    <w:p w:rsidR="00315A19" w:rsidRPr="000F4F89" w:rsidRDefault="00315A19" w:rsidP="000F4F89">
      <w:pPr>
        <w:pStyle w:val="2"/>
        <w:spacing w:before="0" w:after="0" w:line="20" w:lineRule="atLeast"/>
        <w:ind w:firstLine="0"/>
        <w:rPr>
          <w:sz w:val="23"/>
          <w:szCs w:val="23"/>
        </w:rPr>
      </w:pPr>
      <w:bookmarkStart w:id="46" w:name="_ref_1414767"/>
      <w:bookmarkEnd w:id="45"/>
      <w:r w:rsidRPr="000F4F89">
        <w:rPr>
          <w:sz w:val="23"/>
          <w:szCs w:val="23"/>
        </w:rPr>
        <w:t>Взыскание неустойки с Заказчика</w:t>
      </w:r>
      <w:bookmarkEnd w:id="46"/>
    </w:p>
    <w:p w:rsidR="00315A19" w:rsidRPr="000F4F89" w:rsidRDefault="00315A19" w:rsidP="000F4F89">
      <w:pPr>
        <w:pStyle w:val="3"/>
        <w:spacing w:before="0" w:after="0" w:line="20" w:lineRule="atLeast"/>
        <w:ind w:firstLine="0"/>
        <w:rPr>
          <w:sz w:val="23"/>
          <w:szCs w:val="23"/>
        </w:rPr>
      </w:pPr>
      <w:bookmarkStart w:id="47" w:name="_ref_2106361"/>
      <w:r w:rsidRPr="000F4F89">
        <w:rPr>
          <w:sz w:val="23"/>
          <w:szCs w:val="23"/>
        </w:rPr>
        <w:t xml:space="preserve">В случае просрочки исполнения Заказчиком обязательств, предусмотренных </w:t>
      </w:r>
      <w:r w:rsidR="005A73BC" w:rsidRPr="000F4F89">
        <w:rPr>
          <w:sz w:val="23"/>
          <w:szCs w:val="23"/>
        </w:rPr>
        <w:t>контракто</w:t>
      </w:r>
      <w:r w:rsidRPr="000F4F89">
        <w:rPr>
          <w:sz w:val="23"/>
          <w:szCs w:val="23"/>
        </w:rPr>
        <w:t>м, а также в иных случаях неисполнения или ненадлежащего исполнения Заказчиком договорных обязательств Поставщик вправе потребовать уплаты неустоек (штрафов</w:t>
      </w:r>
      <w:r w:rsidR="00131AB1" w:rsidRPr="000F4F89">
        <w:rPr>
          <w:sz w:val="23"/>
          <w:szCs w:val="23"/>
        </w:rPr>
        <w:t>, пеней</w:t>
      </w:r>
      <w:r w:rsidRPr="000F4F89">
        <w:rPr>
          <w:sz w:val="23"/>
          <w:szCs w:val="23"/>
        </w:rPr>
        <w:t>).</w:t>
      </w:r>
      <w:bookmarkEnd w:id="47"/>
    </w:p>
    <w:p w:rsidR="00315A19" w:rsidRPr="000F4F89" w:rsidRDefault="00315A19" w:rsidP="000F4F89">
      <w:pPr>
        <w:pStyle w:val="3"/>
        <w:spacing w:before="0" w:after="0" w:line="20" w:lineRule="atLeast"/>
        <w:ind w:firstLine="0"/>
        <w:rPr>
          <w:sz w:val="23"/>
          <w:szCs w:val="23"/>
        </w:rPr>
      </w:pPr>
      <w:bookmarkStart w:id="48" w:name="_ref_1422708"/>
      <w:r w:rsidRPr="000F4F89">
        <w:rPr>
          <w:sz w:val="23"/>
          <w:szCs w:val="23"/>
        </w:rPr>
        <w:t>За каждый факт неисполнения заказчиком</w:t>
      </w:r>
      <w:r w:rsidR="005A73BC" w:rsidRPr="000F4F89">
        <w:rPr>
          <w:sz w:val="23"/>
          <w:szCs w:val="23"/>
        </w:rPr>
        <w:t xml:space="preserve"> обязательств, предусмотренных контрактом</w:t>
      </w:r>
      <w:r w:rsidRPr="000F4F89">
        <w:rPr>
          <w:sz w:val="23"/>
          <w:szCs w:val="23"/>
        </w:rPr>
        <w:t xml:space="preserve">, за исключением просрочки исполнения обязательств, Поставщик вправе взыскать с Заказчика штраф </w:t>
      </w:r>
      <w:r w:rsidRPr="000F4F89">
        <w:rPr>
          <w:sz w:val="23"/>
          <w:szCs w:val="23"/>
          <w:u w:val="single"/>
        </w:rPr>
        <w:t>   1000 руб. 00 коп.</w:t>
      </w:r>
      <w:bookmarkEnd w:id="48"/>
    </w:p>
    <w:p w:rsidR="00315A19" w:rsidRPr="000F4F89" w:rsidRDefault="00315A19" w:rsidP="000F4F89">
      <w:pPr>
        <w:pStyle w:val="2"/>
        <w:spacing w:before="0" w:after="0" w:line="20" w:lineRule="atLeast"/>
        <w:ind w:firstLine="0"/>
        <w:rPr>
          <w:sz w:val="23"/>
          <w:szCs w:val="23"/>
        </w:rPr>
      </w:pPr>
      <w:bookmarkStart w:id="49" w:name="_ref_1422716"/>
      <w:r w:rsidRPr="000F4F89">
        <w:rPr>
          <w:sz w:val="23"/>
          <w:szCs w:val="23"/>
        </w:rPr>
        <w:t xml:space="preserve">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5A73BC" w:rsidRPr="000F4F89">
        <w:rPr>
          <w:sz w:val="23"/>
          <w:szCs w:val="23"/>
        </w:rPr>
        <w:t>контрактом</w:t>
      </w:r>
      <w:r w:rsidRPr="000F4F89">
        <w:rPr>
          <w:sz w:val="23"/>
          <w:szCs w:val="23"/>
        </w:rPr>
        <w:t>, произошло вследствие непреодолимой силы или по вине другой стороны.</w:t>
      </w:r>
      <w:bookmarkEnd w:id="49"/>
    </w:p>
    <w:p w:rsidR="00315A19" w:rsidRPr="000F4F89" w:rsidRDefault="00315A19" w:rsidP="000F4F89">
      <w:pPr>
        <w:pStyle w:val="2"/>
        <w:spacing w:before="0" w:after="0" w:line="20" w:lineRule="atLeast"/>
        <w:ind w:firstLine="0"/>
        <w:rPr>
          <w:sz w:val="23"/>
          <w:szCs w:val="23"/>
        </w:rPr>
      </w:pPr>
      <w:bookmarkStart w:id="50" w:name="_ref_1422717"/>
      <w:r w:rsidRPr="000F4F89">
        <w:rPr>
          <w:sz w:val="23"/>
          <w:szCs w:val="23"/>
        </w:rPr>
        <w:t>Если иное не предусмотрено законом, сторона, не исполнившая или ненадлежащим образом исполнившая обязательство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bookmarkEnd w:id="50"/>
      <w:r w:rsidRPr="000F4F89">
        <w:rPr>
          <w:sz w:val="23"/>
          <w:szCs w:val="23"/>
        </w:rPr>
        <w:t xml:space="preserve"> </w:t>
      </w:r>
    </w:p>
    <w:p w:rsidR="000F4F89" w:rsidRPr="000F4F89" w:rsidRDefault="000F4F89" w:rsidP="000F4F89">
      <w:pPr>
        <w:spacing w:before="0" w:after="0" w:line="20" w:lineRule="atLeast"/>
        <w:rPr>
          <w:sz w:val="23"/>
          <w:szCs w:val="23"/>
          <w:lang w:eastAsia="x-none"/>
        </w:rPr>
      </w:pPr>
    </w:p>
    <w:p w:rsidR="009133BC" w:rsidRPr="000F4F89" w:rsidRDefault="009133BC" w:rsidP="000F4F89">
      <w:pPr>
        <w:pStyle w:val="1"/>
        <w:spacing w:before="0" w:after="0" w:line="20" w:lineRule="atLeast"/>
        <w:rPr>
          <w:sz w:val="23"/>
          <w:szCs w:val="23"/>
        </w:rPr>
      </w:pPr>
      <w:bookmarkStart w:id="51" w:name="_ref_1470974"/>
      <w:r w:rsidRPr="000F4F89">
        <w:rPr>
          <w:sz w:val="23"/>
          <w:szCs w:val="23"/>
        </w:rPr>
        <w:t>Расторжение контракта</w:t>
      </w:r>
      <w:bookmarkEnd w:id="51"/>
    </w:p>
    <w:p w:rsidR="009133BC" w:rsidRPr="000F4F89" w:rsidRDefault="009133BC" w:rsidP="000F4F89">
      <w:pPr>
        <w:pStyle w:val="2"/>
        <w:spacing w:before="0" w:after="0" w:line="20" w:lineRule="atLeast"/>
        <w:rPr>
          <w:sz w:val="23"/>
          <w:szCs w:val="23"/>
        </w:rPr>
      </w:pPr>
      <w:bookmarkStart w:id="52" w:name="_ref_1470961"/>
      <w:r w:rsidRPr="000F4F89">
        <w:rPr>
          <w:sz w:val="23"/>
          <w:szCs w:val="23"/>
        </w:rPr>
        <w:t>Расторжение Контракта допускается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w:t>
      </w:r>
      <w:bookmarkEnd w:id="52"/>
    </w:p>
    <w:p w:rsidR="009133BC" w:rsidRPr="000F4F89" w:rsidRDefault="009133BC" w:rsidP="000F4F89">
      <w:pPr>
        <w:pStyle w:val="2"/>
        <w:spacing w:before="0" w:after="0" w:line="20" w:lineRule="atLeast"/>
        <w:rPr>
          <w:sz w:val="23"/>
          <w:szCs w:val="23"/>
        </w:rPr>
      </w:pPr>
      <w:bookmarkStart w:id="53" w:name="_ref_1470962"/>
      <w:r w:rsidRPr="000F4F89">
        <w:rPr>
          <w:sz w:val="23"/>
          <w:szCs w:val="23"/>
        </w:rPr>
        <w:lastRenderedPageBreak/>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bookmarkEnd w:id="53"/>
    </w:p>
    <w:p w:rsidR="009133BC" w:rsidRPr="000F4F89" w:rsidRDefault="009133BC" w:rsidP="000F4F89">
      <w:pPr>
        <w:pStyle w:val="2"/>
        <w:spacing w:before="0" w:after="0" w:line="20" w:lineRule="atLeast"/>
        <w:rPr>
          <w:sz w:val="23"/>
          <w:szCs w:val="23"/>
        </w:rPr>
      </w:pPr>
      <w:bookmarkStart w:id="54" w:name="_ref_1470967"/>
      <w:r w:rsidRPr="000F4F89">
        <w:rPr>
          <w:sz w:val="23"/>
          <w:szCs w:val="23"/>
        </w:rPr>
        <w:t>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bookmarkEnd w:id="54"/>
    </w:p>
    <w:p w:rsidR="009133BC" w:rsidRPr="000F4F89" w:rsidRDefault="009133BC" w:rsidP="000F4F89">
      <w:pPr>
        <w:pStyle w:val="2"/>
        <w:spacing w:before="0" w:after="0" w:line="20" w:lineRule="atLeast"/>
        <w:rPr>
          <w:sz w:val="23"/>
          <w:szCs w:val="23"/>
        </w:rPr>
      </w:pPr>
      <w:bookmarkStart w:id="55" w:name="_ref_1470972"/>
      <w:r w:rsidRPr="000F4F89">
        <w:rPr>
          <w:sz w:val="23"/>
          <w:szCs w:val="23"/>
        </w:rPr>
        <w:t>Нарушение Поставщиком срока поставки признается сторонами существенным нарушением и дает Заказчику право потребовать расторжения Контракта.</w:t>
      </w:r>
      <w:bookmarkEnd w:id="55"/>
    </w:p>
    <w:p w:rsidR="000F4F89" w:rsidRPr="000F4F89" w:rsidRDefault="000F4F89" w:rsidP="000F4F89">
      <w:pPr>
        <w:spacing w:before="0" w:after="0" w:line="20" w:lineRule="atLeast"/>
        <w:rPr>
          <w:sz w:val="23"/>
          <w:szCs w:val="23"/>
          <w:lang w:eastAsia="x-none"/>
        </w:rPr>
      </w:pPr>
    </w:p>
    <w:p w:rsidR="009133BC" w:rsidRPr="000F4F89" w:rsidRDefault="009133BC" w:rsidP="000F4F89">
      <w:pPr>
        <w:pStyle w:val="1"/>
        <w:spacing w:before="0" w:after="0" w:line="20" w:lineRule="atLeast"/>
        <w:rPr>
          <w:sz w:val="23"/>
          <w:szCs w:val="23"/>
        </w:rPr>
      </w:pPr>
      <w:bookmarkStart w:id="56" w:name="_ref_1479603"/>
      <w:r w:rsidRPr="000F4F89">
        <w:rPr>
          <w:sz w:val="23"/>
          <w:szCs w:val="23"/>
        </w:rPr>
        <w:t>Разрешение споров</w:t>
      </w:r>
      <w:bookmarkEnd w:id="56"/>
    </w:p>
    <w:p w:rsidR="009133BC" w:rsidRPr="000F4F89" w:rsidRDefault="009133BC" w:rsidP="000F4F89">
      <w:pPr>
        <w:pStyle w:val="2"/>
        <w:spacing w:before="0" w:after="0" w:line="20" w:lineRule="atLeast"/>
        <w:rPr>
          <w:sz w:val="23"/>
          <w:szCs w:val="23"/>
        </w:rPr>
      </w:pPr>
      <w:bookmarkStart w:id="57" w:name="_ref_1488303"/>
      <w:r w:rsidRPr="000F4F89">
        <w:rPr>
          <w:sz w:val="23"/>
          <w:szCs w:val="23"/>
        </w:rPr>
        <w:t>Претензионный порядок разрешения споров</w:t>
      </w:r>
      <w:bookmarkEnd w:id="57"/>
    </w:p>
    <w:p w:rsidR="009133BC" w:rsidRPr="000F4F89" w:rsidRDefault="009133BC" w:rsidP="000F4F89">
      <w:pPr>
        <w:pStyle w:val="3"/>
        <w:spacing w:before="0" w:after="0" w:line="20" w:lineRule="atLeast"/>
        <w:rPr>
          <w:sz w:val="23"/>
          <w:szCs w:val="23"/>
        </w:rPr>
      </w:pPr>
      <w:bookmarkStart w:id="58" w:name="_ref_1488304"/>
      <w:r w:rsidRPr="000F4F89">
        <w:rPr>
          <w:sz w:val="23"/>
          <w:szCs w:val="23"/>
        </w:rPr>
        <w:t>До предъявления иска, вытекающего из Контракта, сторона, считающая, что ее права нарушены (далее - заинтересованная сторона), обязана направить другой стороне письменную претензию.</w:t>
      </w:r>
      <w:bookmarkEnd w:id="58"/>
    </w:p>
    <w:p w:rsidR="009133BC" w:rsidRPr="000F4F89" w:rsidRDefault="009133BC" w:rsidP="000F4F89">
      <w:pPr>
        <w:pStyle w:val="3"/>
        <w:spacing w:before="0" w:after="0" w:line="20" w:lineRule="atLeast"/>
        <w:rPr>
          <w:sz w:val="23"/>
          <w:szCs w:val="23"/>
        </w:rPr>
      </w:pPr>
      <w:bookmarkStart w:id="59" w:name="_ref_1488305"/>
      <w:r w:rsidRPr="000F4F89">
        <w:rPr>
          <w:sz w:val="23"/>
          <w:szCs w:val="23"/>
        </w:rPr>
        <w:t>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Контракта. К претензии должны быть приложены копии документов, подтверждающих изложенные в ней обстоятельства.</w:t>
      </w:r>
      <w:bookmarkEnd w:id="59"/>
    </w:p>
    <w:p w:rsidR="009133BC" w:rsidRPr="000F4F89" w:rsidRDefault="009133BC" w:rsidP="000F4F89">
      <w:pPr>
        <w:pStyle w:val="3"/>
        <w:spacing w:before="0" w:after="0" w:line="20" w:lineRule="atLeast"/>
        <w:rPr>
          <w:sz w:val="23"/>
          <w:szCs w:val="23"/>
        </w:rPr>
      </w:pPr>
      <w:bookmarkStart w:id="60" w:name="_ref_1488306"/>
      <w:r w:rsidRPr="000F4F89">
        <w:rPr>
          <w:sz w:val="23"/>
          <w:szCs w:val="23"/>
        </w:rPr>
        <w:t xml:space="preserve">Сторона, которая получила претензию, обязана ее рассмотреть и направить письменный мотивированный ответ другой стороне в течение </w:t>
      </w:r>
      <w:r w:rsidR="00DE16F8" w:rsidRPr="000F4F89">
        <w:rPr>
          <w:sz w:val="23"/>
          <w:szCs w:val="23"/>
        </w:rPr>
        <w:t>1</w:t>
      </w:r>
      <w:r w:rsidR="00707928" w:rsidRPr="000F4F89">
        <w:rPr>
          <w:sz w:val="23"/>
          <w:szCs w:val="23"/>
        </w:rPr>
        <w:t>0</w:t>
      </w:r>
      <w:r w:rsidR="007046EB" w:rsidRPr="000F4F89">
        <w:rPr>
          <w:sz w:val="23"/>
          <w:szCs w:val="23"/>
        </w:rPr>
        <w:t xml:space="preserve"> календарных дней</w:t>
      </w:r>
      <w:r w:rsidRPr="000F4F89">
        <w:rPr>
          <w:sz w:val="23"/>
          <w:szCs w:val="23"/>
        </w:rPr>
        <w:t xml:space="preserve"> с момента получения претензии.</w:t>
      </w:r>
      <w:bookmarkEnd w:id="60"/>
    </w:p>
    <w:p w:rsidR="009133BC" w:rsidRPr="000F4F89" w:rsidRDefault="003E24EB" w:rsidP="000F4F89">
      <w:pPr>
        <w:pStyle w:val="3"/>
        <w:spacing w:before="0" w:after="0" w:line="20" w:lineRule="atLeast"/>
        <w:rPr>
          <w:sz w:val="23"/>
          <w:szCs w:val="23"/>
        </w:rPr>
      </w:pPr>
      <w:r w:rsidRPr="000F4F89">
        <w:rPr>
          <w:sz w:val="23"/>
          <w:szCs w:val="23"/>
        </w:rPr>
        <w:t>При невозможности достижения соглашения сторон споры и разногласия, возникающие при исполнении контракта, подлежат разрешению в Арбитражном суде Республике Татарстан в порядке, предусмотренном законодательством Российской Федерации.</w:t>
      </w:r>
    </w:p>
    <w:p w:rsidR="009133BC" w:rsidRPr="000F4F89" w:rsidRDefault="009133BC" w:rsidP="000F4F89">
      <w:pPr>
        <w:pStyle w:val="2"/>
        <w:spacing w:before="0" w:after="0" w:line="20" w:lineRule="atLeast"/>
        <w:rPr>
          <w:sz w:val="23"/>
          <w:szCs w:val="23"/>
        </w:rPr>
      </w:pPr>
      <w:bookmarkStart w:id="61" w:name="_ref_1488308"/>
      <w:r w:rsidRPr="000F4F89">
        <w:rPr>
          <w:sz w:val="23"/>
          <w:szCs w:val="23"/>
        </w:rPr>
        <w:t>Все споры и разногласия, возникающие между сторонами в рамках Контракта или в связи с ним, в том числе касающиеся его заключения, исполнения, нарушения, расторжения или признания недействительным, подлежат разрешению по месту нахождения Заказчика.</w:t>
      </w:r>
      <w:bookmarkEnd w:id="61"/>
    </w:p>
    <w:p w:rsidR="000F4F89" w:rsidRPr="000F4F89" w:rsidRDefault="000F4F89" w:rsidP="000F4F89">
      <w:pPr>
        <w:spacing w:before="0" w:after="0" w:line="20" w:lineRule="atLeast"/>
        <w:rPr>
          <w:sz w:val="23"/>
          <w:szCs w:val="23"/>
          <w:lang w:eastAsia="x-none"/>
        </w:rPr>
      </w:pPr>
    </w:p>
    <w:p w:rsidR="000F4F89" w:rsidRPr="000F4F89" w:rsidRDefault="000F4F89" w:rsidP="000F4F89">
      <w:pPr>
        <w:pStyle w:val="11"/>
        <w:tabs>
          <w:tab w:val="left" w:pos="308"/>
        </w:tabs>
        <w:spacing w:line="20" w:lineRule="atLeast"/>
        <w:ind w:firstLine="482"/>
        <w:jc w:val="center"/>
        <w:rPr>
          <w:b/>
          <w:color w:val="auto"/>
          <w:sz w:val="23"/>
          <w:szCs w:val="23"/>
        </w:rPr>
      </w:pPr>
      <w:r w:rsidRPr="000F4F89">
        <w:rPr>
          <w:b/>
          <w:color w:val="auto"/>
          <w:sz w:val="23"/>
          <w:szCs w:val="23"/>
          <w:lang w:bidi="ru-RU"/>
        </w:rPr>
        <w:t>10. Антикоррупционная оговорка.</w:t>
      </w:r>
    </w:p>
    <w:p w:rsidR="000F4F89" w:rsidRPr="000F4F89" w:rsidRDefault="000F4F89" w:rsidP="000F4F89">
      <w:pPr>
        <w:pStyle w:val="11"/>
        <w:tabs>
          <w:tab w:val="left" w:pos="614"/>
        </w:tabs>
        <w:spacing w:line="20" w:lineRule="atLeast"/>
        <w:ind w:firstLine="482"/>
        <w:jc w:val="both"/>
        <w:rPr>
          <w:color w:val="auto"/>
          <w:sz w:val="23"/>
          <w:szCs w:val="23"/>
        </w:rPr>
      </w:pPr>
      <w:r w:rsidRPr="000F4F89">
        <w:rPr>
          <w:color w:val="auto"/>
          <w:sz w:val="23"/>
          <w:szCs w:val="23"/>
          <w:lang w:bidi="ru-RU"/>
        </w:rPr>
        <w:t>10.1.</w:t>
      </w:r>
      <w:r w:rsidR="005636D4">
        <w:rPr>
          <w:color w:val="auto"/>
          <w:sz w:val="23"/>
          <w:szCs w:val="23"/>
          <w:lang w:bidi="ru-RU"/>
        </w:rPr>
        <w:t xml:space="preserve"> </w:t>
      </w:r>
      <w:r w:rsidRPr="000F4F89">
        <w:rPr>
          <w:color w:val="auto"/>
          <w:sz w:val="23"/>
          <w:szCs w:val="23"/>
          <w:lang w:bidi="ru-RU"/>
        </w:rPr>
        <w:t>При исполнении своих обязательств по Договору (Государственному контракту) Стороны, их работники, представители и аффилированные лица не выплачивают, не предлагают выплатить и не разрешают выплату денежных средств или иных ценностей любым лица», чтобы оказать влияние на их действия или решения с целью получить какие-либо неправомерные преимущества или с иными противоправными целями.</w:t>
      </w:r>
    </w:p>
    <w:p w:rsidR="000F4F89" w:rsidRPr="000F4F89" w:rsidRDefault="000F4F89" w:rsidP="000F4F89">
      <w:pPr>
        <w:pStyle w:val="11"/>
        <w:spacing w:line="20" w:lineRule="atLeast"/>
        <w:ind w:firstLine="482"/>
        <w:jc w:val="both"/>
        <w:rPr>
          <w:color w:val="auto"/>
          <w:sz w:val="23"/>
          <w:szCs w:val="23"/>
        </w:rPr>
      </w:pPr>
      <w:r w:rsidRPr="000F4F89">
        <w:rPr>
          <w:color w:val="auto"/>
          <w:sz w:val="23"/>
          <w:szCs w:val="23"/>
          <w:lang w:bidi="ru-RU"/>
        </w:rPr>
        <w:t>Также Стороны, их работники, представители при исполнении Договора (Государственного контракта) не осуществляют действия, квалифицируемые российским законодательством как вымогательство взятки или предмета коммерческого подкупа, коммерческий подкуп, посредничество в коммерческом подкупе, дача или получение взятки, посредничество во взяточничестве, злоупотребление должностными полномочиями, незаконное вознаграждение от имени юридического лица.</w:t>
      </w:r>
    </w:p>
    <w:p w:rsidR="000F4F89" w:rsidRPr="000F4F89" w:rsidRDefault="000F4F89" w:rsidP="000F4F89">
      <w:pPr>
        <w:pStyle w:val="2"/>
        <w:numPr>
          <w:ilvl w:val="0"/>
          <w:numId w:val="0"/>
        </w:numPr>
        <w:tabs>
          <w:tab w:val="left" w:pos="614"/>
        </w:tabs>
        <w:spacing w:before="0" w:after="0" w:line="20" w:lineRule="atLeast"/>
        <w:ind w:firstLine="482"/>
        <w:rPr>
          <w:sz w:val="23"/>
          <w:szCs w:val="23"/>
        </w:rPr>
      </w:pPr>
      <w:r w:rsidRPr="000F4F89">
        <w:rPr>
          <w:sz w:val="23"/>
          <w:szCs w:val="23"/>
          <w:lang w:bidi="ru-RU"/>
        </w:rPr>
        <w:t>10.2.В случае возникновения у стороны подозрений, что произошло или может произойти нарушение п. 10.1 Договора (Государственного контракта), она обязуется незамедлительно уведомить другую сторону в письменной форме. В уведомлении нужно указать факты или предоставить материалы, подтверждающие или дающие основание предполагать, что произошло или может произойти нарушение.</w:t>
      </w:r>
    </w:p>
    <w:p w:rsidR="000F4F89" w:rsidRPr="000F4F89" w:rsidRDefault="000F4F89" w:rsidP="000F4F89">
      <w:pPr>
        <w:pStyle w:val="11"/>
        <w:spacing w:line="20" w:lineRule="atLeast"/>
        <w:ind w:firstLine="482"/>
        <w:jc w:val="both"/>
        <w:rPr>
          <w:color w:val="auto"/>
          <w:sz w:val="23"/>
          <w:szCs w:val="23"/>
        </w:rPr>
      </w:pPr>
      <w:r w:rsidRPr="000F4F89">
        <w:rPr>
          <w:color w:val="auto"/>
          <w:sz w:val="23"/>
          <w:szCs w:val="23"/>
          <w:lang w:bidi="ru-RU"/>
        </w:rPr>
        <w:t>После получения уведомления сторона, в адрес которой оно направлено, в течение пяти календарных дней направляет ответ, что нарушения не произошло или не произойдет.</w:t>
      </w:r>
    </w:p>
    <w:p w:rsidR="000F4F89" w:rsidRPr="000F4F89" w:rsidRDefault="000F4F89" w:rsidP="000F4F89">
      <w:pPr>
        <w:pStyle w:val="11"/>
        <w:tabs>
          <w:tab w:val="left" w:pos="614"/>
        </w:tabs>
        <w:spacing w:line="20" w:lineRule="atLeast"/>
        <w:ind w:firstLine="482"/>
        <w:jc w:val="both"/>
        <w:rPr>
          <w:color w:val="auto"/>
          <w:sz w:val="23"/>
          <w:szCs w:val="23"/>
        </w:rPr>
      </w:pPr>
      <w:r w:rsidRPr="000F4F89">
        <w:rPr>
          <w:color w:val="auto"/>
          <w:sz w:val="23"/>
          <w:szCs w:val="23"/>
          <w:lang w:bidi="ru-RU"/>
        </w:rPr>
        <w:t>10.3.</w:t>
      </w:r>
      <w:r w:rsidR="005636D4">
        <w:rPr>
          <w:color w:val="auto"/>
          <w:sz w:val="23"/>
          <w:szCs w:val="23"/>
          <w:lang w:bidi="ru-RU"/>
        </w:rPr>
        <w:t xml:space="preserve"> </w:t>
      </w:r>
      <w:r w:rsidRPr="000F4F89">
        <w:rPr>
          <w:color w:val="auto"/>
          <w:sz w:val="23"/>
          <w:szCs w:val="23"/>
          <w:lang w:bidi="ru-RU"/>
        </w:rPr>
        <w:t>Исполнение обязательств по Договору (Государственному контракту) приостанавливается с момента направления стороной уведомления, указанного в п. 10.2 Договора (Государственного контракта), до момента получения ею ответа.</w:t>
      </w:r>
    </w:p>
    <w:p w:rsidR="000F4F89" w:rsidRPr="000F4F89" w:rsidRDefault="000F4F89" w:rsidP="000F4F89">
      <w:pPr>
        <w:pStyle w:val="11"/>
        <w:spacing w:line="20" w:lineRule="atLeast"/>
        <w:ind w:firstLine="482"/>
        <w:jc w:val="both"/>
        <w:rPr>
          <w:color w:val="auto"/>
          <w:sz w:val="23"/>
          <w:szCs w:val="23"/>
          <w:lang w:bidi="ru-RU"/>
        </w:rPr>
      </w:pPr>
      <w:r w:rsidRPr="000F4F89">
        <w:rPr>
          <w:color w:val="auto"/>
          <w:sz w:val="23"/>
          <w:szCs w:val="23"/>
          <w:lang w:bidi="ru-RU"/>
        </w:rPr>
        <w:lastRenderedPageBreak/>
        <w:t>Если подтвердилось нарушение другой стороной обязательств, указанных в п. 10.1 Договора (Государственного контракта), либо не был получен ответ на уведомление, сторона имеет право отказаться от Договора (Государственного контракта) в одностороннем порядке, направив письменное уведомление о расторжении. Сторона, по инициативе которой расторгнут Договор (Государственный контракт), вправе требовать возмещения реального ущерба, возникшего в результате расторжения Договора (Государственного контракта).</w:t>
      </w:r>
    </w:p>
    <w:p w:rsidR="000F4F89" w:rsidRPr="000F4F89" w:rsidRDefault="000F4F89" w:rsidP="000F4F89">
      <w:pPr>
        <w:pStyle w:val="11"/>
        <w:spacing w:line="20" w:lineRule="atLeast"/>
        <w:ind w:firstLine="482"/>
        <w:jc w:val="both"/>
        <w:rPr>
          <w:color w:val="auto"/>
          <w:sz w:val="23"/>
          <w:szCs w:val="23"/>
        </w:rPr>
      </w:pPr>
    </w:p>
    <w:p w:rsidR="000F4F89" w:rsidRPr="000F4F89" w:rsidRDefault="000F4F89" w:rsidP="000F4F89">
      <w:pPr>
        <w:pStyle w:val="1"/>
        <w:numPr>
          <w:ilvl w:val="0"/>
          <w:numId w:val="4"/>
        </w:numPr>
        <w:spacing w:before="0" w:after="0" w:line="20" w:lineRule="atLeast"/>
        <w:ind w:left="0" w:firstLine="482"/>
        <w:rPr>
          <w:sz w:val="23"/>
          <w:szCs w:val="23"/>
        </w:rPr>
      </w:pPr>
      <w:bookmarkStart w:id="62" w:name="_ref_1430317"/>
      <w:r w:rsidRPr="000F4F89">
        <w:rPr>
          <w:sz w:val="23"/>
          <w:szCs w:val="23"/>
        </w:rPr>
        <w:t>Заключительные положения</w:t>
      </w:r>
      <w:bookmarkEnd w:id="62"/>
    </w:p>
    <w:p w:rsidR="000F4F89" w:rsidRPr="000F4F89" w:rsidRDefault="000F4F89" w:rsidP="000F4F89">
      <w:pPr>
        <w:pStyle w:val="2"/>
        <w:numPr>
          <w:ilvl w:val="1"/>
          <w:numId w:val="4"/>
        </w:numPr>
        <w:spacing w:before="0" w:after="0" w:line="20" w:lineRule="atLeast"/>
        <w:ind w:left="0" w:firstLine="482"/>
        <w:rPr>
          <w:sz w:val="23"/>
          <w:szCs w:val="23"/>
        </w:rPr>
      </w:pPr>
      <w:bookmarkStart w:id="63" w:name="_ref_1438048"/>
      <w:r w:rsidRPr="000F4F89">
        <w:rPr>
          <w:sz w:val="23"/>
          <w:szCs w:val="23"/>
        </w:rPr>
        <w:t>Контракт вступает в силу и становится обязательным для сторон с момента его заключения.</w:t>
      </w:r>
      <w:bookmarkEnd w:id="63"/>
    </w:p>
    <w:p w:rsidR="000F4F89" w:rsidRPr="000F4F89" w:rsidRDefault="000F4F89" w:rsidP="000F4F89">
      <w:pPr>
        <w:pStyle w:val="2"/>
        <w:numPr>
          <w:ilvl w:val="1"/>
          <w:numId w:val="4"/>
        </w:numPr>
        <w:spacing w:before="0" w:after="0" w:line="20" w:lineRule="atLeast"/>
        <w:ind w:left="0" w:firstLine="482"/>
        <w:rPr>
          <w:sz w:val="23"/>
          <w:szCs w:val="23"/>
        </w:rPr>
      </w:pPr>
      <w:bookmarkStart w:id="64" w:name="_ref_1438049"/>
      <w:r w:rsidRPr="000F4F89">
        <w:rPr>
          <w:sz w:val="23"/>
          <w:szCs w:val="23"/>
        </w:rPr>
        <w:t>Контракт действует по "</w:t>
      </w:r>
      <w:r w:rsidRPr="000F4F89">
        <w:rPr>
          <w:sz w:val="23"/>
          <w:szCs w:val="23"/>
          <w:u w:val="single"/>
        </w:rPr>
        <w:t>31</w:t>
      </w:r>
      <w:r w:rsidRPr="000F4F89">
        <w:rPr>
          <w:sz w:val="23"/>
          <w:szCs w:val="23"/>
        </w:rPr>
        <w:t xml:space="preserve">" </w:t>
      </w:r>
      <w:r w:rsidRPr="000F4F89">
        <w:rPr>
          <w:sz w:val="23"/>
          <w:szCs w:val="23"/>
          <w:u w:val="single"/>
        </w:rPr>
        <w:t>декабря</w:t>
      </w:r>
      <w:r w:rsidRPr="000F4F89">
        <w:rPr>
          <w:sz w:val="23"/>
          <w:szCs w:val="23"/>
        </w:rPr>
        <w:t xml:space="preserve"> </w:t>
      </w:r>
      <w:r w:rsidRPr="000F4F89">
        <w:rPr>
          <w:sz w:val="23"/>
          <w:szCs w:val="23"/>
          <w:u w:val="single"/>
        </w:rPr>
        <w:t>202</w:t>
      </w:r>
      <w:r w:rsidR="00725159">
        <w:rPr>
          <w:sz w:val="23"/>
          <w:szCs w:val="23"/>
          <w:u w:val="single"/>
        </w:rPr>
        <w:t>6</w:t>
      </w:r>
      <w:r w:rsidRPr="000F4F89">
        <w:rPr>
          <w:sz w:val="23"/>
          <w:szCs w:val="23"/>
        </w:rPr>
        <w:t xml:space="preserve"> г. включительно</w:t>
      </w:r>
      <w:bookmarkEnd w:id="64"/>
      <w:r w:rsidRPr="000F4F89">
        <w:rPr>
          <w:sz w:val="23"/>
          <w:szCs w:val="23"/>
        </w:rPr>
        <w:t>, а в части оплаты и гарантийных обязательств до полного его исполнения.</w:t>
      </w:r>
    </w:p>
    <w:p w:rsidR="000F4F89" w:rsidRPr="000F4F89" w:rsidRDefault="000F4F89" w:rsidP="000F4F89">
      <w:pPr>
        <w:pStyle w:val="2"/>
        <w:numPr>
          <w:ilvl w:val="1"/>
          <w:numId w:val="4"/>
        </w:numPr>
        <w:spacing w:before="0" w:after="0" w:line="20" w:lineRule="atLeast"/>
        <w:ind w:left="0" w:firstLine="482"/>
        <w:rPr>
          <w:sz w:val="23"/>
          <w:szCs w:val="23"/>
        </w:rPr>
      </w:pPr>
      <w:bookmarkStart w:id="65" w:name="_ref_1438054"/>
      <w:r w:rsidRPr="000F4F89">
        <w:rPr>
          <w:sz w:val="23"/>
          <w:szCs w:val="23"/>
        </w:rPr>
        <w:t>В случае изменения своих реквизитов, указанных в Контракте, Поставщик обязан в течение 2 рабочих дней уведомить об этом Заказчика и сообщить новые реквизиты.</w:t>
      </w:r>
      <w:bookmarkEnd w:id="65"/>
    </w:p>
    <w:p w:rsidR="000F4F89" w:rsidRPr="000F4F89" w:rsidRDefault="000F4F89" w:rsidP="000F4F89">
      <w:pPr>
        <w:spacing w:before="0" w:after="0" w:line="20" w:lineRule="atLeast"/>
        <w:rPr>
          <w:sz w:val="23"/>
          <w:szCs w:val="23"/>
        </w:rPr>
      </w:pPr>
      <w:r w:rsidRPr="000F4F89">
        <w:rPr>
          <w:sz w:val="23"/>
          <w:szCs w:val="23"/>
        </w:rPr>
        <w:t>В противном случае все риски, связанные с направлением Поставщику документов или перечислением денежных средств на указанный в Контракте счет, несет Поставщик.</w:t>
      </w:r>
    </w:p>
    <w:p w:rsidR="000F4F89" w:rsidRPr="000F4F89" w:rsidRDefault="000F4F89" w:rsidP="000F4F89">
      <w:pPr>
        <w:spacing w:before="0" w:after="0" w:line="20" w:lineRule="atLeast"/>
        <w:rPr>
          <w:bCs/>
          <w:i/>
          <w:iCs/>
          <w:sz w:val="23"/>
          <w:szCs w:val="23"/>
        </w:rPr>
      </w:pPr>
      <w:r w:rsidRPr="000F4F89">
        <w:rPr>
          <w:sz w:val="23"/>
          <w:szCs w:val="23"/>
        </w:rPr>
        <w:t>11.4.</w:t>
      </w:r>
      <w:r w:rsidRPr="000F4F89">
        <w:rPr>
          <w:bCs/>
          <w:i/>
          <w:iCs/>
          <w:sz w:val="23"/>
          <w:szCs w:val="23"/>
        </w:rPr>
        <w:t xml:space="preserve"> Стороны договорились, что контракт и все документы, связанные с ним (акты, дополнительные соглашения, отчеты, заявки, претензии и т. д.), могут направляться в электронном виде по электронной почте. Направление договора и любого документа, связанного с указанным договором, по электронной почте приравнивается к простой электронной подписи и равнозначно собственноручной подписи (имеют одинаковую юридическую силу до момента передачи оригинальных документов и контракта).</w:t>
      </w:r>
    </w:p>
    <w:p w:rsidR="000F4F89" w:rsidRPr="000F4F89" w:rsidRDefault="000F4F89" w:rsidP="000F4F89">
      <w:pPr>
        <w:pStyle w:val="2"/>
        <w:numPr>
          <w:ilvl w:val="0"/>
          <w:numId w:val="0"/>
        </w:numPr>
        <w:spacing w:before="0" w:after="0" w:line="20" w:lineRule="atLeast"/>
        <w:ind w:firstLine="482"/>
        <w:rPr>
          <w:sz w:val="23"/>
          <w:szCs w:val="23"/>
        </w:rPr>
      </w:pPr>
      <w:bookmarkStart w:id="66" w:name="_ref_1438057"/>
      <w:r w:rsidRPr="000F4F89">
        <w:rPr>
          <w:sz w:val="23"/>
          <w:szCs w:val="23"/>
        </w:rPr>
        <w:t>11.5.</w:t>
      </w:r>
      <w:r w:rsidR="00F90D4A">
        <w:rPr>
          <w:sz w:val="23"/>
          <w:szCs w:val="23"/>
        </w:rPr>
        <w:t xml:space="preserve"> </w:t>
      </w:r>
      <w:r w:rsidRPr="000F4F89">
        <w:rPr>
          <w:sz w:val="23"/>
          <w:szCs w:val="23"/>
        </w:rPr>
        <w:t>Контракт составлен в двух экземплярах, по одному для каждой из сторон.</w:t>
      </w:r>
      <w:bookmarkEnd w:id="66"/>
    </w:p>
    <w:p w:rsidR="000F4F89" w:rsidRPr="000F4F89" w:rsidRDefault="000F4F89" w:rsidP="000F4F89">
      <w:pPr>
        <w:pStyle w:val="2"/>
        <w:numPr>
          <w:ilvl w:val="0"/>
          <w:numId w:val="0"/>
        </w:numPr>
        <w:spacing w:before="0" w:after="0" w:line="20" w:lineRule="atLeast"/>
        <w:rPr>
          <w:sz w:val="23"/>
          <w:szCs w:val="23"/>
        </w:rPr>
      </w:pPr>
      <w:bookmarkStart w:id="67" w:name="_ref_1445729"/>
      <w:r w:rsidRPr="000F4F89">
        <w:rPr>
          <w:sz w:val="23"/>
          <w:szCs w:val="23"/>
        </w:rPr>
        <w:t xml:space="preserve">11.6.Приложение № </w:t>
      </w:r>
      <w:r w:rsidRPr="000F4F89">
        <w:rPr>
          <w:sz w:val="23"/>
          <w:szCs w:val="23"/>
        </w:rPr>
        <w:fldChar w:fldCharType="begin" w:fldLock="1"/>
      </w:r>
      <w:r w:rsidRPr="000F4F89">
        <w:rPr>
          <w:sz w:val="23"/>
          <w:szCs w:val="23"/>
        </w:rPr>
        <w:instrText xml:space="preserve"> REF _ref_1308628 \h \n \! </w:instrText>
      </w:r>
      <w:r w:rsidRPr="000F4F89">
        <w:rPr>
          <w:sz w:val="23"/>
          <w:szCs w:val="23"/>
        </w:rPr>
      </w:r>
      <w:r w:rsidRPr="000F4F89">
        <w:rPr>
          <w:sz w:val="23"/>
          <w:szCs w:val="23"/>
        </w:rPr>
        <w:instrText xml:space="preserve"> \* MERGEFORMAT </w:instrText>
      </w:r>
      <w:r w:rsidRPr="000F4F89">
        <w:rPr>
          <w:sz w:val="23"/>
          <w:szCs w:val="23"/>
        </w:rPr>
        <w:fldChar w:fldCharType="separate"/>
      </w:r>
      <w:r w:rsidRPr="000F4F89">
        <w:rPr>
          <w:sz w:val="23"/>
          <w:szCs w:val="23"/>
        </w:rPr>
        <w:t>1</w:t>
      </w:r>
      <w:r w:rsidRPr="000F4F89">
        <w:rPr>
          <w:sz w:val="23"/>
          <w:szCs w:val="23"/>
        </w:rPr>
        <w:fldChar w:fldCharType="end"/>
      </w:r>
      <w:r w:rsidRPr="000F4F89">
        <w:rPr>
          <w:sz w:val="23"/>
          <w:szCs w:val="23"/>
        </w:rPr>
        <w:t xml:space="preserve"> Спецификация товар</w:t>
      </w:r>
      <w:bookmarkEnd w:id="67"/>
    </w:p>
    <w:p w:rsidR="000F4F89" w:rsidRPr="000F4F89" w:rsidRDefault="000F4F89" w:rsidP="000F4F89">
      <w:pPr>
        <w:pStyle w:val="1"/>
        <w:numPr>
          <w:ilvl w:val="0"/>
          <w:numId w:val="4"/>
        </w:numPr>
        <w:spacing w:before="0" w:after="0" w:line="20" w:lineRule="atLeast"/>
        <w:ind w:left="0"/>
        <w:rPr>
          <w:sz w:val="23"/>
          <w:szCs w:val="23"/>
        </w:rPr>
      </w:pPr>
      <w:bookmarkStart w:id="68" w:name="_ref_1280558"/>
      <w:r w:rsidRPr="000F4F89">
        <w:rPr>
          <w:sz w:val="23"/>
          <w:szCs w:val="23"/>
        </w:rPr>
        <w:t>Адреса и реквизиты сторон</w:t>
      </w:r>
      <w:bookmarkEnd w:id="68"/>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738"/>
        <w:gridCol w:w="4834"/>
      </w:tblGrid>
      <w:tr w:rsidR="00850A90" w:rsidTr="000F460E">
        <w:tc>
          <w:tcPr>
            <w:tcW w:w="2475" w:type="pct"/>
          </w:tcPr>
          <w:p w:rsidR="00850A90" w:rsidRDefault="00850A90" w:rsidP="005D07A0">
            <w:pPr>
              <w:pStyle w:val="Normalunindented"/>
              <w:keepNext/>
              <w:jc w:val="center"/>
            </w:pPr>
            <w:r>
              <w:rPr>
                <w:b/>
              </w:rPr>
              <w:t>Заказчик</w:t>
            </w:r>
          </w:p>
        </w:tc>
        <w:tc>
          <w:tcPr>
            <w:tcW w:w="2525" w:type="pct"/>
          </w:tcPr>
          <w:p w:rsidR="00850A90" w:rsidRPr="00E0385D" w:rsidRDefault="00850A90" w:rsidP="005D07A0">
            <w:pPr>
              <w:pStyle w:val="Normalunindented"/>
              <w:keepNext/>
              <w:jc w:val="center"/>
            </w:pPr>
            <w:r w:rsidRPr="00E0385D">
              <w:rPr>
                <w:b/>
              </w:rPr>
              <w:t>Поставщик</w:t>
            </w:r>
          </w:p>
        </w:tc>
      </w:tr>
      <w:tr w:rsidR="009D70BE" w:rsidTr="000F460E">
        <w:tc>
          <w:tcPr>
            <w:tcW w:w="2475" w:type="pct"/>
          </w:tcPr>
          <w:p w:rsidR="009D70BE" w:rsidRPr="00367CC2" w:rsidRDefault="009D70BE" w:rsidP="009D70BE">
            <w:pPr>
              <w:pStyle w:val="af7"/>
              <w:spacing w:line="20" w:lineRule="atLeast"/>
              <w:jc w:val="both"/>
              <w:rPr>
                <w:rFonts w:ascii="Times New Roman" w:hAnsi="Times New Roman"/>
                <w:sz w:val="23"/>
                <w:szCs w:val="23"/>
              </w:rPr>
            </w:pPr>
            <w:r w:rsidRPr="00367CC2">
              <w:rPr>
                <w:rFonts w:ascii="Times New Roman" w:hAnsi="Times New Roman"/>
                <w:sz w:val="23"/>
                <w:szCs w:val="23"/>
              </w:rPr>
              <w:t>Государственный заказчик</w:t>
            </w:r>
          </w:p>
          <w:p w:rsidR="009D70BE" w:rsidRPr="000F460E" w:rsidRDefault="009D70BE" w:rsidP="009D70BE">
            <w:pPr>
              <w:spacing w:before="0" w:after="0" w:line="0" w:lineRule="atLeast"/>
              <w:ind w:firstLine="0"/>
              <w:rPr>
                <w:sz w:val="23"/>
                <w:szCs w:val="23"/>
              </w:rPr>
            </w:pPr>
            <w:r w:rsidRPr="000F460E">
              <w:rPr>
                <w:sz w:val="23"/>
                <w:szCs w:val="23"/>
              </w:rPr>
              <w:t>ФКУ ДПО МУЦ УФСИН России по Республике Татарстан</w:t>
            </w:r>
          </w:p>
          <w:p w:rsidR="009D70BE" w:rsidRPr="00367CC2" w:rsidRDefault="009D70BE" w:rsidP="009D70BE">
            <w:pPr>
              <w:pStyle w:val="af4"/>
              <w:spacing w:before="0" w:after="0" w:line="0" w:lineRule="atLeast"/>
              <w:ind w:firstLine="0"/>
              <w:rPr>
                <w:color w:val="000000"/>
                <w:sz w:val="23"/>
                <w:szCs w:val="23"/>
              </w:rPr>
            </w:pPr>
            <w:r w:rsidRPr="00367CC2">
              <w:rPr>
                <w:color w:val="000000"/>
                <w:sz w:val="23"/>
                <w:szCs w:val="23"/>
              </w:rPr>
              <w:t xml:space="preserve">Место нахождения: </w:t>
            </w:r>
          </w:p>
          <w:p w:rsidR="009D70BE" w:rsidRPr="00367CC2" w:rsidRDefault="009D70BE" w:rsidP="009D70BE">
            <w:pPr>
              <w:pStyle w:val="af7"/>
              <w:spacing w:line="0" w:lineRule="atLeast"/>
              <w:jc w:val="both"/>
              <w:rPr>
                <w:rFonts w:ascii="Times New Roman" w:hAnsi="Times New Roman"/>
                <w:sz w:val="23"/>
                <w:szCs w:val="23"/>
              </w:rPr>
            </w:pPr>
            <w:r w:rsidRPr="00367CC2">
              <w:rPr>
                <w:rFonts w:ascii="Times New Roman" w:hAnsi="Times New Roman"/>
                <w:sz w:val="23"/>
                <w:szCs w:val="23"/>
              </w:rPr>
              <w:t>420108 РТ г. Казань ул. Магистральная 35 «А»</w:t>
            </w:r>
          </w:p>
          <w:p w:rsidR="009D70BE" w:rsidRPr="00367CC2" w:rsidRDefault="009D70BE" w:rsidP="009D70BE">
            <w:pPr>
              <w:pStyle w:val="af7"/>
              <w:spacing w:line="0" w:lineRule="atLeast"/>
              <w:jc w:val="both"/>
              <w:rPr>
                <w:rFonts w:ascii="Times New Roman" w:hAnsi="Times New Roman"/>
                <w:sz w:val="23"/>
                <w:szCs w:val="23"/>
              </w:rPr>
            </w:pPr>
            <w:r w:rsidRPr="00367CC2">
              <w:rPr>
                <w:rFonts w:ascii="Times New Roman" w:hAnsi="Times New Roman"/>
                <w:sz w:val="23"/>
                <w:szCs w:val="23"/>
              </w:rPr>
              <w:t>Банковские реквизиты:</w:t>
            </w:r>
          </w:p>
          <w:p w:rsidR="009D70BE" w:rsidRPr="00367CC2" w:rsidRDefault="009D70BE" w:rsidP="009D70BE">
            <w:pPr>
              <w:spacing w:before="0" w:after="0" w:line="0" w:lineRule="atLeast"/>
              <w:ind w:firstLine="0"/>
              <w:rPr>
                <w:sz w:val="23"/>
                <w:szCs w:val="23"/>
              </w:rPr>
            </w:pPr>
            <w:r w:rsidRPr="00367CC2">
              <w:rPr>
                <w:sz w:val="23"/>
                <w:szCs w:val="23"/>
              </w:rPr>
              <w:t>ИНН 1659018763 КПП 165901001</w:t>
            </w:r>
          </w:p>
          <w:p w:rsidR="009D70BE" w:rsidRPr="00367CC2" w:rsidRDefault="009D70BE" w:rsidP="009D70BE">
            <w:pPr>
              <w:pStyle w:val="Nra"/>
              <w:spacing w:line="0" w:lineRule="atLeast"/>
              <w:jc w:val="both"/>
              <w:rPr>
                <w:rFonts w:ascii="Times New Roman" w:hAnsi="Times New Roman" w:cs="Times New Roman"/>
                <w:sz w:val="23"/>
                <w:szCs w:val="23"/>
              </w:rPr>
            </w:pPr>
            <w:r w:rsidRPr="00367CC2">
              <w:rPr>
                <w:rFonts w:ascii="Times New Roman" w:hAnsi="Times New Roman" w:cs="Times New Roman"/>
                <w:sz w:val="23"/>
                <w:szCs w:val="23"/>
              </w:rPr>
              <w:t xml:space="preserve">л/с 03111524000 в УФК по РТ  </w:t>
            </w:r>
          </w:p>
          <w:p w:rsidR="009D70BE" w:rsidRPr="00367CC2" w:rsidRDefault="00725159" w:rsidP="009D70BE">
            <w:pPr>
              <w:pStyle w:val="Nra"/>
              <w:spacing w:line="0" w:lineRule="atLeast"/>
              <w:jc w:val="both"/>
              <w:rPr>
                <w:rFonts w:ascii="Times New Roman" w:hAnsi="Times New Roman" w:cs="Times New Roman"/>
                <w:sz w:val="23"/>
                <w:szCs w:val="23"/>
              </w:rPr>
            </w:pPr>
            <w:r>
              <w:rPr>
                <w:rFonts w:ascii="Times New Roman" w:hAnsi="Times New Roman" w:cs="Times New Roman"/>
                <w:sz w:val="23"/>
                <w:szCs w:val="23"/>
              </w:rPr>
              <w:t xml:space="preserve">в банке ОКЦ №1 </w:t>
            </w:r>
            <w:r w:rsidR="009D70BE" w:rsidRPr="00367CC2">
              <w:rPr>
                <w:rFonts w:ascii="Times New Roman" w:hAnsi="Times New Roman" w:cs="Times New Roman"/>
                <w:sz w:val="23"/>
                <w:szCs w:val="23"/>
              </w:rPr>
              <w:t>ВОЛГ</w:t>
            </w:r>
            <w:r w:rsidR="009D70BE">
              <w:rPr>
                <w:rFonts w:ascii="Times New Roman" w:hAnsi="Times New Roman" w:cs="Times New Roman"/>
                <w:sz w:val="23"/>
                <w:szCs w:val="23"/>
              </w:rPr>
              <w:t>О-ВЯТСК</w:t>
            </w:r>
            <w:r>
              <w:rPr>
                <w:rFonts w:ascii="Times New Roman" w:hAnsi="Times New Roman" w:cs="Times New Roman"/>
                <w:sz w:val="23"/>
                <w:szCs w:val="23"/>
              </w:rPr>
              <w:t>ГО</w:t>
            </w:r>
            <w:r w:rsidR="009D70BE">
              <w:rPr>
                <w:rFonts w:ascii="Times New Roman" w:hAnsi="Times New Roman" w:cs="Times New Roman"/>
                <w:sz w:val="23"/>
                <w:szCs w:val="23"/>
              </w:rPr>
              <w:t xml:space="preserve"> ГУ БАНКА РОССИИ// УФК </w:t>
            </w:r>
            <w:r w:rsidR="009D70BE" w:rsidRPr="00367CC2">
              <w:rPr>
                <w:rFonts w:ascii="Times New Roman" w:hAnsi="Times New Roman" w:cs="Times New Roman"/>
                <w:sz w:val="23"/>
                <w:szCs w:val="23"/>
              </w:rPr>
              <w:t xml:space="preserve">по Нижегородской области г. Нижний Новгород БИК: 012202102                                                   </w:t>
            </w:r>
          </w:p>
          <w:p w:rsidR="009D70BE" w:rsidRPr="00367CC2" w:rsidRDefault="009D70BE" w:rsidP="009D70BE">
            <w:pPr>
              <w:pStyle w:val="Nra"/>
              <w:spacing w:line="0" w:lineRule="atLeast"/>
              <w:jc w:val="both"/>
              <w:rPr>
                <w:rFonts w:ascii="Times New Roman" w:hAnsi="Times New Roman" w:cs="Times New Roman"/>
                <w:sz w:val="23"/>
                <w:szCs w:val="23"/>
              </w:rPr>
            </w:pPr>
            <w:r w:rsidRPr="00367CC2">
              <w:rPr>
                <w:rFonts w:ascii="Times New Roman" w:hAnsi="Times New Roman" w:cs="Times New Roman"/>
                <w:sz w:val="23"/>
                <w:szCs w:val="23"/>
              </w:rPr>
              <w:t xml:space="preserve">к/с 40102810745370000024 </w:t>
            </w:r>
          </w:p>
          <w:p w:rsidR="009D70BE" w:rsidRPr="00367CC2" w:rsidRDefault="009D70BE" w:rsidP="009D70BE">
            <w:pPr>
              <w:pStyle w:val="Nra"/>
              <w:spacing w:line="0" w:lineRule="atLeast"/>
              <w:jc w:val="both"/>
              <w:rPr>
                <w:rFonts w:ascii="Times New Roman" w:hAnsi="Times New Roman" w:cs="Times New Roman"/>
                <w:sz w:val="23"/>
                <w:szCs w:val="23"/>
              </w:rPr>
            </w:pPr>
            <w:r w:rsidRPr="00367CC2">
              <w:rPr>
                <w:rFonts w:ascii="Times New Roman" w:hAnsi="Times New Roman" w:cs="Times New Roman"/>
                <w:sz w:val="23"/>
                <w:szCs w:val="23"/>
              </w:rPr>
              <w:t>р/с 03211643000000013233</w:t>
            </w:r>
          </w:p>
          <w:p w:rsidR="009D70BE" w:rsidRPr="00C231F5" w:rsidRDefault="009D70BE" w:rsidP="009D70BE">
            <w:pPr>
              <w:pStyle w:val="Normalunindented"/>
              <w:keepNext/>
              <w:spacing w:before="0" w:after="0" w:line="240" w:lineRule="auto"/>
              <w:jc w:val="left"/>
            </w:pPr>
            <w:r w:rsidRPr="00367CC2">
              <w:rPr>
                <w:sz w:val="23"/>
                <w:szCs w:val="23"/>
              </w:rPr>
              <w:t>ОКПО 08817321; ОКОГУ 1318010-ФСИН</w:t>
            </w:r>
          </w:p>
        </w:tc>
        <w:tc>
          <w:tcPr>
            <w:tcW w:w="2525" w:type="pct"/>
          </w:tcPr>
          <w:p w:rsidR="009D70BE" w:rsidRPr="007505E0" w:rsidRDefault="009D70BE" w:rsidP="009D70BE">
            <w:pPr>
              <w:pStyle w:val="Normalunindented"/>
              <w:keepNext/>
              <w:spacing w:line="240" w:lineRule="auto"/>
              <w:jc w:val="left"/>
            </w:pPr>
          </w:p>
        </w:tc>
      </w:tr>
      <w:tr w:rsidR="009D70BE" w:rsidTr="000F460E">
        <w:tc>
          <w:tcPr>
            <w:tcW w:w="2475" w:type="pct"/>
          </w:tcPr>
          <w:p w:rsidR="009D70BE" w:rsidRDefault="00725159" w:rsidP="009D70BE">
            <w:pPr>
              <w:pStyle w:val="Normalunindented"/>
              <w:keepNext/>
              <w:spacing w:before="0" w:after="0" w:line="240" w:lineRule="auto"/>
              <w:jc w:val="left"/>
            </w:pPr>
            <w:r>
              <w:t>Н</w:t>
            </w:r>
            <w:r w:rsidR="009D70BE">
              <w:t>а</w:t>
            </w:r>
            <w:r w:rsidR="009D70BE" w:rsidRPr="007205CD">
              <w:t>чальник ФКУ ДПО МУЦ УФСИН России по Республике Татарстан</w:t>
            </w:r>
          </w:p>
          <w:p w:rsidR="009D70BE" w:rsidRDefault="009D70BE" w:rsidP="009D70BE">
            <w:pPr>
              <w:pStyle w:val="Normalunindented"/>
              <w:keepNext/>
              <w:spacing w:before="0" w:after="0" w:line="240" w:lineRule="auto"/>
              <w:jc w:val="left"/>
            </w:pPr>
          </w:p>
          <w:p w:rsidR="009D70BE" w:rsidRPr="007205CD" w:rsidRDefault="009D70BE" w:rsidP="009D70BE">
            <w:pPr>
              <w:pStyle w:val="Normalunindented"/>
              <w:keepNext/>
              <w:spacing w:before="0" w:after="0" w:line="240" w:lineRule="auto"/>
              <w:jc w:val="left"/>
            </w:pPr>
          </w:p>
          <w:p w:rsidR="009D70BE" w:rsidRPr="007205CD" w:rsidRDefault="009D70BE" w:rsidP="00725159">
            <w:pPr>
              <w:pStyle w:val="Normalunindented"/>
              <w:keepNext/>
              <w:spacing w:before="0" w:after="0" w:line="240" w:lineRule="auto"/>
              <w:jc w:val="left"/>
            </w:pPr>
            <w:r w:rsidRPr="007205CD">
              <w:t xml:space="preserve">___________________________/ </w:t>
            </w:r>
            <w:r w:rsidR="00725159">
              <w:t>Р.К. Бариев</w:t>
            </w:r>
            <w:r w:rsidRPr="007205CD">
              <w:t>/</w:t>
            </w:r>
            <w:r w:rsidRPr="007205CD">
              <w:br/>
            </w:r>
            <w:r w:rsidRPr="007205CD">
              <w:rPr>
                <w:i/>
              </w:rPr>
              <w:t>М.П.</w:t>
            </w:r>
          </w:p>
        </w:tc>
        <w:tc>
          <w:tcPr>
            <w:tcW w:w="2525" w:type="pct"/>
          </w:tcPr>
          <w:p w:rsidR="00725159" w:rsidRDefault="00725159" w:rsidP="00725159">
            <w:pPr>
              <w:spacing w:after="0" w:line="240" w:lineRule="auto"/>
              <w:ind w:firstLine="0"/>
            </w:pPr>
          </w:p>
          <w:p w:rsidR="009D70BE" w:rsidRPr="007505E0" w:rsidRDefault="009D70BE" w:rsidP="00725159">
            <w:pPr>
              <w:spacing w:after="0" w:line="240" w:lineRule="auto"/>
              <w:ind w:firstLine="0"/>
            </w:pPr>
            <w:r w:rsidRPr="007505E0">
              <w:br/>
            </w:r>
            <w:r w:rsidRPr="007505E0">
              <w:rPr>
                <w:lang w:eastAsia="en-US"/>
              </w:rPr>
              <w:t>_________________________</w:t>
            </w:r>
            <w:r>
              <w:rPr>
                <w:lang w:eastAsia="en-US"/>
              </w:rPr>
              <w:t>___</w:t>
            </w:r>
            <w:r w:rsidRPr="007505E0">
              <w:rPr>
                <w:lang w:eastAsia="en-US"/>
              </w:rPr>
              <w:t xml:space="preserve"> /</w:t>
            </w:r>
            <w:r w:rsidR="00725159">
              <w:rPr>
                <w:lang w:eastAsia="en-US"/>
              </w:rPr>
              <w:t>____________</w:t>
            </w:r>
            <w:r w:rsidRPr="007505E0">
              <w:rPr>
                <w:lang w:eastAsia="en-US"/>
              </w:rPr>
              <w:t>/</w:t>
            </w:r>
            <w:r w:rsidRPr="007505E0">
              <w:br/>
            </w:r>
            <w:r w:rsidRPr="007505E0">
              <w:rPr>
                <w:i/>
              </w:rPr>
              <w:t xml:space="preserve">М.П.     </w:t>
            </w:r>
          </w:p>
        </w:tc>
      </w:tr>
    </w:tbl>
    <w:p w:rsidR="007B1C3D" w:rsidRPr="007B1C3D" w:rsidRDefault="007B1C3D" w:rsidP="007B1C3D"/>
    <w:p w:rsidR="009133BC" w:rsidRDefault="009133BC">
      <w:pPr>
        <w:sectPr w:rsidR="009133BC" w:rsidSect="00CB2DF9">
          <w:headerReference w:type="default" r:id="rId8"/>
          <w:footerReference w:type="default" r:id="rId9"/>
          <w:footerReference w:type="first" r:id="rId10"/>
          <w:footnotePr>
            <w:numRestart w:val="eachSect"/>
          </w:footnotePr>
          <w:pgSz w:w="11907" w:h="16839" w:code="9"/>
          <w:pgMar w:top="709" w:right="850" w:bottom="993" w:left="1701" w:header="720" w:footer="720" w:gutter="0"/>
          <w:pgNumType w:start="1"/>
          <w:cols w:space="720"/>
          <w:titlePg/>
        </w:sectPr>
      </w:pPr>
      <w:bookmarkStart w:id="69" w:name="_docEnd_1"/>
      <w:bookmarkEnd w:id="69"/>
    </w:p>
    <w:p w:rsidR="009133BC" w:rsidRDefault="009133BC">
      <w:pPr>
        <w:keepNext/>
        <w:keepLines/>
        <w:jc w:val="right"/>
      </w:pPr>
      <w:r>
        <w:lastRenderedPageBreak/>
        <w:t xml:space="preserve">Приложение </w:t>
      </w:r>
      <w:r w:rsidR="000F460E">
        <w:t>№ 1</w:t>
      </w:r>
      <w:r>
        <w:br/>
        <w:t>к государственному контракту</w:t>
      </w:r>
      <w:r>
        <w:br/>
        <w:t>на поставку товара </w:t>
      </w:r>
      <w:r w:rsidR="00220BE2">
        <w:t xml:space="preserve"> </w:t>
      </w:r>
      <w:r>
        <w:br/>
        <w:t xml:space="preserve">№ </w:t>
      </w:r>
      <w:r>
        <w:rPr>
          <w:u w:val="single"/>
        </w:rPr>
        <w:t>        </w:t>
      </w:r>
      <w:r>
        <w:t xml:space="preserve"> от "</w:t>
      </w:r>
      <w:r>
        <w:rPr>
          <w:u w:val="single"/>
        </w:rPr>
        <w:t>        </w:t>
      </w:r>
      <w:r>
        <w:t xml:space="preserve">" </w:t>
      </w:r>
      <w:r>
        <w:rPr>
          <w:u w:val="single"/>
        </w:rPr>
        <w:t>                </w:t>
      </w:r>
      <w:r>
        <w:t xml:space="preserve"> </w:t>
      </w:r>
      <w:r w:rsidR="00BB0CDA">
        <w:rPr>
          <w:u w:val="single"/>
        </w:rPr>
        <w:t>2026</w:t>
      </w:r>
      <w:r>
        <w:t xml:space="preserve"> г.</w:t>
      </w:r>
    </w:p>
    <w:p w:rsidR="009133BC" w:rsidRDefault="009133BC" w:rsidP="006B2BE6">
      <w:pPr>
        <w:pStyle w:val="a4"/>
        <w:spacing w:before="0" w:after="0"/>
      </w:pPr>
      <w:bookmarkStart w:id="70" w:name="_docStart_2"/>
      <w:bookmarkStart w:id="71" w:name="_title_2"/>
      <w:bookmarkStart w:id="72" w:name="_ref_1308628"/>
      <w:bookmarkEnd w:id="70"/>
      <w:r>
        <w:t>Спецификация товара</w:t>
      </w:r>
      <w:bookmarkEnd w:id="71"/>
      <w:bookmarkEnd w:id="72"/>
    </w:p>
    <w:tbl>
      <w:tblPr>
        <w:tblW w:w="10205" w:type="dxa"/>
        <w:tblInd w:w="-512" w:type="dxa"/>
        <w:tblLayout w:type="fixed"/>
        <w:tblCellMar>
          <w:top w:w="55" w:type="dxa"/>
          <w:left w:w="55" w:type="dxa"/>
          <w:bottom w:w="55" w:type="dxa"/>
          <w:right w:w="55" w:type="dxa"/>
        </w:tblCellMar>
        <w:tblLook w:val="0000" w:firstRow="0" w:lastRow="0" w:firstColumn="0" w:lastColumn="0" w:noHBand="0" w:noVBand="0"/>
      </w:tblPr>
      <w:tblGrid>
        <w:gridCol w:w="425"/>
        <w:gridCol w:w="5671"/>
        <w:gridCol w:w="850"/>
        <w:gridCol w:w="851"/>
        <w:gridCol w:w="1275"/>
        <w:gridCol w:w="1133"/>
      </w:tblGrid>
      <w:tr w:rsidR="000F460E" w:rsidRPr="00951993" w:rsidTr="00412145">
        <w:tc>
          <w:tcPr>
            <w:tcW w:w="425" w:type="dxa"/>
            <w:tcBorders>
              <w:top w:val="single" w:sz="1" w:space="0" w:color="000000"/>
              <w:left w:val="single" w:sz="1" w:space="0" w:color="000000"/>
              <w:bottom w:val="single" w:sz="1" w:space="0" w:color="000000"/>
            </w:tcBorders>
            <w:shd w:val="clear" w:color="auto" w:fill="auto"/>
          </w:tcPr>
          <w:p w:rsidR="000F460E" w:rsidRPr="00951993" w:rsidRDefault="000F460E" w:rsidP="00975150">
            <w:pPr>
              <w:pStyle w:val="af6"/>
              <w:jc w:val="center"/>
              <w:rPr>
                <w:sz w:val="22"/>
                <w:szCs w:val="22"/>
              </w:rPr>
            </w:pPr>
            <w:r w:rsidRPr="00951993">
              <w:rPr>
                <w:sz w:val="22"/>
                <w:szCs w:val="22"/>
              </w:rPr>
              <w:t xml:space="preserve">№ п/п </w:t>
            </w:r>
          </w:p>
        </w:tc>
        <w:tc>
          <w:tcPr>
            <w:tcW w:w="5671" w:type="dxa"/>
            <w:tcBorders>
              <w:top w:val="single" w:sz="1" w:space="0" w:color="000000"/>
              <w:left w:val="single" w:sz="1" w:space="0" w:color="000000"/>
              <w:bottom w:val="single" w:sz="1" w:space="0" w:color="000000"/>
            </w:tcBorders>
            <w:shd w:val="clear" w:color="auto" w:fill="auto"/>
          </w:tcPr>
          <w:p w:rsidR="000F460E" w:rsidRDefault="000F460E" w:rsidP="00975150">
            <w:pPr>
              <w:spacing w:before="0" w:after="0" w:line="240" w:lineRule="auto"/>
              <w:ind w:firstLine="0"/>
              <w:jc w:val="center"/>
            </w:pPr>
            <w:r w:rsidRPr="00951993">
              <w:t>Наименование</w:t>
            </w:r>
            <w:r>
              <w:t xml:space="preserve"> </w:t>
            </w:r>
          </w:p>
          <w:p w:rsidR="000F460E" w:rsidRPr="00951993" w:rsidRDefault="000F460E" w:rsidP="00975150">
            <w:pPr>
              <w:spacing w:before="0" w:after="0" w:line="240" w:lineRule="auto"/>
              <w:ind w:firstLine="0"/>
              <w:jc w:val="center"/>
              <w:rPr>
                <w:rFonts w:eastAsia="Arial"/>
                <w:b/>
                <w:bCs/>
                <w:color w:val="000000"/>
              </w:rPr>
            </w:pPr>
            <w:r>
              <w:t>(Характеристики)</w:t>
            </w:r>
          </w:p>
        </w:tc>
        <w:tc>
          <w:tcPr>
            <w:tcW w:w="850" w:type="dxa"/>
            <w:tcBorders>
              <w:top w:val="single" w:sz="1" w:space="0" w:color="000000"/>
              <w:left w:val="single" w:sz="1" w:space="0" w:color="000000"/>
              <w:bottom w:val="single" w:sz="1" w:space="0" w:color="000000"/>
            </w:tcBorders>
            <w:shd w:val="clear" w:color="auto" w:fill="auto"/>
          </w:tcPr>
          <w:p w:rsidR="000F460E" w:rsidRPr="00951993" w:rsidRDefault="000F460E" w:rsidP="00975150">
            <w:pPr>
              <w:spacing w:before="0" w:after="0" w:line="240" w:lineRule="auto"/>
              <w:ind w:firstLine="0"/>
              <w:jc w:val="center"/>
              <w:rPr>
                <w:rFonts w:eastAsia="Arial"/>
                <w:b/>
                <w:bCs/>
                <w:color w:val="000000"/>
              </w:rPr>
            </w:pPr>
            <w:r w:rsidRPr="00951993">
              <w:rPr>
                <w:rFonts w:eastAsia="Arial"/>
                <w:b/>
                <w:bCs/>
                <w:color w:val="000000"/>
              </w:rPr>
              <w:t>Ед.изм</w:t>
            </w:r>
          </w:p>
        </w:tc>
        <w:tc>
          <w:tcPr>
            <w:tcW w:w="851" w:type="dxa"/>
            <w:tcBorders>
              <w:top w:val="single" w:sz="1" w:space="0" w:color="000000"/>
              <w:left w:val="single" w:sz="1" w:space="0" w:color="000000"/>
              <w:bottom w:val="single" w:sz="1" w:space="0" w:color="000000"/>
            </w:tcBorders>
            <w:shd w:val="clear" w:color="auto" w:fill="auto"/>
          </w:tcPr>
          <w:p w:rsidR="000F460E" w:rsidRPr="00951993" w:rsidRDefault="000F460E" w:rsidP="00975150">
            <w:pPr>
              <w:spacing w:before="0" w:after="0" w:line="240" w:lineRule="auto"/>
              <w:ind w:firstLine="0"/>
              <w:jc w:val="center"/>
              <w:rPr>
                <w:rFonts w:eastAsia="Arial"/>
                <w:b/>
                <w:bCs/>
                <w:color w:val="000000"/>
              </w:rPr>
            </w:pPr>
            <w:r w:rsidRPr="00951993">
              <w:rPr>
                <w:rFonts w:eastAsia="Arial"/>
                <w:b/>
                <w:bCs/>
                <w:color w:val="000000"/>
              </w:rPr>
              <w:t>Кол-</w:t>
            </w:r>
          </w:p>
          <w:p w:rsidR="000F460E" w:rsidRPr="00951993" w:rsidRDefault="000F460E" w:rsidP="00975150">
            <w:pPr>
              <w:spacing w:before="0" w:after="0" w:line="240" w:lineRule="auto"/>
              <w:ind w:firstLine="0"/>
              <w:jc w:val="center"/>
              <w:rPr>
                <w:rFonts w:eastAsia="Arial"/>
                <w:b/>
                <w:bCs/>
                <w:color w:val="000000"/>
              </w:rPr>
            </w:pPr>
            <w:r w:rsidRPr="00951993">
              <w:rPr>
                <w:rFonts w:eastAsia="Arial"/>
                <w:b/>
                <w:bCs/>
                <w:color w:val="000000"/>
              </w:rPr>
              <w:t>во</w:t>
            </w:r>
          </w:p>
        </w:tc>
        <w:tc>
          <w:tcPr>
            <w:tcW w:w="1275" w:type="dxa"/>
            <w:tcBorders>
              <w:top w:val="single" w:sz="1" w:space="0" w:color="000000"/>
              <w:left w:val="single" w:sz="1" w:space="0" w:color="000000"/>
              <w:bottom w:val="single" w:sz="1" w:space="0" w:color="000000"/>
            </w:tcBorders>
            <w:shd w:val="clear" w:color="auto" w:fill="auto"/>
          </w:tcPr>
          <w:p w:rsidR="000F460E" w:rsidRPr="00951993" w:rsidRDefault="000F460E" w:rsidP="00975150">
            <w:pPr>
              <w:spacing w:before="0" w:after="0" w:line="240" w:lineRule="auto"/>
              <w:ind w:firstLine="0"/>
              <w:jc w:val="center"/>
              <w:rPr>
                <w:rFonts w:eastAsia="Arial"/>
                <w:b/>
                <w:bCs/>
                <w:color w:val="000000"/>
              </w:rPr>
            </w:pPr>
            <w:r w:rsidRPr="00951993">
              <w:rPr>
                <w:rFonts w:eastAsia="Arial"/>
                <w:b/>
                <w:bCs/>
                <w:color w:val="000000"/>
              </w:rPr>
              <w:t>Цена,</w:t>
            </w:r>
            <w:r>
              <w:rPr>
                <w:rFonts w:eastAsia="Arial"/>
                <w:b/>
                <w:bCs/>
                <w:color w:val="000000"/>
              </w:rPr>
              <w:t xml:space="preserve"> </w:t>
            </w:r>
            <w:r w:rsidRPr="00951993">
              <w:rPr>
                <w:rFonts w:eastAsia="Arial"/>
                <w:b/>
                <w:bCs/>
                <w:color w:val="000000"/>
              </w:rPr>
              <w:t>руб.</w:t>
            </w:r>
          </w:p>
          <w:p w:rsidR="000F460E" w:rsidRPr="00951993" w:rsidRDefault="000F460E" w:rsidP="00975150">
            <w:pPr>
              <w:spacing w:before="0" w:after="0" w:line="240" w:lineRule="auto"/>
              <w:ind w:firstLine="0"/>
              <w:jc w:val="center"/>
              <w:rPr>
                <w:rFonts w:eastAsia="Arial"/>
                <w:b/>
                <w:bCs/>
                <w:color w:val="000000"/>
              </w:rPr>
            </w:pPr>
          </w:p>
        </w:tc>
        <w:tc>
          <w:tcPr>
            <w:tcW w:w="1133" w:type="dxa"/>
            <w:tcBorders>
              <w:top w:val="single" w:sz="1" w:space="0" w:color="000000"/>
              <w:left w:val="single" w:sz="1" w:space="0" w:color="000000"/>
              <w:bottom w:val="single" w:sz="1" w:space="0" w:color="000000"/>
              <w:right w:val="single" w:sz="1" w:space="0" w:color="000000"/>
            </w:tcBorders>
            <w:shd w:val="clear" w:color="auto" w:fill="auto"/>
          </w:tcPr>
          <w:p w:rsidR="000F460E" w:rsidRPr="00951993" w:rsidRDefault="000F460E" w:rsidP="00975150">
            <w:pPr>
              <w:spacing w:before="0" w:after="0" w:line="240" w:lineRule="auto"/>
              <w:ind w:firstLine="0"/>
              <w:jc w:val="center"/>
            </w:pPr>
            <w:r w:rsidRPr="00951993">
              <w:rPr>
                <w:rFonts w:eastAsia="Arial"/>
                <w:b/>
                <w:bCs/>
                <w:color w:val="000000"/>
              </w:rPr>
              <w:t>Всего</w:t>
            </w:r>
            <w:r>
              <w:rPr>
                <w:rFonts w:eastAsia="Arial"/>
                <w:b/>
                <w:bCs/>
                <w:color w:val="000000"/>
              </w:rPr>
              <w:t>, руб.</w:t>
            </w:r>
          </w:p>
        </w:tc>
      </w:tr>
      <w:tr w:rsidR="000F460E" w:rsidRPr="000F4F89" w:rsidTr="00412145">
        <w:trPr>
          <w:trHeight w:val="274"/>
        </w:trPr>
        <w:tc>
          <w:tcPr>
            <w:tcW w:w="425" w:type="dxa"/>
            <w:tcBorders>
              <w:left w:val="single" w:sz="1" w:space="0" w:color="000000"/>
              <w:bottom w:val="single" w:sz="1" w:space="0" w:color="000000"/>
            </w:tcBorders>
            <w:shd w:val="clear" w:color="auto" w:fill="auto"/>
          </w:tcPr>
          <w:p w:rsidR="000F460E" w:rsidRPr="000F4F89" w:rsidRDefault="000F460E" w:rsidP="00975150">
            <w:pPr>
              <w:pStyle w:val="af6"/>
              <w:jc w:val="center"/>
              <w:rPr>
                <w:rFonts w:eastAsia="Arial"/>
                <w:color w:val="000000"/>
                <w:sz w:val="22"/>
                <w:szCs w:val="22"/>
              </w:rPr>
            </w:pPr>
            <w:r w:rsidRPr="000F4F89">
              <w:rPr>
                <w:sz w:val="22"/>
                <w:szCs w:val="22"/>
              </w:rPr>
              <w:t>1</w:t>
            </w:r>
          </w:p>
        </w:tc>
        <w:tc>
          <w:tcPr>
            <w:tcW w:w="5671" w:type="dxa"/>
            <w:tcBorders>
              <w:left w:val="single" w:sz="1" w:space="0" w:color="000000"/>
              <w:bottom w:val="single" w:sz="1" w:space="0" w:color="000000"/>
            </w:tcBorders>
            <w:shd w:val="clear" w:color="auto" w:fill="auto"/>
          </w:tcPr>
          <w:p w:rsidR="000F460E" w:rsidRPr="00A727B0" w:rsidRDefault="00A727B0" w:rsidP="00975150">
            <w:pPr>
              <w:spacing w:before="0" w:after="0" w:line="240" w:lineRule="auto"/>
              <w:ind w:firstLine="0"/>
              <w:rPr>
                <w:b/>
                <w:sz w:val="26"/>
                <w:szCs w:val="26"/>
              </w:rPr>
            </w:pPr>
            <w:r w:rsidRPr="00A727B0">
              <w:rPr>
                <w:b/>
                <w:sz w:val="26"/>
                <w:szCs w:val="26"/>
              </w:rPr>
              <w:t xml:space="preserve">Стол руководителя с брифинг приставкой </w:t>
            </w:r>
            <w:r w:rsidRPr="00A727B0">
              <w:rPr>
                <w:sz w:val="26"/>
                <w:szCs w:val="26"/>
              </w:rPr>
              <w:t>1800*850*760</w:t>
            </w:r>
          </w:p>
          <w:p w:rsidR="000F460E" w:rsidRDefault="00975150" w:rsidP="00975150">
            <w:pPr>
              <w:spacing w:before="0" w:after="0" w:line="240" w:lineRule="auto"/>
              <w:ind w:firstLine="0"/>
              <w:rPr>
                <w:sz w:val="20"/>
                <w:szCs w:val="20"/>
              </w:rPr>
            </w:pPr>
            <w:r>
              <w:rPr>
                <w:sz w:val="20"/>
                <w:szCs w:val="20"/>
              </w:rPr>
              <w:t>Материал:</w:t>
            </w:r>
            <w:r w:rsidR="000F460E" w:rsidRPr="000F4F89">
              <w:rPr>
                <w:sz w:val="20"/>
                <w:szCs w:val="20"/>
              </w:rPr>
              <w:t xml:space="preserve"> </w:t>
            </w:r>
            <w:r w:rsidR="00A727B0">
              <w:rPr>
                <w:sz w:val="20"/>
                <w:szCs w:val="20"/>
              </w:rPr>
              <w:t xml:space="preserve">МДФ 25 </w:t>
            </w:r>
            <w:r w:rsidR="000F460E" w:rsidRPr="000F4F89">
              <w:rPr>
                <w:sz w:val="20"/>
                <w:szCs w:val="20"/>
              </w:rPr>
              <w:t>мм;</w:t>
            </w:r>
            <w:r>
              <w:rPr>
                <w:sz w:val="20"/>
                <w:szCs w:val="20"/>
              </w:rPr>
              <w:t xml:space="preserve"> пленка темных цветов</w:t>
            </w:r>
            <w:r w:rsidR="000F460E">
              <w:rPr>
                <w:sz w:val="20"/>
                <w:szCs w:val="20"/>
              </w:rPr>
              <w:t xml:space="preserve"> </w:t>
            </w:r>
            <w:r w:rsidR="000F460E" w:rsidRPr="000F4F89">
              <w:rPr>
                <w:sz w:val="20"/>
                <w:szCs w:val="20"/>
              </w:rPr>
              <w:t>по согласованию</w:t>
            </w:r>
            <w:r w:rsidR="000F460E">
              <w:rPr>
                <w:sz w:val="20"/>
                <w:szCs w:val="20"/>
              </w:rPr>
              <w:t xml:space="preserve"> с заказчиком</w:t>
            </w:r>
            <w:r>
              <w:rPr>
                <w:sz w:val="20"/>
                <w:szCs w:val="20"/>
              </w:rPr>
              <w:t xml:space="preserve"> толщина не менее 0,4 мм</w:t>
            </w:r>
            <w:r w:rsidR="00A727B0">
              <w:rPr>
                <w:sz w:val="20"/>
                <w:szCs w:val="20"/>
              </w:rPr>
              <w:t>.</w:t>
            </w:r>
          </w:p>
          <w:p w:rsidR="00975150" w:rsidRDefault="00975150" w:rsidP="00975150">
            <w:pPr>
              <w:spacing w:before="0" w:after="0" w:line="240" w:lineRule="auto"/>
              <w:ind w:firstLine="0"/>
              <w:rPr>
                <w:sz w:val="20"/>
                <w:szCs w:val="20"/>
              </w:rPr>
            </w:pPr>
            <w:r>
              <w:rPr>
                <w:sz w:val="20"/>
                <w:szCs w:val="20"/>
              </w:rPr>
              <w:t>Цена также включает доставку, подъем на этаж и сборка.</w:t>
            </w:r>
          </w:p>
          <w:p w:rsidR="00975150" w:rsidRPr="00362F87" w:rsidRDefault="00975150" w:rsidP="00975150">
            <w:pPr>
              <w:spacing w:before="0" w:after="0" w:line="240" w:lineRule="auto"/>
              <w:ind w:firstLine="0"/>
            </w:pPr>
            <w:r w:rsidRPr="00362F87">
              <w:t>Гарантия на мебель составляет 12 месяцев</w:t>
            </w:r>
          </w:p>
        </w:tc>
        <w:tc>
          <w:tcPr>
            <w:tcW w:w="850" w:type="dxa"/>
            <w:tcBorders>
              <w:left w:val="single" w:sz="1" w:space="0" w:color="000000"/>
              <w:bottom w:val="single" w:sz="1" w:space="0" w:color="000000"/>
            </w:tcBorders>
            <w:shd w:val="clear" w:color="auto" w:fill="auto"/>
          </w:tcPr>
          <w:p w:rsidR="000F460E" w:rsidRPr="000F4F89" w:rsidRDefault="000F460E" w:rsidP="00975150">
            <w:pPr>
              <w:spacing w:before="0" w:after="0" w:line="240" w:lineRule="auto"/>
              <w:ind w:firstLine="0"/>
              <w:jc w:val="center"/>
            </w:pPr>
            <w:r w:rsidRPr="000F4F89">
              <w:t>Шт.</w:t>
            </w:r>
          </w:p>
        </w:tc>
        <w:tc>
          <w:tcPr>
            <w:tcW w:w="851" w:type="dxa"/>
            <w:tcBorders>
              <w:left w:val="single" w:sz="1" w:space="0" w:color="000000"/>
              <w:bottom w:val="single" w:sz="1" w:space="0" w:color="000000"/>
            </w:tcBorders>
            <w:shd w:val="clear" w:color="auto" w:fill="auto"/>
          </w:tcPr>
          <w:p w:rsidR="000F460E" w:rsidRPr="000F4F89" w:rsidRDefault="00A727B0" w:rsidP="00975150">
            <w:pPr>
              <w:spacing w:before="0" w:after="0" w:line="240" w:lineRule="auto"/>
              <w:ind w:firstLine="0"/>
              <w:jc w:val="center"/>
            </w:pPr>
            <w:r>
              <w:t>1</w:t>
            </w:r>
          </w:p>
        </w:tc>
        <w:tc>
          <w:tcPr>
            <w:tcW w:w="1275" w:type="dxa"/>
            <w:tcBorders>
              <w:left w:val="single" w:sz="1" w:space="0" w:color="000000"/>
              <w:bottom w:val="single" w:sz="1" w:space="0" w:color="000000"/>
            </w:tcBorders>
            <w:shd w:val="clear" w:color="auto" w:fill="auto"/>
          </w:tcPr>
          <w:p w:rsidR="000F460E" w:rsidRPr="000F4F89" w:rsidRDefault="00A727B0" w:rsidP="00975150">
            <w:pPr>
              <w:spacing w:before="0" w:after="0" w:line="240" w:lineRule="auto"/>
              <w:ind w:firstLine="0"/>
              <w:jc w:val="center"/>
            </w:pPr>
            <w:r>
              <w:t>52900,00</w:t>
            </w:r>
          </w:p>
        </w:tc>
        <w:tc>
          <w:tcPr>
            <w:tcW w:w="1133" w:type="dxa"/>
            <w:tcBorders>
              <w:left w:val="single" w:sz="1" w:space="0" w:color="000000"/>
              <w:bottom w:val="single" w:sz="1" w:space="0" w:color="000000"/>
              <w:right w:val="single" w:sz="1" w:space="0" w:color="000000"/>
            </w:tcBorders>
            <w:shd w:val="clear" w:color="auto" w:fill="auto"/>
          </w:tcPr>
          <w:p w:rsidR="000F460E" w:rsidRPr="000F4F89" w:rsidRDefault="00A727B0" w:rsidP="00975150">
            <w:pPr>
              <w:spacing w:before="0" w:after="0" w:line="240" w:lineRule="auto"/>
              <w:ind w:firstLine="0"/>
              <w:jc w:val="center"/>
            </w:pPr>
            <w:r>
              <w:t>52900,00</w:t>
            </w:r>
          </w:p>
        </w:tc>
      </w:tr>
      <w:tr w:rsidR="000F460E" w:rsidRPr="000F4F89" w:rsidTr="00412145">
        <w:tc>
          <w:tcPr>
            <w:tcW w:w="425" w:type="dxa"/>
            <w:tcBorders>
              <w:left w:val="single" w:sz="1" w:space="0" w:color="000000"/>
              <w:bottom w:val="single" w:sz="1" w:space="0" w:color="000000"/>
            </w:tcBorders>
            <w:shd w:val="clear" w:color="auto" w:fill="auto"/>
          </w:tcPr>
          <w:p w:rsidR="000F460E" w:rsidRPr="000F4F89" w:rsidRDefault="000F460E" w:rsidP="00975150">
            <w:pPr>
              <w:pStyle w:val="af6"/>
              <w:jc w:val="center"/>
              <w:rPr>
                <w:rFonts w:eastAsia="Arial"/>
                <w:color w:val="000000"/>
                <w:sz w:val="22"/>
                <w:szCs w:val="22"/>
              </w:rPr>
            </w:pPr>
            <w:r w:rsidRPr="000F4F89">
              <w:rPr>
                <w:sz w:val="22"/>
                <w:szCs w:val="22"/>
              </w:rPr>
              <w:t>2</w:t>
            </w:r>
          </w:p>
        </w:tc>
        <w:tc>
          <w:tcPr>
            <w:tcW w:w="5671" w:type="dxa"/>
            <w:tcBorders>
              <w:left w:val="single" w:sz="1" w:space="0" w:color="000000"/>
              <w:bottom w:val="single" w:sz="1" w:space="0" w:color="000000"/>
            </w:tcBorders>
            <w:shd w:val="clear" w:color="auto" w:fill="auto"/>
          </w:tcPr>
          <w:p w:rsidR="00A727B0" w:rsidRPr="00A727B0" w:rsidRDefault="00A727B0" w:rsidP="00975150">
            <w:pPr>
              <w:spacing w:before="0" w:after="0" w:line="240" w:lineRule="auto"/>
              <w:ind w:firstLine="0"/>
              <w:jc w:val="left"/>
              <w:rPr>
                <w:b/>
                <w:sz w:val="26"/>
                <w:szCs w:val="26"/>
              </w:rPr>
            </w:pPr>
            <w:r w:rsidRPr="00A727B0">
              <w:rPr>
                <w:b/>
                <w:sz w:val="26"/>
                <w:szCs w:val="26"/>
              </w:rPr>
              <w:t xml:space="preserve">Шкаф 2-х створчатый платьевой </w:t>
            </w:r>
            <w:r w:rsidRPr="00A727B0">
              <w:rPr>
                <w:sz w:val="26"/>
                <w:szCs w:val="26"/>
              </w:rPr>
              <w:t>800*550*2300</w:t>
            </w:r>
          </w:p>
          <w:p w:rsidR="000F460E" w:rsidRDefault="00A727B0" w:rsidP="00975150">
            <w:pPr>
              <w:spacing w:before="0" w:after="0" w:line="240" w:lineRule="auto"/>
              <w:ind w:firstLine="0"/>
              <w:rPr>
                <w:sz w:val="20"/>
                <w:szCs w:val="20"/>
              </w:rPr>
            </w:pPr>
            <w:r w:rsidRPr="00220BE2">
              <w:rPr>
                <w:sz w:val="20"/>
                <w:szCs w:val="20"/>
              </w:rPr>
              <w:t xml:space="preserve">Каркас: ЛДСП 16мм, </w:t>
            </w:r>
            <w:r>
              <w:rPr>
                <w:sz w:val="20"/>
                <w:szCs w:val="20"/>
              </w:rPr>
              <w:t>цвет светлых тонов по согласованию с заказчиком</w:t>
            </w:r>
            <w:r w:rsidRPr="00220BE2">
              <w:rPr>
                <w:sz w:val="20"/>
                <w:szCs w:val="20"/>
              </w:rPr>
              <w:t>; к</w:t>
            </w:r>
            <w:r>
              <w:rPr>
                <w:sz w:val="20"/>
                <w:szCs w:val="20"/>
              </w:rPr>
              <w:t>ромка ПВХ 0,4мм, ручки</w:t>
            </w:r>
            <w:r w:rsidR="0023394B">
              <w:rPr>
                <w:sz w:val="20"/>
                <w:szCs w:val="20"/>
              </w:rPr>
              <w:t xml:space="preserve"> сребристого цвета.</w:t>
            </w:r>
          </w:p>
          <w:p w:rsidR="00975150" w:rsidRDefault="00975150" w:rsidP="00975150">
            <w:pPr>
              <w:spacing w:before="0" w:after="0" w:line="240" w:lineRule="auto"/>
              <w:ind w:firstLine="0"/>
              <w:rPr>
                <w:sz w:val="20"/>
                <w:szCs w:val="20"/>
              </w:rPr>
            </w:pPr>
            <w:r>
              <w:rPr>
                <w:sz w:val="20"/>
                <w:szCs w:val="20"/>
              </w:rPr>
              <w:t>Цена также включает доставку, подъем на этаж и сборка.</w:t>
            </w:r>
          </w:p>
          <w:p w:rsidR="00975150" w:rsidRPr="00362F87" w:rsidRDefault="00975150" w:rsidP="00975150">
            <w:pPr>
              <w:spacing w:before="0" w:after="0" w:line="240" w:lineRule="auto"/>
              <w:ind w:firstLine="0"/>
            </w:pPr>
            <w:r w:rsidRPr="00362F87">
              <w:t>Гарантия на мебель составляет 12 месяцев</w:t>
            </w:r>
          </w:p>
        </w:tc>
        <w:tc>
          <w:tcPr>
            <w:tcW w:w="850" w:type="dxa"/>
            <w:tcBorders>
              <w:left w:val="single" w:sz="1" w:space="0" w:color="000000"/>
              <w:bottom w:val="single" w:sz="1" w:space="0" w:color="000000"/>
            </w:tcBorders>
            <w:shd w:val="clear" w:color="auto" w:fill="auto"/>
          </w:tcPr>
          <w:p w:rsidR="000F460E" w:rsidRPr="000F4F89" w:rsidRDefault="00A727B0" w:rsidP="00975150">
            <w:pPr>
              <w:spacing w:before="0" w:after="0" w:line="240" w:lineRule="auto"/>
              <w:ind w:firstLine="0"/>
              <w:jc w:val="center"/>
            </w:pPr>
            <w:r w:rsidRPr="000F4F89">
              <w:t>Шт.</w:t>
            </w:r>
          </w:p>
        </w:tc>
        <w:tc>
          <w:tcPr>
            <w:tcW w:w="851" w:type="dxa"/>
            <w:tcBorders>
              <w:left w:val="single" w:sz="1" w:space="0" w:color="000000"/>
              <w:bottom w:val="single" w:sz="1" w:space="0" w:color="000000"/>
            </w:tcBorders>
            <w:shd w:val="clear" w:color="auto" w:fill="auto"/>
          </w:tcPr>
          <w:p w:rsidR="000F460E" w:rsidRPr="000F4F89" w:rsidRDefault="00A727B0" w:rsidP="00975150">
            <w:pPr>
              <w:spacing w:before="0" w:after="0" w:line="240" w:lineRule="auto"/>
              <w:ind w:firstLine="0"/>
              <w:jc w:val="center"/>
            </w:pPr>
            <w:r>
              <w:t>2</w:t>
            </w:r>
          </w:p>
        </w:tc>
        <w:tc>
          <w:tcPr>
            <w:tcW w:w="1275" w:type="dxa"/>
            <w:tcBorders>
              <w:left w:val="single" w:sz="1" w:space="0" w:color="000000"/>
              <w:bottom w:val="single" w:sz="1" w:space="0" w:color="000000"/>
            </w:tcBorders>
            <w:shd w:val="clear" w:color="auto" w:fill="auto"/>
          </w:tcPr>
          <w:p w:rsidR="000F460E" w:rsidRPr="000F4F89" w:rsidRDefault="00A727B0" w:rsidP="00975150">
            <w:pPr>
              <w:spacing w:before="0" w:after="0" w:line="240" w:lineRule="auto"/>
              <w:ind w:firstLine="0"/>
              <w:jc w:val="center"/>
            </w:pPr>
            <w:r>
              <w:t>14000,00</w:t>
            </w:r>
          </w:p>
        </w:tc>
        <w:tc>
          <w:tcPr>
            <w:tcW w:w="1133" w:type="dxa"/>
            <w:tcBorders>
              <w:left w:val="single" w:sz="1" w:space="0" w:color="000000"/>
              <w:bottom w:val="single" w:sz="1" w:space="0" w:color="000000"/>
              <w:right w:val="single" w:sz="1" w:space="0" w:color="000000"/>
            </w:tcBorders>
            <w:shd w:val="clear" w:color="auto" w:fill="auto"/>
          </w:tcPr>
          <w:p w:rsidR="000F460E" w:rsidRPr="000F4F89" w:rsidRDefault="00A727B0" w:rsidP="00975150">
            <w:pPr>
              <w:spacing w:before="0" w:after="0" w:line="240" w:lineRule="auto"/>
              <w:ind w:firstLine="0"/>
              <w:jc w:val="center"/>
            </w:pPr>
            <w:r>
              <w:t>28000,00</w:t>
            </w:r>
          </w:p>
        </w:tc>
      </w:tr>
      <w:tr w:rsidR="000F460E" w:rsidRPr="000F4F89" w:rsidTr="00412145">
        <w:trPr>
          <w:trHeight w:val="346"/>
        </w:trPr>
        <w:tc>
          <w:tcPr>
            <w:tcW w:w="9072" w:type="dxa"/>
            <w:gridSpan w:val="5"/>
            <w:tcBorders>
              <w:left w:val="single" w:sz="1" w:space="0" w:color="000000"/>
              <w:bottom w:val="single" w:sz="1" w:space="0" w:color="000000"/>
            </w:tcBorders>
            <w:shd w:val="clear" w:color="auto" w:fill="auto"/>
          </w:tcPr>
          <w:p w:rsidR="000F460E" w:rsidRPr="000F4F89" w:rsidRDefault="000F460E" w:rsidP="00975150">
            <w:pPr>
              <w:spacing w:before="0" w:after="0" w:line="240" w:lineRule="auto"/>
              <w:ind w:firstLine="0"/>
              <w:jc w:val="right"/>
            </w:pPr>
            <w:r w:rsidRPr="000F4F89">
              <w:t xml:space="preserve">ИТОГО </w:t>
            </w:r>
          </w:p>
        </w:tc>
        <w:tc>
          <w:tcPr>
            <w:tcW w:w="1133" w:type="dxa"/>
            <w:tcBorders>
              <w:left w:val="single" w:sz="1" w:space="0" w:color="000000"/>
              <w:bottom w:val="single" w:sz="1" w:space="0" w:color="000000"/>
              <w:right w:val="single" w:sz="1" w:space="0" w:color="000000"/>
            </w:tcBorders>
            <w:shd w:val="clear" w:color="auto" w:fill="auto"/>
          </w:tcPr>
          <w:p w:rsidR="000F460E" w:rsidRPr="000F4F89" w:rsidRDefault="00362F87" w:rsidP="00975150">
            <w:pPr>
              <w:spacing w:before="0" w:after="0" w:line="240" w:lineRule="auto"/>
              <w:ind w:firstLine="0"/>
              <w:jc w:val="center"/>
            </w:pPr>
            <w:r>
              <w:t>80 900,00</w:t>
            </w:r>
          </w:p>
        </w:tc>
      </w:tr>
    </w:tbl>
    <w:p w:rsidR="009133BC" w:rsidRDefault="00484124">
      <w:r w:rsidRPr="000F4F89">
        <w:t>П</w:t>
      </w:r>
      <w:r w:rsidR="009133BC" w:rsidRPr="000F4F89">
        <w:t>одписи сторон:</w:t>
      </w: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738"/>
        <w:gridCol w:w="4834"/>
      </w:tblGrid>
      <w:tr w:rsidR="00850A90" w:rsidTr="005D07A0">
        <w:tc>
          <w:tcPr>
            <w:tcW w:w="2475" w:type="pct"/>
          </w:tcPr>
          <w:p w:rsidR="00850A90" w:rsidRDefault="00850A90" w:rsidP="006B2BE6">
            <w:pPr>
              <w:pStyle w:val="Normalunindented"/>
              <w:keepNext/>
              <w:spacing w:before="0" w:after="0" w:line="240" w:lineRule="auto"/>
              <w:jc w:val="center"/>
            </w:pPr>
            <w:r>
              <w:rPr>
                <w:b/>
              </w:rPr>
              <w:t>Заказчик</w:t>
            </w:r>
          </w:p>
        </w:tc>
        <w:tc>
          <w:tcPr>
            <w:tcW w:w="2525" w:type="pct"/>
          </w:tcPr>
          <w:p w:rsidR="00850A90" w:rsidRDefault="00850A90" w:rsidP="006B2BE6">
            <w:pPr>
              <w:pStyle w:val="Normalunindented"/>
              <w:keepNext/>
              <w:spacing w:before="0" w:after="0" w:line="240" w:lineRule="auto"/>
              <w:jc w:val="center"/>
            </w:pPr>
            <w:r>
              <w:rPr>
                <w:b/>
              </w:rPr>
              <w:t>Поставщик</w:t>
            </w:r>
          </w:p>
        </w:tc>
      </w:tr>
      <w:tr w:rsidR="009D70BE" w:rsidTr="005D07A0">
        <w:tc>
          <w:tcPr>
            <w:tcW w:w="2475" w:type="pct"/>
          </w:tcPr>
          <w:p w:rsidR="009D70BE" w:rsidRDefault="009D70BE" w:rsidP="009D70BE">
            <w:pPr>
              <w:spacing w:before="0" w:after="0" w:line="240" w:lineRule="auto"/>
              <w:ind w:firstLine="0"/>
            </w:pPr>
            <w:r w:rsidRPr="00276A93">
              <w:t>ФКУ ДПО МУЦ УФСИН России по Республике Татарстан</w:t>
            </w:r>
          </w:p>
        </w:tc>
        <w:tc>
          <w:tcPr>
            <w:tcW w:w="2525" w:type="pct"/>
          </w:tcPr>
          <w:p w:rsidR="009D70BE" w:rsidRPr="007505E0" w:rsidRDefault="009D70BE" w:rsidP="009D70BE">
            <w:pPr>
              <w:pStyle w:val="Normalunindented"/>
              <w:keepNext/>
              <w:spacing w:before="0" w:after="0" w:line="240" w:lineRule="auto"/>
              <w:jc w:val="left"/>
              <w:rPr>
                <w:bCs/>
              </w:rPr>
            </w:pPr>
          </w:p>
        </w:tc>
      </w:tr>
      <w:tr w:rsidR="009D70BE" w:rsidTr="006B2BE6">
        <w:trPr>
          <w:trHeight w:val="1178"/>
        </w:trPr>
        <w:tc>
          <w:tcPr>
            <w:tcW w:w="2475" w:type="pct"/>
          </w:tcPr>
          <w:p w:rsidR="009D70BE" w:rsidRDefault="009D70BE" w:rsidP="009D70BE">
            <w:pPr>
              <w:pStyle w:val="Normalunindented"/>
              <w:keepNext/>
              <w:spacing w:before="0" w:after="0" w:line="240" w:lineRule="auto"/>
              <w:jc w:val="left"/>
            </w:pPr>
          </w:p>
          <w:p w:rsidR="009D70BE" w:rsidRDefault="009D70BE" w:rsidP="009D70BE">
            <w:pPr>
              <w:pStyle w:val="Normalunindented"/>
              <w:keepNext/>
              <w:spacing w:before="0" w:after="0" w:line="240" w:lineRule="auto"/>
              <w:jc w:val="left"/>
            </w:pPr>
          </w:p>
          <w:p w:rsidR="009D70BE" w:rsidRDefault="009D70BE" w:rsidP="00A727B0">
            <w:pPr>
              <w:pStyle w:val="Normalunindented"/>
              <w:keepNext/>
              <w:spacing w:before="0" w:after="0" w:line="240" w:lineRule="auto"/>
              <w:jc w:val="left"/>
            </w:pPr>
            <w:r>
              <w:t xml:space="preserve">___________________________/ </w:t>
            </w:r>
            <w:r w:rsidR="00A727B0">
              <w:rPr>
                <w:u w:val="single"/>
              </w:rPr>
              <w:t>Бариев Р.К.</w:t>
            </w:r>
            <w:r>
              <w:t>/</w:t>
            </w:r>
            <w:r>
              <w:br/>
            </w:r>
            <w:r>
              <w:rPr>
                <w:i/>
              </w:rPr>
              <w:t>М.П.</w:t>
            </w:r>
          </w:p>
        </w:tc>
        <w:tc>
          <w:tcPr>
            <w:tcW w:w="2525" w:type="pct"/>
          </w:tcPr>
          <w:p w:rsidR="009D70BE" w:rsidRPr="007505E0" w:rsidRDefault="009D70BE" w:rsidP="009D70BE">
            <w:pPr>
              <w:pStyle w:val="Normalunindented"/>
              <w:keepNext/>
              <w:spacing w:before="0" w:after="0" w:line="240" w:lineRule="auto"/>
              <w:jc w:val="left"/>
            </w:pPr>
          </w:p>
          <w:p w:rsidR="009D70BE" w:rsidRPr="007505E0" w:rsidRDefault="009D70BE" w:rsidP="009D70BE">
            <w:pPr>
              <w:pStyle w:val="Normalunindented"/>
              <w:keepNext/>
              <w:spacing w:before="0" w:after="0" w:line="240" w:lineRule="auto"/>
              <w:jc w:val="left"/>
            </w:pPr>
          </w:p>
          <w:p w:rsidR="009D70BE" w:rsidRPr="007505E0" w:rsidRDefault="009D70BE" w:rsidP="009D70BE">
            <w:pPr>
              <w:pStyle w:val="Normalunindented"/>
              <w:keepNext/>
              <w:spacing w:before="0" w:after="0" w:line="240" w:lineRule="auto"/>
              <w:jc w:val="left"/>
            </w:pPr>
            <w:r>
              <w:t xml:space="preserve"> _____________</w:t>
            </w:r>
            <w:r w:rsidRPr="007505E0">
              <w:t>_____</w:t>
            </w:r>
            <w:r>
              <w:t>________</w:t>
            </w:r>
            <w:r w:rsidRPr="007505E0">
              <w:t xml:space="preserve"> /</w:t>
            </w:r>
            <w:r w:rsidR="00A727B0">
              <w:rPr>
                <w:u w:val="single"/>
              </w:rPr>
              <w:t xml:space="preserve">                           </w:t>
            </w:r>
            <w:r w:rsidRPr="007505E0">
              <w:t>/</w:t>
            </w:r>
          </w:p>
          <w:p w:rsidR="009D70BE" w:rsidRPr="007505E0" w:rsidRDefault="009D70BE" w:rsidP="009D70BE">
            <w:pPr>
              <w:pStyle w:val="Normalunindented"/>
              <w:keepNext/>
              <w:spacing w:before="0" w:after="0" w:line="240" w:lineRule="auto"/>
              <w:jc w:val="left"/>
            </w:pPr>
            <w:r w:rsidRPr="007505E0">
              <w:t xml:space="preserve">М.П.                    </w:t>
            </w:r>
          </w:p>
        </w:tc>
      </w:tr>
    </w:tbl>
    <w:p w:rsidR="00D125FD" w:rsidRDefault="00D125FD"/>
    <w:sectPr w:rsidR="00D125FD" w:rsidSect="006B2BE6">
      <w:headerReference w:type="default" r:id="rId11"/>
      <w:footerReference w:type="default" r:id="rId12"/>
      <w:footerReference w:type="first" r:id="rId13"/>
      <w:footnotePr>
        <w:numRestart w:val="eachSect"/>
      </w:footnotePr>
      <w:pgSz w:w="11907" w:h="16839" w:code="9"/>
      <w:pgMar w:top="993" w:right="850" w:bottom="851" w:left="170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7CF9" w:rsidRDefault="00297CF9">
      <w:r>
        <w:separator/>
      </w:r>
    </w:p>
  </w:endnote>
  <w:endnote w:type="continuationSeparator" w:id="0">
    <w:p w:rsidR="00297CF9" w:rsidRDefault="00297C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ndale Sans UI">
    <w:altName w:val="Times New Roman"/>
    <w:charset w:val="CC"/>
    <w:family w:val="auto"/>
    <w:pitch w:val="variable"/>
  </w:font>
  <w:font w:name="T*m*s*N*w*R*m*n">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12F1" w:rsidRDefault="008F12F1">
    <w:pPr>
      <w:pStyle w:val="af"/>
    </w:pPr>
    <w:r>
      <w:t xml:space="preserve">страница </w:t>
    </w:r>
    <w:r>
      <w:fldChar w:fldCharType="begin"/>
    </w:r>
    <w:r>
      <w:instrText xml:space="preserve"> PAGE \* MERGEFORMAT </w:instrText>
    </w:r>
    <w:r>
      <w:fldChar w:fldCharType="separate"/>
    </w:r>
    <w:r w:rsidR="006311B0">
      <w:rPr>
        <w:noProof/>
      </w:rPr>
      <w:t>2</w:t>
    </w:r>
    <w:r>
      <w:rPr>
        <w:noProof/>
      </w:rPr>
      <w:fldChar w:fldCharType="end"/>
    </w:r>
    <w:r>
      <w:t xml:space="preserve"> из </w:t>
    </w:r>
    <w:fldSimple w:instr=" SECTIONPAGES ">
      <w:r w:rsidR="006311B0">
        <w:rPr>
          <w:noProof/>
        </w:rPr>
        <w:t>5</w:t>
      </w:r>
    </w:fldSimple>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12F1" w:rsidRDefault="008F12F1">
    <w:pPr>
      <w:pStyle w:val="af"/>
    </w:pPr>
    <w:r>
      <w:t xml:space="preserve">страница </w:t>
    </w:r>
    <w:r>
      <w:fldChar w:fldCharType="begin"/>
    </w:r>
    <w:r>
      <w:instrText xml:space="preserve"> PAGE \* MERGEFORMAT </w:instrText>
    </w:r>
    <w:r>
      <w:fldChar w:fldCharType="separate"/>
    </w:r>
    <w:r w:rsidR="006311B0">
      <w:rPr>
        <w:noProof/>
      </w:rPr>
      <w:t>1</w:t>
    </w:r>
    <w:r>
      <w:rPr>
        <w:noProof/>
      </w:rPr>
      <w:fldChar w:fldCharType="end"/>
    </w:r>
    <w:r>
      <w:t xml:space="preserve"> из </w:t>
    </w:r>
    <w:fldSimple w:instr=" SECTIONPAGES ">
      <w:r w:rsidR="006311B0">
        <w:rPr>
          <w:noProof/>
        </w:rPr>
        <w:t>5</w:t>
      </w:r>
    </w:fldSimple>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12F1" w:rsidRDefault="008F12F1">
    <w:pPr>
      <w:pStyle w:val="af"/>
    </w:pPr>
    <w:r>
      <w:t xml:space="preserve">страница </w:t>
    </w:r>
    <w:r>
      <w:fldChar w:fldCharType="begin"/>
    </w:r>
    <w:r>
      <w:instrText xml:space="preserve"> PAGE \* MERGEFORMAT </w:instrText>
    </w:r>
    <w:r>
      <w:fldChar w:fldCharType="separate"/>
    </w:r>
    <w:r w:rsidR="002D1541">
      <w:rPr>
        <w:noProof/>
      </w:rPr>
      <w:t>2</w:t>
    </w:r>
    <w:r>
      <w:rPr>
        <w:noProof/>
      </w:rPr>
      <w:fldChar w:fldCharType="end"/>
    </w:r>
    <w:r>
      <w:t xml:space="preserve"> из </w:t>
    </w:r>
    <w:fldSimple w:instr=" SECTIONPAGES ">
      <w:r w:rsidR="002D1541">
        <w:rPr>
          <w:noProof/>
        </w:rPr>
        <w:t>2</w:t>
      </w:r>
    </w:fldSimple>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12F1" w:rsidRDefault="008F12F1">
    <w:pPr>
      <w:pStyle w:val="af"/>
    </w:pPr>
    <w:r>
      <w:t xml:space="preserve">страница </w:t>
    </w:r>
    <w:r>
      <w:fldChar w:fldCharType="begin"/>
    </w:r>
    <w:r>
      <w:instrText xml:space="preserve"> PAGE \* MERGEFORMAT </w:instrText>
    </w:r>
    <w:r>
      <w:fldChar w:fldCharType="separate"/>
    </w:r>
    <w:r w:rsidR="006311B0">
      <w:rPr>
        <w:noProof/>
      </w:rPr>
      <w:t>1</w:t>
    </w:r>
    <w:r>
      <w:rPr>
        <w:noProof/>
      </w:rPr>
      <w:fldChar w:fldCharType="end"/>
    </w:r>
    <w:r>
      <w:t xml:space="preserve"> из </w:t>
    </w:r>
    <w:fldSimple w:instr=" SECTIONPAGES ">
      <w:r w:rsidR="006311B0">
        <w:rPr>
          <w:noProof/>
        </w:rPr>
        <w:t>1</w:t>
      </w:r>
    </w:fldSimple>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7CF9" w:rsidRDefault="00297CF9">
      <w:pPr>
        <w:spacing w:after="0" w:line="240" w:lineRule="auto"/>
      </w:pPr>
      <w:r>
        <w:separator/>
      </w:r>
    </w:p>
  </w:footnote>
  <w:footnote w:type="continuationSeparator" w:id="0">
    <w:p w:rsidR="00297CF9" w:rsidRDefault="00297C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12F1" w:rsidRDefault="008F12F1">
    <w:pPr>
      <w:pStyle w:val="ad"/>
    </w:pPr>
    <w:r>
      <w:br/>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12F1" w:rsidRDefault="008F12F1">
    <w:pPr>
      <w:pStyle w:val="ad"/>
    </w:pPr>
    <w:bookmarkStart w:id="73" w:name="_docEnd_2"/>
    <w:bookmarkEnd w:id="73"/>
    <w:r>
      <w:t>Спецификация товара</w:t>
    </w:r>
    <w:r>
      <w:br/>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lvl w:ilvl="0">
      <w:start w:val="1"/>
      <w:numFmt w:val="none"/>
      <w:suff w:val="space"/>
      <w:lvlText w:val=""/>
      <w:lvlJc w:val="left"/>
      <w:pPr>
        <w:ind w:left="0" w:firstLine="0"/>
      </w:pPr>
    </w:lvl>
  </w:abstractNum>
  <w:abstractNum w:abstractNumId="1" w15:restartNumberingAfterBreak="0">
    <w:nsid w:val="00000002"/>
    <w:multiLevelType w:val="singleLevel"/>
    <w:tmpl w:val="00000000"/>
    <w:lvl w:ilvl="0">
      <w:numFmt w:val="bullet"/>
      <w:suff w:val="space"/>
      <w:lvlText w:val="•"/>
      <w:lvlJc w:val="left"/>
      <w:pPr>
        <w:ind w:left="0" w:firstLine="0"/>
      </w:pPr>
    </w:lvl>
  </w:abstractNum>
  <w:abstractNum w:abstractNumId="2" w15:restartNumberingAfterBreak="0">
    <w:nsid w:val="00000003"/>
    <w:multiLevelType w:val="singleLevel"/>
    <w:tmpl w:val="00000000"/>
    <w:lvl w:ilvl="0">
      <w:numFmt w:val="bullet"/>
      <w:suff w:val="space"/>
      <w:lvlText w:val="o"/>
      <w:lvlJc w:val="left"/>
      <w:pPr>
        <w:ind w:left="0" w:firstLine="0"/>
      </w:pPr>
    </w:lvl>
  </w:abstractNum>
  <w:abstractNum w:abstractNumId="3" w15:restartNumberingAfterBreak="0">
    <w:nsid w:val="00000004"/>
    <w:multiLevelType w:val="singleLevel"/>
    <w:tmpl w:val="00000000"/>
    <w:lvl w:ilvl="0">
      <w:numFmt w:val="bullet"/>
      <w:suff w:val="space"/>
      <w:lvlText w:val="■"/>
      <w:lvlJc w:val="left"/>
      <w:pPr>
        <w:ind w:left="0" w:firstLine="0"/>
      </w:pPr>
    </w:lvl>
  </w:abstractNum>
  <w:abstractNum w:abstractNumId="4" w15:restartNumberingAfterBreak="0">
    <w:nsid w:val="00000005"/>
    <w:multiLevelType w:val="singleLevel"/>
    <w:tmpl w:val="00000000"/>
    <w:lvl w:ilvl="0">
      <w:start w:val="1"/>
      <w:numFmt w:val="bullet"/>
      <w:suff w:val="space"/>
      <w:lvlText w:val="-"/>
      <w:lvlJc w:val="left"/>
      <w:pPr>
        <w:ind w:left="0" w:firstLine="0"/>
      </w:pPr>
    </w:lvl>
  </w:abstractNum>
  <w:abstractNum w:abstractNumId="5" w15:restartNumberingAfterBreak="0">
    <w:nsid w:val="00000006"/>
    <w:multiLevelType w:val="singleLevel"/>
    <w:tmpl w:val="00000000"/>
    <w:lvl w:ilvl="0">
      <w:start w:val="1"/>
      <w:numFmt w:val="decimal"/>
      <w:suff w:val="space"/>
      <w:lvlText w:val="%1."/>
      <w:lvlJc w:val="left"/>
      <w:pPr>
        <w:ind w:left="0" w:firstLine="0"/>
      </w:pPr>
    </w:lvl>
  </w:abstractNum>
  <w:abstractNum w:abstractNumId="6" w15:restartNumberingAfterBreak="0">
    <w:nsid w:val="00000007"/>
    <w:multiLevelType w:val="singleLevel"/>
    <w:tmpl w:val="00000000"/>
    <w:lvl w:ilvl="0">
      <w:start w:val="1"/>
      <w:numFmt w:val="decimal"/>
      <w:suff w:val="space"/>
      <w:lvlText w:val="%1)"/>
      <w:lvlJc w:val="left"/>
      <w:pPr>
        <w:ind w:left="0" w:firstLine="0"/>
      </w:pPr>
    </w:lvl>
  </w:abstractNum>
  <w:abstractNum w:abstractNumId="7" w15:restartNumberingAfterBreak="0">
    <w:nsid w:val="00000008"/>
    <w:multiLevelType w:val="singleLevel"/>
    <w:tmpl w:val="00000000"/>
    <w:lvl w:ilvl="0">
      <w:start w:val="1"/>
      <w:numFmt w:val="upperRoman"/>
      <w:suff w:val="space"/>
      <w:lvlText w:val="%1."/>
      <w:lvlJc w:val="left"/>
      <w:pPr>
        <w:ind w:left="0" w:firstLine="0"/>
      </w:pPr>
    </w:lvl>
  </w:abstractNum>
  <w:abstractNum w:abstractNumId="8" w15:restartNumberingAfterBreak="0">
    <w:nsid w:val="00000009"/>
    <w:multiLevelType w:val="singleLevel"/>
    <w:tmpl w:val="00000000"/>
    <w:lvl w:ilvl="0">
      <w:start w:val="1"/>
      <w:numFmt w:val="lowerRoman"/>
      <w:suff w:val="space"/>
      <w:lvlText w:val="%1."/>
      <w:lvlJc w:val="left"/>
      <w:pPr>
        <w:ind w:left="0" w:firstLine="0"/>
      </w:pPr>
    </w:lvl>
  </w:abstractNum>
  <w:abstractNum w:abstractNumId="9" w15:restartNumberingAfterBreak="0">
    <w:nsid w:val="0000000A"/>
    <w:multiLevelType w:val="singleLevel"/>
    <w:tmpl w:val="00000000"/>
    <w:lvl w:ilvl="0">
      <w:start w:val="1"/>
      <w:numFmt w:val="upperLetter"/>
      <w:suff w:val="space"/>
      <w:lvlText w:val="%1."/>
      <w:lvlJc w:val="left"/>
      <w:pPr>
        <w:ind w:left="0" w:firstLine="0"/>
      </w:pPr>
    </w:lvl>
  </w:abstractNum>
  <w:abstractNum w:abstractNumId="10" w15:restartNumberingAfterBreak="0">
    <w:nsid w:val="0000000B"/>
    <w:multiLevelType w:val="singleLevel"/>
    <w:tmpl w:val="00000000"/>
    <w:lvl w:ilvl="0">
      <w:start w:val="1"/>
      <w:numFmt w:val="lowerLetter"/>
      <w:suff w:val="space"/>
      <w:lvlText w:val="%1."/>
      <w:lvlJc w:val="left"/>
      <w:pPr>
        <w:ind w:left="0" w:firstLine="0"/>
      </w:pPr>
    </w:lvl>
  </w:abstractNum>
  <w:abstractNum w:abstractNumId="11" w15:restartNumberingAfterBreak="0">
    <w:nsid w:val="3C4B4D2B"/>
    <w:multiLevelType w:val="multilevel"/>
    <w:tmpl w:val="4E2AF1F8"/>
    <w:lvl w:ilvl="0">
      <w:start w:val="11"/>
      <w:numFmt w:val="decimal"/>
      <w:lvlText w:val="%1."/>
      <w:lvlJc w:val="left"/>
      <w:pPr>
        <w:ind w:left="720" w:hanging="360"/>
      </w:pPr>
      <w:rPr>
        <w:rFonts w:hint="default"/>
      </w:rPr>
    </w:lvl>
    <w:lvl w:ilvl="1">
      <w:start w:val="1"/>
      <w:numFmt w:val="decimal"/>
      <w:isLgl/>
      <w:lvlText w:val="%1.%2."/>
      <w:lvlJc w:val="left"/>
      <w:pPr>
        <w:ind w:left="962" w:hanging="480"/>
      </w:pPr>
      <w:rPr>
        <w:rFonts w:hint="default"/>
      </w:rPr>
    </w:lvl>
    <w:lvl w:ilvl="2">
      <w:start w:val="1"/>
      <w:numFmt w:val="decimal"/>
      <w:isLgl/>
      <w:lvlText w:val="%1.%2.%3."/>
      <w:lvlJc w:val="left"/>
      <w:pPr>
        <w:ind w:left="1324" w:hanging="720"/>
      </w:pPr>
      <w:rPr>
        <w:rFonts w:hint="default"/>
      </w:rPr>
    </w:lvl>
    <w:lvl w:ilvl="3">
      <w:start w:val="1"/>
      <w:numFmt w:val="decimal"/>
      <w:isLgl/>
      <w:lvlText w:val="%1.%2.%3.%4."/>
      <w:lvlJc w:val="left"/>
      <w:pPr>
        <w:ind w:left="1446" w:hanging="720"/>
      </w:pPr>
      <w:rPr>
        <w:rFonts w:hint="default"/>
      </w:rPr>
    </w:lvl>
    <w:lvl w:ilvl="4">
      <w:start w:val="1"/>
      <w:numFmt w:val="decimal"/>
      <w:isLgl/>
      <w:lvlText w:val="%1.%2.%3.%4.%5."/>
      <w:lvlJc w:val="left"/>
      <w:pPr>
        <w:ind w:left="1928" w:hanging="1080"/>
      </w:pPr>
      <w:rPr>
        <w:rFonts w:hint="default"/>
      </w:rPr>
    </w:lvl>
    <w:lvl w:ilvl="5">
      <w:start w:val="1"/>
      <w:numFmt w:val="decimal"/>
      <w:isLgl/>
      <w:lvlText w:val="%1.%2.%3.%4.%5.%6."/>
      <w:lvlJc w:val="left"/>
      <w:pPr>
        <w:ind w:left="2050" w:hanging="1080"/>
      </w:pPr>
      <w:rPr>
        <w:rFonts w:hint="default"/>
      </w:rPr>
    </w:lvl>
    <w:lvl w:ilvl="6">
      <w:start w:val="1"/>
      <w:numFmt w:val="decimal"/>
      <w:isLgl/>
      <w:lvlText w:val="%1.%2.%3.%4.%5.%6.%7."/>
      <w:lvlJc w:val="left"/>
      <w:pPr>
        <w:ind w:left="2532" w:hanging="1440"/>
      </w:pPr>
      <w:rPr>
        <w:rFonts w:hint="default"/>
      </w:rPr>
    </w:lvl>
    <w:lvl w:ilvl="7">
      <w:start w:val="1"/>
      <w:numFmt w:val="decimal"/>
      <w:isLgl/>
      <w:lvlText w:val="%1.%2.%3.%4.%5.%6.%7.%8."/>
      <w:lvlJc w:val="left"/>
      <w:pPr>
        <w:ind w:left="2654" w:hanging="1440"/>
      </w:pPr>
      <w:rPr>
        <w:rFonts w:hint="default"/>
      </w:rPr>
    </w:lvl>
    <w:lvl w:ilvl="8">
      <w:start w:val="1"/>
      <w:numFmt w:val="decimal"/>
      <w:isLgl/>
      <w:lvlText w:val="%1.%2.%3.%4.%5.%6.%7.%8.%9."/>
      <w:lvlJc w:val="left"/>
      <w:pPr>
        <w:ind w:left="3136" w:hanging="1800"/>
      </w:pPr>
      <w:rPr>
        <w:rFonts w:hint="default"/>
      </w:rPr>
    </w:lvl>
  </w:abstractNum>
  <w:abstractNum w:abstractNumId="12" w15:restartNumberingAfterBreak="0">
    <w:nsid w:val="4F3F770A"/>
    <w:multiLevelType w:val="multilevel"/>
    <w:tmpl w:val="5200573E"/>
    <w:lvl w:ilvl="0">
      <w:start w:val="1"/>
      <w:numFmt w:val="decimal"/>
      <w:pStyle w:val="1"/>
      <w:suff w:val="space"/>
      <w:lvlText w:val="%1."/>
      <w:lvlJc w:val="left"/>
      <w:rPr>
        <w:rFonts w:hint="default"/>
      </w:rPr>
    </w:lvl>
    <w:lvl w:ilvl="1">
      <w:start w:val="1"/>
      <w:numFmt w:val="decimal"/>
      <w:pStyle w:val="2"/>
      <w:suff w:val="space"/>
      <w:lvlText w:val="%1.%2."/>
      <w:lvlJc w:val="left"/>
      <w:rPr>
        <w:rFonts w:hint="default"/>
      </w:rPr>
    </w:lvl>
    <w:lvl w:ilvl="2">
      <w:start w:val="1"/>
      <w:numFmt w:val="decimal"/>
      <w:pStyle w:val="3"/>
      <w:suff w:val="space"/>
      <w:lvlText w:val="%1.%2.%3."/>
      <w:lvlJc w:val="left"/>
      <w:rPr>
        <w:rFonts w:hint="default"/>
      </w:rPr>
    </w:lvl>
    <w:lvl w:ilvl="3">
      <w:start w:val="1"/>
      <w:numFmt w:val="decimal"/>
      <w:pStyle w:val="4"/>
      <w:suff w:val="space"/>
      <w:lvlText w:val="%1.%2.%3.%4."/>
      <w:lvlJc w:val="left"/>
      <w:rPr>
        <w:rFonts w:hint="default"/>
      </w:rPr>
    </w:lvl>
    <w:lvl w:ilvl="4">
      <w:start w:val="1"/>
      <w:numFmt w:val="decimal"/>
      <w:pStyle w:val="5"/>
      <w:suff w:val="space"/>
      <w:lvlText w:val="%1.%2.%3.%4.%5."/>
      <w:lvlJc w:val="left"/>
      <w:rPr>
        <w:rFonts w:hint="default"/>
      </w:rPr>
    </w:lvl>
    <w:lvl w:ilvl="5">
      <w:start w:val="1"/>
      <w:numFmt w:val="decimal"/>
      <w:pStyle w:val="6"/>
      <w:suff w:val="space"/>
      <w:lvlText w:val="%1.%2.%3.%4.%5.%6."/>
      <w:lvlJc w:val="left"/>
      <w:rPr>
        <w:rFonts w:hint="default"/>
      </w:rPr>
    </w:lvl>
    <w:lvl w:ilvl="6">
      <w:start w:val="1"/>
      <w:numFmt w:val="decimal"/>
      <w:pStyle w:val="7"/>
      <w:suff w:val="space"/>
      <w:lvlText w:val="%1.%2.%3.%4.%5.%6.%7."/>
      <w:lvlJc w:val="left"/>
      <w:rPr>
        <w:rFonts w:hint="default"/>
      </w:rPr>
    </w:lvl>
    <w:lvl w:ilvl="7">
      <w:start w:val="1"/>
      <w:numFmt w:val="decimal"/>
      <w:pStyle w:val="8"/>
      <w:suff w:val="space"/>
      <w:lvlText w:val="%1.%2.%3.%4.%5.%6.%7.%8."/>
      <w:lvlJc w:val="left"/>
      <w:rPr>
        <w:rFonts w:hint="default"/>
      </w:rPr>
    </w:lvl>
    <w:lvl w:ilvl="8">
      <w:start w:val="1"/>
      <w:numFmt w:val="decimal"/>
      <w:pStyle w:val="9"/>
      <w:suff w:val="space"/>
      <w:lvlText w:val="%1.%2.%3.%4.%5.%6.%7.%8.%9."/>
      <w:lvlJc w:val="left"/>
      <w:rPr>
        <w:rFonts w:hint="default"/>
      </w:rPr>
    </w:lvl>
  </w:abstractNum>
  <w:num w:numId="1">
    <w:abstractNumId w:val="12"/>
  </w:num>
  <w:num w:numId="2">
    <w:abstractNumId w:val="4"/>
    <w:lvlOverride w:ilvl="0">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5FD"/>
    <w:rsid w:val="00030434"/>
    <w:rsid w:val="00035ABE"/>
    <w:rsid w:val="0004049C"/>
    <w:rsid w:val="000466BB"/>
    <w:rsid w:val="00063211"/>
    <w:rsid w:val="0007590C"/>
    <w:rsid w:val="00076C0E"/>
    <w:rsid w:val="00082EDB"/>
    <w:rsid w:val="00085F79"/>
    <w:rsid w:val="00086704"/>
    <w:rsid w:val="000949DE"/>
    <w:rsid w:val="000B7B09"/>
    <w:rsid w:val="000C024F"/>
    <w:rsid w:val="000C1C7C"/>
    <w:rsid w:val="000C286C"/>
    <w:rsid w:val="000D7E99"/>
    <w:rsid w:val="000F3C02"/>
    <w:rsid w:val="000F460E"/>
    <w:rsid w:val="000F4F89"/>
    <w:rsid w:val="0010548D"/>
    <w:rsid w:val="00107707"/>
    <w:rsid w:val="00112D63"/>
    <w:rsid w:val="001147A1"/>
    <w:rsid w:val="00116684"/>
    <w:rsid w:val="00120113"/>
    <w:rsid w:val="001301C2"/>
    <w:rsid w:val="00131AB1"/>
    <w:rsid w:val="00131BB7"/>
    <w:rsid w:val="00131CC0"/>
    <w:rsid w:val="00133643"/>
    <w:rsid w:val="00142597"/>
    <w:rsid w:val="00143625"/>
    <w:rsid w:val="001524E0"/>
    <w:rsid w:val="00152B67"/>
    <w:rsid w:val="001603B7"/>
    <w:rsid w:val="00165B97"/>
    <w:rsid w:val="001677FF"/>
    <w:rsid w:val="0018235F"/>
    <w:rsid w:val="001852BE"/>
    <w:rsid w:val="001A26EA"/>
    <w:rsid w:val="001C26C8"/>
    <w:rsid w:val="001D5953"/>
    <w:rsid w:val="001F6AE7"/>
    <w:rsid w:val="00200C9A"/>
    <w:rsid w:val="00220BE2"/>
    <w:rsid w:val="00224F43"/>
    <w:rsid w:val="00226CBE"/>
    <w:rsid w:val="0023394B"/>
    <w:rsid w:val="00251A94"/>
    <w:rsid w:val="002562D5"/>
    <w:rsid w:val="00262EBC"/>
    <w:rsid w:val="00297CF9"/>
    <w:rsid w:val="002A1694"/>
    <w:rsid w:val="002B29E8"/>
    <w:rsid w:val="002B502C"/>
    <w:rsid w:val="002B688D"/>
    <w:rsid w:val="002C05B7"/>
    <w:rsid w:val="002D0792"/>
    <w:rsid w:val="002D0A2C"/>
    <w:rsid w:val="002D1541"/>
    <w:rsid w:val="002D41BB"/>
    <w:rsid w:val="002E2BCE"/>
    <w:rsid w:val="002E4FF4"/>
    <w:rsid w:val="002E56F3"/>
    <w:rsid w:val="002E6317"/>
    <w:rsid w:val="002F4BB7"/>
    <w:rsid w:val="003041AD"/>
    <w:rsid w:val="00306A84"/>
    <w:rsid w:val="00315A19"/>
    <w:rsid w:val="00324DBF"/>
    <w:rsid w:val="00333F4B"/>
    <w:rsid w:val="00335FE2"/>
    <w:rsid w:val="00336005"/>
    <w:rsid w:val="00336A1D"/>
    <w:rsid w:val="00341FD6"/>
    <w:rsid w:val="00353CAC"/>
    <w:rsid w:val="00362F87"/>
    <w:rsid w:val="0036568E"/>
    <w:rsid w:val="0036754A"/>
    <w:rsid w:val="0037310C"/>
    <w:rsid w:val="003D0927"/>
    <w:rsid w:val="003E24EB"/>
    <w:rsid w:val="003F0B71"/>
    <w:rsid w:val="00412145"/>
    <w:rsid w:val="0043664A"/>
    <w:rsid w:val="00437CE9"/>
    <w:rsid w:val="00447ACC"/>
    <w:rsid w:val="00474674"/>
    <w:rsid w:val="00484124"/>
    <w:rsid w:val="00486654"/>
    <w:rsid w:val="0048794A"/>
    <w:rsid w:val="00497A2E"/>
    <w:rsid w:val="004A0AA2"/>
    <w:rsid w:val="004A2822"/>
    <w:rsid w:val="004A5A55"/>
    <w:rsid w:val="004B0F3D"/>
    <w:rsid w:val="004B6C09"/>
    <w:rsid w:val="004C0277"/>
    <w:rsid w:val="004D38E9"/>
    <w:rsid w:val="004D5639"/>
    <w:rsid w:val="005055D9"/>
    <w:rsid w:val="00510998"/>
    <w:rsid w:val="0052476E"/>
    <w:rsid w:val="0052774B"/>
    <w:rsid w:val="00530C2C"/>
    <w:rsid w:val="00536FEC"/>
    <w:rsid w:val="0054101E"/>
    <w:rsid w:val="00546B9E"/>
    <w:rsid w:val="00553E55"/>
    <w:rsid w:val="005636D4"/>
    <w:rsid w:val="00566403"/>
    <w:rsid w:val="005872D7"/>
    <w:rsid w:val="00590D9E"/>
    <w:rsid w:val="00591916"/>
    <w:rsid w:val="00591E4E"/>
    <w:rsid w:val="005A1814"/>
    <w:rsid w:val="005A73BC"/>
    <w:rsid w:val="005C0CA4"/>
    <w:rsid w:val="005D07A0"/>
    <w:rsid w:val="005E0B26"/>
    <w:rsid w:val="005F2FAB"/>
    <w:rsid w:val="005F5A04"/>
    <w:rsid w:val="00602FA7"/>
    <w:rsid w:val="00621E24"/>
    <w:rsid w:val="00630C76"/>
    <w:rsid w:val="006311B0"/>
    <w:rsid w:val="00636A3C"/>
    <w:rsid w:val="006437FA"/>
    <w:rsid w:val="00643D6B"/>
    <w:rsid w:val="00652E82"/>
    <w:rsid w:val="00653C72"/>
    <w:rsid w:val="00655CE4"/>
    <w:rsid w:val="00670811"/>
    <w:rsid w:val="00671737"/>
    <w:rsid w:val="006739F4"/>
    <w:rsid w:val="00684313"/>
    <w:rsid w:val="00687995"/>
    <w:rsid w:val="006A16CD"/>
    <w:rsid w:val="006B2BE6"/>
    <w:rsid w:val="006E5899"/>
    <w:rsid w:val="006F4388"/>
    <w:rsid w:val="00701E3F"/>
    <w:rsid w:val="007046EB"/>
    <w:rsid w:val="00706B79"/>
    <w:rsid w:val="00707211"/>
    <w:rsid w:val="00707928"/>
    <w:rsid w:val="00713286"/>
    <w:rsid w:val="00716E42"/>
    <w:rsid w:val="00723E0D"/>
    <w:rsid w:val="007250C8"/>
    <w:rsid w:val="00725159"/>
    <w:rsid w:val="007311C5"/>
    <w:rsid w:val="007347A7"/>
    <w:rsid w:val="00743A8D"/>
    <w:rsid w:val="00743D94"/>
    <w:rsid w:val="007569FB"/>
    <w:rsid w:val="00772632"/>
    <w:rsid w:val="007773C6"/>
    <w:rsid w:val="0078128F"/>
    <w:rsid w:val="0078171C"/>
    <w:rsid w:val="00781F92"/>
    <w:rsid w:val="007A035B"/>
    <w:rsid w:val="007A0ED9"/>
    <w:rsid w:val="007A7CE1"/>
    <w:rsid w:val="007B1C3D"/>
    <w:rsid w:val="007C398F"/>
    <w:rsid w:val="007C4694"/>
    <w:rsid w:val="007C6609"/>
    <w:rsid w:val="007F720C"/>
    <w:rsid w:val="008025A5"/>
    <w:rsid w:val="00802A43"/>
    <w:rsid w:val="0080402D"/>
    <w:rsid w:val="0080426A"/>
    <w:rsid w:val="0081211E"/>
    <w:rsid w:val="00812738"/>
    <w:rsid w:val="0081544D"/>
    <w:rsid w:val="00823EB4"/>
    <w:rsid w:val="008251F7"/>
    <w:rsid w:val="00834D3F"/>
    <w:rsid w:val="00846260"/>
    <w:rsid w:val="00850A90"/>
    <w:rsid w:val="00851016"/>
    <w:rsid w:val="008575CF"/>
    <w:rsid w:val="0086114E"/>
    <w:rsid w:val="00864218"/>
    <w:rsid w:val="00871809"/>
    <w:rsid w:val="008825CC"/>
    <w:rsid w:val="00891E8D"/>
    <w:rsid w:val="008A0482"/>
    <w:rsid w:val="008C3602"/>
    <w:rsid w:val="008F12F1"/>
    <w:rsid w:val="008F152D"/>
    <w:rsid w:val="00900770"/>
    <w:rsid w:val="00905492"/>
    <w:rsid w:val="009133BC"/>
    <w:rsid w:val="009274F3"/>
    <w:rsid w:val="00937221"/>
    <w:rsid w:val="00951993"/>
    <w:rsid w:val="00951BC3"/>
    <w:rsid w:val="00971EB9"/>
    <w:rsid w:val="009727EA"/>
    <w:rsid w:val="00975150"/>
    <w:rsid w:val="00985E82"/>
    <w:rsid w:val="00997141"/>
    <w:rsid w:val="009B0BB0"/>
    <w:rsid w:val="009B1F0D"/>
    <w:rsid w:val="009B6737"/>
    <w:rsid w:val="009D1776"/>
    <w:rsid w:val="009D70BE"/>
    <w:rsid w:val="00A13724"/>
    <w:rsid w:val="00A22FB1"/>
    <w:rsid w:val="00A3157A"/>
    <w:rsid w:val="00A35201"/>
    <w:rsid w:val="00A36875"/>
    <w:rsid w:val="00A533F0"/>
    <w:rsid w:val="00A628E6"/>
    <w:rsid w:val="00A727B0"/>
    <w:rsid w:val="00A736D5"/>
    <w:rsid w:val="00A76E23"/>
    <w:rsid w:val="00A81BBE"/>
    <w:rsid w:val="00A90223"/>
    <w:rsid w:val="00A914C8"/>
    <w:rsid w:val="00AA7DF2"/>
    <w:rsid w:val="00AB05B9"/>
    <w:rsid w:val="00AC17C4"/>
    <w:rsid w:val="00AE1B57"/>
    <w:rsid w:val="00AF7E3B"/>
    <w:rsid w:val="00B0224E"/>
    <w:rsid w:val="00B14C74"/>
    <w:rsid w:val="00B2044A"/>
    <w:rsid w:val="00B473CE"/>
    <w:rsid w:val="00B54B6A"/>
    <w:rsid w:val="00B56A31"/>
    <w:rsid w:val="00B70856"/>
    <w:rsid w:val="00B86256"/>
    <w:rsid w:val="00BA3714"/>
    <w:rsid w:val="00BA78AA"/>
    <w:rsid w:val="00BB0CDA"/>
    <w:rsid w:val="00BC1310"/>
    <w:rsid w:val="00BC55AA"/>
    <w:rsid w:val="00BD4377"/>
    <w:rsid w:val="00C16ECA"/>
    <w:rsid w:val="00C20F4E"/>
    <w:rsid w:val="00C23BDA"/>
    <w:rsid w:val="00C3251C"/>
    <w:rsid w:val="00C470A2"/>
    <w:rsid w:val="00C614B4"/>
    <w:rsid w:val="00C86652"/>
    <w:rsid w:val="00C942CD"/>
    <w:rsid w:val="00CA15AD"/>
    <w:rsid w:val="00CA4350"/>
    <w:rsid w:val="00CA4D8C"/>
    <w:rsid w:val="00CB2DF9"/>
    <w:rsid w:val="00CD4EA1"/>
    <w:rsid w:val="00CD52F6"/>
    <w:rsid w:val="00CD72D3"/>
    <w:rsid w:val="00CE2627"/>
    <w:rsid w:val="00CE6D44"/>
    <w:rsid w:val="00D016D3"/>
    <w:rsid w:val="00D058E6"/>
    <w:rsid w:val="00D125FD"/>
    <w:rsid w:val="00D12AA6"/>
    <w:rsid w:val="00D25B84"/>
    <w:rsid w:val="00D376F8"/>
    <w:rsid w:val="00D56C8B"/>
    <w:rsid w:val="00D677A7"/>
    <w:rsid w:val="00D74BA9"/>
    <w:rsid w:val="00D768DF"/>
    <w:rsid w:val="00D85A43"/>
    <w:rsid w:val="00D91F48"/>
    <w:rsid w:val="00DA66AA"/>
    <w:rsid w:val="00DB36FA"/>
    <w:rsid w:val="00DC63C6"/>
    <w:rsid w:val="00DE16F8"/>
    <w:rsid w:val="00DF6B92"/>
    <w:rsid w:val="00E00BA4"/>
    <w:rsid w:val="00E03991"/>
    <w:rsid w:val="00E176ED"/>
    <w:rsid w:val="00E24537"/>
    <w:rsid w:val="00E5335A"/>
    <w:rsid w:val="00E57368"/>
    <w:rsid w:val="00E603DD"/>
    <w:rsid w:val="00E61790"/>
    <w:rsid w:val="00E6389B"/>
    <w:rsid w:val="00E64453"/>
    <w:rsid w:val="00E737F7"/>
    <w:rsid w:val="00E801EA"/>
    <w:rsid w:val="00E84555"/>
    <w:rsid w:val="00EA064D"/>
    <w:rsid w:val="00EA4406"/>
    <w:rsid w:val="00EA6F5E"/>
    <w:rsid w:val="00EB4F38"/>
    <w:rsid w:val="00ED6926"/>
    <w:rsid w:val="00ED70E8"/>
    <w:rsid w:val="00EF67F3"/>
    <w:rsid w:val="00F122E0"/>
    <w:rsid w:val="00F179BA"/>
    <w:rsid w:val="00F262F8"/>
    <w:rsid w:val="00F26FA7"/>
    <w:rsid w:val="00F353BF"/>
    <w:rsid w:val="00F617CB"/>
    <w:rsid w:val="00F65D3F"/>
    <w:rsid w:val="00F674DB"/>
    <w:rsid w:val="00F71224"/>
    <w:rsid w:val="00F73FBA"/>
    <w:rsid w:val="00F75476"/>
    <w:rsid w:val="00F90C4B"/>
    <w:rsid w:val="00F90D4A"/>
    <w:rsid w:val="00F9320D"/>
    <w:rsid w:val="00F94FB7"/>
    <w:rsid w:val="00FA6589"/>
    <w:rsid w:val="00FB080B"/>
    <w:rsid w:val="00FB2190"/>
    <w:rsid w:val="00FB36FC"/>
    <w:rsid w:val="00FB77D0"/>
    <w:rsid w:val="00FC0145"/>
    <w:rsid w:val="00FC7C07"/>
    <w:rsid w:val="00FE1FD5"/>
    <w:rsid w:val="00FE4C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66616D6-70CB-419C-8C02-0841CF9F4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39"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uiPriority="39"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305C"/>
    <w:pPr>
      <w:spacing w:before="120" w:after="120" w:line="276" w:lineRule="auto"/>
      <w:ind w:firstLine="482"/>
      <w:jc w:val="both"/>
    </w:pPr>
    <w:rPr>
      <w:sz w:val="22"/>
      <w:szCs w:val="22"/>
    </w:rPr>
  </w:style>
  <w:style w:type="paragraph" w:styleId="1">
    <w:name w:val="heading 1"/>
    <w:basedOn w:val="a"/>
    <w:next w:val="a"/>
    <w:link w:val="10"/>
    <w:uiPriority w:val="9"/>
    <w:qFormat/>
    <w:rsid w:val="00B32490"/>
    <w:pPr>
      <w:keepNext/>
      <w:keepLines/>
      <w:numPr>
        <w:numId w:val="1"/>
      </w:numPr>
      <w:spacing w:before="240"/>
      <w:ind w:firstLine="0"/>
      <w:jc w:val="center"/>
      <w:outlineLvl w:val="0"/>
    </w:pPr>
    <w:rPr>
      <w:b/>
      <w:bCs/>
      <w:sz w:val="24"/>
      <w:szCs w:val="28"/>
      <w:lang w:eastAsia="x-none"/>
    </w:rPr>
  </w:style>
  <w:style w:type="paragraph" w:styleId="2">
    <w:name w:val="heading 2"/>
    <w:basedOn w:val="a"/>
    <w:next w:val="a"/>
    <w:link w:val="20"/>
    <w:uiPriority w:val="9"/>
    <w:qFormat/>
    <w:rsid w:val="00FB784E"/>
    <w:pPr>
      <w:numPr>
        <w:ilvl w:val="1"/>
        <w:numId w:val="1"/>
      </w:numPr>
      <w:outlineLvl w:val="1"/>
    </w:pPr>
    <w:rPr>
      <w:bCs/>
      <w:sz w:val="20"/>
      <w:szCs w:val="26"/>
      <w:lang w:eastAsia="x-none"/>
    </w:rPr>
  </w:style>
  <w:style w:type="paragraph" w:styleId="3">
    <w:name w:val="heading 3"/>
    <w:basedOn w:val="a"/>
    <w:next w:val="a"/>
    <w:link w:val="30"/>
    <w:uiPriority w:val="9"/>
    <w:qFormat/>
    <w:rsid w:val="002C64AF"/>
    <w:pPr>
      <w:numPr>
        <w:ilvl w:val="2"/>
        <w:numId w:val="1"/>
      </w:numPr>
      <w:outlineLvl w:val="2"/>
    </w:pPr>
    <w:rPr>
      <w:bCs/>
      <w:sz w:val="20"/>
      <w:szCs w:val="20"/>
      <w:lang w:eastAsia="x-none"/>
    </w:rPr>
  </w:style>
  <w:style w:type="paragraph" w:styleId="4">
    <w:name w:val="heading 4"/>
    <w:basedOn w:val="a"/>
    <w:next w:val="a"/>
    <w:link w:val="40"/>
    <w:uiPriority w:val="9"/>
    <w:qFormat/>
    <w:rsid w:val="002C64AF"/>
    <w:pPr>
      <w:numPr>
        <w:ilvl w:val="3"/>
        <w:numId w:val="1"/>
      </w:numPr>
      <w:outlineLvl w:val="3"/>
    </w:pPr>
    <w:rPr>
      <w:bCs/>
      <w:iCs/>
      <w:sz w:val="20"/>
      <w:szCs w:val="20"/>
      <w:lang w:eastAsia="x-none"/>
    </w:rPr>
  </w:style>
  <w:style w:type="paragraph" w:styleId="5">
    <w:name w:val="heading 5"/>
    <w:basedOn w:val="a"/>
    <w:next w:val="a"/>
    <w:link w:val="50"/>
    <w:uiPriority w:val="9"/>
    <w:qFormat/>
    <w:rsid w:val="002C64AF"/>
    <w:pPr>
      <w:keepNext/>
      <w:keepLines/>
      <w:numPr>
        <w:ilvl w:val="4"/>
        <w:numId w:val="1"/>
      </w:numPr>
      <w:spacing w:before="200" w:after="0"/>
      <w:outlineLvl w:val="4"/>
    </w:pPr>
    <w:rPr>
      <w:sz w:val="20"/>
      <w:szCs w:val="20"/>
      <w:lang w:eastAsia="x-none"/>
    </w:rPr>
  </w:style>
  <w:style w:type="paragraph" w:styleId="6">
    <w:name w:val="heading 6"/>
    <w:basedOn w:val="a"/>
    <w:next w:val="a"/>
    <w:link w:val="60"/>
    <w:uiPriority w:val="9"/>
    <w:qFormat/>
    <w:rsid w:val="0098229F"/>
    <w:pPr>
      <w:keepNext/>
      <w:keepLines/>
      <w:numPr>
        <w:ilvl w:val="5"/>
        <w:numId w:val="1"/>
      </w:numPr>
      <w:spacing w:before="200" w:after="0"/>
      <w:outlineLvl w:val="5"/>
    </w:pPr>
    <w:rPr>
      <w:i/>
      <w:iCs/>
      <w:color w:val="243F60"/>
      <w:sz w:val="20"/>
      <w:szCs w:val="20"/>
      <w:lang w:eastAsia="x-none"/>
    </w:rPr>
  </w:style>
  <w:style w:type="paragraph" w:styleId="7">
    <w:name w:val="heading 7"/>
    <w:basedOn w:val="a"/>
    <w:next w:val="a"/>
    <w:link w:val="70"/>
    <w:uiPriority w:val="9"/>
    <w:qFormat/>
    <w:rsid w:val="0098229F"/>
    <w:pPr>
      <w:keepNext/>
      <w:keepLines/>
      <w:numPr>
        <w:ilvl w:val="6"/>
        <w:numId w:val="1"/>
      </w:numPr>
      <w:spacing w:before="200" w:after="0"/>
      <w:outlineLvl w:val="6"/>
    </w:pPr>
    <w:rPr>
      <w:i/>
      <w:iCs/>
      <w:color w:val="404040"/>
      <w:sz w:val="20"/>
      <w:szCs w:val="20"/>
      <w:lang w:eastAsia="x-none"/>
    </w:rPr>
  </w:style>
  <w:style w:type="paragraph" w:styleId="8">
    <w:name w:val="heading 8"/>
    <w:basedOn w:val="a"/>
    <w:next w:val="a"/>
    <w:link w:val="80"/>
    <w:uiPriority w:val="9"/>
    <w:qFormat/>
    <w:rsid w:val="0098229F"/>
    <w:pPr>
      <w:keepNext/>
      <w:keepLines/>
      <w:numPr>
        <w:ilvl w:val="7"/>
        <w:numId w:val="1"/>
      </w:numPr>
      <w:spacing w:before="200" w:after="0"/>
      <w:outlineLvl w:val="7"/>
    </w:pPr>
    <w:rPr>
      <w:color w:val="4F81BD"/>
      <w:sz w:val="20"/>
      <w:szCs w:val="20"/>
      <w:lang w:eastAsia="x-none"/>
    </w:rPr>
  </w:style>
  <w:style w:type="paragraph" w:styleId="9">
    <w:name w:val="heading 9"/>
    <w:basedOn w:val="a"/>
    <w:next w:val="a"/>
    <w:link w:val="90"/>
    <w:uiPriority w:val="9"/>
    <w:qFormat/>
    <w:rsid w:val="0098229F"/>
    <w:pPr>
      <w:keepNext/>
      <w:keepLines/>
      <w:numPr>
        <w:ilvl w:val="8"/>
        <w:numId w:val="1"/>
      </w:numPr>
      <w:spacing w:before="200" w:after="0"/>
      <w:outlineLvl w:val="8"/>
    </w:pPr>
    <w:rPr>
      <w:i/>
      <w:iCs/>
      <w:color w:val="404040"/>
      <w:sz w:val="20"/>
      <w:szCs w:val="20"/>
      <w:lang w:eastAsia="x-non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unindented">
    <w:name w:val="Normal unindented"/>
    <w:aliases w:val="Обычный Без отступа"/>
    <w:qFormat/>
    <w:rsid w:val="0013305C"/>
    <w:pPr>
      <w:spacing w:before="120" w:after="120" w:line="276" w:lineRule="auto"/>
      <w:jc w:val="both"/>
    </w:pPr>
    <w:rPr>
      <w:sz w:val="22"/>
      <w:szCs w:val="22"/>
    </w:rPr>
  </w:style>
  <w:style w:type="paragraph" w:customStyle="1" w:styleId="heading1unnumbered">
    <w:name w:val="heading 1 unnumbered"/>
    <w:aliases w:val="Заголовок 1 Ненумерованный"/>
    <w:basedOn w:val="a"/>
    <w:next w:val="a"/>
    <w:link w:val="10"/>
    <w:uiPriority w:val="9"/>
    <w:qFormat/>
    <w:rsid w:val="00B32490"/>
    <w:pPr>
      <w:keepNext/>
      <w:keepLines/>
      <w:spacing w:before="240"/>
      <w:ind w:firstLine="0"/>
      <w:jc w:val="center"/>
      <w:outlineLvl w:val="0"/>
    </w:pPr>
    <w:rPr>
      <w:b/>
      <w:bCs/>
      <w:sz w:val="24"/>
      <w:szCs w:val="28"/>
    </w:rPr>
  </w:style>
  <w:style w:type="paragraph" w:customStyle="1" w:styleId="heading1normal">
    <w:name w:val="heading 1 normal"/>
    <w:aliases w:val="Заголовок 1 Обычный"/>
    <w:basedOn w:val="a"/>
    <w:next w:val="a"/>
    <w:link w:val="10"/>
    <w:uiPriority w:val="9"/>
    <w:qFormat/>
    <w:rsid w:val="00B32490"/>
    <w:pPr>
      <w:numPr>
        <w:numId w:val="1"/>
      </w:numPr>
      <w:outlineLvl w:val="0"/>
    </w:pPr>
  </w:style>
  <w:style w:type="paragraph" w:customStyle="1" w:styleId="heading1normalunnumbered">
    <w:name w:val="heading 1 normal unnumbered"/>
    <w:aliases w:val="Заголовок 1 Обычный Ненумерованный"/>
    <w:basedOn w:val="a"/>
    <w:next w:val="a"/>
    <w:link w:val="10"/>
    <w:uiPriority w:val="9"/>
    <w:qFormat/>
    <w:rsid w:val="00B32490"/>
    <w:pPr>
      <w:outlineLvl w:val="0"/>
    </w:pPr>
  </w:style>
  <w:style w:type="character" w:customStyle="1" w:styleId="10">
    <w:name w:val="Заголовок 1 Знак"/>
    <w:link w:val="1"/>
    <w:uiPriority w:val="9"/>
    <w:rsid w:val="00B32490"/>
    <w:rPr>
      <w:rFonts w:ascii="Times New Roman" w:hAnsi="Times New Roman"/>
      <w:b/>
      <w:bCs/>
      <w:sz w:val="24"/>
      <w:szCs w:val="28"/>
      <w:lang w:val="ru-RU"/>
    </w:rPr>
  </w:style>
  <w:style w:type="character" w:customStyle="1" w:styleId="20">
    <w:name w:val="Заголовок 2 Знак"/>
    <w:link w:val="2"/>
    <w:uiPriority w:val="9"/>
    <w:rsid w:val="00FB784E"/>
    <w:rPr>
      <w:rFonts w:ascii="Times New Roman" w:hAnsi="Times New Roman"/>
      <w:bCs/>
      <w:sz w:val="20"/>
      <w:szCs w:val="26"/>
      <w:lang w:val="ru-RU"/>
    </w:rPr>
  </w:style>
  <w:style w:type="character" w:customStyle="1" w:styleId="30">
    <w:name w:val="Заголовок 3 Знак"/>
    <w:link w:val="3"/>
    <w:uiPriority w:val="9"/>
    <w:rsid w:val="002C64AF"/>
    <w:rPr>
      <w:rFonts w:ascii="Times New Roman" w:hAnsi="Times New Roman"/>
      <w:bCs/>
      <w:sz w:val="20"/>
      <w:lang w:val="ru-RU"/>
    </w:rPr>
  </w:style>
  <w:style w:type="character" w:customStyle="1" w:styleId="40">
    <w:name w:val="Заголовок 4 Знак"/>
    <w:link w:val="4"/>
    <w:uiPriority w:val="9"/>
    <w:rsid w:val="002C64AF"/>
    <w:rPr>
      <w:rFonts w:ascii="Times New Roman" w:hAnsi="Times New Roman"/>
      <w:bCs/>
      <w:iCs/>
      <w:sz w:val="20"/>
      <w:lang w:val="ru-RU"/>
    </w:rPr>
  </w:style>
  <w:style w:type="character" w:customStyle="1" w:styleId="50">
    <w:name w:val="Заголовок 5 Знак"/>
    <w:link w:val="5"/>
    <w:uiPriority w:val="9"/>
    <w:semiHidden/>
    <w:rsid w:val="002C64AF"/>
    <w:rPr>
      <w:sz w:val="20"/>
      <w:lang w:val="ru-RU"/>
    </w:rPr>
  </w:style>
  <w:style w:type="character" w:customStyle="1" w:styleId="60">
    <w:name w:val="Заголовок 6 Знак"/>
    <w:link w:val="6"/>
    <w:uiPriority w:val="9"/>
    <w:semiHidden/>
    <w:rsid w:val="0098229F"/>
    <w:rPr>
      <w:i/>
      <w:iCs/>
      <w:color w:val="243F60"/>
      <w:sz w:val="20"/>
      <w:lang w:val="ru-RU"/>
    </w:rPr>
  </w:style>
  <w:style w:type="character" w:customStyle="1" w:styleId="70">
    <w:name w:val="Заголовок 7 Знак"/>
    <w:link w:val="7"/>
    <w:uiPriority w:val="9"/>
    <w:semiHidden/>
    <w:rsid w:val="0098229F"/>
    <w:rPr>
      <w:i/>
      <w:iCs/>
      <w:color w:val="404040"/>
      <w:sz w:val="20"/>
      <w:lang w:val="ru-RU"/>
    </w:rPr>
  </w:style>
  <w:style w:type="character" w:customStyle="1" w:styleId="80">
    <w:name w:val="Заголовок 8 Знак"/>
    <w:link w:val="8"/>
    <w:uiPriority w:val="9"/>
    <w:semiHidden/>
    <w:rsid w:val="0098229F"/>
    <w:rPr>
      <w:color w:val="4F81BD"/>
      <w:sz w:val="20"/>
      <w:szCs w:val="20"/>
      <w:lang w:val="ru-RU"/>
    </w:rPr>
  </w:style>
  <w:style w:type="character" w:customStyle="1" w:styleId="90">
    <w:name w:val="Заголовок 9 Знак"/>
    <w:link w:val="9"/>
    <w:uiPriority w:val="9"/>
    <w:semiHidden/>
    <w:rsid w:val="0098229F"/>
    <w:rPr>
      <w:i/>
      <w:iCs/>
      <w:color w:val="404040"/>
      <w:sz w:val="20"/>
      <w:szCs w:val="20"/>
      <w:lang w:val="ru-RU"/>
    </w:rPr>
  </w:style>
  <w:style w:type="paragraph" w:styleId="a3">
    <w:name w:val="caption"/>
    <w:basedOn w:val="a"/>
    <w:next w:val="a"/>
    <w:uiPriority w:val="35"/>
    <w:qFormat/>
    <w:rsid w:val="0098229F"/>
    <w:pPr>
      <w:spacing w:line="240" w:lineRule="auto"/>
    </w:pPr>
    <w:rPr>
      <w:b/>
      <w:bCs/>
      <w:color w:val="4F81BD"/>
      <w:sz w:val="18"/>
      <w:szCs w:val="18"/>
    </w:rPr>
  </w:style>
  <w:style w:type="paragraph" w:styleId="a4">
    <w:name w:val="Название"/>
    <w:aliases w:val="Текст сноски Знак"/>
    <w:basedOn w:val="a"/>
    <w:next w:val="a"/>
    <w:link w:val="a5"/>
    <w:uiPriority w:val="10"/>
    <w:qFormat/>
    <w:rsid w:val="00222923"/>
    <w:pPr>
      <w:keepNext/>
      <w:keepLines/>
      <w:spacing w:after="300" w:line="240" w:lineRule="auto"/>
      <w:ind w:firstLine="0"/>
      <w:contextualSpacing/>
      <w:jc w:val="center"/>
      <w:outlineLvl w:val="0"/>
    </w:pPr>
    <w:rPr>
      <w:b/>
      <w:spacing w:val="5"/>
      <w:kern w:val="28"/>
      <w:sz w:val="28"/>
      <w:szCs w:val="52"/>
      <w:lang w:val="x-none" w:eastAsia="x-none"/>
    </w:rPr>
  </w:style>
  <w:style w:type="character" w:customStyle="1" w:styleId="a5">
    <w:name w:val="Название Знак"/>
    <w:aliases w:val="Текст сноски Знак Знак"/>
    <w:link w:val="a4"/>
    <w:uiPriority w:val="10"/>
    <w:rsid w:val="00222923"/>
    <w:rPr>
      <w:rFonts w:ascii="Times New Roman" w:hAnsi="Times New Roman"/>
      <w:b/>
      <w:spacing w:val="5"/>
      <w:kern w:val="28"/>
      <w:sz w:val="28"/>
      <w:szCs w:val="52"/>
    </w:rPr>
  </w:style>
  <w:style w:type="paragraph" w:styleId="a6">
    <w:name w:val="Subtitle"/>
    <w:basedOn w:val="a"/>
    <w:next w:val="a"/>
    <w:link w:val="a7"/>
    <w:uiPriority w:val="11"/>
    <w:qFormat/>
    <w:rsid w:val="0098229F"/>
    <w:pPr>
      <w:numPr>
        <w:ilvl w:val="1"/>
      </w:numPr>
      <w:ind w:firstLine="482"/>
    </w:pPr>
    <w:rPr>
      <w:i/>
      <w:iCs/>
      <w:color w:val="4F81BD"/>
      <w:spacing w:val="15"/>
      <w:sz w:val="24"/>
      <w:szCs w:val="24"/>
      <w:lang w:val="x-none" w:eastAsia="x-none"/>
    </w:rPr>
  </w:style>
  <w:style w:type="character" w:customStyle="1" w:styleId="a7">
    <w:name w:val="Подзаголовок Знак"/>
    <w:link w:val="a6"/>
    <w:uiPriority w:val="11"/>
    <w:rsid w:val="0098229F"/>
    <w:rPr>
      <w:i/>
      <w:iCs/>
      <w:color w:val="4F81BD"/>
      <w:spacing w:val="15"/>
      <w:sz w:val="24"/>
      <w:szCs w:val="24"/>
    </w:rPr>
  </w:style>
  <w:style w:type="character" w:styleId="a8">
    <w:name w:val="Strong"/>
    <w:uiPriority w:val="22"/>
    <w:qFormat/>
    <w:rsid w:val="0098229F"/>
    <w:rPr>
      <w:b/>
      <w:bCs/>
    </w:rPr>
  </w:style>
  <w:style w:type="character" w:styleId="a9">
    <w:name w:val="Emphasis"/>
    <w:uiPriority w:val="20"/>
    <w:qFormat/>
    <w:rsid w:val="0098229F"/>
    <w:rPr>
      <w:i/>
      <w:iCs/>
    </w:rPr>
  </w:style>
  <w:style w:type="paragraph" w:customStyle="1" w:styleId="NoSpacing">
    <w:name w:val="No Spacing"/>
    <w:uiPriority w:val="1"/>
    <w:qFormat/>
    <w:rsid w:val="0098229F"/>
    <w:rPr>
      <w:sz w:val="22"/>
      <w:szCs w:val="22"/>
    </w:rPr>
  </w:style>
  <w:style w:type="paragraph" w:customStyle="1" w:styleId="ListParagraph">
    <w:name w:val="List Paragraph"/>
    <w:basedOn w:val="a"/>
    <w:uiPriority w:val="34"/>
    <w:qFormat/>
    <w:rsid w:val="0098229F"/>
    <w:pPr>
      <w:contextualSpacing/>
      <w:jc w:val="left"/>
    </w:pPr>
  </w:style>
  <w:style w:type="paragraph" w:customStyle="1" w:styleId="Quote">
    <w:name w:val="Quote"/>
    <w:basedOn w:val="a"/>
    <w:next w:val="a"/>
    <w:link w:val="21"/>
    <w:uiPriority w:val="29"/>
    <w:qFormat/>
    <w:rsid w:val="0098229F"/>
    <w:pPr>
      <w:pBdr>
        <w:left w:val="single" w:sz="24" w:space="10" w:color="999999"/>
      </w:pBdr>
      <w:spacing w:after="0"/>
      <w:ind w:left="964" w:firstLine="0"/>
    </w:pPr>
    <w:rPr>
      <w:i/>
      <w:iCs/>
      <w:color w:val="000000"/>
      <w:sz w:val="20"/>
      <w:szCs w:val="20"/>
      <w:lang w:val="x-none" w:eastAsia="x-none"/>
    </w:rPr>
  </w:style>
  <w:style w:type="paragraph" w:customStyle="1" w:styleId="DeletedPlaceholder">
    <w:name w:val="DeletedPlaceholder"/>
    <w:aliases w:val="Подстановка"/>
    <w:basedOn w:val="a"/>
    <w:next w:val="a"/>
    <w:link w:val="DeletedPlaceholder0"/>
    <w:uiPriority w:val="29"/>
    <w:qFormat/>
    <w:rsid w:val="00EB0599"/>
    <w:pPr>
      <w:pBdr>
        <w:left w:val="single" w:sz="24" w:space="10" w:color="999999"/>
      </w:pBdr>
      <w:spacing w:after="0"/>
      <w:ind w:left="964" w:firstLine="0"/>
    </w:pPr>
    <w:rPr>
      <w:i/>
      <w:iCs/>
      <w:color w:val="FF3F1F"/>
      <w:sz w:val="20"/>
      <w:szCs w:val="20"/>
      <w:lang w:val="x-none" w:eastAsia="x-none"/>
    </w:rPr>
  </w:style>
  <w:style w:type="character" w:customStyle="1" w:styleId="DeletedPlaceholder0">
    <w:name w:val="DeletedPlaceholder Знак"/>
    <w:link w:val="DeletedPlaceholder"/>
    <w:uiPriority w:val="29"/>
    <w:rsid w:val="00EB0599"/>
    <w:rPr>
      <w:rFonts w:ascii="Times New Roman" w:hAnsi="Times New Roman"/>
      <w:i/>
      <w:iCs/>
      <w:color w:val="FF3F1F"/>
    </w:rPr>
  </w:style>
  <w:style w:type="paragraph" w:customStyle="1" w:styleId="Warning">
    <w:name w:val="Warning"/>
    <w:aliases w:val="Предупреждение"/>
    <w:basedOn w:val="a"/>
    <w:next w:val="a"/>
    <w:link w:val="21"/>
    <w:uiPriority w:val="29"/>
    <w:qFormat/>
    <w:rsid w:val="0098229F"/>
    <w:pPr>
      <w:pBdr>
        <w:left w:val="single" w:sz="24" w:space="10" w:color="999999"/>
      </w:pBdr>
      <w:spacing w:after="0"/>
      <w:ind w:left="964" w:firstLine="0"/>
    </w:pPr>
    <w:rPr>
      <w:i/>
      <w:iCs/>
      <w:color w:val="E36C0A"/>
    </w:rPr>
  </w:style>
  <w:style w:type="paragraph" w:customStyle="1" w:styleId="QuoteMargin">
    <w:name w:val="QuoteMargin"/>
    <w:aliases w:val="Предупреждение Отступ"/>
    <w:qFormat/>
    <w:rsid w:val="0013305C"/>
    <w:pPr>
      <w:spacing w:before="120" w:line="276" w:lineRule="auto"/>
      <w:ind w:firstLine="482"/>
      <w:jc w:val="both"/>
    </w:pPr>
    <w:rPr>
      <w:sz w:val="22"/>
      <w:szCs w:val="22"/>
    </w:rPr>
  </w:style>
  <w:style w:type="character" w:customStyle="1" w:styleId="21">
    <w:name w:val="Цитата 2 Знак"/>
    <w:link w:val="Quote"/>
    <w:uiPriority w:val="29"/>
    <w:rsid w:val="0098229F"/>
    <w:rPr>
      <w:i/>
      <w:iCs/>
      <w:color w:val="000000"/>
    </w:rPr>
  </w:style>
  <w:style w:type="paragraph" w:customStyle="1" w:styleId="IntenseQuote">
    <w:name w:val="Intense Quote"/>
    <w:basedOn w:val="a"/>
    <w:next w:val="a"/>
    <w:link w:val="aa"/>
    <w:uiPriority w:val="30"/>
    <w:qFormat/>
    <w:rsid w:val="0098229F"/>
    <w:pPr>
      <w:pBdr>
        <w:bottom w:val="single" w:sz="4" w:space="4" w:color="4F81BD"/>
      </w:pBdr>
      <w:spacing w:before="200" w:after="0"/>
      <w:ind w:left="936" w:right="936"/>
    </w:pPr>
    <w:rPr>
      <w:b/>
      <w:bCs/>
      <w:i/>
      <w:iCs/>
      <w:color w:val="4F81BD"/>
      <w:sz w:val="20"/>
      <w:szCs w:val="20"/>
      <w:lang w:val="x-none" w:eastAsia="x-none"/>
    </w:rPr>
  </w:style>
  <w:style w:type="character" w:customStyle="1" w:styleId="aa">
    <w:name w:val="Выделенная цитата Знак"/>
    <w:link w:val="IntenseQuote"/>
    <w:uiPriority w:val="30"/>
    <w:rsid w:val="0098229F"/>
    <w:rPr>
      <w:b/>
      <w:bCs/>
      <w:i/>
      <w:iCs/>
      <w:color w:val="4F81BD"/>
    </w:rPr>
  </w:style>
  <w:style w:type="character" w:customStyle="1" w:styleId="SubtleEmphasis">
    <w:name w:val="Subtle Emphasis"/>
    <w:uiPriority w:val="19"/>
    <w:qFormat/>
    <w:rsid w:val="0098229F"/>
    <w:rPr>
      <w:i/>
      <w:iCs/>
      <w:color w:val="808080"/>
    </w:rPr>
  </w:style>
  <w:style w:type="character" w:customStyle="1" w:styleId="IntenseEmphasis">
    <w:name w:val="Intense Emphasis"/>
    <w:uiPriority w:val="21"/>
    <w:qFormat/>
    <w:rsid w:val="0098229F"/>
    <w:rPr>
      <w:b/>
      <w:bCs/>
      <w:i/>
      <w:iCs/>
      <w:color w:val="4F81BD"/>
    </w:rPr>
  </w:style>
  <w:style w:type="character" w:customStyle="1" w:styleId="SubtleReference">
    <w:name w:val="Subtle Reference"/>
    <w:uiPriority w:val="31"/>
    <w:qFormat/>
    <w:rsid w:val="0098229F"/>
    <w:rPr>
      <w:smallCaps/>
      <w:color w:val="C0504D"/>
      <w:u w:val="single"/>
    </w:rPr>
  </w:style>
  <w:style w:type="character" w:customStyle="1" w:styleId="IntenseReference">
    <w:name w:val="Intense Reference"/>
    <w:uiPriority w:val="32"/>
    <w:qFormat/>
    <w:rsid w:val="0098229F"/>
    <w:rPr>
      <w:b/>
      <w:bCs/>
      <w:smallCaps/>
      <w:color w:val="C0504D"/>
      <w:spacing w:val="5"/>
      <w:u w:val="single"/>
    </w:rPr>
  </w:style>
  <w:style w:type="character" w:customStyle="1" w:styleId="BookTitle">
    <w:name w:val="Book Title"/>
    <w:uiPriority w:val="33"/>
    <w:qFormat/>
    <w:rsid w:val="0098229F"/>
    <w:rPr>
      <w:b/>
      <w:bCs/>
      <w:smallCaps/>
      <w:spacing w:val="5"/>
    </w:rPr>
  </w:style>
  <w:style w:type="paragraph" w:customStyle="1" w:styleId="TOCHeading">
    <w:name w:val="TOC Heading"/>
    <w:basedOn w:val="1"/>
    <w:next w:val="a"/>
    <w:uiPriority w:val="39"/>
    <w:semiHidden/>
    <w:unhideWhenUsed/>
    <w:qFormat/>
    <w:rsid w:val="0098229F"/>
    <w:pPr>
      <w:outlineLvl w:val="9"/>
    </w:pPr>
  </w:style>
  <w:style w:type="paragraph" w:styleId="ab">
    <w:name w:val="Document Map"/>
    <w:basedOn w:val="a"/>
    <w:link w:val="ac"/>
    <w:uiPriority w:val="99"/>
    <w:semiHidden/>
    <w:unhideWhenUsed/>
    <w:rsid w:val="00222923"/>
    <w:pPr>
      <w:spacing w:after="0" w:line="240" w:lineRule="auto"/>
    </w:pPr>
    <w:rPr>
      <w:rFonts w:ascii="Tahoma" w:hAnsi="Tahoma"/>
      <w:sz w:val="16"/>
      <w:szCs w:val="16"/>
      <w:lang w:val="x-none" w:eastAsia="x-none"/>
    </w:rPr>
  </w:style>
  <w:style w:type="character" w:customStyle="1" w:styleId="ac">
    <w:name w:val="Схема документа Знак"/>
    <w:link w:val="ab"/>
    <w:uiPriority w:val="99"/>
    <w:semiHidden/>
    <w:rsid w:val="00222923"/>
    <w:rPr>
      <w:rFonts w:ascii="Tahoma" w:hAnsi="Tahoma" w:cs="Tahoma"/>
      <w:sz w:val="16"/>
      <w:szCs w:val="16"/>
    </w:rPr>
  </w:style>
  <w:style w:type="paragraph" w:styleId="ad">
    <w:name w:val="header"/>
    <w:basedOn w:val="a"/>
    <w:link w:val="ae"/>
    <w:uiPriority w:val="99"/>
    <w:semiHidden/>
    <w:unhideWhenUsed/>
    <w:rsid w:val="00256A2F"/>
    <w:pPr>
      <w:tabs>
        <w:tab w:val="center" w:pos="4677"/>
        <w:tab w:val="right" w:pos="9355"/>
      </w:tabs>
      <w:spacing w:before="0" w:after="0" w:line="240" w:lineRule="auto"/>
      <w:jc w:val="center"/>
    </w:pPr>
    <w:rPr>
      <w:sz w:val="16"/>
      <w:szCs w:val="20"/>
      <w:lang w:eastAsia="x-none"/>
    </w:rPr>
  </w:style>
  <w:style w:type="character" w:customStyle="1" w:styleId="ae">
    <w:name w:val="Верхний колонтитул Знак"/>
    <w:link w:val="ad"/>
    <w:uiPriority w:val="99"/>
    <w:semiHidden/>
    <w:rsid w:val="00256A2F"/>
    <w:rPr>
      <w:rFonts w:ascii="Times New Roman" w:hAnsi="Times New Roman"/>
      <w:sz w:val="16"/>
      <w:lang w:val="ru-RU"/>
    </w:rPr>
  </w:style>
  <w:style w:type="paragraph" w:styleId="af">
    <w:name w:val="footer"/>
    <w:basedOn w:val="a"/>
    <w:link w:val="af0"/>
    <w:uiPriority w:val="99"/>
    <w:semiHidden/>
    <w:unhideWhenUsed/>
    <w:rsid w:val="00256A2F"/>
    <w:pPr>
      <w:tabs>
        <w:tab w:val="center" w:pos="4677"/>
        <w:tab w:val="right" w:pos="9355"/>
      </w:tabs>
      <w:spacing w:before="0" w:after="0" w:line="240" w:lineRule="auto"/>
      <w:jc w:val="center"/>
    </w:pPr>
    <w:rPr>
      <w:sz w:val="16"/>
      <w:szCs w:val="20"/>
      <w:lang w:eastAsia="x-none"/>
    </w:rPr>
  </w:style>
  <w:style w:type="character" w:customStyle="1" w:styleId="af0">
    <w:name w:val="Нижний колонтитул Знак"/>
    <w:link w:val="af"/>
    <w:uiPriority w:val="99"/>
    <w:semiHidden/>
    <w:rsid w:val="00256A2F"/>
    <w:rPr>
      <w:rFonts w:ascii="Times New Roman" w:hAnsi="Times New Roman"/>
      <w:sz w:val="16"/>
      <w:lang w:val="ru-RU"/>
    </w:rPr>
  </w:style>
  <w:style w:type="character" w:styleId="af1">
    <w:name w:val="footnote reference"/>
    <w:rsid w:val="00F06394"/>
    <w:rPr>
      <w:vertAlign w:val="superscript"/>
    </w:rPr>
  </w:style>
  <w:style w:type="paragraph" w:styleId="af2">
    <w:name w:val="footnote text"/>
    <w:basedOn w:val="a"/>
    <w:link w:val="a4"/>
    <w:rsid w:val="00F06394"/>
    <w:pPr>
      <w:spacing w:line="216" w:lineRule="auto"/>
    </w:pPr>
    <w:rPr>
      <w:sz w:val="20"/>
      <w:szCs w:val="20"/>
    </w:rPr>
  </w:style>
  <w:style w:type="paragraph" w:customStyle="1" w:styleId="footnotetextunindented">
    <w:name w:val="footnote text unindented"/>
    <w:aliases w:val="Текст сноски Без отступа"/>
    <w:basedOn w:val="Normalunindented"/>
    <w:link w:val="a4"/>
    <w:rsid w:val="00F06394"/>
    <w:pPr>
      <w:spacing w:line="216" w:lineRule="auto"/>
    </w:pPr>
    <w:rPr>
      <w:sz w:val="20"/>
      <w:szCs w:val="20"/>
    </w:rPr>
  </w:style>
  <w:style w:type="paragraph" w:customStyle="1" w:styleId="listfootnotetext">
    <w:name w:val="list footnote text"/>
    <w:aliases w:val="Текст сноски Абзац списка"/>
    <w:basedOn w:val="ListParagraph"/>
    <w:link w:val="a4"/>
    <w:rsid w:val="00F06394"/>
    <w:pPr>
      <w:spacing w:line="216" w:lineRule="auto"/>
    </w:pPr>
    <w:rPr>
      <w:sz w:val="20"/>
      <w:szCs w:val="20"/>
    </w:rPr>
  </w:style>
  <w:style w:type="character" w:customStyle="1" w:styleId="FooterChar">
    <w:name w:val="Footer Char"/>
    <w:locked/>
    <w:rsid w:val="0007590C"/>
    <w:rPr>
      <w:rFonts w:ascii="Calibri" w:hAnsi="Calibri" w:cs="Calibri"/>
      <w:lang w:val="x-none" w:eastAsia="ar-SA" w:bidi="ar-SA"/>
    </w:rPr>
  </w:style>
  <w:style w:type="character" w:styleId="af3">
    <w:name w:val="Hyperlink"/>
    <w:rsid w:val="00336005"/>
    <w:rPr>
      <w:color w:val="0000FF"/>
      <w:u w:val="single"/>
    </w:rPr>
  </w:style>
  <w:style w:type="paragraph" w:styleId="af4">
    <w:name w:val="Body Text"/>
    <w:basedOn w:val="a"/>
    <w:link w:val="af5"/>
    <w:rsid w:val="007B1C3D"/>
    <w:rPr>
      <w:lang w:val="x-none" w:eastAsia="x-none"/>
    </w:rPr>
  </w:style>
  <w:style w:type="character" w:customStyle="1" w:styleId="af5">
    <w:name w:val="Основной текст Знак"/>
    <w:link w:val="af4"/>
    <w:rsid w:val="007B1C3D"/>
    <w:rPr>
      <w:sz w:val="22"/>
      <w:szCs w:val="22"/>
    </w:rPr>
  </w:style>
  <w:style w:type="character" w:customStyle="1" w:styleId="-">
    <w:name w:val="Интернет-ссылка"/>
    <w:rsid w:val="005A73BC"/>
    <w:rPr>
      <w:color w:val="000080"/>
      <w:u w:val="single"/>
    </w:rPr>
  </w:style>
  <w:style w:type="table" w:customStyle="1" w:styleId="TableStyle1">
    <w:name w:val="TableStyle1"/>
    <w:rsid w:val="001A26EA"/>
    <w:rPr>
      <w:rFonts w:ascii="Arial" w:hAnsi="Arial"/>
      <w:sz w:val="16"/>
      <w:szCs w:val="22"/>
    </w:rPr>
    <w:tblPr>
      <w:tblCellMar>
        <w:top w:w="0" w:type="dxa"/>
        <w:left w:w="0" w:type="dxa"/>
        <w:bottom w:w="0" w:type="dxa"/>
        <w:right w:w="0" w:type="dxa"/>
      </w:tblCellMar>
    </w:tblPr>
  </w:style>
  <w:style w:type="paragraph" w:customStyle="1" w:styleId="af6">
    <w:name w:val="Содержимое таблицы"/>
    <w:basedOn w:val="a"/>
    <w:rsid w:val="00951993"/>
    <w:pPr>
      <w:widowControl w:val="0"/>
      <w:suppressLineNumbers/>
      <w:suppressAutoHyphens/>
      <w:spacing w:before="0" w:after="0" w:line="240" w:lineRule="auto"/>
      <w:ind w:firstLine="0"/>
      <w:jc w:val="left"/>
    </w:pPr>
    <w:rPr>
      <w:rFonts w:eastAsia="Andale Sans UI"/>
      <w:kern w:val="1"/>
      <w:sz w:val="24"/>
      <w:szCs w:val="24"/>
      <w:lang w:eastAsia="ar-SA"/>
    </w:rPr>
  </w:style>
  <w:style w:type="paragraph" w:styleId="af7">
    <w:name w:val="No Spacing"/>
    <w:link w:val="af8"/>
    <w:uiPriority w:val="99"/>
    <w:qFormat/>
    <w:rsid w:val="00CD52F6"/>
    <w:rPr>
      <w:rFonts w:ascii="Calibri" w:hAnsi="Calibri"/>
      <w:sz w:val="22"/>
      <w:szCs w:val="22"/>
      <w:lang w:eastAsia="en-US"/>
    </w:rPr>
  </w:style>
  <w:style w:type="character" w:customStyle="1" w:styleId="af8">
    <w:name w:val="Без интервала Знак"/>
    <w:link w:val="af7"/>
    <w:uiPriority w:val="99"/>
    <w:locked/>
    <w:rsid w:val="00CD52F6"/>
    <w:rPr>
      <w:rFonts w:ascii="Calibri" w:hAnsi="Calibri"/>
      <w:sz w:val="22"/>
      <w:szCs w:val="22"/>
      <w:lang w:eastAsia="en-US" w:bidi="ar-SA"/>
    </w:rPr>
  </w:style>
  <w:style w:type="character" w:customStyle="1" w:styleId="af9">
    <w:name w:val="Основной текст_"/>
    <w:link w:val="11"/>
    <w:rsid w:val="000F4F89"/>
    <w:rPr>
      <w:color w:val="676767"/>
      <w:sz w:val="28"/>
      <w:szCs w:val="28"/>
    </w:rPr>
  </w:style>
  <w:style w:type="paragraph" w:customStyle="1" w:styleId="11">
    <w:name w:val="Основной текст1"/>
    <w:basedOn w:val="a"/>
    <w:link w:val="af9"/>
    <w:rsid w:val="000F4F89"/>
    <w:pPr>
      <w:widowControl w:val="0"/>
      <w:spacing w:before="0" w:after="0" w:line="240" w:lineRule="auto"/>
      <w:ind w:firstLine="400"/>
      <w:jc w:val="left"/>
    </w:pPr>
    <w:rPr>
      <w:color w:val="676767"/>
      <w:sz w:val="28"/>
      <w:szCs w:val="28"/>
    </w:rPr>
  </w:style>
  <w:style w:type="paragraph" w:customStyle="1" w:styleId="Nra">
    <w:name w:val="N*r*a*"/>
    <w:uiPriority w:val="99"/>
    <w:qFormat/>
    <w:rsid w:val="000F460E"/>
    <w:pPr>
      <w:widowControl w:val="0"/>
      <w:autoSpaceDE w:val="0"/>
      <w:autoSpaceDN w:val="0"/>
      <w:adjustRightInd w:val="0"/>
    </w:pPr>
    <w:rPr>
      <w:rFonts w:ascii="T*m*s*N*w*R*m*n" w:hAnsi="T*m*s*N*w*R*m*n" w:cs="T*m*s*N*w*R*m*n"/>
      <w:sz w:val="24"/>
      <w:szCs w:val="24"/>
    </w:rPr>
  </w:style>
  <w:style w:type="paragraph" w:styleId="afa">
    <w:name w:val="Balloon Text"/>
    <w:basedOn w:val="a"/>
    <w:link w:val="afb"/>
    <w:uiPriority w:val="99"/>
    <w:semiHidden/>
    <w:unhideWhenUsed/>
    <w:rsid w:val="00335FE2"/>
    <w:pPr>
      <w:spacing w:before="0" w:after="0" w:line="240" w:lineRule="auto"/>
    </w:pPr>
    <w:rPr>
      <w:rFonts w:ascii="Segoe UI" w:hAnsi="Segoe UI" w:cs="Segoe UI"/>
      <w:sz w:val="18"/>
      <w:szCs w:val="18"/>
    </w:rPr>
  </w:style>
  <w:style w:type="character" w:customStyle="1" w:styleId="afb">
    <w:name w:val="Текст выноски Знак"/>
    <w:link w:val="afa"/>
    <w:uiPriority w:val="99"/>
    <w:semiHidden/>
    <w:rsid w:val="00335FE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9915340">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AF71E1-DA3E-44A1-A580-3F27BF7140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2552</Words>
  <Characters>14549</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Государственный контракт на поставку товара для государственных нужд №____</vt:lpstr>
    </vt:vector>
  </TitlesOfParts>
  <Company>Microsoft</Company>
  <LinksUpToDate>false</LinksUpToDate>
  <CharactersWithSpaces>17067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 на поставку товара для государственных нужд №____</dc:title>
  <dc:subject/>
  <dc:creator>Admin</dc:creator>
  <cp:keywords/>
  <dc:description>Консультант Плюс - Конструктор Договоров</dc:description>
  <cp:lastModifiedBy>Пользователь</cp:lastModifiedBy>
  <cp:revision>2</cp:revision>
  <cp:lastPrinted>2025-09-02T08:30:00Z</cp:lastPrinted>
  <dcterms:created xsi:type="dcterms:W3CDTF">2026-04-13T07:52:00Z</dcterms:created>
  <dcterms:modified xsi:type="dcterms:W3CDTF">2026-04-13T07:52:00Z</dcterms:modified>
</cp:coreProperties>
</file>