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1CBBC229"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w:t>
      </w:r>
      <w:bookmarkStart w:id="0" w:name="_GoBack"/>
      <w:bookmarkEnd w:id="0"/>
      <w:r w:rsidR="00441E39" w:rsidRPr="001946E9">
        <w:rPr>
          <w:rFonts w:ascii="Times New Roman" w:hAnsi="Times New Roman" w:cs="Times New Roman"/>
        </w:rPr>
        <w:t>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154463">
        <w:rPr>
          <w:rFonts w:ascii="Times New Roman" w:hAnsi="Times New Roman" w:cs="Times New Roman"/>
        </w:rPr>
        <w:t>5</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006F935E"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w:t>
      </w:r>
      <w:r w:rsidR="00E770BA">
        <w:t>реагенты</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03E41">
        <w:t>ые</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0429BD6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464FA2">
        <w:rPr>
          <w:rFonts w:ascii="Times New Roman" w:hAnsi="Times New Roman" w:cs="Times New Roman"/>
        </w:rPr>
        <w:t xml:space="preserve">в том числе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FB6C28" w:rsidRPr="001946E9">
        <w:rPr>
          <w:rFonts w:ascii="Times New Roman" w:hAnsi="Times New Roman" w:cs="Times New Roman"/>
        </w:rPr>
        <w:lastRenderedPageBreak/>
        <w:t xml:space="preserve">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1"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1"/>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1402C8B3" w:rsidR="00E11E97" w:rsidRPr="001946E9" w:rsidRDefault="004A201F" w:rsidP="00EC5E84">
      <w:pPr>
        <w:spacing w:line="276" w:lineRule="auto"/>
        <w:ind w:firstLine="567"/>
        <w:jc w:val="both"/>
        <w:rPr>
          <w:rFonts w:ascii="Times New Roman" w:hAnsi="Times New Roman" w:cs="Times New Roman"/>
        </w:rPr>
      </w:pPr>
      <w:r w:rsidRPr="008D0153">
        <w:rPr>
          <w:rFonts w:ascii="Times New Roman" w:hAnsi="Times New Roman" w:cs="Times New Roman"/>
        </w:rPr>
        <w:t xml:space="preserve">3.1. </w:t>
      </w:r>
      <w:bookmarkStart w:id="2" w:name="_ref_21602947"/>
      <w:r w:rsidR="00316361" w:rsidRPr="008D0153">
        <w:rPr>
          <w:rFonts w:ascii="Times New Roman" w:hAnsi="Times New Roman" w:cs="Times New Roman"/>
        </w:rPr>
        <w:t xml:space="preserve">Исполнение обязательств Поставщика перед Заказчиком в полном объеме должно быть осуществлено в </w:t>
      </w:r>
      <w:r w:rsidR="00464FA2">
        <w:rPr>
          <w:rFonts w:ascii="Times New Roman" w:hAnsi="Times New Roman" w:cs="Times New Roman"/>
        </w:rPr>
        <w:t>течение 30 (тридцати) календарных дней с момента подписания Договора Сторонами.</w:t>
      </w:r>
    </w:p>
    <w:p w14:paraId="353D0560" w14:textId="20923C12"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464FA2">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464FA2">
        <w:rPr>
          <w:rFonts w:ascii="Times New Roman" w:hAnsi="Times New Roman" w:cs="Times New Roman"/>
        </w:rPr>
        <w:t xml:space="preserve">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464FA2">
        <w:rPr>
          <w:rFonts w:ascii="Times New Roman" w:hAnsi="Times New Roman" w:cs="Times New Roman"/>
        </w:rPr>
        <w:t xml:space="preserve"> и</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464FA2">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3" w:name="_ref_21644130"/>
      <w:bookmarkEnd w:id="2"/>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53D7A9C8" w14:textId="1DE42985" w:rsidR="00464FA2"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w:t>
      </w:r>
      <w:r w:rsidR="00464FA2">
        <w:rPr>
          <w:rFonts w:ascii="Times New Roman" w:hAnsi="Times New Roman" w:cs="Times New Roman"/>
        </w:rPr>
        <w:t>).</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4"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4"/>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281A17FC" w14:textId="7ECF2AAE" w:rsidR="00EC5E84"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464FA2">
        <w:rPr>
          <w:rFonts w:ascii="Times New Roman" w:hAnsi="Times New Roman" w:cs="Times New Roman"/>
        </w:rPr>
        <w:t>Остаточный с</w:t>
      </w:r>
      <w:r w:rsidR="00351DA0">
        <w:rPr>
          <w:rFonts w:ascii="Times New Roman" w:hAnsi="Times New Roman" w:cs="Times New Roman"/>
        </w:rPr>
        <w:t xml:space="preserve">рок годности на поставляемый Товар </w:t>
      </w:r>
      <w:r w:rsidR="00464FA2">
        <w:rPr>
          <w:rFonts w:ascii="Times New Roman" w:hAnsi="Times New Roman" w:cs="Times New Roman"/>
        </w:rPr>
        <w:t>– не менее 6 (шести) месяцев.</w:t>
      </w:r>
      <w:bookmarkStart w:id="5" w:name="_ref_50148320"/>
      <w:bookmarkEnd w:id="3"/>
    </w:p>
    <w:p w14:paraId="6CA54DD8" w14:textId="77777777" w:rsidR="00464FA2" w:rsidRPr="00464FA2" w:rsidRDefault="00464FA2" w:rsidP="00EC5E84">
      <w:pPr>
        <w:spacing w:line="276" w:lineRule="auto"/>
        <w:ind w:firstLine="567"/>
        <w:jc w:val="both"/>
        <w:rPr>
          <w:rFonts w:ascii="Times New Roman" w:hAnsi="Times New Roman" w:cs="Times New Roman"/>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5"/>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6"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7" w:name="_ref_50324905"/>
      <w:bookmarkEnd w:id="6"/>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7"/>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8" w:name="_ref_50324907"/>
    </w:p>
    <w:bookmarkEnd w:id="8"/>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w:t>
      </w:r>
      <w:r w:rsidRPr="001946E9">
        <w:rPr>
          <w:rFonts w:ascii="Times New Roman" w:hAnsi="Times New Roman" w:cs="Times New Roman"/>
        </w:rPr>
        <w:lastRenderedPageBreak/>
        <w:t xml:space="preserve">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xml:space="preserve">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w:t>
      </w:r>
      <w:r w:rsidRPr="001946E9">
        <w:rPr>
          <w:rFonts w:ascii="Times New Roman" w:eastAsia="Times New Roman" w:hAnsi="Times New Roman" w:cs="Times New Roman"/>
          <w:bCs/>
          <w:kern w:val="1"/>
          <w:lang w:eastAsia="ar-SA"/>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9"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9"/>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10"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10"/>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1"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1"/>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2"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504D9F">
        <w:rPr>
          <w:rFonts w:ascii="Times New Roman" w:hAnsi="Times New Roman" w:cs="Times New Roman"/>
          <w:color w:val="000000"/>
        </w:rPr>
        <w:t>«</w:t>
      </w:r>
      <w:r w:rsidR="00B81FD7" w:rsidRPr="00504D9F">
        <w:rPr>
          <w:rFonts w:ascii="Times New Roman" w:hAnsi="Times New Roman" w:cs="Times New Roman"/>
          <w:color w:val="000000"/>
        </w:rPr>
        <w:t>31</w:t>
      </w:r>
      <w:r w:rsidR="008072AB" w:rsidRPr="00504D9F">
        <w:rPr>
          <w:rFonts w:ascii="Times New Roman" w:hAnsi="Times New Roman" w:cs="Times New Roman"/>
          <w:color w:val="000000"/>
        </w:rPr>
        <w:t>»</w:t>
      </w:r>
      <w:r w:rsidR="00CF37C1" w:rsidRPr="00504D9F">
        <w:rPr>
          <w:rFonts w:ascii="Times New Roman" w:hAnsi="Times New Roman" w:cs="Times New Roman"/>
          <w:color w:val="000000"/>
        </w:rPr>
        <w:t xml:space="preserve"> </w:t>
      </w:r>
      <w:r w:rsidR="0076081E" w:rsidRPr="00504D9F">
        <w:rPr>
          <w:rFonts w:ascii="Times New Roman" w:hAnsi="Times New Roman" w:cs="Times New Roman"/>
          <w:color w:val="000000"/>
        </w:rPr>
        <w:t>декабря</w:t>
      </w:r>
      <w:r w:rsidR="00966007" w:rsidRPr="00504D9F">
        <w:rPr>
          <w:rFonts w:ascii="Times New Roman" w:hAnsi="Times New Roman" w:cs="Times New Roman"/>
          <w:color w:val="000000"/>
        </w:rPr>
        <w:t xml:space="preserve"> </w:t>
      </w:r>
      <w:r w:rsidR="003A1411" w:rsidRPr="00504D9F">
        <w:rPr>
          <w:rFonts w:ascii="Times New Roman" w:hAnsi="Times New Roman" w:cs="Times New Roman"/>
          <w:color w:val="000000"/>
        </w:rPr>
        <w:t>202</w:t>
      </w:r>
      <w:r w:rsidR="0097066B" w:rsidRPr="00504D9F">
        <w:rPr>
          <w:rFonts w:ascii="Times New Roman" w:hAnsi="Times New Roman" w:cs="Times New Roman"/>
          <w:color w:val="000000"/>
        </w:rPr>
        <w:t>6</w:t>
      </w:r>
      <w:r w:rsidR="00CF37C1" w:rsidRPr="00504D9F">
        <w:rPr>
          <w:rFonts w:ascii="Times New Roman" w:hAnsi="Times New Roman" w:cs="Times New Roman"/>
          <w:color w:val="000000"/>
        </w:rPr>
        <w:t xml:space="preserve"> г</w:t>
      </w:r>
      <w:r w:rsidR="00CF37C1" w:rsidRPr="00891CA9">
        <w:rPr>
          <w:rFonts w:ascii="Times New Roman" w:hAnsi="Times New Roman" w:cs="Times New Roman"/>
          <w:color w:val="000000"/>
        </w:rPr>
        <w:t>.</w:t>
      </w:r>
      <w:bookmarkEnd w:id="12"/>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3"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3"/>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своего адреса, наименования, банковских реквизитов, телефонов, факсов, адресов </w:t>
      </w:r>
      <w:r w:rsidRPr="001946E9">
        <w:rPr>
          <w:rFonts w:ascii="Times New Roman" w:hAnsi="Times New Roman" w:cs="Times New Roman"/>
          <w:color w:val="000000"/>
        </w:rPr>
        <w:lastRenderedPageBreak/>
        <w:t>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7777777"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«НИИ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7777777"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«НИИ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4447"/>
        <w:gridCol w:w="1559"/>
        <w:gridCol w:w="2126"/>
        <w:gridCol w:w="1288"/>
        <w:gridCol w:w="946"/>
        <w:gridCol w:w="1310"/>
        <w:gridCol w:w="1276"/>
        <w:gridCol w:w="816"/>
      </w:tblGrid>
      <w:tr w:rsidR="00FF4657" w:rsidRPr="00FD4C9C" w14:paraId="0600E0CC" w14:textId="77777777" w:rsidTr="00FF4657">
        <w:trPr>
          <w:trHeight w:val="20"/>
          <w:jc w:val="center"/>
        </w:trPr>
        <w:tc>
          <w:tcPr>
            <w:tcW w:w="510" w:type="dxa"/>
            <w:vAlign w:val="center"/>
          </w:tcPr>
          <w:p w14:paraId="7CCA5EA4"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4447" w:type="dxa"/>
            <w:vAlign w:val="center"/>
          </w:tcPr>
          <w:p w14:paraId="7A9DA89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559" w:type="dxa"/>
            <w:vAlign w:val="center"/>
          </w:tcPr>
          <w:p w14:paraId="0D5ABD19" w14:textId="6E1F6202" w:rsidR="00FF4657" w:rsidRPr="00011195" w:rsidRDefault="00FF4657"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2126" w:type="dxa"/>
            <w:vAlign w:val="center"/>
          </w:tcPr>
          <w:p w14:paraId="5D8A11B9"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1288" w:type="dxa"/>
            <w:vAlign w:val="center"/>
          </w:tcPr>
          <w:p w14:paraId="14D6D5E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946" w:type="dxa"/>
            <w:vAlign w:val="center"/>
          </w:tcPr>
          <w:p w14:paraId="10D9B845"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310" w:type="dxa"/>
            <w:vAlign w:val="center"/>
          </w:tcPr>
          <w:p w14:paraId="0B7EFA5F"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276" w:type="dxa"/>
            <w:vAlign w:val="center"/>
          </w:tcPr>
          <w:p w14:paraId="2157D70B"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FF4657" w:rsidRPr="001336B6" w14:paraId="5B952ABF" w14:textId="77777777" w:rsidTr="00FF4657">
        <w:trPr>
          <w:trHeight w:val="20"/>
          <w:jc w:val="center"/>
        </w:trPr>
        <w:tc>
          <w:tcPr>
            <w:tcW w:w="510" w:type="dxa"/>
            <w:vAlign w:val="center"/>
          </w:tcPr>
          <w:p w14:paraId="6ABCB684" w14:textId="338BA45F" w:rsidR="00FF4657" w:rsidRPr="00956EE3" w:rsidRDefault="00FF4657" w:rsidP="009D64B4">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4447" w:type="dxa"/>
            <w:shd w:val="clear" w:color="auto" w:fill="FFFFFF" w:themeFill="background1"/>
            <w:vAlign w:val="center"/>
          </w:tcPr>
          <w:p w14:paraId="64B2DFEF" w14:textId="4CBEB03E" w:rsidR="00FF4657" w:rsidRPr="00956EE3" w:rsidRDefault="007359F5" w:rsidP="009D64B4">
            <w:pPr>
              <w:jc w:val="center"/>
              <w:rPr>
                <w:rFonts w:ascii="Times New Roman" w:hAnsi="Times New Roman" w:cs="Times New Roman"/>
                <w:sz w:val="16"/>
                <w:szCs w:val="16"/>
              </w:rPr>
            </w:pPr>
            <w:r w:rsidRPr="007359F5">
              <w:rPr>
                <w:rFonts w:ascii="Times New Roman" w:hAnsi="Times New Roman" w:cs="Times New Roman"/>
                <w:sz w:val="16"/>
                <w:szCs w:val="16"/>
              </w:rPr>
              <w:t xml:space="preserve">Множественные </w:t>
            </w:r>
            <w:proofErr w:type="spellStart"/>
            <w:r w:rsidRPr="007359F5">
              <w:rPr>
                <w:rFonts w:ascii="Times New Roman" w:hAnsi="Times New Roman" w:cs="Times New Roman"/>
                <w:sz w:val="16"/>
                <w:szCs w:val="16"/>
              </w:rPr>
              <w:t>интерлейкины</w:t>
            </w:r>
            <w:proofErr w:type="spellEnd"/>
            <w:r w:rsidRPr="007359F5">
              <w:rPr>
                <w:rFonts w:ascii="Times New Roman" w:hAnsi="Times New Roman" w:cs="Times New Roman"/>
                <w:sz w:val="16"/>
                <w:szCs w:val="16"/>
              </w:rPr>
              <w:t>/</w:t>
            </w:r>
            <w:proofErr w:type="spellStart"/>
            <w:r w:rsidRPr="007359F5">
              <w:rPr>
                <w:rFonts w:ascii="Times New Roman" w:hAnsi="Times New Roman" w:cs="Times New Roman"/>
                <w:sz w:val="16"/>
                <w:szCs w:val="16"/>
              </w:rPr>
              <w:t>интерлейкиновые</w:t>
            </w:r>
            <w:proofErr w:type="spellEnd"/>
            <w:r w:rsidRPr="007359F5">
              <w:rPr>
                <w:rFonts w:ascii="Times New Roman" w:hAnsi="Times New Roman" w:cs="Times New Roman"/>
                <w:sz w:val="16"/>
                <w:szCs w:val="16"/>
              </w:rPr>
              <w:t xml:space="preserve"> рецепторы ИВД, набор, иммуноферментный анализ (</w:t>
            </w:r>
            <w:proofErr w:type="spellStart"/>
            <w:r w:rsidRPr="007359F5">
              <w:rPr>
                <w:rFonts w:ascii="Times New Roman" w:hAnsi="Times New Roman" w:cs="Times New Roman"/>
                <w:sz w:val="16"/>
                <w:szCs w:val="16"/>
              </w:rPr>
              <w:t>ИФА</w:t>
            </w:r>
            <w:proofErr w:type="spellEnd"/>
            <w:r w:rsidRPr="007359F5">
              <w:rPr>
                <w:rFonts w:ascii="Times New Roman" w:hAnsi="Times New Roman" w:cs="Times New Roman"/>
                <w:sz w:val="16"/>
                <w:szCs w:val="16"/>
              </w:rPr>
              <w:t>)</w:t>
            </w:r>
            <w:r>
              <w:rPr>
                <w:rFonts w:ascii="Times New Roman" w:hAnsi="Times New Roman" w:cs="Times New Roman"/>
                <w:sz w:val="16"/>
                <w:szCs w:val="16"/>
              </w:rPr>
              <w:t>, ТИП 1</w:t>
            </w:r>
          </w:p>
        </w:tc>
        <w:tc>
          <w:tcPr>
            <w:tcW w:w="1559" w:type="dxa"/>
            <w:vAlign w:val="center"/>
          </w:tcPr>
          <w:p w14:paraId="3D45C8F0" w14:textId="07A94C64" w:rsidR="00FF4657" w:rsidRPr="00956EE3" w:rsidRDefault="007359F5" w:rsidP="009D64B4">
            <w:pPr>
              <w:jc w:val="center"/>
              <w:rPr>
                <w:rFonts w:ascii="Times New Roman" w:hAnsi="Times New Roman" w:cs="Times New Roman"/>
                <w:sz w:val="16"/>
                <w:szCs w:val="16"/>
              </w:rPr>
            </w:pPr>
            <w:r w:rsidRPr="007359F5">
              <w:rPr>
                <w:rFonts w:ascii="Times New Roman" w:hAnsi="Times New Roman" w:cs="Times New Roman"/>
                <w:sz w:val="16"/>
                <w:szCs w:val="16"/>
              </w:rPr>
              <w:t>21.20.23.110</w:t>
            </w:r>
          </w:p>
        </w:tc>
        <w:tc>
          <w:tcPr>
            <w:tcW w:w="2126" w:type="dxa"/>
          </w:tcPr>
          <w:p w14:paraId="12B4F98E" w14:textId="77777777" w:rsidR="00FF4657" w:rsidRPr="009D64B4" w:rsidRDefault="00FF4657" w:rsidP="009D64B4">
            <w:pPr>
              <w:jc w:val="center"/>
              <w:rPr>
                <w:rFonts w:ascii="Times New Roman" w:hAnsi="Times New Roman" w:cs="Times New Roman"/>
                <w:sz w:val="16"/>
                <w:szCs w:val="16"/>
              </w:rPr>
            </w:pPr>
          </w:p>
        </w:tc>
        <w:tc>
          <w:tcPr>
            <w:tcW w:w="1288" w:type="dxa"/>
            <w:vAlign w:val="center"/>
          </w:tcPr>
          <w:p w14:paraId="43D679BA" w14:textId="1510FD4D" w:rsidR="00FF4657" w:rsidRPr="009D64B4" w:rsidRDefault="007359F5" w:rsidP="009D64B4">
            <w:pPr>
              <w:jc w:val="center"/>
              <w:rPr>
                <w:rFonts w:ascii="Times New Roman" w:hAnsi="Times New Roman" w:cs="Times New Roman"/>
                <w:sz w:val="16"/>
                <w:szCs w:val="16"/>
              </w:rPr>
            </w:pPr>
            <w:r>
              <w:rPr>
                <w:rFonts w:ascii="Times New Roman" w:hAnsi="Times New Roman" w:cs="Times New Roman"/>
                <w:sz w:val="16"/>
                <w:szCs w:val="16"/>
              </w:rPr>
              <w:t>Набор</w:t>
            </w:r>
          </w:p>
        </w:tc>
        <w:tc>
          <w:tcPr>
            <w:tcW w:w="946" w:type="dxa"/>
            <w:vAlign w:val="center"/>
          </w:tcPr>
          <w:p w14:paraId="1608B6CE" w14:textId="5025B8F7" w:rsidR="00FF4657" w:rsidRPr="009D64B4" w:rsidRDefault="007359F5" w:rsidP="009D64B4">
            <w:pPr>
              <w:jc w:val="center"/>
              <w:rPr>
                <w:rFonts w:ascii="Times New Roman" w:hAnsi="Times New Roman" w:cs="Times New Roman"/>
                <w:sz w:val="16"/>
                <w:szCs w:val="16"/>
              </w:rPr>
            </w:pPr>
            <w:r>
              <w:rPr>
                <w:rFonts w:ascii="Times New Roman" w:hAnsi="Times New Roman" w:cs="Times New Roman"/>
                <w:sz w:val="16"/>
                <w:szCs w:val="16"/>
              </w:rPr>
              <w:t>2</w:t>
            </w:r>
          </w:p>
        </w:tc>
        <w:tc>
          <w:tcPr>
            <w:tcW w:w="1310" w:type="dxa"/>
            <w:vAlign w:val="center"/>
          </w:tcPr>
          <w:p w14:paraId="6759B554" w14:textId="77777777" w:rsidR="00FF4657" w:rsidRPr="00956EE3" w:rsidRDefault="00FF4657" w:rsidP="009D64B4">
            <w:pPr>
              <w:jc w:val="center"/>
              <w:rPr>
                <w:rFonts w:ascii="Times New Roman" w:eastAsia="Times New Roman" w:hAnsi="Times New Roman" w:cs="Times New Roman"/>
                <w:sz w:val="16"/>
                <w:szCs w:val="16"/>
              </w:rPr>
            </w:pPr>
          </w:p>
        </w:tc>
        <w:tc>
          <w:tcPr>
            <w:tcW w:w="1276" w:type="dxa"/>
            <w:vAlign w:val="center"/>
          </w:tcPr>
          <w:p w14:paraId="778E5611" w14:textId="77777777" w:rsidR="00FF4657" w:rsidRPr="00956EE3" w:rsidRDefault="00FF4657" w:rsidP="009D64B4">
            <w:pPr>
              <w:jc w:val="center"/>
              <w:rPr>
                <w:rFonts w:ascii="Times New Roman" w:eastAsia="Times New Roman" w:hAnsi="Times New Roman" w:cs="Times New Roman"/>
                <w:sz w:val="16"/>
                <w:szCs w:val="16"/>
              </w:rPr>
            </w:pPr>
          </w:p>
        </w:tc>
        <w:tc>
          <w:tcPr>
            <w:tcW w:w="816" w:type="dxa"/>
            <w:vAlign w:val="center"/>
          </w:tcPr>
          <w:p w14:paraId="2A88C25D" w14:textId="77777777" w:rsidR="00FF4657" w:rsidRPr="00956EE3" w:rsidRDefault="00FF4657" w:rsidP="009D64B4">
            <w:pPr>
              <w:ind w:right="32"/>
              <w:jc w:val="center"/>
              <w:rPr>
                <w:rFonts w:ascii="Times New Roman" w:eastAsia="Times New Roman" w:hAnsi="Times New Roman" w:cs="Times New Roman"/>
                <w:sz w:val="16"/>
                <w:szCs w:val="16"/>
              </w:rPr>
            </w:pPr>
          </w:p>
        </w:tc>
      </w:tr>
      <w:tr w:rsidR="00170BD9" w:rsidRPr="001336B6" w14:paraId="11978F44" w14:textId="77777777" w:rsidTr="00FF4657">
        <w:trPr>
          <w:trHeight w:val="20"/>
          <w:jc w:val="center"/>
        </w:trPr>
        <w:tc>
          <w:tcPr>
            <w:tcW w:w="510" w:type="dxa"/>
            <w:vAlign w:val="center"/>
          </w:tcPr>
          <w:p w14:paraId="336C40FD" w14:textId="7E5FD7C6" w:rsidR="00170BD9" w:rsidRPr="00956EE3" w:rsidRDefault="00170BD9" w:rsidP="00170BD9">
            <w:pPr>
              <w:jc w:val="center"/>
              <w:rPr>
                <w:rFonts w:ascii="Times New Roman" w:hAnsi="Times New Roman" w:cs="Times New Roman"/>
                <w:sz w:val="16"/>
                <w:szCs w:val="16"/>
              </w:rPr>
            </w:pPr>
            <w:r>
              <w:rPr>
                <w:rFonts w:ascii="Times New Roman" w:hAnsi="Times New Roman" w:cs="Times New Roman"/>
                <w:sz w:val="16"/>
                <w:szCs w:val="16"/>
              </w:rPr>
              <w:t>2</w:t>
            </w:r>
          </w:p>
        </w:tc>
        <w:tc>
          <w:tcPr>
            <w:tcW w:w="4447" w:type="dxa"/>
            <w:shd w:val="clear" w:color="auto" w:fill="FFFFFF" w:themeFill="background1"/>
            <w:vAlign w:val="center"/>
          </w:tcPr>
          <w:p w14:paraId="5B05F80F" w14:textId="41904A8B" w:rsidR="00170BD9" w:rsidRPr="00800D5B" w:rsidRDefault="007359F5" w:rsidP="00170BD9">
            <w:pPr>
              <w:jc w:val="center"/>
              <w:rPr>
                <w:rFonts w:ascii="Times New Roman" w:hAnsi="Times New Roman" w:cs="Times New Roman"/>
                <w:sz w:val="16"/>
                <w:szCs w:val="16"/>
              </w:rPr>
            </w:pPr>
            <w:r w:rsidRPr="007359F5">
              <w:rPr>
                <w:rFonts w:ascii="Times New Roman" w:hAnsi="Times New Roman" w:cs="Times New Roman"/>
                <w:sz w:val="16"/>
                <w:szCs w:val="16"/>
              </w:rPr>
              <w:t>Фактор некроза опухолей-альфа/фактор некроза опухолей-бета ИВД, набор, иммуноферментный анализ</w:t>
            </w:r>
          </w:p>
        </w:tc>
        <w:tc>
          <w:tcPr>
            <w:tcW w:w="1559" w:type="dxa"/>
            <w:vAlign w:val="center"/>
          </w:tcPr>
          <w:p w14:paraId="0F0A429A" w14:textId="4DEBD347" w:rsidR="00170BD9" w:rsidRPr="00800D5B" w:rsidRDefault="007359F5" w:rsidP="00170BD9">
            <w:pPr>
              <w:jc w:val="center"/>
              <w:rPr>
                <w:rFonts w:ascii="Times New Roman" w:hAnsi="Times New Roman" w:cs="Times New Roman"/>
                <w:sz w:val="16"/>
                <w:szCs w:val="16"/>
              </w:rPr>
            </w:pPr>
            <w:r w:rsidRPr="007359F5">
              <w:rPr>
                <w:rFonts w:ascii="Times New Roman" w:hAnsi="Times New Roman" w:cs="Times New Roman"/>
                <w:sz w:val="16"/>
                <w:szCs w:val="16"/>
              </w:rPr>
              <w:t>21.20.23.110</w:t>
            </w:r>
          </w:p>
        </w:tc>
        <w:tc>
          <w:tcPr>
            <w:tcW w:w="2126" w:type="dxa"/>
          </w:tcPr>
          <w:p w14:paraId="64F86EB7" w14:textId="77777777" w:rsidR="00170BD9" w:rsidRPr="009D64B4" w:rsidRDefault="00170BD9" w:rsidP="00170BD9">
            <w:pPr>
              <w:jc w:val="center"/>
              <w:rPr>
                <w:rFonts w:ascii="Times New Roman" w:hAnsi="Times New Roman" w:cs="Times New Roman"/>
                <w:sz w:val="16"/>
                <w:szCs w:val="16"/>
              </w:rPr>
            </w:pPr>
          </w:p>
        </w:tc>
        <w:tc>
          <w:tcPr>
            <w:tcW w:w="1288" w:type="dxa"/>
            <w:vAlign w:val="center"/>
          </w:tcPr>
          <w:p w14:paraId="29BC60E3" w14:textId="74015D20" w:rsidR="00170BD9" w:rsidRPr="009D64B4" w:rsidRDefault="007359F5" w:rsidP="00170BD9">
            <w:pPr>
              <w:jc w:val="center"/>
              <w:rPr>
                <w:rFonts w:ascii="Times New Roman" w:hAnsi="Times New Roman" w:cs="Times New Roman"/>
                <w:sz w:val="16"/>
                <w:szCs w:val="16"/>
              </w:rPr>
            </w:pPr>
            <w:r>
              <w:rPr>
                <w:rFonts w:ascii="Times New Roman" w:hAnsi="Times New Roman" w:cs="Times New Roman"/>
                <w:sz w:val="16"/>
                <w:szCs w:val="16"/>
              </w:rPr>
              <w:t>Набор</w:t>
            </w:r>
          </w:p>
        </w:tc>
        <w:tc>
          <w:tcPr>
            <w:tcW w:w="946" w:type="dxa"/>
            <w:vAlign w:val="center"/>
          </w:tcPr>
          <w:p w14:paraId="3ADDA85A" w14:textId="68B3ADF7" w:rsidR="00170BD9" w:rsidRPr="009D64B4" w:rsidRDefault="007359F5" w:rsidP="00170BD9">
            <w:pPr>
              <w:jc w:val="center"/>
              <w:rPr>
                <w:rFonts w:ascii="Times New Roman" w:hAnsi="Times New Roman" w:cs="Times New Roman"/>
                <w:sz w:val="16"/>
                <w:szCs w:val="16"/>
              </w:rPr>
            </w:pPr>
            <w:r>
              <w:rPr>
                <w:rFonts w:ascii="Times New Roman" w:hAnsi="Times New Roman" w:cs="Times New Roman"/>
                <w:sz w:val="16"/>
                <w:szCs w:val="16"/>
              </w:rPr>
              <w:t>2</w:t>
            </w:r>
          </w:p>
        </w:tc>
        <w:tc>
          <w:tcPr>
            <w:tcW w:w="1310" w:type="dxa"/>
            <w:vAlign w:val="center"/>
          </w:tcPr>
          <w:p w14:paraId="64904DE6" w14:textId="77777777" w:rsidR="00170BD9" w:rsidRPr="00956EE3" w:rsidRDefault="00170BD9" w:rsidP="00170BD9">
            <w:pPr>
              <w:jc w:val="center"/>
              <w:rPr>
                <w:rFonts w:ascii="Times New Roman" w:eastAsia="Times New Roman" w:hAnsi="Times New Roman" w:cs="Times New Roman"/>
                <w:sz w:val="16"/>
                <w:szCs w:val="16"/>
              </w:rPr>
            </w:pPr>
          </w:p>
        </w:tc>
        <w:tc>
          <w:tcPr>
            <w:tcW w:w="1276" w:type="dxa"/>
            <w:vAlign w:val="center"/>
          </w:tcPr>
          <w:p w14:paraId="0F095C28" w14:textId="77777777" w:rsidR="00170BD9" w:rsidRPr="00956EE3" w:rsidRDefault="00170BD9" w:rsidP="00170BD9">
            <w:pPr>
              <w:jc w:val="center"/>
              <w:rPr>
                <w:rFonts w:ascii="Times New Roman" w:eastAsia="Times New Roman" w:hAnsi="Times New Roman" w:cs="Times New Roman"/>
                <w:sz w:val="16"/>
                <w:szCs w:val="16"/>
              </w:rPr>
            </w:pPr>
          </w:p>
        </w:tc>
        <w:tc>
          <w:tcPr>
            <w:tcW w:w="816" w:type="dxa"/>
            <w:vAlign w:val="center"/>
          </w:tcPr>
          <w:p w14:paraId="752117B6" w14:textId="77777777" w:rsidR="00170BD9" w:rsidRPr="00956EE3" w:rsidRDefault="00170BD9" w:rsidP="00170BD9">
            <w:pPr>
              <w:ind w:right="32"/>
              <w:jc w:val="center"/>
              <w:rPr>
                <w:rFonts w:ascii="Times New Roman" w:eastAsia="Times New Roman" w:hAnsi="Times New Roman" w:cs="Times New Roman"/>
                <w:sz w:val="16"/>
                <w:szCs w:val="16"/>
              </w:rPr>
            </w:pPr>
          </w:p>
        </w:tc>
      </w:tr>
      <w:tr w:rsidR="00170BD9" w:rsidRPr="001336B6" w14:paraId="1ECFE6CA" w14:textId="77777777" w:rsidTr="00FF4657">
        <w:trPr>
          <w:trHeight w:val="20"/>
          <w:jc w:val="center"/>
        </w:trPr>
        <w:tc>
          <w:tcPr>
            <w:tcW w:w="510" w:type="dxa"/>
            <w:vAlign w:val="center"/>
          </w:tcPr>
          <w:p w14:paraId="53105A3F" w14:textId="28D5836A" w:rsidR="00170BD9" w:rsidRDefault="00170BD9" w:rsidP="00170BD9">
            <w:pPr>
              <w:jc w:val="center"/>
              <w:rPr>
                <w:rFonts w:ascii="Times New Roman" w:hAnsi="Times New Roman" w:cs="Times New Roman"/>
                <w:sz w:val="16"/>
                <w:szCs w:val="16"/>
              </w:rPr>
            </w:pPr>
            <w:r>
              <w:rPr>
                <w:rFonts w:ascii="Times New Roman" w:hAnsi="Times New Roman" w:cs="Times New Roman"/>
                <w:sz w:val="16"/>
                <w:szCs w:val="16"/>
              </w:rPr>
              <w:t>3</w:t>
            </w:r>
          </w:p>
        </w:tc>
        <w:tc>
          <w:tcPr>
            <w:tcW w:w="4447" w:type="dxa"/>
            <w:shd w:val="clear" w:color="auto" w:fill="FFFFFF" w:themeFill="background1"/>
            <w:vAlign w:val="center"/>
          </w:tcPr>
          <w:p w14:paraId="3562FDED" w14:textId="0139A29A" w:rsidR="00170BD9" w:rsidRPr="00800D5B" w:rsidRDefault="007359F5" w:rsidP="00170BD9">
            <w:pPr>
              <w:jc w:val="center"/>
              <w:rPr>
                <w:rFonts w:ascii="Times New Roman" w:hAnsi="Times New Roman" w:cs="Times New Roman"/>
                <w:sz w:val="16"/>
                <w:szCs w:val="16"/>
              </w:rPr>
            </w:pPr>
            <w:r w:rsidRPr="007359F5">
              <w:rPr>
                <w:rFonts w:ascii="Times New Roman" w:hAnsi="Times New Roman" w:cs="Times New Roman"/>
                <w:sz w:val="16"/>
                <w:szCs w:val="16"/>
              </w:rPr>
              <w:t xml:space="preserve">Множественные </w:t>
            </w:r>
            <w:proofErr w:type="spellStart"/>
            <w:r w:rsidRPr="007359F5">
              <w:rPr>
                <w:rFonts w:ascii="Times New Roman" w:hAnsi="Times New Roman" w:cs="Times New Roman"/>
                <w:sz w:val="16"/>
                <w:szCs w:val="16"/>
              </w:rPr>
              <w:t>интерлейкины</w:t>
            </w:r>
            <w:proofErr w:type="spellEnd"/>
            <w:r w:rsidRPr="007359F5">
              <w:rPr>
                <w:rFonts w:ascii="Times New Roman" w:hAnsi="Times New Roman" w:cs="Times New Roman"/>
                <w:sz w:val="16"/>
                <w:szCs w:val="16"/>
              </w:rPr>
              <w:t>/</w:t>
            </w:r>
            <w:proofErr w:type="spellStart"/>
            <w:r w:rsidRPr="007359F5">
              <w:rPr>
                <w:rFonts w:ascii="Times New Roman" w:hAnsi="Times New Roman" w:cs="Times New Roman"/>
                <w:sz w:val="16"/>
                <w:szCs w:val="16"/>
              </w:rPr>
              <w:t>интерлейкиновые</w:t>
            </w:r>
            <w:proofErr w:type="spellEnd"/>
            <w:r w:rsidRPr="007359F5">
              <w:rPr>
                <w:rFonts w:ascii="Times New Roman" w:hAnsi="Times New Roman" w:cs="Times New Roman"/>
                <w:sz w:val="16"/>
                <w:szCs w:val="16"/>
              </w:rPr>
              <w:t xml:space="preserve"> рецепторы ИВД, набор, иммуноферментный анализ (</w:t>
            </w:r>
            <w:proofErr w:type="spellStart"/>
            <w:r w:rsidRPr="007359F5">
              <w:rPr>
                <w:rFonts w:ascii="Times New Roman" w:hAnsi="Times New Roman" w:cs="Times New Roman"/>
                <w:sz w:val="16"/>
                <w:szCs w:val="16"/>
              </w:rPr>
              <w:t>ИФА</w:t>
            </w:r>
            <w:proofErr w:type="spellEnd"/>
            <w:r w:rsidRPr="007359F5">
              <w:rPr>
                <w:rFonts w:ascii="Times New Roman" w:hAnsi="Times New Roman" w:cs="Times New Roman"/>
                <w:sz w:val="16"/>
                <w:szCs w:val="16"/>
              </w:rPr>
              <w:t>)</w:t>
            </w:r>
            <w:r>
              <w:rPr>
                <w:rFonts w:ascii="Times New Roman" w:hAnsi="Times New Roman" w:cs="Times New Roman"/>
                <w:sz w:val="16"/>
                <w:szCs w:val="16"/>
              </w:rPr>
              <w:t>, ТИП 2</w:t>
            </w:r>
          </w:p>
        </w:tc>
        <w:tc>
          <w:tcPr>
            <w:tcW w:w="1559" w:type="dxa"/>
            <w:vAlign w:val="center"/>
          </w:tcPr>
          <w:p w14:paraId="31B43B2D" w14:textId="164FBA78" w:rsidR="00170BD9" w:rsidRPr="00800D5B" w:rsidRDefault="007359F5" w:rsidP="00170BD9">
            <w:pPr>
              <w:jc w:val="center"/>
              <w:rPr>
                <w:rFonts w:ascii="Times New Roman" w:hAnsi="Times New Roman" w:cs="Times New Roman"/>
                <w:sz w:val="16"/>
                <w:szCs w:val="16"/>
              </w:rPr>
            </w:pPr>
            <w:r w:rsidRPr="007359F5">
              <w:rPr>
                <w:rFonts w:ascii="Times New Roman" w:hAnsi="Times New Roman" w:cs="Times New Roman"/>
                <w:sz w:val="16"/>
                <w:szCs w:val="16"/>
              </w:rPr>
              <w:t>21.20.23.110</w:t>
            </w:r>
          </w:p>
        </w:tc>
        <w:tc>
          <w:tcPr>
            <w:tcW w:w="2126" w:type="dxa"/>
          </w:tcPr>
          <w:p w14:paraId="70A07E79" w14:textId="77777777" w:rsidR="00170BD9" w:rsidRPr="009D64B4" w:rsidRDefault="00170BD9" w:rsidP="00170BD9">
            <w:pPr>
              <w:jc w:val="center"/>
              <w:rPr>
                <w:rFonts w:ascii="Times New Roman" w:hAnsi="Times New Roman" w:cs="Times New Roman"/>
                <w:sz w:val="16"/>
                <w:szCs w:val="16"/>
              </w:rPr>
            </w:pPr>
          </w:p>
        </w:tc>
        <w:tc>
          <w:tcPr>
            <w:tcW w:w="1288" w:type="dxa"/>
            <w:vAlign w:val="center"/>
          </w:tcPr>
          <w:p w14:paraId="5820EE74" w14:textId="735E9247" w:rsidR="00170BD9" w:rsidRPr="009D64B4" w:rsidRDefault="007359F5" w:rsidP="00170BD9">
            <w:pPr>
              <w:jc w:val="center"/>
              <w:rPr>
                <w:rFonts w:ascii="Times New Roman" w:hAnsi="Times New Roman" w:cs="Times New Roman"/>
                <w:sz w:val="16"/>
                <w:szCs w:val="16"/>
              </w:rPr>
            </w:pPr>
            <w:r>
              <w:rPr>
                <w:rFonts w:ascii="Times New Roman" w:hAnsi="Times New Roman" w:cs="Times New Roman"/>
                <w:sz w:val="16"/>
                <w:szCs w:val="16"/>
              </w:rPr>
              <w:t>Набор</w:t>
            </w:r>
          </w:p>
        </w:tc>
        <w:tc>
          <w:tcPr>
            <w:tcW w:w="946" w:type="dxa"/>
            <w:vAlign w:val="center"/>
          </w:tcPr>
          <w:p w14:paraId="0268B3C8" w14:textId="04025641" w:rsidR="00170BD9" w:rsidRPr="009D64B4" w:rsidRDefault="007359F5" w:rsidP="00170BD9">
            <w:pPr>
              <w:jc w:val="center"/>
              <w:rPr>
                <w:rFonts w:ascii="Times New Roman" w:hAnsi="Times New Roman" w:cs="Times New Roman"/>
                <w:sz w:val="16"/>
                <w:szCs w:val="16"/>
              </w:rPr>
            </w:pPr>
            <w:r>
              <w:rPr>
                <w:rFonts w:ascii="Times New Roman" w:hAnsi="Times New Roman" w:cs="Times New Roman"/>
                <w:sz w:val="16"/>
                <w:szCs w:val="16"/>
              </w:rPr>
              <w:t>2</w:t>
            </w:r>
          </w:p>
        </w:tc>
        <w:tc>
          <w:tcPr>
            <w:tcW w:w="1310" w:type="dxa"/>
            <w:vAlign w:val="center"/>
          </w:tcPr>
          <w:p w14:paraId="05C5B8C1" w14:textId="77777777" w:rsidR="00170BD9" w:rsidRPr="00956EE3" w:rsidRDefault="00170BD9" w:rsidP="00170BD9">
            <w:pPr>
              <w:jc w:val="center"/>
              <w:rPr>
                <w:rFonts w:ascii="Times New Roman" w:eastAsia="Times New Roman" w:hAnsi="Times New Roman" w:cs="Times New Roman"/>
                <w:sz w:val="16"/>
                <w:szCs w:val="16"/>
              </w:rPr>
            </w:pPr>
          </w:p>
        </w:tc>
        <w:tc>
          <w:tcPr>
            <w:tcW w:w="1276" w:type="dxa"/>
            <w:vAlign w:val="center"/>
          </w:tcPr>
          <w:p w14:paraId="0D4D8754" w14:textId="77777777" w:rsidR="00170BD9" w:rsidRPr="00956EE3" w:rsidRDefault="00170BD9" w:rsidP="00170BD9">
            <w:pPr>
              <w:jc w:val="center"/>
              <w:rPr>
                <w:rFonts w:ascii="Times New Roman" w:eastAsia="Times New Roman" w:hAnsi="Times New Roman" w:cs="Times New Roman"/>
                <w:sz w:val="16"/>
                <w:szCs w:val="16"/>
              </w:rPr>
            </w:pPr>
          </w:p>
        </w:tc>
        <w:tc>
          <w:tcPr>
            <w:tcW w:w="816" w:type="dxa"/>
            <w:vAlign w:val="center"/>
          </w:tcPr>
          <w:p w14:paraId="724D695C" w14:textId="77777777" w:rsidR="00170BD9" w:rsidRPr="00956EE3" w:rsidRDefault="00170BD9" w:rsidP="00170BD9">
            <w:pPr>
              <w:ind w:right="32"/>
              <w:jc w:val="center"/>
              <w:rPr>
                <w:rFonts w:ascii="Times New Roman" w:eastAsia="Times New Roman" w:hAnsi="Times New Roman" w:cs="Times New Roman"/>
                <w:sz w:val="16"/>
                <w:szCs w:val="16"/>
              </w:rPr>
            </w:pPr>
          </w:p>
        </w:tc>
      </w:tr>
      <w:tr w:rsidR="007359F5" w:rsidRPr="001336B6" w14:paraId="7D581AD1" w14:textId="77777777" w:rsidTr="00FF4657">
        <w:trPr>
          <w:trHeight w:val="20"/>
          <w:jc w:val="center"/>
        </w:trPr>
        <w:tc>
          <w:tcPr>
            <w:tcW w:w="510" w:type="dxa"/>
            <w:vAlign w:val="center"/>
          </w:tcPr>
          <w:p w14:paraId="72FAAE27" w14:textId="3809B3B8"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4</w:t>
            </w:r>
          </w:p>
        </w:tc>
        <w:tc>
          <w:tcPr>
            <w:tcW w:w="4447" w:type="dxa"/>
            <w:shd w:val="clear" w:color="auto" w:fill="FFFFFF" w:themeFill="background1"/>
            <w:vAlign w:val="center"/>
          </w:tcPr>
          <w:p w14:paraId="15F80648" w14:textId="40E9E2D0" w:rsidR="007359F5" w:rsidRPr="00FF4657" w:rsidRDefault="007359F5" w:rsidP="00170BD9">
            <w:pPr>
              <w:jc w:val="center"/>
              <w:rPr>
                <w:rFonts w:ascii="Times New Roman" w:hAnsi="Times New Roman" w:cs="Times New Roman"/>
                <w:sz w:val="16"/>
                <w:szCs w:val="16"/>
              </w:rPr>
            </w:pPr>
            <w:r w:rsidRPr="007359F5">
              <w:rPr>
                <w:rFonts w:ascii="Times New Roman" w:hAnsi="Times New Roman" w:cs="Times New Roman"/>
                <w:sz w:val="16"/>
                <w:szCs w:val="16"/>
              </w:rPr>
              <w:t>Интерферон ИВД, набор, иммуноферментный анализ (</w:t>
            </w:r>
            <w:proofErr w:type="spellStart"/>
            <w:r w:rsidRPr="007359F5">
              <w:rPr>
                <w:rFonts w:ascii="Times New Roman" w:hAnsi="Times New Roman" w:cs="Times New Roman"/>
                <w:sz w:val="16"/>
                <w:szCs w:val="16"/>
              </w:rPr>
              <w:t>ИФА</w:t>
            </w:r>
            <w:proofErr w:type="spellEnd"/>
            <w:r w:rsidRPr="007359F5">
              <w:rPr>
                <w:rFonts w:ascii="Times New Roman" w:hAnsi="Times New Roman" w:cs="Times New Roman"/>
                <w:sz w:val="16"/>
                <w:szCs w:val="16"/>
              </w:rPr>
              <w:t>)</w:t>
            </w:r>
          </w:p>
        </w:tc>
        <w:tc>
          <w:tcPr>
            <w:tcW w:w="1559" w:type="dxa"/>
            <w:vAlign w:val="center"/>
          </w:tcPr>
          <w:p w14:paraId="6715B239" w14:textId="05E9EA72" w:rsidR="007359F5" w:rsidRPr="00FF4657" w:rsidRDefault="007359F5" w:rsidP="00170BD9">
            <w:pPr>
              <w:jc w:val="center"/>
              <w:rPr>
                <w:rFonts w:ascii="Times New Roman" w:hAnsi="Times New Roman" w:cs="Times New Roman"/>
                <w:sz w:val="16"/>
                <w:szCs w:val="16"/>
              </w:rPr>
            </w:pPr>
            <w:r w:rsidRPr="007359F5">
              <w:rPr>
                <w:rFonts w:ascii="Times New Roman" w:hAnsi="Times New Roman" w:cs="Times New Roman"/>
                <w:sz w:val="16"/>
                <w:szCs w:val="16"/>
              </w:rPr>
              <w:t>21.20.23.110</w:t>
            </w:r>
          </w:p>
        </w:tc>
        <w:tc>
          <w:tcPr>
            <w:tcW w:w="2126" w:type="dxa"/>
          </w:tcPr>
          <w:p w14:paraId="46632C25" w14:textId="77777777" w:rsidR="007359F5" w:rsidRPr="009D64B4" w:rsidRDefault="007359F5" w:rsidP="00170BD9">
            <w:pPr>
              <w:jc w:val="center"/>
              <w:rPr>
                <w:rFonts w:ascii="Times New Roman" w:hAnsi="Times New Roman" w:cs="Times New Roman"/>
                <w:sz w:val="16"/>
                <w:szCs w:val="16"/>
              </w:rPr>
            </w:pPr>
          </w:p>
        </w:tc>
        <w:tc>
          <w:tcPr>
            <w:tcW w:w="1288" w:type="dxa"/>
            <w:vAlign w:val="center"/>
          </w:tcPr>
          <w:p w14:paraId="65A14F72" w14:textId="0E1E9F2A"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Набор</w:t>
            </w:r>
          </w:p>
        </w:tc>
        <w:tc>
          <w:tcPr>
            <w:tcW w:w="946" w:type="dxa"/>
            <w:vAlign w:val="center"/>
          </w:tcPr>
          <w:p w14:paraId="7871B79B" w14:textId="3D9B25B5"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2</w:t>
            </w:r>
          </w:p>
        </w:tc>
        <w:tc>
          <w:tcPr>
            <w:tcW w:w="1310" w:type="dxa"/>
            <w:vAlign w:val="center"/>
          </w:tcPr>
          <w:p w14:paraId="3D9DA46D" w14:textId="77777777" w:rsidR="007359F5" w:rsidRPr="00956EE3" w:rsidRDefault="007359F5" w:rsidP="00170BD9">
            <w:pPr>
              <w:jc w:val="center"/>
              <w:rPr>
                <w:rFonts w:ascii="Times New Roman" w:eastAsia="Times New Roman" w:hAnsi="Times New Roman" w:cs="Times New Roman"/>
                <w:sz w:val="16"/>
                <w:szCs w:val="16"/>
              </w:rPr>
            </w:pPr>
          </w:p>
        </w:tc>
        <w:tc>
          <w:tcPr>
            <w:tcW w:w="1276" w:type="dxa"/>
            <w:vAlign w:val="center"/>
          </w:tcPr>
          <w:p w14:paraId="63B9D1D2" w14:textId="77777777" w:rsidR="007359F5" w:rsidRPr="00956EE3" w:rsidRDefault="007359F5" w:rsidP="00170BD9">
            <w:pPr>
              <w:jc w:val="center"/>
              <w:rPr>
                <w:rFonts w:ascii="Times New Roman" w:eastAsia="Times New Roman" w:hAnsi="Times New Roman" w:cs="Times New Roman"/>
                <w:sz w:val="16"/>
                <w:szCs w:val="16"/>
              </w:rPr>
            </w:pPr>
          </w:p>
        </w:tc>
        <w:tc>
          <w:tcPr>
            <w:tcW w:w="816" w:type="dxa"/>
            <w:vAlign w:val="center"/>
          </w:tcPr>
          <w:p w14:paraId="6AB35887" w14:textId="77777777" w:rsidR="007359F5" w:rsidRPr="00956EE3" w:rsidRDefault="007359F5" w:rsidP="00170BD9">
            <w:pPr>
              <w:ind w:right="32"/>
              <w:jc w:val="center"/>
              <w:rPr>
                <w:rFonts w:ascii="Times New Roman" w:eastAsia="Times New Roman" w:hAnsi="Times New Roman" w:cs="Times New Roman"/>
                <w:sz w:val="16"/>
                <w:szCs w:val="16"/>
              </w:rPr>
            </w:pPr>
          </w:p>
        </w:tc>
      </w:tr>
      <w:tr w:rsidR="007359F5" w:rsidRPr="001336B6" w14:paraId="2252F373" w14:textId="77777777" w:rsidTr="00FF4657">
        <w:trPr>
          <w:trHeight w:val="20"/>
          <w:jc w:val="center"/>
        </w:trPr>
        <w:tc>
          <w:tcPr>
            <w:tcW w:w="510" w:type="dxa"/>
            <w:vAlign w:val="center"/>
          </w:tcPr>
          <w:p w14:paraId="73F3FDFF" w14:textId="674073FB"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5</w:t>
            </w:r>
          </w:p>
        </w:tc>
        <w:tc>
          <w:tcPr>
            <w:tcW w:w="4447" w:type="dxa"/>
            <w:shd w:val="clear" w:color="auto" w:fill="FFFFFF" w:themeFill="background1"/>
            <w:vAlign w:val="center"/>
          </w:tcPr>
          <w:p w14:paraId="72640310" w14:textId="61718904" w:rsidR="007359F5" w:rsidRPr="00FF4657" w:rsidRDefault="007359F5" w:rsidP="00170BD9">
            <w:pPr>
              <w:jc w:val="center"/>
              <w:rPr>
                <w:rFonts w:ascii="Times New Roman" w:hAnsi="Times New Roman" w:cs="Times New Roman"/>
                <w:sz w:val="16"/>
                <w:szCs w:val="16"/>
              </w:rPr>
            </w:pPr>
            <w:proofErr w:type="spellStart"/>
            <w:r w:rsidRPr="007359F5">
              <w:rPr>
                <w:rFonts w:ascii="Times New Roman" w:hAnsi="Times New Roman" w:cs="Times New Roman"/>
                <w:sz w:val="16"/>
                <w:szCs w:val="16"/>
              </w:rPr>
              <w:t>Интерлейкин</w:t>
            </w:r>
            <w:proofErr w:type="spellEnd"/>
            <w:r w:rsidRPr="007359F5">
              <w:rPr>
                <w:rFonts w:ascii="Times New Roman" w:hAnsi="Times New Roman" w:cs="Times New Roman"/>
                <w:sz w:val="16"/>
                <w:szCs w:val="16"/>
              </w:rPr>
              <w:t xml:space="preserve"> 10 ИВД, набор, иммуноферментный анализ (</w:t>
            </w:r>
            <w:proofErr w:type="spellStart"/>
            <w:r w:rsidRPr="007359F5">
              <w:rPr>
                <w:rFonts w:ascii="Times New Roman" w:hAnsi="Times New Roman" w:cs="Times New Roman"/>
                <w:sz w:val="16"/>
                <w:szCs w:val="16"/>
              </w:rPr>
              <w:t>ИФА</w:t>
            </w:r>
            <w:proofErr w:type="spellEnd"/>
            <w:r w:rsidRPr="007359F5">
              <w:rPr>
                <w:rFonts w:ascii="Times New Roman" w:hAnsi="Times New Roman" w:cs="Times New Roman"/>
                <w:sz w:val="16"/>
                <w:szCs w:val="16"/>
              </w:rPr>
              <w:t>)</w:t>
            </w:r>
          </w:p>
        </w:tc>
        <w:tc>
          <w:tcPr>
            <w:tcW w:w="1559" w:type="dxa"/>
            <w:vAlign w:val="center"/>
          </w:tcPr>
          <w:p w14:paraId="01D67E84" w14:textId="7B1CA718" w:rsidR="007359F5" w:rsidRPr="00FF4657" w:rsidRDefault="007359F5" w:rsidP="00170BD9">
            <w:pPr>
              <w:jc w:val="center"/>
              <w:rPr>
                <w:rFonts w:ascii="Times New Roman" w:hAnsi="Times New Roman" w:cs="Times New Roman"/>
                <w:sz w:val="16"/>
                <w:szCs w:val="16"/>
              </w:rPr>
            </w:pPr>
            <w:r w:rsidRPr="007359F5">
              <w:rPr>
                <w:rFonts w:ascii="Times New Roman" w:hAnsi="Times New Roman" w:cs="Times New Roman"/>
                <w:sz w:val="16"/>
                <w:szCs w:val="16"/>
              </w:rPr>
              <w:t>21.20.23.110</w:t>
            </w:r>
          </w:p>
        </w:tc>
        <w:tc>
          <w:tcPr>
            <w:tcW w:w="2126" w:type="dxa"/>
          </w:tcPr>
          <w:p w14:paraId="1CC0519E" w14:textId="77777777" w:rsidR="007359F5" w:rsidRPr="009D64B4" w:rsidRDefault="007359F5" w:rsidP="00170BD9">
            <w:pPr>
              <w:jc w:val="center"/>
              <w:rPr>
                <w:rFonts w:ascii="Times New Roman" w:hAnsi="Times New Roman" w:cs="Times New Roman"/>
                <w:sz w:val="16"/>
                <w:szCs w:val="16"/>
              </w:rPr>
            </w:pPr>
          </w:p>
        </w:tc>
        <w:tc>
          <w:tcPr>
            <w:tcW w:w="1288" w:type="dxa"/>
            <w:vAlign w:val="center"/>
          </w:tcPr>
          <w:p w14:paraId="1907CEB4" w14:textId="47CCBAFD"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Набор</w:t>
            </w:r>
          </w:p>
        </w:tc>
        <w:tc>
          <w:tcPr>
            <w:tcW w:w="946" w:type="dxa"/>
            <w:vAlign w:val="center"/>
          </w:tcPr>
          <w:p w14:paraId="5B9191A0" w14:textId="2A05DA79"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2</w:t>
            </w:r>
          </w:p>
        </w:tc>
        <w:tc>
          <w:tcPr>
            <w:tcW w:w="1310" w:type="dxa"/>
            <w:vAlign w:val="center"/>
          </w:tcPr>
          <w:p w14:paraId="7A8C96D7" w14:textId="77777777" w:rsidR="007359F5" w:rsidRPr="00956EE3" w:rsidRDefault="007359F5" w:rsidP="00170BD9">
            <w:pPr>
              <w:jc w:val="center"/>
              <w:rPr>
                <w:rFonts w:ascii="Times New Roman" w:eastAsia="Times New Roman" w:hAnsi="Times New Roman" w:cs="Times New Roman"/>
                <w:sz w:val="16"/>
                <w:szCs w:val="16"/>
              </w:rPr>
            </w:pPr>
          </w:p>
        </w:tc>
        <w:tc>
          <w:tcPr>
            <w:tcW w:w="1276" w:type="dxa"/>
            <w:vAlign w:val="center"/>
          </w:tcPr>
          <w:p w14:paraId="7E83AFA3" w14:textId="77777777" w:rsidR="007359F5" w:rsidRPr="00956EE3" w:rsidRDefault="007359F5" w:rsidP="00170BD9">
            <w:pPr>
              <w:jc w:val="center"/>
              <w:rPr>
                <w:rFonts w:ascii="Times New Roman" w:eastAsia="Times New Roman" w:hAnsi="Times New Roman" w:cs="Times New Roman"/>
                <w:sz w:val="16"/>
                <w:szCs w:val="16"/>
              </w:rPr>
            </w:pPr>
          </w:p>
        </w:tc>
        <w:tc>
          <w:tcPr>
            <w:tcW w:w="816" w:type="dxa"/>
            <w:vAlign w:val="center"/>
          </w:tcPr>
          <w:p w14:paraId="1CF5F209" w14:textId="77777777" w:rsidR="007359F5" w:rsidRPr="00956EE3" w:rsidRDefault="007359F5" w:rsidP="00170BD9">
            <w:pPr>
              <w:ind w:right="32"/>
              <w:jc w:val="center"/>
              <w:rPr>
                <w:rFonts w:ascii="Times New Roman" w:eastAsia="Times New Roman" w:hAnsi="Times New Roman" w:cs="Times New Roman"/>
                <w:sz w:val="16"/>
                <w:szCs w:val="16"/>
              </w:rPr>
            </w:pPr>
          </w:p>
        </w:tc>
      </w:tr>
      <w:tr w:rsidR="007359F5" w:rsidRPr="001336B6" w14:paraId="16594E3D" w14:textId="77777777" w:rsidTr="00FF4657">
        <w:trPr>
          <w:trHeight w:val="20"/>
          <w:jc w:val="center"/>
        </w:trPr>
        <w:tc>
          <w:tcPr>
            <w:tcW w:w="510" w:type="dxa"/>
            <w:vAlign w:val="center"/>
          </w:tcPr>
          <w:p w14:paraId="713D931B" w14:textId="2EAE51BB"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6</w:t>
            </w:r>
          </w:p>
        </w:tc>
        <w:tc>
          <w:tcPr>
            <w:tcW w:w="4447" w:type="dxa"/>
            <w:shd w:val="clear" w:color="auto" w:fill="FFFFFF" w:themeFill="background1"/>
            <w:vAlign w:val="center"/>
          </w:tcPr>
          <w:p w14:paraId="62417302" w14:textId="39ABA80C" w:rsidR="007359F5" w:rsidRPr="00FF4657" w:rsidRDefault="007359F5" w:rsidP="00170BD9">
            <w:pPr>
              <w:jc w:val="center"/>
              <w:rPr>
                <w:rFonts w:ascii="Times New Roman" w:hAnsi="Times New Roman" w:cs="Times New Roman"/>
                <w:sz w:val="16"/>
                <w:szCs w:val="16"/>
              </w:rPr>
            </w:pPr>
            <w:r w:rsidRPr="007359F5">
              <w:rPr>
                <w:rFonts w:ascii="Times New Roman" w:hAnsi="Times New Roman" w:cs="Times New Roman"/>
                <w:sz w:val="16"/>
                <w:szCs w:val="16"/>
              </w:rPr>
              <w:t>Раково-эмбриональный антиген ИВД, набор, иммуноферментный анализ (</w:t>
            </w:r>
            <w:proofErr w:type="spellStart"/>
            <w:r w:rsidRPr="007359F5">
              <w:rPr>
                <w:rFonts w:ascii="Times New Roman" w:hAnsi="Times New Roman" w:cs="Times New Roman"/>
                <w:sz w:val="16"/>
                <w:szCs w:val="16"/>
              </w:rPr>
              <w:t>ИФА</w:t>
            </w:r>
            <w:proofErr w:type="spellEnd"/>
            <w:r w:rsidRPr="007359F5">
              <w:rPr>
                <w:rFonts w:ascii="Times New Roman" w:hAnsi="Times New Roman" w:cs="Times New Roman"/>
                <w:sz w:val="16"/>
                <w:szCs w:val="16"/>
              </w:rPr>
              <w:t>)</w:t>
            </w:r>
          </w:p>
        </w:tc>
        <w:tc>
          <w:tcPr>
            <w:tcW w:w="1559" w:type="dxa"/>
            <w:vAlign w:val="center"/>
          </w:tcPr>
          <w:p w14:paraId="03E60BD7" w14:textId="62B3D4D3" w:rsidR="007359F5" w:rsidRPr="00FF4657" w:rsidRDefault="007359F5" w:rsidP="00170BD9">
            <w:pPr>
              <w:jc w:val="center"/>
              <w:rPr>
                <w:rFonts w:ascii="Times New Roman" w:hAnsi="Times New Roman" w:cs="Times New Roman"/>
                <w:sz w:val="16"/>
                <w:szCs w:val="16"/>
              </w:rPr>
            </w:pPr>
            <w:r w:rsidRPr="007359F5">
              <w:rPr>
                <w:rFonts w:ascii="Times New Roman" w:hAnsi="Times New Roman" w:cs="Times New Roman"/>
                <w:sz w:val="16"/>
                <w:szCs w:val="16"/>
              </w:rPr>
              <w:t>21.20.23.110</w:t>
            </w:r>
          </w:p>
        </w:tc>
        <w:tc>
          <w:tcPr>
            <w:tcW w:w="2126" w:type="dxa"/>
          </w:tcPr>
          <w:p w14:paraId="2B60F11A" w14:textId="77777777" w:rsidR="007359F5" w:rsidRPr="009D64B4" w:rsidRDefault="007359F5" w:rsidP="00170BD9">
            <w:pPr>
              <w:jc w:val="center"/>
              <w:rPr>
                <w:rFonts w:ascii="Times New Roman" w:hAnsi="Times New Roman" w:cs="Times New Roman"/>
                <w:sz w:val="16"/>
                <w:szCs w:val="16"/>
              </w:rPr>
            </w:pPr>
          </w:p>
        </w:tc>
        <w:tc>
          <w:tcPr>
            <w:tcW w:w="1288" w:type="dxa"/>
            <w:vAlign w:val="center"/>
          </w:tcPr>
          <w:p w14:paraId="410E3C8D" w14:textId="142E669C"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Набор</w:t>
            </w:r>
          </w:p>
        </w:tc>
        <w:tc>
          <w:tcPr>
            <w:tcW w:w="946" w:type="dxa"/>
            <w:vAlign w:val="center"/>
          </w:tcPr>
          <w:p w14:paraId="5A35B959" w14:textId="016565FA"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2</w:t>
            </w:r>
          </w:p>
        </w:tc>
        <w:tc>
          <w:tcPr>
            <w:tcW w:w="1310" w:type="dxa"/>
            <w:vAlign w:val="center"/>
          </w:tcPr>
          <w:p w14:paraId="5A147A26" w14:textId="77777777" w:rsidR="007359F5" w:rsidRPr="00956EE3" w:rsidRDefault="007359F5" w:rsidP="00170BD9">
            <w:pPr>
              <w:jc w:val="center"/>
              <w:rPr>
                <w:rFonts w:ascii="Times New Roman" w:eastAsia="Times New Roman" w:hAnsi="Times New Roman" w:cs="Times New Roman"/>
                <w:sz w:val="16"/>
                <w:szCs w:val="16"/>
              </w:rPr>
            </w:pPr>
          </w:p>
        </w:tc>
        <w:tc>
          <w:tcPr>
            <w:tcW w:w="1276" w:type="dxa"/>
            <w:vAlign w:val="center"/>
          </w:tcPr>
          <w:p w14:paraId="5E9EF672" w14:textId="77777777" w:rsidR="007359F5" w:rsidRPr="00956EE3" w:rsidRDefault="007359F5" w:rsidP="00170BD9">
            <w:pPr>
              <w:jc w:val="center"/>
              <w:rPr>
                <w:rFonts w:ascii="Times New Roman" w:eastAsia="Times New Roman" w:hAnsi="Times New Roman" w:cs="Times New Roman"/>
                <w:sz w:val="16"/>
                <w:szCs w:val="16"/>
              </w:rPr>
            </w:pPr>
          </w:p>
        </w:tc>
        <w:tc>
          <w:tcPr>
            <w:tcW w:w="816" w:type="dxa"/>
            <w:vAlign w:val="center"/>
          </w:tcPr>
          <w:p w14:paraId="136149CF" w14:textId="77777777" w:rsidR="007359F5" w:rsidRPr="00956EE3" w:rsidRDefault="007359F5" w:rsidP="00170BD9">
            <w:pPr>
              <w:ind w:right="32"/>
              <w:jc w:val="center"/>
              <w:rPr>
                <w:rFonts w:ascii="Times New Roman" w:eastAsia="Times New Roman" w:hAnsi="Times New Roman" w:cs="Times New Roman"/>
                <w:sz w:val="16"/>
                <w:szCs w:val="16"/>
              </w:rPr>
            </w:pPr>
          </w:p>
        </w:tc>
      </w:tr>
      <w:tr w:rsidR="007359F5" w:rsidRPr="001336B6" w14:paraId="6E83D400" w14:textId="77777777" w:rsidTr="00FF4657">
        <w:trPr>
          <w:trHeight w:val="20"/>
          <w:jc w:val="center"/>
        </w:trPr>
        <w:tc>
          <w:tcPr>
            <w:tcW w:w="510" w:type="dxa"/>
            <w:vAlign w:val="center"/>
          </w:tcPr>
          <w:p w14:paraId="35A0CB53" w14:textId="70823BD6"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7</w:t>
            </w:r>
          </w:p>
        </w:tc>
        <w:tc>
          <w:tcPr>
            <w:tcW w:w="4447" w:type="dxa"/>
            <w:shd w:val="clear" w:color="auto" w:fill="FFFFFF" w:themeFill="background1"/>
            <w:vAlign w:val="center"/>
          </w:tcPr>
          <w:p w14:paraId="74A4FC8D" w14:textId="47472D29" w:rsidR="007359F5" w:rsidRPr="00FF4657" w:rsidRDefault="007359F5" w:rsidP="00170BD9">
            <w:pPr>
              <w:jc w:val="center"/>
              <w:rPr>
                <w:rFonts w:ascii="Times New Roman" w:hAnsi="Times New Roman" w:cs="Times New Roman"/>
                <w:sz w:val="16"/>
                <w:szCs w:val="16"/>
              </w:rPr>
            </w:pPr>
            <w:proofErr w:type="spellStart"/>
            <w:r w:rsidRPr="007359F5">
              <w:rPr>
                <w:rFonts w:ascii="Times New Roman" w:hAnsi="Times New Roman" w:cs="Times New Roman"/>
                <w:sz w:val="16"/>
                <w:szCs w:val="16"/>
              </w:rPr>
              <w:t>Цитокератин</w:t>
            </w:r>
            <w:proofErr w:type="spellEnd"/>
            <w:r w:rsidRPr="007359F5">
              <w:rPr>
                <w:rFonts w:ascii="Times New Roman" w:hAnsi="Times New Roman" w:cs="Times New Roman"/>
                <w:sz w:val="16"/>
                <w:szCs w:val="16"/>
              </w:rPr>
              <w:t xml:space="preserve"> 19 (</w:t>
            </w:r>
            <w:proofErr w:type="spellStart"/>
            <w:r w:rsidRPr="007359F5">
              <w:rPr>
                <w:rFonts w:ascii="Times New Roman" w:hAnsi="Times New Roman" w:cs="Times New Roman"/>
                <w:sz w:val="16"/>
                <w:szCs w:val="16"/>
              </w:rPr>
              <w:t>СК19</w:t>
            </w:r>
            <w:proofErr w:type="spellEnd"/>
            <w:r w:rsidRPr="007359F5">
              <w:rPr>
                <w:rFonts w:ascii="Times New Roman" w:hAnsi="Times New Roman" w:cs="Times New Roman"/>
                <w:sz w:val="16"/>
                <w:szCs w:val="16"/>
              </w:rPr>
              <w:t>) фрагмент ИВД, набор, иммуноферментный анализ (</w:t>
            </w:r>
            <w:proofErr w:type="spellStart"/>
            <w:r w:rsidRPr="007359F5">
              <w:rPr>
                <w:rFonts w:ascii="Times New Roman" w:hAnsi="Times New Roman" w:cs="Times New Roman"/>
                <w:sz w:val="16"/>
                <w:szCs w:val="16"/>
              </w:rPr>
              <w:t>ИФА</w:t>
            </w:r>
            <w:proofErr w:type="spellEnd"/>
            <w:r w:rsidRPr="007359F5">
              <w:rPr>
                <w:rFonts w:ascii="Times New Roman" w:hAnsi="Times New Roman" w:cs="Times New Roman"/>
                <w:sz w:val="16"/>
                <w:szCs w:val="16"/>
              </w:rPr>
              <w:t>)</w:t>
            </w:r>
          </w:p>
        </w:tc>
        <w:tc>
          <w:tcPr>
            <w:tcW w:w="1559" w:type="dxa"/>
            <w:vAlign w:val="center"/>
          </w:tcPr>
          <w:p w14:paraId="78799F69" w14:textId="0F80E467" w:rsidR="007359F5" w:rsidRPr="00FF4657" w:rsidRDefault="007359F5" w:rsidP="00170BD9">
            <w:pPr>
              <w:jc w:val="center"/>
              <w:rPr>
                <w:rFonts w:ascii="Times New Roman" w:hAnsi="Times New Roman" w:cs="Times New Roman"/>
                <w:sz w:val="16"/>
                <w:szCs w:val="16"/>
              </w:rPr>
            </w:pPr>
            <w:r w:rsidRPr="007359F5">
              <w:rPr>
                <w:rFonts w:ascii="Times New Roman" w:hAnsi="Times New Roman" w:cs="Times New Roman"/>
                <w:sz w:val="16"/>
                <w:szCs w:val="16"/>
              </w:rPr>
              <w:t>20.59.52.195</w:t>
            </w:r>
          </w:p>
        </w:tc>
        <w:tc>
          <w:tcPr>
            <w:tcW w:w="2126" w:type="dxa"/>
          </w:tcPr>
          <w:p w14:paraId="6CE57873" w14:textId="77777777" w:rsidR="007359F5" w:rsidRPr="009D64B4" w:rsidRDefault="007359F5" w:rsidP="00170BD9">
            <w:pPr>
              <w:jc w:val="center"/>
              <w:rPr>
                <w:rFonts w:ascii="Times New Roman" w:hAnsi="Times New Roman" w:cs="Times New Roman"/>
                <w:sz w:val="16"/>
                <w:szCs w:val="16"/>
              </w:rPr>
            </w:pPr>
          </w:p>
        </w:tc>
        <w:tc>
          <w:tcPr>
            <w:tcW w:w="1288" w:type="dxa"/>
            <w:vAlign w:val="center"/>
          </w:tcPr>
          <w:p w14:paraId="3A4AD6FA" w14:textId="53233B53"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Набор</w:t>
            </w:r>
          </w:p>
        </w:tc>
        <w:tc>
          <w:tcPr>
            <w:tcW w:w="946" w:type="dxa"/>
            <w:vAlign w:val="center"/>
          </w:tcPr>
          <w:p w14:paraId="642610C1" w14:textId="09A7B207" w:rsidR="007359F5" w:rsidRDefault="007359F5" w:rsidP="00170BD9">
            <w:pPr>
              <w:jc w:val="center"/>
              <w:rPr>
                <w:rFonts w:ascii="Times New Roman" w:hAnsi="Times New Roman" w:cs="Times New Roman"/>
                <w:sz w:val="16"/>
                <w:szCs w:val="16"/>
              </w:rPr>
            </w:pPr>
            <w:r>
              <w:rPr>
                <w:rFonts w:ascii="Times New Roman" w:hAnsi="Times New Roman" w:cs="Times New Roman"/>
                <w:sz w:val="16"/>
                <w:szCs w:val="16"/>
              </w:rPr>
              <w:t>2</w:t>
            </w:r>
          </w:p>
        </w:tc>
        <w:tc>
          <w:tcPr>
            <w:tcW w:w="1310" w:type="dxa"/>
            <w:vAlign w:val="center"/>
          </w:tcPr>
          <w:p w14:paraId="235DB773" w14:textId="77777777" w:rsidR="007359F5" w:rsidRPr="00956EE3" w:rsidRDefault="007359F5" w:rsidP="00170BD9">
            <w:pPr>
              <w:jc w:val="center"/>
              <w:rPr>
                <w:rFonts w:ascii="Times New Roman" w:eastAsia="Times New Roman" w:hAnsi="Times New Roman" w:cs="Times New Roman"/>
                <w:sz w:val="16"/>
                <w:szCs w:val="16"/>
              </w:rPr>
            </w:pPr>
          </w:p>
        </w:tc>
        <w:tc>
          <w:tcPr>
            <w:tcW w:w="1276" w:type="dxa"/>
            <w:vAlign w:val="center"/>
          </w:tcPr>
          <w:p w14:paraId="5D536981" w14:textId="77777777" w:rsidR="007359F5" w:rsidRPr="00956EE3" w:rsidRDefault="007359F5" w:rsidP="00170BD9">
            <w:pPr>
              <w:jc w:val="center"/>
              <w:rPr>
                <w:rFonts w:ascii="Times New Roman" w:eastAsia="Times New Roman" w:hAnsi="Times New Roman" w:cs="Times New Roman"/>
                <w:sz w:val="16"/>
                <w:szCs w:val="16"/>
              </w:rPr>
            </w:pPr>
          </w:p>
        </w:tc>
        <w:tc>
          <w:tcPr>
            <w:tcW w:w="816" w:type="dxa"/>
            <w:vAlign w:val="center"/>
          </w:tcPr>
          <w:p w14:paraId="64035294" w14:textId="77777777" w:rsidR="007359F5" w:rsidRPr="00956EE3" w:rsidRDefault="007359F5" w:rsidP="00170BD9">
            <w:pPr>
              <w:ind w:right="32"/>
              <w:jc w:val="center"/>
              <w:rPr>
                <w:rFonts w:ascii="Times New Roman" w:eastAsia="Times New Roman" w:hAnsi="Times New Roman" w:cs="Times New Roman"/>
                <w:sz w:val="16"/>
                <w:szCs w:val="16"/>
              </w:rPr>
            </w:pPr>
          </w:p>
        </w:tc>
      </w:tr>
      <w:tr w:rsidR="00170BD9" w:rsidRPr="00FD4C9C" w14:paraId="318A21DA" w14:textId="77777777" w:rsidTr="00F108D7">
        <w:trPr>
          <w:trHeight w:val="20"/>
          <w:jc w:val="center"/>
        </w:trPr>
        <w:tc>
          <w:tcPr>
            <w:tcW w:w="12186" w:type="dxa"/>
            <w:gridSpan w:val="7"/>
          </w:tcPr>
          <w:p w14:paraId="2B8EB343" w14:textId="4AF7B3DF" w:rsidR="00170BD9" w:rsidRPr="00011195" w:rsidRDefault="00170BD9" w:rsidP="00170BD9">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276" w:type="dxa"/>
            <w:vAlign w:val="center"/>
          </w:tcPr>
          <w:p w14:paraId="1C7FE9E8" w14:textId="77777777" w:rsidR="00170BD9" w:rsidRPr="00011195" w:rsidRDefault="00170BD9" w:rsidP="00170BD9">
            <w:pPr>
              <w:jc w:val="center"/>
              <w:rPr>
                <w:rFonts w:ascii="Times New Roman" w:hAnsi="Times New Roman" w:cs="Times New Roman"/>
                <w:b/>
                <w:sz w:val="16"/>
                <w:szCs w:val="16"/>
              </w:rPr>
            </w:pPr>
          </w:p>
        </w:tc>
        <w:tc>
          <w:tcPr>
            <w:tcW w:w="816" w:type="dxa"/>
            <w:vAlign w:val="center"/>
          </w:tcPr>
          <w:p w14:paraId="723D3794" w14:textId="77777777" w:rsidR="00170BD9" w:rsidRPr="00011195" w:rsidRDefault="00170BD9" w:rsidP="00170BD9">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785D8F2C" w14:textId="77777777" w:rsidR="006B5AED" w:rsidRDefault="006B5AED" w:rsidP="009407C1">
      <w:pPr>
        <w:jc w:val="right"/>
        <w:rPr>
          <w:rFonts w:ascii="Times New Roman" w:hAnsi="Times New Roman" w:cs="Times New Roman"/>
          <w:color w:val="000000"/>
        </w:rPr>
      </w:pPr>
    </w:p>
    <w:p w14:paraId="7068FC9E" w14:textId="77777777" w:rsidR="00F108D7" w:rsidRDefault="00F108D7" w:rsidP="009407C1">
      <w:pPr>
        <w:jc w:val="right"/>
        <w:rPr>
          <w:rFonts w:ascii="Times New Roman" w:hAnsi="Times New Roman" w:cs="Times New Roman"/>
          <w:color w:val="000000"/>
        </w:rPr>
      </w:pPr>
    </w:p>
    <w:p w14:paraId="06B023A7" w14:textId="77777777" w:rsidR="00F108D7" w:rsidRDefault="00F108D7" w:rsidP="009407C1">
      <w:pPr>
        <w:jc w:val="right"/>
        <w:rPr>
          <w:rFonts w:ascii="Times New Roman" w:hAnsi="Times New Roman" w:cs="Times New Roman"/>
          <w:color w:val="000000"/>
        </w:rPr>
      </w:pPr>
    </w:p>
    <w:p w14:paraId="760D0690" w14:textId="77777777" w:rsidR="00F108D7" w:rsidRDefault="00F108D7" w:rsidP="009407C1">
      <w:pPr>
        <w:jc w:val="right"/>
        <w:rPr>
          <w:rFonts w:ascii="Times New Roman" w:hAnsi="Times New Roman" w:cs="Times New Roman"/>
          <w:color w:val="000000"/>
        </w:rPr>
      </w:pPr>
    </w:p>
    <w:p w14:paraId="2B2C3FF6" w14:textId="77777777" w:rsidR="000046A3" w:rsidRDefault="000046A3"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0C994D9B" w:rsidR="008A0D09"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58"/>
        <w:gridCol w:w="1228"/>
        <w:gridCol w:w="2551"/>
        <w:gridCol w:w="4536"/>
        <w:gridCol w:w="851"/>
        <w:gridCol w:w="1134"/>
        <w:gridCol w:w="816"/>
      </w:tblGrid>
      <w:tr w:rsidR="009D7147" w:rsidRPr="009D7147" w14:paraId="54511422" w14:textId="77777777" w:rsidTr="009D7147">
        <w:trPr>
          <w:trHeight w:val="20"/>
        </w:trPr>
        <w:tc>
          <w:tcPr>
            <w:tcW w:w="704" w:type="dxa"/>
            <w:shd w:val="clear" w:color="000000" w:fill="FFFFFF"/>
            <w:vAlign w:val="center"/>
            <w:hideMark/>
          </w:tcPr>
          <w:p w14:paraId="6C102BC7"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 п/п</w:t>
            </w:r>
          </w:p>
        </w:tc>
        <w:tc>
          <w:tcPr>
            <w:tcW w:w="2458" w:type="dxa"/>
            <w:shd w:val="clear" w:color="000000" w:fill="FFFFFF"/>
            <w:vAlign w:val="center"/>
            <w:hideMark/>
          </w:tcPr>
          <w:p w14:paraId="436C7158"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Наименование Товара</w:t>
            </w:r>
          </w:p>
        </w:tc>
        <w:tc>
          <w:tcPr>
            <w:tcW w:w="1228" w:type="dxa"/>
            <w:shd w:val="clear" w:color="000000" w:fill="FFFFFF"/>
            <w:vAlign w:val="center"/>
            <w:hideMark/>
          </w:tcPr>
          <w:p w14:paraId="32452725"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Код ОКПД 2</w:t>
            </w:r>
          </w:p>
        </w:tc>
        <w:tc>
          <w:tcPr>
            <w:tcW w:w="2551" w:type="dxa"/>
            <w:shd w:val="clear" w:color="000000" w:fill="FFFFFF"/>
            <w:vAlign w:val="center"/>
            <w:hideMark/>
          </w:tcPr>
          <w:p w14:paraId="21FB78AE"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Наименование характеристики</w:t>
            </w:r>
          </w:p>
        </w:tc>
        <w:tc>
          <w:tcPr>
            <w:tcW w:w="4536" w:type="dxa"/>
            <w:shd w:val="clear" w:color="000000" w:fill="FFFFFF"/>
            <w:vAlign w:val="center"/>
            <w:hideMark/>
          </w:tcPr>
          <w:p w14:paraId="47517491"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Значение характеристики</w:t>
            </w:r>
          </w:p>
        </w:tc>
        <w:tc>
          <w:tcPr>
            <w:tcW w:w="851" w:type="dxa"/>
            <w:shd w:val="clear" w:color="000000" w:fill="FFFFFF"/>
            <w:vAlign w:val="center"/>
            <w:hideMark/>
          </w:tcPr>
          <w:p w14:paraId="1AF1B1D9"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 xml:space="preserve">Ед. изм. </w:t>
            </w:r>
            <w:proofErr w:type="spellStart"/>
            <w:r w:rsidRPr="009D7147">
              <w:rPr>
                <w:rFonts w:ascii="Times New Roman" w:eastAsia="Times New Roman" w:hAnsi="Times New Roman" w:cs="Times New Roman"/>
                <w:b/>
                <w:bCs/>
                <w:color w:val="000000"/>
                <w:sz w:val="16"/>
                <w:szCs w:val="16"/>
              </w:rPr>
              <w:t>хар-ки</w:t>
            </w:r>
            <w:proofErr w:type="spellEnd"/>
          </w:p>
        </w:tc>
        <w:tc>
          <w:tcPr>
            <w:tcW w:w="1134" w:type="dxa"/>
            <w:shd w:val="clear" w:color="000000" w:fill="FFFFFF"/>
            <w:vAlign w:val="center"/>
            <w:hideMark/>
          </w:tcPr>
          <w:p w14:paraId="45409D23"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Единица измерения</w:t>
            </w:r>
          </w:p>
        </w:tc>
        <w:tc>
          <w:tcPr>
            <w:tcW w:w="816" w:type="dxa"/>
            <w:shd w:val="clear" w:color="000000" w:fill="FFFFFF"/>
            <w:vAlign w:val="center"/>
            <w:hideMark/>
          </w:tcPr>
          <w:p w14:paraId="5AD9103E" w14:textId="124FB92E" w:rsidR="009D7147" w:rsidRPr="009D7147" w:rsidRDefault="009D7147" w:rsidP="009D7147">
            <w:pPr>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Кол-во</w:t>
            </w:r>
          </w:p>
        </w:tc>
      </w:tr>
      <w:tr w:rsidR="009D7147" w:rsidRPr="009D7147" w14:paraId="41BA191F" w14:textId="77777777" w:rsidTr="009D7147">
        <w:trPr>
          <w:trHeight w:val="20"/>
        </w:trPr>
        <w:tc>
          <w:tcPr>
            <w:tcW w:w="704" w:type="dxa"/>
            <w:vMerge w:val="restart"/>
            <w:shd w:val="clear" w:color="000000" w:fill="FFFFFF"/>
            <w:vAlign w:val="center"/>
            <w:hideMark/>
          </w:tcPr>
          <w:p w14:paraId="457E2E9F"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1</w:t>
            </w:r>
          </w:p>
        </w:tc>
        <w:tc>
          <w:tcPr>
            <w:tcW w:w="2458" w:type="dxa"/>
            <w:vMerge w:val="restart"/>
            <w:shd w:val="clear" w:color="000000" w:fill="FFFFFF"/>
            <w:vAlign w:val="center"/>
            <w:hideMark/>
          </w:tcPr>
          <w:p w14:paraId="14CF748A"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Множественные </w:t>
            </w:r>
            <w:proofErr w:type="spellStart"/>
            <w:r w:rsidRPr="009D7147">
              <w:rPr>
                <w:rFonts w:ascii="Times New Roman" w:eastAsia="Times New Roman" w:hAnsi="Times New Roman" w:cs="Times New Roman"/>
                <w:sz w:val="16"/>
                <w:szCs w:val="16"/>
              </w:rPr>
              <w:t>интерлейкины</w:t>
            </w:r>
            <w:proofErr w:type="spellEnd"/>
            <w:r w:rsidRPr="009D7147">
              <w:rPr>
                <w:rFonts w:ascii="Times New Roman" w:eastAsia="Times New Roman" w:hAnsi="Times New Roman" w:cs="Times New Roman"/>
                <w:sz w:val="16"/>
                <w:szCs w:val="16"/>
              </w:rPr>
              <w:t>/</w:t>
            </w:r>
            <w:proofErr w:type="spellStart"/>
            <w:r w:rsidRPr="009D7147">
              <w:rPr>
                <w:rFonts w:ascii="Times New Roman" w:eastAsia="Times New Roman" w:hAnsi="Times New Roman" w:cs="Times New Roman"/>
                <w:sz w:val="16"/>
                <w:szCs w:val="16"/>
              </w:rPr>
              <w:t>интерлейкиновые</w:t>
            </w:r>
            <w:proofErr w:type="spellEnd"/>
            <w:r w:rsidRPr="009D7147">
              <w:rPr>
                <w:rFonts w:ascii="Times New Roman" w:eastAsia="Times New Roman" w:hAnsi="Times New Roman" w:cs="Times New Roman"/>
                <w:sz w:val="16"/>
                <w:szCs w:val="16"/>
              </w:rPr>
              <w:t xml:space="preserve"> рецепторы ИВД, набор, иммуноферментный анализ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 ТИП 1</w:t>
            </w:r>
          </w:p>
        </w:tc>
        <w:tc>
          <w:tcPr>
            <w:tcW w:w="1228" w:type="dxa"/>
            <w:vMerge w:val="restart"/>
            <w:shd w:val="clear" w:color="000000" w:fill="FFFFFF"/>
            <w:vAlign w:val="center"/>
            <w:hideMark/>
          </w:tcPr>
          <w:p w14:paraId="75B67F6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21.20.23.110</w:t>
            </w:r>
          </w:p>
        </w:tc>
        <w:tc>
          <w:tcPr>
            <w:tcW w:w="2551" w:type="dxa"/>
            <w:shd w:val="clear" w:color="000000" w:fill="FFFFFF"/>
            <w:vAlign w:val="center"/>
            <w:hideMark/>
          </w:tcPr>
          <w:p w14:paraId="7541EE1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Описание по классификатору</w:t>
            </w:r>
          </w:p>
        </w:tc>
        <w:tc>
          <w:tcPr>
            <w:tcW w:w="4536" w:type="dxa"/>
            <w:shd w:val="clear" w:color="000000" w:fill="FFFFFF"/>
            <w:vAlign w:val="center"/>
            <w:hideMark/>
          </w:tcPr>
          <w:p w14:paraId="7D574B81"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Набор реагентов и других связанных с ними материалов, предназначенный для качественного и/или количественного определения одного или множества </w:t>
            </w:r>
            <w:proofErr w:type="spellStart"/>
            <w:r w:rsidRPr="009D7147">
              <w:rPr>
                <w:rFonts w:ascii="Times New Roman" w:eastAsia="Times New Roman" w:hAnsi="Times New Roman" w:cs="Times New Roman"/>
                <w:sz w:val="16"/>
                <w:szCs w:val="16"/>
              </w:rPr>
              <w:t>интерлейкинов</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interleukins</w:t>
            </w:r>
            <w:proofErr w:type="spellEnd"/>
            <w:r w:rsidRPr="009D7147">
              <w:rPr>
                <w:rFonts w:ascii="Times New Roman" w:eastAsia="Times New Roman" w:hAnsi="Times New Roman" w:cs="Times New Roman"/>
                <w:sz w:val="16"/>
                <w:szCs w:val="16"/>
              </w:rPr>
              <w:t xml:space="preserve">) и/или </w:t>
            </w:r>
            <w:proofErr w:type="spellStart"/>
            <w:r w:rsidRPr="009D7147">
              <w:rPr>
                <w:rFonts w:ascii="Times New Roman" w:eastAsia="Times New Roman" w:hAnsi="Times New Roman" w:cs="Times New Roman"/>
                <w:sz w:val="16"/>
                <w:szCs w:val="16"/>
              </w:rPr>
              <w:t>интерлейкиновых</w:t>
            </w:r>
            <w:proofErr w:type="spellEnd"/>
            <w:r w:rsidRPr="009D7147">
              <w:rPr>
                <w:rFonts w:ascii="Times New Roman" w:eastAsia="Times New Roman" w:hAnsi="Times New Roman" w:cs="Times New Roman"/>
                <w:sz w:val="16"/>
                <w:szCs w:val="16"/>
              </w:rPr>
              <w:t xml:space="preserve"> рецепторов (</w:t>
            </w:r>
            <w:proofErr w:type="spellStart"/>
            <w:r w:rsidRPr="009D7147">
              <w:rPr>
                <w:rFonts w:ascii="Times New Roman" w:eastAsia="Times New Roman" w:hAnsi="Times New Roman" w:cs="Times New Roman"/>
                <w:sz w:val="16"/>
                <w:szCs w:val="16"/>
              </w:rPr>
              <w:t>interleukin</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receptors</w:t>
            </w:r>
            <w:proofErr w:type="spellEnd"/>
            <w:r w:rsidRPr="009D7147">
              <w:rPr>
                <w:rFonts w:ascii="Times New Roman" w:eastAsia="Times New Roman" w:hAnsi="Times New Roman" w:cs="Times New Roman"/>
                <w:sz w:val="16"/>
                <w:szCs w:val="16"/>
              </w:rPr>
              <w:t>) в клиническом образце с использованием метода иммуноферментного анализа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w:t>
            </w:r>
          </w:p>
        </w:tc>
        <w:tc>
          <w:tcPr>
            <w:tcW w:w="851" w:type="dxa"/>
            <w:shd w:val="clear" w:color="000000" w:fill="FFFFFF"/>
            <w:vAlign w:val="center"/>
            <w:hideMark/>
          </w:tcPr>
          <w:p w14:paraId="18F896C4"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restart"/>
            <w:shd w:val="clear" w:color="000000" w:fill="FFFFFF"/>
            <w:vAlign w:val="center"/>
            <w:hideMark/>
          </w:tcPr>
          <w:p w14:paraId="13BC9D45"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набор</w:t>
            </w:r>
          </w:p>
        </w:tc>
        <w:tc>
          <w:tcPr>
            <w:tcW w:w="816" w:type="dxa"/>
            <w:vMerge w:val="restart"/>
            <w:shd w:val="clear" w:color="000000" w:fill="FFFFFF"/>
            <w:vAlign w:val="center"/>
            <w:hideMark/>
          </w:tcPr>
          <w:p w14:paraId="45EA1F2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w:t>
            </w:r>
          </w:p>
        </w:tc>
      </w:tr>
      <w:tr w:rsidR="009D7147" w:rsidRPr="009D7147" w14:paraId="6DD123CC" w14:textId="77777777" w:rsidTr="009D7147">
        <w:trPr>
          <w:trHeight w:val="20"/>
        </w:trPr>
        <w:tc>
          <w:tcPr>
            <w:tcW w:w="704" w:type="dxa"/>
            <w:vMerge/>
            <w:vAlign w:val="center"/>
            <w:hideMark/>
          </w:tcPr>
          <w:p w14:paraId="1B62A111"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31C9C4BF"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248D9660"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66CEA32F"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Назначение</w:t>
            </w:r>
          </w:p>
        </w:tc>
        <w:tc>
          <w:tcPr>
            <w:tcW w:w="4536" w:type="dxa"/>
            <w:shd w:val="clear" w:color="000000" w:fill="FFFFFF"/>
            <w:vAlign w:val="center"/>
            <w:hideMark/>
          </w:tcPr>
          <w:p w14:paraId="205738C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для определения концентрации </w:t>
            </w:r>
            <w:proofErr w:type="spellStart"/>
            <w:r w:rsidRPr="009D7147">
              <w:rPr>
                <w:rFonts w:ascii="Times New Roman" w:eastAsia="Times New Roman" w:hAnsi="Times New Roman" w:cs="Times New Roman"/>
                <w:sz w:val="16"/>
                <w:szCs w:val="16"/>
              </w:rPr>
              <w:t>интерлейкина</w:t>
            </w:r>
            <w:proofErr w:type="spellEnd"/>
            <w:r w:rsidRPr="009D7147">
              <w:rPr>
                <w:rFonts w:ascii="Times New Roman" w:eastAsia="Times New Roman" w:hAnsi="Times New Roman" w:cs="Times New Roman"/>
                <w:sz w:val="16"/>
                <w:szCs w:val="16"/>
              </w:rPr>
              <w:t>-6</w:t>
            </w:r>
          </w:p>
        </w:tc>
        <w:tc>
          <w:tcPr>
            <w:tcW w:w="851" w:type="dxa"/>
            <w:shd w:val="clear" w:color="000000" w:fill="FFFFFF"/>
            <w:vAlign w:val="center"/>
            <w:hideMark/>
          </w:tcPr>
          <w:p w14:paraId="4D295FE4"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ign w:val="center"/>
            <w:hideMark/>
          </w:tcPr>
          <w:p w14:paraId="47507981"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7552353C"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7216D406" w14:textId="77777777" w:rsidTr="009D7147">
        <w:trPr>
          <w:trHeight w:val="20"/>
        </w:trPr>
        <w:tc>
          <w:tcPr>
            <w:tcW w:w="704" w:type="dxa"/>
            <w:vMerge/>
            <w:vAlign w:val="center"/>
            <w:hideMark/>
          </w:tcPr>
          <w:p w14:paraId="0B57439F"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2DC9DDA4"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34489CDE"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60B6C4A4"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Количество определений</w:t>
            </w:r>
          </w:p>
        </w:tc>
        <w:tc>
          <w:tcPr>
            <w:tcW w:w="4536" w:type="dxa"/>
            <w:shd w:val="clear" w:color="000000" w:fill="FFFFFF"/>
            <w:vAlign w:val="center"/>
            <w:hideMark/>
          </w:tcPr>
          <w:p w14:paraId="5EA2B92B"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менее 96</w:t>
            </w:r>
          </w:p>
        </w:tc>
        <w:tc>
          <w:tcPr>
            <w:tcW w:w="851" w:type="dxa"/>
            <w:shd w:val="clear" w:color="000000" w:fill="FFFFFF"/>
            <w:vAlign w:val="center"/>
            <w:hideMark/>
          </w:tcPr>
          <w:p w14:paraId="23A68E8C"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шт</w:t>
            </w:r>
            <w:proofErr w:type="spellEnd"/>
          </w:p>
        </w:tc>
        <w:tc>
          <w:tcPr>
            <w:tcW w:w="1134" w:type="dxa"/>
            <w:vMerge/>
            <w:vAlign w:val="center"/>
            <w:hideMark/>
          </w:tcPr>
          <w:p w14:paraId="47B7683A"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62264AF7"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534AE9B3" w14:textId="77777777" w:rsidTr="009D7147">
        <w:trPr>
          <w:trHeight w:val="20"/>
        </w:trPr>
        <w:tc>
          <w:tcPr>
            <w:tcW w:w="704" w:type="dxa"/>
            <w:vMerge/>
            <w:vAlign w:val="center"/>
            <w:hideMark/>
          </w:tcPr>
          <w:p w14:paraId="70D0D267"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1624ACBC"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180370C1"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57096864"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Минимальная достоверно определяемая набором концентрация </w:t>
            </w:r>
            <w:proofErr w:type="spellStart"/>
            <w:r w:rsidRPr="009D7147">
              <w:rPr>
                <w:rFonts w:ascii="Times New Roman" w:eastAsia="Times New Roman" w:hAnsi="Times New Roman" w:cs="Times New Roman"/>
                <w:sz w:val="16"/>
                <w:szCs w:val="16"/>
              </w:rPr>
              <w:t>аналита</w:t>
            </w:r>
            <w:proofErr w:type="spellEnd"/>
          </w:p>
        </w:tc>
        <w:tc>
          <w:tcPr>
            <w:tcW w:w="4536" w:type="dxa"/>
            <w:shd w:val="clear" w:color="000000" w:fill="FFFFFF"/>
            <w:vAlign w:val="center"/>
            <w:hideMark/>
          </w:tcPr>
          <w:p w14:paraId="1EF69AB9"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1</w:t>
            </w:r>
          </w:p>
        </w:tc>
        <w:tc>
          <w:tcPr>
            <w:tcW w:w="851" w:type="dxa"/>
            <w:shd w:val="clear" w:color="000000" w:fill="FFFFFF"/>
            <w:vAlign w:val="center"/>
            <w:hideMark/>
          </w:tcPr>
          <w:p w14:paraId="759A6F3D"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пг</w:t>
            </w:r>
            <w:proofErr w:type="spellEnd"/>
            <w:r w:rsidRPr="009D7147">
              <w:rPr>
                <w:rFonts w:ascii="Times New Roman" w:eastAsia="Times New Roman" w:hAnsi="Times New Roman" w:cs="Times New Roman"/>
                <w:sz w:val="16"/>
                <w:szCs w:val="16"/>
              </w:rPr>
              <w:t>/мл</w:t>
            </w:r>
          </w:p>
        </w:tc>
        <w:tc>
          <w:tcPr>
            <w:tcW w:w="1134" w:type="dxa"/>
            <w:vMerge/>
            <w:vAlign w:val="center"/>
            <w:hideMark/>
          </w:tcPr>
          <w:p w14:paraId="40AA74AA"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664A8130"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7F57F68D" w14:textId="77777777" w:rsidTr="009D7147">
        <w:trPr>
          <w:trHeight w:val="20"/>
        </w:trPr>
        <w:tc>
          <w:tcPr>
            <w:tcW w:w="704" w:type="dxa"/>
            <w:vMerge/>
            <w:vAlign w:val="center"/>
            <w:hideMark/>
          </w:tcPr>
          <w:p w14:paraId="7BF45B01"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6854338A"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014A30D8"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16407DA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Суммарное время инкубации</w:t>
            </w:r>
          </w:p>
        </w:tc>
        <w:tc>
          <w:tcPr>
            <w:tcW w:w="4536" w:type="dxa"/>
            <w:shd w:val="clear" w:color="000000" w:fill="FFFFFF"/>
            <w:vAlign w:val="center"/>
            <w:hideMark/>
          </w:tcPr>
          <w:p w14:paraId="432219F5"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190</w:t>
            </w:r>
          </w:p>
        </w:tc>
        <w:tc>
          <w:tcPr>
            <w:tcW w:w="851" w:type="dxa"/>
            <w:shd w:val="clear" w:color="000000" w:fill="FFFFFF"/>
            <w:vAlign w:val="center"/>
            <w:hideMark/>
          </w:tcPr>
          <w:p w14:paraId="0E4AB59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мин</w:t>
            </w:r>
          </w:p>
        </w:tc>
        <w:tc>
          <w:tcPr>
            <w:tcW w:w="1134" w:type="dxa"/>
            <w:vMerge/>
            <w:vAlign w:val="center"/>
            <w:hideMark/>
          </w:tcPr>
          <w:p w14:paraId="632635E1"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4BEDDD84"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7DC4986B" w14:textId="77777777" w:rsidTr="009D7147">
        <w:trPr>
          <w:trHeight w:val="20"/>
        </w:trPr>
        <w:tc>
          <w:tcPr>
            <w:tcW w:w="704" w:type="dxa"/>
            <w:vMerge/>
            <w:vAlign w:val="center"/>
            <w:hideMark/>
          </w:tcPr>
          <w:p w14:paraId="6C9A8B1D"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7FD7B62B"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11747959"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3C600A3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Объем исследуемого образца</w:t>
            </w:r>
          </w:p>
        </w:tc>
        <w:tc>
          <w:tcPr>
            <w:tcW w:w="4536" w:type="dxa"/>
            <w:shd w:val="clear" w:color="000000" w:fill="FFFFFF"/>
            <w:vAlign w:val="center"/>
            <w:hideMark/>
          </w:tcPr>
          <w:p w14:paraId="4B740937"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0,1</w:t>
            </w:r>
          </w:p>
        </w:tc>
        <w:tc>
          <w:tcPr>
            <w:tcW w:w="851" w:type="dxa"/>
            <w:shd w:val="clear" w:color="000000" w:fill="FFFFFF"/>
            <w:vAlign w:val="center"/>
            <w:hideMark/>
          </w:tcPr>
          <w:p w14:paraId="3D924FC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мл</w:t>
            </w:r>
          </w:p>
        </w:tc>
        <w:tc>
          <w:tcPr>
            <w:tcW w:w="1134" w:type="dxa"/>
            <w:vMerge/>
            <w:vAlign w:val="center"/>
            <w:hideMark/>
          </w:tcPr>
          <w:p w14:paraId="310B8C77"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23187EC9"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27A5D34B" w14:textId="77777777" w:rsidTr="009D7147">
        <w:trPr>
          <w:trHeight w:val="20"/>
        </w:trPr>
        <w:tc>
          <w:tcPr>
            <w:tcW w:w="704" w:type="dxa"/>
            <w:vMerge/>
            <w:vAlign w:val="center"/>
            <w:hideMark/>
          </w:tcPr>
          <w:p w14:paraId="7A1831EF"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0D40A1C7"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038AFDD4"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063859C7"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Готовый однокомпонентный раствор </w:t>
            </w:r>
            <w:proofErr w:type="spellStart"/>
            <w:r w:rsidRPr="009D7147">
              <w:rPr>
                <w:rFonts w:ascii="Times New Roman" w:eastAsia="Times New Roman" w:hAnsi="Times New Roman" w:cs="Times New Roman"/>
                <w:sz w:val="16"/>
                <w:szCs w:val="16"/>
              </w:rPr>
              <w:t>ТМБ</w:t>
            </w:r>
            <w:proofErr w:type="spellEnd"/>
            <w:r w:rsidRPr="009D7147">
              <w:rPr>
                <w:rFonts w:ascii="Times New Roman" w:eastAsia="Times New Roman" w:hAnsi="Times New Roman" w:cs="Times New Roman"/>
                <w:sz w:val="16"/>
                <w:szCs w:val="16"/>
              </w:rPr>
              <w:t>, не требующий разведения</w:t>
            </w:r>
          </w:p>
        </w:tc>
        <w:tc>
          <w:tcPr>
            <w:tcW w:w="4536" w:type="dxa"/>
            <w:shd w:val="clear" w:color="000000" w:fill="FFFFFF"/>
            <w:vAlign w:val="center"/>
            <w:hideMark/>
          </w:tcPr>
          <w:p w14:paraId="3AD8DDC4"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соответствие</w:t>
            </w:r>
          </w:p>
        </w:tc>
        <w:tc>
          <w:tcPr>
            <w:tcW w:w="851" w:type="dxa"/>
            <w:shd w:val="clear" w:color="000000" w:fill="FFFFFF"/>
            <w:vAlign w:val="center"/>
            <w:hideMark/>
          </w:tcPr>
          <w:p w14:paraId="2CC08411"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ign w:val="center"/>
            <w:hideMark/>
          </w:tcPr>
          <w:p w14:paraId="70974E2C"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779EF18E"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4A345A81" w14:textId="77777777" w:rsidTr="009D7147">
        <w:trPr>
          <w:trHeight w:val="20"/>
        </w:trPr>
        <w:tc>
          <w:tcPr>
            <w:tcW w:w="704" w:type="dxa"/>
            <w:vMerge w:val="restart"/>
            <w:shd w:val="clear" w:color="000000" w:fill="FFFFFF"/>
            <w:vAlign w:val="center"/>
            <w:hideMark/>
          </w:tcPr>
          <w:p w14:paraId="1FA79DB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w:t>
            </w:r>
          </w:p>
        </w:tc>
        <w:tc>
          <w:tcPr>
            <w:tcW w:w="2458" w:type="dxa"/>
            <w:vMerge w:val="restart"/>
            <w:shd w:val="clear" w:color="000000" w:fill="FFFFFF"/>
            <w:vAlign w:val="center"/>
            <w:hideMark/>
          </w:tcPr>
          <w:p w14:paraId="7C5A5B8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Фактор некроза опухолей-альфа/фактор некроза опухолей-бета ИВД, набор, иммуноферментный анализ</w:t>
            </w:r>
          </w:p>
        </w:tc>
        <w:tc>
          <w:tcPr>
            <w:tcW w:w="1228" w:type="dxa"/>
            <w:vMerge w:val="restart"/>
            <w:shd w:val="clear" w:color="000000" w:fill="FFFFFF"/>
            <w:vAlign w:val="center"/>
            <w:hideMark/>
          </w:tcPr>
          <w:p w14:paraId="3176596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21.20.23.110</w:t>
            </w:r>
          </w:p>
        </w:tc>
        <w:tc>
          <w:tcPr>
            <w:tcW w:w="2551" w:type="dxa"/>
            <w:shd w:val="clear" w:color="000000" w:fill="FFFFFF"/>
            <w:vAlign w:val="center"/>
            <w:hideMark/>
          </w:tcPr>
          <w:p w14:paraId="244FCA8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Описание по классификатору</w:t>
            </w:r>
          </w:p>
        </w:tc>
        <w:tc>
          <w:tcPr>
            <w:tcW w:w="4536" w:type="dxa"/>
            <w:shd w:val="clear" w:color="000000" w:fill="FFFFFF"/>
            <w:vAlign w:val="center"/>
            <w:hideMark/>
          </w:tcPr>
          <w:p w14:paraId="2418C92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Набор реагентов и других связанных с ними материалов, предназначенный для качественного и/или количественного определения фактора некроза опухолей-альфа и/или фактора некроза опухолей-бета (</w:t>
            </w:r>
            <w:proofErr w:type="spellStart"/>
            <w:r w:rsidRPr="009D7147">
              <w:rPr>
                <w:rFonts w:ascii="Times New Roman" w:eastAsia="Times New Roman" w:hAnsi="Times New Roman" w:cs="Times New Roman"/>
                <w:sz w:val="16"/>
                <w:szCs w:val="16"/>
              </w:rPr>
              <w:t>tumour</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necrosis</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factor-alpha</w:t>
            </w:r>
            <w:proofErr w:type="spellEnd"/>
            <w:r w:rsidRPr="009D7147">
              <w:rPr>
                <w:rFonts w:ascii="Times New Roman" w:eastAsia="Times New Roman" w:hAnsi="Times New Roman" w:cs="Times New Roman"/>
                <w:sz w:val="16"/>
                <w:szCs w:val="16"/>
              </w:rPr>
              <w:t xml:space="preserve"> и/или </w:t>
            </w:r>
            <w:proofErr w:type="spellStart"/>
            <w:r w:rsidRPr="009D7147">
              <w:rPr>
                <w:rFonts w:ascii="Times New Roman" w:eastAsia="Times New Roman" w:hAnsi="Times New Roman" w:cs="Times New Roman"/>
                <w:sz w:val="16"/>
                <w:szCs w:val="16"/>
              </w:rPr>
              <w:t>tumour</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necrosis</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factor-beta</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TNF-alpha</w:t>
            </w:r>
            <w:proofErr w:type="spellEnd"/>
            <w:r w:rsidRPr="009D7147">
              <w:rPr>
                <w:rFonts w:ascii="Times New Roman" w:eastAsia="Times New Roman" w:hAnsi="Times New Roman" w:cs="Times New Roman"/>
                <w:sz w:val="16"/>
                <w:szCs w:val="16"/>
              </w:rPr>
              <w:t xml:space="preserve"> и/или </w:t>
            </w:r>
            <w:proofErr w:type="spellStart"/>
            <w:r w:rsidRPr="009D7147">
              <w:rPr>
                <w:rFonts w:ascii="Times New Roman" w:eastAsia="Times New Roman" w:hAnsi="Times New Roman" w:cs="Times New Roman"/>
                <w:sz w:val="16"/>
                <w:szCs w:val="16"/>
              </w:rPr>
              <w:t>TNF-beta</w:t>
            </w:r>
            <w:proofErr w:type="spellEnd"/>
            <w:r w:rsidRPr="009D7147">
              <w:rPr>
                <w:rFonts w:ascii="Times New Roman" w:eastAsia="Times New Roman" w:hAnsi="Times New Roman" w:cs="Times New Roman"/>
                <w:sz w:val="16"/>
                <w:szCs w:val="16"/>
              </w:rPr>
              <w:t>) в клиническом образце с использованием иммуноферментного анализа.</w:t>
            </w:r>
          </w:p>
        </w:tc>
        <w:tc>
          <w:tcPr>
            <w:tcW w:w="851" w:type="dxa"/>
            <w:shd w:val="clear" w:color="000000" w:fill="FFFFFF"/>
            <w:vAlign w:val="center"/>
            <w:hideMark/>
          </w:tcPr>
          <w:p w14:paraId="65E899A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restart"/>
            <w:shd w:val="clear" w:color="000000" w:fill="FFFFFF"/>
            <w:vAlign w:val="center"/>
            <w:hideMark/>
          </w:tcPr>
          <w:p w14:paraId="275C85E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набор</w:t>
            </w:r>
          </w:p>
        </w:tc>
        <w:tc>
          <w:tcPr>
            <w:tcW w:w="816" w:type="dxa"/>
            <w:vMerge w:val="restart"/>
            <w:shd w:val="clear" w:color="000000" w:fill="FFFFFF"/>
            <w:vAlign w:val="center"/>
            <w:hideMark/>
          </w:tcPr>
          <w:p w14:paraId="238897C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w:t>
            </w:r>
          </w:p>
        </w:tc>
      </w:tr>
      <w:tr w:rsidR="009D7147" w:rsidRPr="009D7147" w14:paraId="608DB969" w14:textId="77777777" w:rsidTr="009D7147">
        <w:trPr>
          <w:trHeight w:val="20"/>
        </w:trPr>
        <w:tc>
          <w:tcPr>
            <w:tcW w:w="704" w:type="dxa"/>
            <w:vMerge/>
            <w:vAlign w:val="center"/>
            <w:hideMark/>
          </w:tcPr>
          <w:p w14:paraId="5580E832"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4D589E21"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5BB73B44"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1F699365"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Назначение</w:t>
            </w:r>
          </w:p>
        </w:tc>
        <w:tc>
          <w:tcPr>
            <w:tcW w:w="4536" w:type="dxa"/>
            <w:shd w:val="clear" w:color="000000" w:fill="FFFFFF"/>
            <w:vAlign w:val="center"/>
            <w:hideMark/>
          </w:tcPr>
          <w:p w14:paraId="30484E8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для определения концентрации фактора некроза опухолей-альфа</w:t>
            </w:r>
          </w:p>
        </w:tc>
        <w:tc>
          <w:tcPr>
            <w:tcW w:w="851" w:type="dxa"/>
            <w:shd w:val="clear" w:color="000000" w:fill="FFFFFF"/>
            <w:vAlign w:val="center"/>
            <w:hideMark/>
          </w:tcPr>
          <w:p w14:paraId="60FA4E4A"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ign w:val="center"/>
            <w:hideMark/>
          </w:tcPr>
          <w:p w14:paraId="7D9A4944"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22F9B47C"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2DAA83E1" w14:textId="77777777" w:rsidTr="009D7147">
        <w:trPr>
          <w:trHeight w:val="20"/>
        </w:trPr>
        <w:tc>
          <w:tcPr>
            <w:tcW w:w="704" w:type="dxa"/>
            <w:vMerge/>
            <w:vAlign w:val="center"/>
            <w:hideMark/>
          </w:tcPr>
          <w:p w14:paraId="380ECC1C"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2AB91548"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19722D19"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4C38C59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Количество определений</w:t>
            </w:r>
          </w:p>
        </w:tc>
        <w:tc>
          <w:tcPr>
            <w:tcW w:w="4536" w:type="dxa"/>
            <w:shd w:val="clear" w:color="000000" w:fill="FFFFFF"/>
            <w:vAlign w:val="center"/>
            <w:hideMark/>
          </w:tcPr>
          <w:p w14:paraId="390008F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менее 96</w:t>
            </w:r>
          </w:p>
        </w:tc>
        <w:tc>
          <w:tcPr>
            <w:tcW w:w="851" w:type="dxa"/>
            <w:shd w:val="clear" w:color="000000" w:fill="FFFFFF"/>
            <w:vAlign w:val="center"/>
            <w:hideMark/>
          </w:tcPr>
          <w:p w14:paraId="5164DBE6"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шт</w:t>
            </w:r>
            <w:proofErr w:type="spellEnd"/>
          </w:p>
        </w:tc>
        <w:tc>
          <w:tcPr>
            <w:tcW w:w="1134" w:type="dxa"/>
            <w:vMerge/>
            <w:vAlign w:val="center"/>
            <w:hideMark/>
          </w:tcPr>
          <w:p w14:paraId="2554DD2C"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43B5B9ED"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538104FE" w14:textId="77777777" w:rsidTr="009D7147">
        <w:trPr>
          <w:trHeight w:val="20"/>
        </w:trPr>
        <w:tc>
          <w:tcPr>
            <w:tcW w:w="704" w:type="dxa"/>
            <w:vMerge/>
            <w:vAlign w:val="center"/>
            <w:hideMark/>
          </w:tcPr>
          <w:p w14:paraId="01920CDC"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5B03F749"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4232A188"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2B6BC6EF"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Минимальная достоверно определяемая набором концентрация </w:t>
            </w:r>
            <w:proofErr w:type="spellStart"/>
            <w:r w:rsidRPr="009D7147">
              <w:rPr>
                <w:rFonts w:ascii="Times New Roman" w:eastAsia="Times New Roman" w:hAnsi="Times New Roman" w:cs="Times New Roman"/>
                <w:sz w:val="16"/>
                <w:szCs w:val="16"/>
              </w:rPr>
              <w:t>аналита</w:t>
            </w:r>
            <w:proofErr w:type="spellEnd"/>
          </w:p>
        </w:tc>
        <w:tc>
          <w:tcPr>
            <w:tcW w:w="4536" w:type="dxa"/>
            <w:shd w:val="clear" w:color="000000" w:fill="FFFFFF"/>
            <w:vAlign w:val="center"/>
            <w:hideMark/>
          </w:tcPr>
          <w:p w14:paraId="60BB8136"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2,3</w:t>
            </w:r>
          </w:p>
        </w:tc>
        <w:tc>
          <w:tcPr>
            <w:tcW w:w="851" w:type="dxa"/>
            <w:shd w:val="clear" w:color="000000" w:fill="FFFFFF"/>
            <w:vAlign w:val="center"/>
            <w:hideMark/>
          </w:tcPr>
          <w:p w14:paraId="1458CBE9"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пг</w:t>
            </w:r>
            <w:proofErr w:type="spellEnd"/>
            <w:r w:rsidRPr="009D7147">
              <w:rPr>
                <w:rFonts w:ascii="Times New Roman" w:eastAsia="Times New Roman" w:hAnsi="Times New Roman" w:cs="Times New Roman"/>
                <w:sz w:val="16"/>
                <w:szCs w:val="16"/>
              </w:rPr>
              <w:t>/мл</w:t>
            </w:r>
          </w:p>
        </w:tc>
        <w:tc>
          <w:tcPr>
            <w:tcW w:w="1134" w:type="dxa"/>
            <w:vMerge/>
            <w:vAlign w:val="center"/>
            <w:hideMark/>
          </w:tcPr>
          <w:p w14:paraId="2D937493"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0CEBF775"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04E15115" w14:textId="77777777" w:rsidTr="009D7147">
        <w:trPr>
          <w:trHeight w:val="20"/>
        </w:trPr>
        <w:tc>
          <w:tcPr>
            <w:tcW w:w="704" w:type="dxa"/>
            <w:vMerge/>
            <w:vAlign w:val="center"/>
            <w:hideMark/>
          </w:tcPr>
          <w:p w14:paraId="17A954AD"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56222080"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7645BC6B"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6C5A409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Суммарное время инкубации</w:t>
            </w:r>
          </w:p>
        </w:tc>
        <w:tc>
          <w:tcPr>
            <w:tcW w:w="4536" w:type="dxa"/>
            <w:shd w:val="clear" w:color="000000" w:fill="FFFFFF"/>
            <w:vAlign w:val="center"/>
            <w:hideMark/>
          </w:tcPr>
          <w:p w14:paraId="5D6DCF07"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235</w:t>
            </w:r>
          </w:p>
        </w:tc>
        <w:tc>
          <w:tcPr>
            <w:tcW w:w="851" w:type="dxa"/>
            <w:shd w:val="clear" w:color="000000" w:fill="FFFFFF"/>
            <w:vAlign w:val="center"/>
            <w:hideMark/>
          </w:tcPr>
          <w:p w14:paraId="58AC3375"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мин</w:t>
            </w:r>
          </w:p>
        </w:tc>
        <w:tc>
          <w:tcPr>
            <w:tcW w:w="1134" w:type="dxa"/>
            <w:vMerge/>
            <w:vAlign w:val="center"/>
            <w:hideMark/>
          </w:tcPr>
          <w:p w14:paraId="613EE944"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4587C6C5"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3CA103C1" w14:textId="77777777" w:rsidTr="009D7147">
        <w:trPr>
          <w:trHeight w:val="20"/>
        </w:trPr>
        <w:tc>
          <w:tcPr>
            <w:tcW w:w="704" w:type="dxa"/>
            <w:vMerge/>
            <w:vAlign w:val="center"/>
            <w:hideMark/>
          </w:tcPr>
          <w:p w14:paraId="52F03A1E"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64F2602C"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41605891"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283291B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Объем исследуемого образца</w:t>
            </w:r>
          </w:p>
        </w:tc>
        <w:tc>
          <w:tcPr>
            <w:tcW w:w="4536" w:type="dxa"/>
            <w:shd w:val="clear" w:color="000000" w:fill="FFFFFF"/>
            <w:vAlign w:val="center"/>
            <w:hideMark/>
          </w:tcPr>
          <w:p w14:paraId="370BCCB4"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0,1</w:t>
            </w:r>
          </w:p>
        </w:tc>
        <w:tc>
          <w:tcPr>
            <w:tcW w:w="851" w:type="dxa"/>
            <w:shd w:val="clear" w:color="000000" w:fill="FFFFFF"/>
            <w:vAlign w:val="center"/>
            <w:hideMark/>
          </w:tcPr>
          <w:p w14:paraId="5AB8DEF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мл</w:t>
            </w:r>
          </w:p>
        </w:tc>
        <w:tc>
          <w:tcPr>
            <w:tcW w:w="1134" w:type="dxa"/>
            <w:vMerge/>
            <w:vAlign w:val="center"/>
            <w:hideMark/>
          </w:tcPr>
          <w:p w14:paraId="014EB82C"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43FC2EED"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79FF411C" w14:textId="77777777" w:rsidTr="009D7147">
        <w:trPr>
          <w:trHeight w:val="20"/>
        </w:trPr>
        <w:tc>
          <w:tcPr>
            <w:tcW w:w="704" w:type="dxa"/>
            <w:vMerge w:val="restart"/>
            <w:shd w:val="clear" w:color="000000" w:fill="FFFFFF"/>
            <w:vAlign w:val="center"/>
            <w:hideMark/>
          </w:tcPr>
          <w:p w14:paraId="0819D74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3</w:t>
            </w:r>
          </w:p>
        </w:tc>
        <w:tc>
          <w:tcPr>
            <w:tcW w:w="2458" w:type="dxa"/>
            <w:vMerge w:val="restart"/>
            <w:shd w:val="clear" w:color="000000" w:fill="FFFFFF"/>
            <w:vAlign w:val="center"/>
            <w:hideMark/>
          </w:tcPr>
          <w:p w14:paraId="6263D824"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Множественные </w:t>
            </w:r>
            <w:proofErr w:type="spellStart"/>
            <w:r w:rsidRPr="009D7147">
              <w:rPr>
                <w:rFonts w:ascii="Times New Roman" w:eastAsia="Times New Roman" w:hAnsi="Times New Roman" w:cs="Times New Roman"/>
                <w:sz w:val="16"/>
                <w:szCs w:val="16"/>
              </w:rPr>
              <w:t>интерлейкины</w:t>
            </w:r>
            <w:proofErr w:type="spellEnd"/>
            <w:r w:rsidRPr="009D7147">
              <w:rPr>
                <w:rFonts w:ascii="Times New Roman" w:eastAsia="Times New Roman" w:hAnsi="Times New Roman" w:cs="Times New Roman"/>
                <w:sz w:val="16"/>
                <w:szCs w:val="16"/>
              </w:rPr>
              <w:t>/</w:t>
            </w:r>
            <w:proofErr w:type="spellStart"/>
            <w:r w:rsidRPr="009D7147">
              <w:rPr>
                <w:rFonts w:ascii="Times New Roman" w:eastAsia="Times New Roman" w:hAnsi="Times New Roman" w:cs="Times New Roman"/>
                <w:sz w:val="16"/>
                <w:szCs w:val="16"/>
              </w:rPr>
              <w:t>интерлейкиновые</w:t>
            </w:r>
            <w:proofErr w:type="spellEnd"/>
            <w:r w:rsidRPr="009D7147">
              <w:rPr>
                <w:rFonts w:ascii="Times New Roman" w:eastAsia="Times New Roman" w:hAnsi="Times New Roman" w:cs="Times New Roman"/>
                <w:sz w:val="16"/>
                <w:szCs w:val="16"/>
              </w:rPr>
              <w:t xml:space="preserve"> рецепторы ИВД, набор, иммуноферментный анализ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 ТИП 2</w:t>
            </w:r>
          </w:p>
        </w:tc>
        <w:tc>
          <w:tcPr>
            <w:tcW w:w="1228" w:type="dxa"/>
            <w:vMerge w:val="restart"/>
            <w:shd w:val="clear" w:color="000000" w:fill="FFFFFF"/>
            <w:vAlign w:val="center"/>
            <w:hideMark/>
          </w:tcPr>
          <w:p w14:paraId="2B67BCC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21.20.23.110</w:t>
            </w:r>
          </w:p>
        </w:tc>
        <w:tc>
          <w:tcPr>
            <w:tcW w:w="2551" w:type="dxa"/>
            <w:shd w:val="clear" w:color="000000" w:fill="FFFFFF"/>
            <w:vAlign w:val="center"/>
            <w:hideMark/>
          </w:tcPr>
          <w:p w14:paraId="45C15CF5"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Описание по классификатору</w:t>
            </w:r>
          </w:p>
        </w:tc>
        <w:tc>
          <w:tcPr>
            <w:tcW w:w="4536" w:type="dxa"/>
            <w:shd w:val="clear" w:color="000000" w:fill="FFFFFF"/>
            <w:vAlign w:val="center"/>
            <w:hideMark/>
          </w:tcPr>
          <w:p w14:paraId="2617EDDC"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Набор реагентов и других связанных с ними материалов, предназначенный для качественного и/или количественного определения одного или множества </w:t>
            </w:r>
            <w:proofErr w:type="spellStart"/>
            <w:r w:rsidRPr="009D7147">
              <w:rPr>
                <w:rFonts w:ascii="Times New Roman" w:eastAsia="Times New Roman" w:hAnsi="Times New Roman" w:cs="Times New Roman"/>
                <w:sz w:val="16"/>
                <w:szCs w:val="16"/>
              </w:rPr>
              <w:t>интерлейкинов</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interleukins</w:t>
            </w:r>
            <w:proofErr w:type="spellEnd"/>
            <w:r w:rsidRPr="009D7147">
              <w:rPr>
                <w:rFonts w:ascii="Times New Roman" w:eastAsia="Times New Roman" w:hAnsi="Times New Roman" w:cs="Times New Roman"/>
                <w:sz w:val="16"/>
                <w:szCs w:val="16"/>
              </w:rPr>
              <w:t xml:space="preserve">) и/или </w:t>
            </w:r>
            <w:proofErr w:type="spellStart"/>
            <w:r w:rsidRPr="009D7147">
              <w:rPr>
                <w:rFonts w:ascii="Times New Roman" w:eastAsia="Times New Roman" w:hAnsi="Times New Roman" w:cs="Times New Roman"/>
                <w:sz w:val="16"/>
                <w:szCs w:val="16"/>
              </w:rPr>
              <w:t>интерлейкиновых</w:t>
            </w:r>
            <w:proofErr w:type="spellEnd"/>
            <w:r w:rsidRPr="009D7147">
              <w:rPr>
                <w:rFonts w:ascii="Times New Roman" w:eastAsia="Times New Roman" w:hAnsi="Times New Roman" w:cs="Times New Roman"/>
                <w:sz w:val="16"/>
                <w:szCs w:val="16"/>
              </w:rPr>
              <w:t xml:space="preserve"> рецепторов (</w:t>
            </w:r>
            <w:proofErr w:type="spellStart"/>
            <w:r w:rsidRPr="009D7147">
              <w:rPr>
                <w:rFonts w:ascii="Times New Roman" w:eastAsia="Times New Roman" w:hAnsi="Times New Roman" w:cs="Times New Roman"/>
                <w:sz w:val="16"/>
                <w:szCs w:val="16"/>
              </w:rPr>
              <w:t>interleukin</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receptors</w:t>
            </w:r>
            <w:proofErr w:type="spellEnd"/>
            <w:r w:rsidRPr="009D7147">
              <w:rPr>
                <w:rFonts w:ascii="Times New Roman" w:eastAsia="Times New Roman" w:hAnsi="Times New Roman" w:cs="Times New Roman"/>
                <w:sz w:val="16"/>
                <w:szCs w:val="16"/>
              </w:rPr>
              <w:t>) в клиническом образце с использованием метода иммуноферментного анализа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w:t>
            </w:r>
          </w:p>
        </w:tc>
        <w:tc>
          <w:tcPr>
            <w:tcW w:w="851" w:type="dxa"/>
            <w:shd w:val="clear" w:color="000000" w:fill="FFFFFF"/>
            <w:vAlign w:val="center"/>
            <w:hideMark/>
          </w:tcPr>
          <w:p w14:paraId="7F0CD601"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restart"/>
            <w:shd w:val="clear" w:color="000000" w:fill="FFFFFF"/>
            <w:vAlign w:val="center"/>
            <w:hideMark/>
          </w:tcPr>
          <w:p w14:paraId="2A7AD056"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набор</w:t>
            </w:r>
          </w:p>
        </w:tc>
        <w:tc>
          <w:tcPr>
            <w:tcW w:w="816" w:type="dxa"/>
            <w:vMerge w:val="restart"/>
            <w:shd w:val="clear" w:color="000000" w:fill="FFFFFF"/>
            <w:vAlign w:val="center"/>
            <w:hideMark/>
          </w:tcPr>
          <w:p w14:paraId="44974357"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w:t>
            </w:r>
          </w:p>
        </w:tc>
      </w:tr>
      <w:tr w:rsidR="009D7147" w:rsidRPr="009D7147" w14:paraId="47571164" w14:textId="77777777" w:rsidTr="009D7147">
        <w:trPr>
          <w:trHeight w:val="20"/>
        </w:trPr>
        <w:tc>
          <w:tcPr>
            <w:tcW w:w="704" w:type="dxa"/>
            <w:vMerge/>
            <w:vAlign w:val="center"/>
            <w:hideMark/>
          </w:tcPr>
          <w:p w14:paraId="5071CD93"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38E86ABA"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475331BE"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5DA82D7F"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Назначение</w:t>
            </w:r>
          </w:p>
        </w:tc>
        <w:tc>
          <w:tcPr>
            <w:tcW w:w="4536" w:type="dxa"/>
            <w:shd w:val="clear" w:color="000000" w:fill="FFFFFF"/>
            <w:vAlign w:val="center"/>
            <w:hideMark/>
          </w:tcPr>
          <w:p w14:paraId="17E65B6C"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для определения концентрации </w:t>
            </w:r>
            <w:proofErr w:type="spellStart"/>
            <w:r w:rsidRPr="009D7147">
              <w:rPr>
                <w:rFonts w:ascii="Times New Roman" w:eastAsia="Times New Roman" w:hAnsi="Times New Roman" w:cs="Times New Roman"/>
                <w:sz w:val="16"/>
                <w:szCs w:val="16"/>
              </w:rPr>
              <w:t>интерлейкина</w:t>
            </w:r>
            <w:proofErr w:type="spellEnd"/>
            <w:r w:rsidRPr="009D7147">
              <w:rPr>
                <w:rFonts w:ascii="Times New Roman" w:eastAsia="Times New Roman" w:hAnsi="Times New Roman" w:cs="Times New Roman"/>
                <w:sz w:val="16"/>
                <w:szCs w:val="16"/>
              </w:rPr>
              <w:t>-1 бета</w:t>
            </w:r>
          </w:p>
        </w:tc>
        <w:tc>
          <w:tcPr>
            <w:tcW w:w="851" w:type="dxa"/>
            <w:shd w:val="clear" w:color="000000" w:fill="FFFFFF"/>
            <w:vAlign w:val="center"/>
            <w:hideMark/>
          </w:tcPr>
          <w:p w14:paraId="7B4E027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ign w:val="center"/>
            <w:hideMark/>
          </w:tcPr>
          <w:p w14:paraId="7AC287D1"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13E15A6F"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6DC8D8C7" w14:textId="77777777" w:rsidTr="009D7147">
        <w:trPr>
          <w:trHeight w:val="20"/>
        </w:trPr>
        <w:tc>
          <w:tcPr>
            <w:tcW w:w="704" w:type="dxa"/>
            <w:vMerge/>
            <w:vAlign w:val="center"/>
            <w:hideMark/>
          </w:tcPr>
          <w:p w14:paraId="72430497"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1013F7D7"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6917A4A2"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4B13B72A"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Количество определений</w:t>
            </w:r>
          </w:p>
        </w:tc>
        <w:tc>
          <w:tcPr>
            <w:tcW w:w="4536" w:type="dxa"/>
            <w:shd w:val="clear" w:color="000000" w:fill="FFFFFF"/>
            <w:vAlign w:val="center"/>
            <w:hideMark/>
          </w:tcPr>
          <w:p w14:paraId="4E6697B4"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менее 96</w:t>
            </w:r>
          </w:p>
        </w:tc>
        <w:tc>
          <w:tcPr>
            <w:tcW w:w="851" w:type="dxa"/>
            <w:shd w:val="clear" w:color="000000" w:fill="FFFFFF"/>
            <w:vAlign w:val="center"/>
            <w:hideMark/>
          </w:tcPr>
          <w:p w14:paraId="50D6BF3D"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шт</w:t>
            </w:r>
            <w:proofErr w:type="spellEnd"/>
          </w:p>
        </w:tc>
        <w:tc>
          <w:tcPr>
            <w:tcW w:w="1134" w:type="dxa"/>
            <w:vMerge/>
            <w:vAlign w:val="center"/>
            <w:hideMark/>
          </w:tcPr>
          <w:p w14:paraId="597361BF"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A79CD61"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00DE6530" w14:textId="77777777" w:rsidTr="009D7147">
        <w:trPr>
          <w:trHeight w:val="20"/>
        </w:trPr>
        <w:tc>
          <w:tcPr>
            <w:tcW w:w="704" w:type="dxa"/>
            <w:vMerge/>
            <w:vAlign w:val="center"/>
            <w:hideMark/>
          </w:tcPr>
          <w:p w14:paraId="4D3142A1"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75D5E989"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2A6D1ED0"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3743D6B9"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Минимальная достоверно определяемая набором концентрация </w:t>
            </w:r>
            <w:proofErr w:type="spellStart"/>
            <w:r w:rsidRPr="009D7147">
              <w:rPr>
                <w:rFonts w:ascii="Times New Roman" w:eastAsia="Times New Roman" w:hAnsi="Times New Roman" w:cs="Times New Roman"/>
                <w:sz w:val="16"/>
                <w:szCs w:val="16"/>
              </w:rPr>
              <w:t>аналита</w:t>
            </w:r>
            <w:proofErr w:type="spellEnd"/>
          </w:p>
        </w:tc>
        <w:tc>
          <w:tcPr>
            <w:tcW w:w="4536" w:type="dxa"/>
            <w:shd w:val="clear" w:color="000000" w:fill="FFFFFF"/>
            <w:vAlign w:val="center"/>
            <w:hideMark/>
          </w:tcPr>
          <w:p w14:paraId="409143C9"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1</w:t>
            </w:r>
          </w:p>
        </w:tc>
        <w:tc>
          <w:tcPr>
            <w:tcW w:w="851" w:type="dxa"/>
            <w:shd w:val="clear" w:color="000000" w:fill="FFFFFF"/>
            <w:vAlign w:val="center"/>
            <w:hideMark/>
          </w:tcPr>
          <w:p w14:paraId="1FE241ED"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пг</w:t>
            </w:r>
            <w:proofErr w:type="spellEnd"/>
            <w:r w:rsidRPr="009D7147">
              <w:rPr>
                <w:rFonts w:ascii="Times New Roman" w:eastAsia="Times New Roman" w:hAnsi="Times New Roman" w:cs="Times New Roman"/>
                <w:sz w:val="16"/>
                <w:szCs w:val="16"/>
              </w:rPr>
              <w:t>/мл</w:t>
            </w:r>
          </w:p>
        </w:tc>
        <w:tc>
          <w:tcPr>
            <w:tcW w:w="1134" w:type="dxa"/>
            <w:vMerge/>
            <w:vAlign w:val="center"/>
            <w:hideMark/>
          </w:tcPr>
          <w:p w14:paraId="4607D4A6"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575BCF2"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6F3C28F1" w14:textId="77777777" w:rsidTr="009D7147">
        <w:trPr>
          <w:trHeight w:val="20"/>
        </w:trPr>
        <w:tc>
          <w:tcPr>
            <w:tcW w:w="704" w:type="dxa"/>
            <w:vMerge/>
            <w:vAlign w:val="center"/>
            <w:hideMark/>
          </w:tcPr>
          <w:p w14:paraId="6EDC8AAC"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1DC0D715"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0A08038B"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707CA6D6"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Суммарное время инкубации</w:t>
            </w:r>
          </w:p>
        </w:tc>
        <w:tc>
          <w:tcPr>
            <w:tcW w:w="4536" w:type="dxa"/>
            <w:shd w:val="clear" w:color="000000" w:fill="FFFFFF"/>
            <w:vAlign w:val="center"/>
            <w:hideMark/>
          </w:tcPr>
          <w:p w14:paraId="79195A8C"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235</w:t>
            </w:r>
          </w:p>
        </w:tc>
        <w:tc>
          <w:tcPr>
            <w:tcW w:w="851" w:type="dxa"/>
            <w:shd w:val="clear" w:color="000000" w:fill="FFFFFF"/>
            <w:vAlign w:val="center"/>
            <w:hideMark/>
          </w:tcPr>
          <w:p w14:paraId="5CB3A1F9"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мин</w:t>
            </w:r>
          </w:p>
        </w:tc>
        <w:tc>
          <w:tcPr>
            <w:tcW w:w="1134" w:type="dxa"/>
            <w:vMerge/>
            <w:vAlign w:val="center"/>
            <w:hideMark/>
          </w:tcPr>
          <w:p w14:paraId="7259A3B2"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73E9E67C"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782D40AB" w14:textId="77777777" w:rsidTr="009D7147">
        <w:trPr>
          <w:trHeight w:val="20"/>
        </w:trPr>
        <w:tc>
          <w:tcPr>
            <w:tcW w:w="704" w:type="dxa"/>
            <w:vMerge/>
            <w:vAlign w:val="center"/>
            <w:hideMark/>
          </w:tcPr>
          <w:p w14:paraId="71FB962A"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5BBCC9C2"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74950518"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13F15FF5"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Объем исследуемого образца</w:t>
            </w:r>
          </w:p>
        </w:tc>
        <w:tc>
          <w:tcPr>
            <w:tcW w:w="4536" w:type="dxa"/>
            <w:shd w:val="clear" w:color="000000" w:fill="FFFFFF"/>
            <w:vAlign w:val="center"/>
            <w:hideMark/>
          </w:tcPr>
          <w:p w14:paraId="2DFB05C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0,1</w:t>
            </w:r>
          </w:p>
        </w:tc>
        <w:tc>
          <w:tcPr>
            <w:tcW w:w="851" w:type="dxa"/>
            <w:shd w:val="clear" w:color="000000" w:fill="FFFFFF"/>
            <w:vAlign w:val="center"/>
            <w:hideMark/>
          </w:tcPr>
          <w:p w14:paraId="1218AF75"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мл</w:t>
            </w:r>
          </w:p>
        </w:tc>
        <w:tc>
          <w:tcPr>
            <w:tcW w:w="1134" w:type="dxa"/>
            <w:vMerge/>
            <w:vAlign w:val="center"/>
            <w:hideMark/>
          </w:tcPr>
          <w:p w14:paraId="580FD606"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729278B2"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5AD50C10" w14:textId="77777777" w:rsidTr="009D7147">
        <w:trPr>
          <w:trHeight w:val="20"/>
        </w:trPr>
        <w:tc>
          <w:tcPr>
            <w:tcW w:w="704" w:type="dxa"/>
            <w:vMerge w:val="restart"/>
            <w:shd w:val="clear" w:color="000000" w:fill="FFFFFF"/>
            <w:vAlign w:val="center"/>
            <w:hideMark/>
          </w:tcPr>
          <w:p w14:paraId="7B16D1A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4</w:t>
            </w:r>
          </w:p>
        </w:tc>
        <w:tc>
          <w:tcPr>
            <w:tcW w:w="2458" w:type="dxa"/>
            <w:vMerge w:val="restart"/>
            <w:shd w:val="clear" w:color="000000" w:fill="FFFFFF"/>
            <w:vAlign w:val="center"/>
            <w:hideMark/>
          </w:tcPr>
          <w:p w14:paraId="35753B3F"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Интерферон ИВД, набор, иммуноферментный анализ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w:t>
            </w:r>
          </w:p>
        </w:tc>
        <w:tc>
          <w:tcPr>
            <w:tcW w:w="1228" w:type="dxa"/>
            <w:vMerge w:val="restart"/>
            <w:shd w:val="clear" w:color="000000" w:fill="FFFFFF"/>
            <w:vAlign w:val="center"/>
            <w:hideMark/>
          </w:tcPr>
          <w:p w14:paraId="6D6EC26A"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21.20.23.110</w:t>
            </w:r>
          </w:p>
        </w:tc>
        <w:tc>
          <w:tcPr>
            <w:tcW w:w="2551" w:type="dxa"/>
            <w:shd w:val="clear" w:color="000000" w:fill="FFFFFF"/>
            <w:vAlign w:val="center"/>
            <w:hideMark/>
          </w:tcPr>
          <w:p w14:paraId="4D25573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Описание по классификатору</w:t>
            </w:r>
          </w:p>
        </w:tc>
        <w:tc>
          <w:tcPr>
            <w:tcW w:w="4536" w:type="dxa"/>
            <w:shd w:val="clear" w:color="000000" w:fill="FFFFFF"/>
            <w:vAlign w:val="center"/>
            <w:hideMark/>
          </w:tcPr>
          <w:p w14:paraId="2C90AD6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Набор реагентов и других связанных с ними материалов, предназначенный для количественного определения одного или множества типов интерферона (</w:t>
            </w:r>
            <w:proofErr w:type="spellStart"/>
            <w:r w:rsidRPr="009D7147">
              <w:rPr>
                <w:rFonts w:ascii="Times New Roman" w:eastAsia="Times New Roman" w:hAnsi="Times New Roman" w:cs="Times New Roman"/>
                <w:sz w:val="16"/>
                <w:szCs w:val="16"/>
              </w:rPr>
              <w:t>interferon</w:t>
            </w:r>
            <w:proofErr w:type="spellEnd"/>
            <w:r w:rsidRPr="009D7147">
              <w:rPr>
                <w:rFonts w:ascii="Times New Roman" w:eastAsia="Times New Roman" w:hAnsi="Times New Roman" w:cs="Times New Roman"/>
                <w:sz w:val="16"/>
                <w:szCs w:val="16"/>
              </w:rPr>
              <w:t>) в клиническом образце методом иммуноферментного анализа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w:t>
            </w:r>
          </w:p>
        </w:tc>
        <w:tc>
          <w:tcPr>
            <w:tcW w:w="851" w:type="dxa"/>
            <w:shd w:val="clear" w:color="000000" w:fill="FFFFFF"/>
            <w:vAlign w:val="center"/>
            <w:hideMark/>
          </w:tcPr>
          <w:p w14:paraId="4558437F"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restart"/>
            <w:shd w:val="clear" w:color="000000" w:fill="FFFFFF"/>
            <w:vAlign w:val="center"/>
            <w:hideMark/>
          </w:tcPr>
          <w:p w14:paraId="6622302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набор</w:t>
            </w:r>
          </w:p>
        </w:tc>
        <w:tc>
          <w:tcPr>
            <w:tcW w:w="816" w:type="dxa"/>
            <w:vMerge w:val="restart"/>
            <w:shd w:val="clear" w:color="000000" w:fill="FFFFFF"/>
            <w:vAlign w:val="center"/>
            <w:hideMark/>
          </w:tcPr>
          <w:p w14:paraId="489D6FC1"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w:t>
            </w:r>
          </w:p>
        </w:tc>
      </w:tr>
      <w:tr w:rsidR="009D7147" w:rsidRPr="009D7147" w14:paraId="14CB020C" w14:textId="77777777" w:rsidTr="009D7147">
        <w:trPr>
          <w:trHeight w:val="20"/>
        </w:trPr>
        <w:tc>
          <w:tcPr>
            <w:tcW w:w="704" w:type="dxa"/>
            <w:vMerge/>
            <w:vAlign w:val="center"/>
            <w:hideMark/>
          </w:tcPr>
          <w:p w14:paraId="3A3CB08F"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454E2342"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61AB757D"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09C7267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Назначение</w:t>
            </w:r>
          </w:p>
        </w:tc>
        <w:tc>
          <w:tcPr>
            <w:tcW w:w="4536" w:type="dxa"/>
            <w:shd w:val="clear" w:color="000000" w:fill="FFFFFF"/>
            <w:vAlign w:val="center"/>
            <w:hideMark/>
          </w:tcPr>
          <w:p w14:paraId="381A4AF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для определения концентрации гамма-интерферона</w:t>
            </w:r>
          </w:p>
        </w:tc>
        <w:tc>
          <w:tcPr>
            <w:tcW w:w="851" w:type="dxa"/>
            <w:shd w:val="clear" w:color="000000" w:fill="FFFFFF"/>
            <w:vAlign w:val="center"/>
            <w:hideMark/>
          </w:tcPr>
          <w:p w14:paraId="63BB9D81"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ign w:val="center"/>
            <w:hideMark/>
          </w:tcPr>
          <w:p w14:paraId="2F9656A6"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586F0A7"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67736C65" w14:textId="77777777" w:rsidTr="009D7147">
        <w:trPr>
          <w:trHeight w:val="20"/>
        </w:trPr>
        <w:tc>
          <w:tcPr>
            <w:tcW w:w="704" w:type="dxa"/>
            <w:vMerge/>
            <w:vAlign w:val="center"/>
            <w:hideMark/>
          </w:tcPr>
          <w:p w14:paraId="4B1A55DC"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4C5CA80C"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19A7A702"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4FBEB89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Количество определений</w:t>
            </w:r>
          </w:p>
        </w:tc>
        <w:tc>
          <w:tcPr>
            <w:tcW w:w="4536" w:type="dxa"/>
            <w:shd w:val="clear" w:color="000000" w:fill="FFFFFF"/>
            <w:vAlign w:val="center"/>
            <w:hideMark/>
          </w:tcPr>
          <w:p w14:paraId="62BD4469"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менее 96</w:t>
            </w:r>
          </w:p>
        </w:tc>
        <w:tc>
          <w:tcPr>
            <w:tcW w:w="851" w:type="dxa"/>
            <w:shd w:val="clear" w:color="000000" w:fill="FFFFFF"/>
            <w:vAlign w:val="center"/>
            <w:hideMark/>
          </w:tcPr>
          <w:p w14:paraId="11F66722"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шт</w:t>
            </w:r>
            <w:proofErr w:type="spellEnd"/>
          </w:p>
        </w:tc>
        <w:tc>
          <w:tcPr>
            <w:tcW w:w="1134" w:type="dxa"/>
            <w:vMerge/>
            <w:vAlign w:val="center"/>
            <w:hideMark/>
          </w:tcPr>
          <w:p w14:paraId="34DF47E9"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74D69733"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267C8E21" w14:textId="77777777" w:rsidTr="009D7147">
        <w:trPr>
          <w:trHeight w:val="20"/>
        </w:trPr>
        <w:tc>
          <w:tcPr>
            <w:tcW w:w="704" w:type="dxa"/>
            <w:vMerge/>
            <w:vAlign w:val="center"/>
            <w:hideMark/>
          </w:tcPr>
          <w:p w14:paraId="52125C0C"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25620DC8"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3DB767D4"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4017165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Минимальная достоверно определяемая набором концентрация </w:t>
            </w:r>
            <w:proofErr w:type="spellStart"/>
            <w:r w:rsidRPr="009D7147">
              <w:rPr>
                <w:rFonts w:ascii="Times New Roman" w:eastAsia="Times New Roman" w:hAnsi="Times New Roman" w:cs="Times New Roman"/>
                <w:sz w:val="16"/>
                <w:szCs w:val="16"/>
              </w:rPr>
              <w:t>аналита</w:t>
            </w:r>
            <w:proofErr w:type="spellEnd"/>
          </w:p>
        </w:tc>
        <w:tc>
          <w:tcPr>
            <w:tcW w:w="4536" w:type="dxa"/>
            <w:shd w:val="clear" w:color="000000" w:fill="FFFFFF"/>
            <w:vAlign w:val="center"/>
            <w:hideMark/>
          </w:tcPr>
          <w:p w14:paraId="50C1F2A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2</w:t>
            </w:r>
          </w:p>
        </w:tc>
        <w:tc>
          <w:tcPr>
            <w:tcW w:w="851" w:type="dxa"/>
            <w:shd w:val="clear" w:color="000000" w:fill="FFFFFF"/>
            <w:vAlign w:val="center"/>
            <w:hideMark/>
          </w:tcPr>
          <w:p w14:paraId="3B860C90"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пг</w:t>
            </w:r>
            <w:proofErr w:type="spellEnd"/>
            <w:r w:rsidRPr="009D7147">
              <w:rPr>
                <w:rFonts w:ascii="Times New Roman" w:eastAsia="Times New Roman" w:hAnsi="Times New Roman" w:cs="Times New Roman"/>
                <w:sz w:val="16"/>
                <w:szCs w:val="16"/>
              </w:rPr>
              <w:t>/мл</w:t>
            </w:r>
          </w:p>
        </w:tc>
        <w:tc>
          <w:tcPr>
            <w:tcW w:w="1134" w:type="dxa"/>
            <w:vMerge/>
            <w:vAlign w:val="center"/>
            <w:hideMark/>
          </w:tcPr>
          <w:p w14:paraId="209CD6BE"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BE6F61D"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054E472F" w14:textId="77777777" w:rsidTr="009D7147">
        <w:trPr>
          <w:trHeight w:val="20"/>
        </w:trPr>
        <w:tc>
          <w:tcPr>
            <w:tcW w:w="704" w:type="dxa"/>
            <w:vMerge/>
            <w:vAlign w:val="center"/>
            <w:hideMark/>
          </w:tcPr>
          <w:p w14:paraId="1365486E"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2F985F88"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0395A765"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1F439001"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Суммарное время инкубации</w:t>
            </w:r>
          </w:p>
        </w:tc>
        <w:tc>
          <w:tcPr>
            <w:tcW w:w="4536" w:type="dxa"/>
            <w:shd w:val="clear" w:color="000000" w:fill="FFFFFF"/>
            <w:vAlign w:val="center"/>
            <w:hideMark/>
          </w:tcPr>
          <w:p w14:paraId="7DF846AF"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190</w:t>
            </w:r>
          </w:p>
        </w:tc>
        <w:tc>
          <w:tcPr>
            <w:tcW w:w="851" w:type="dxa"/>
            <w:shd w:val="clear" w:color="000000" w:fill="FFFFFF"/>
            <w:vAlign w:val="center"/>
            <w:hideMark/>
          </w:tcPr>
          <w:p w14:paraId="38BC9CF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мин</w:t>
            </w:r>
          </w:p>
        </w:tc>
        <w:tc>
          <w:tcPr>
            <w:tcW w:w="1134" w:type="dxa"/>
            <w:vMerge/>
            <w:vAlign w:val="center"/>
            <w:hideMark/>
          </w:tcPr>
          <w:p w14:paraId="36DF61AA"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2B282BC"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0CDE8275" w14:textId="77777777" w:rsidTr="009D7147">
        <w:trPr>
          <w:trHeight w:val="20"/>
        </w:trPr>
        <w:tc>
          <w:tcPr>
            <w:tcW w:w="704" w:type="dxa"/>
            <w:vMerge/>
            <w:vAlign w:val="center"/>
            <w:hideMark/>
          </w:tcPr>
          <w:p w14:paraId="270D843B"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4C96A114"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49AE4758"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3DF3D4F5"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Объем исследуемого образца</w:t>
            </w:r>
          </w:p>
        </w:tc>
        <w:tc>
          <w:tcPr>
            <w:tcW w:w="4536" w:type="dxa"/>
            <w:shd w:val="clear" w:color="000000" w:fill="FFFFFF"/>
            <w:vAlign w:val="center"/>
            <w:hideMark/>
          </w:tcPr>
          <w:p w14:paraId="4E3D9A9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0,1</w:t>
            </w:r>
          </w:p>
        </w:tc>
        <w:tc>
          <w:tcPr>
            <w:tcW w:w="851" w:type="dxa"/>
            <w:shd w:val="clear" w:color="000000" w:fill="FFFFFF"/>
            <w:vAlign w:val="center"/>
            <w:hideMark/>
          </w:tcPr>
          <w:p w14:paraId="2C614A2F"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мл</w:t>
            </w:r>
          </w:p>
        </w:tc>
        <w:tc>
          <w:tcPr>
            <w:tcW w:w="1134" w:type="dxa"/>
            <w:vMerge/>
            <w:vAlign w:val="center"/>
            <w:hideMark/>
          </w:tcPr>
          <w:p w14:paraId="2B67BC0D"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45A6036F"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6E06E209" w14:textId="77777777" w:rsidTr="009D7147">
        <w:trPr>
          <w:trHeight w:val="20"/>
        </w:trPr>
        <w:tc>
          <w:tcPr>
            <w:tcW w:w="704" w:type="dxa"/>
            <w:vMerge/>
            <w:vAlign w:val="center"/>
            <w:hideMark/>
          </w:tcPr>
          <w:p w14:paraId="4F3F80C5"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523BDD3B"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5DA30E34"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5364BEB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Готовый однокомпонентный раствор </w:t>
            </w:r>
            <w:proofErr w:type="spellStart"/>
            <w:r w:rsidRPr="009D7147">
              <w:rPr>
                <w:rFonts w:ascii="Times New Roman" w:eastAsia="Times New Roman" w:hAnsi="Times New Roman" w:cs="Times New Roman"/>
                <w:sz w:val="16"/>
                <w:szCs w:val="16"/>
              </w:rPr>
              <w:t>ТМБ</w:t>
            </w:r>
            <w:proofErr w:type="spellEnd"/>
            <w:r w:rsidRPr="009D7147">
              <w:rPr>
                <w:rFonts w:ascii="Times New Roman" w:eastAsia="Times New Roman" w:hAnsi="Times New Roman" w:cs="Times New Roman"/>
                <w:sz w:val="16"/>
                <w:szCs w:val="16"/>
              </w:rPr>
              <w:t>, не требующий разведения</w:t>
            </w:r>
          </w:p>
        </w:tc>
        <w:tc>
          <w:tcPr>
            <w:tcW w:w="4536" w:type="dxa"/>
            <w:shd w:val="clear" w:color="000000" w:fill="FFFFFF"/>
            <w:vAlign w:val="center"/>
            <w:hideMark/>
          </w:tcPr>
          <w:p w14:paraId="5AF4C2C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соответствие</w:t>
            </w:r>
          </w:p>
        </w:tc>
        <w:tc>
          <w:tcPr>
            <w:tcW w:w="851" w:type="dxa"/>
            <w:shd w:val="clear" w:color="000000" w:fill="FFFFFF"/>
            <w:vAlign w:val="center"/>
            <w:hideMark/>
          </w:tcPr>
          <w:p w14:paraId="7AE024E6"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ign w:val="center"/>
            <w:hideMark/>
          </w:tcPr>
          <w:p w14:paraId="03F49401"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58DE94FF"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48729A96" w14:textId="77777777" w:rsidTr="009D7147">
        <w:trPr>
          <w:trHeight w:val="20"/>
        </w:trPr>
        <w:tc>
          <w:tcPr>
            <w:tcW w:w="704" w:type="dxa"/>
            <w:vMerge w:val="restart"/>
            <w:shd w:val="clear" w:color="000000" w:fill="FFFFFF"/>
            <w:vAlign w:val="center"/>
            <w:hideMark/>
          </w:tcPr>
          <w:p w14:paraId="191A6696"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5</w:t>
            </w:r>
          </w:p>
        </w:tc>
        <w:tc>
          <w:tcPr>
            <w:tcW w:w="2458" w:type="dxa"/>
            <w:vMerge w:val="restart"/>
            <w:shd w:val="clear" w:color="000000" w:fill="FFFFFF"/>
            <w:vAlign w:val="center"/>
            <w:hideMark/>
          </w:tcPr>
          <w:p w14:paraId="24DE50F3"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Интерлейкин</w:t>
            </w:r>
            <w:proofErr w:type="spellEnd"/>
            <w:r w:rsidRPr="009D7147">
              <w:rPr>
                <w:rFonts w:ascii="Times New Roman" w:eastAsia="Times New Roman" w:hAnsi="Times New Roman" w:cs="Times New Roman"/>
                <w:sz w:val="16"/>
                <w:szCs w:val="16"/>
              </w:rPr>
              <w:t xml:space="preserve"> 10 ИВД, набор, иммуноферментный анализ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w:t>
            </w:r>
          </w:p>
        </w:tc>
        <w:tc>
          <w:tcPr>
            <w:tcW w:w="1228" w:type="dxa"/>
            <w:vMerge w:val="restart"/>
            <w:shd w:val="clear" w:color="000000" w:fill="FFFFFF"/>
            <w:vAlign w:val="center"/>
            <w:hideMark/>
          </w:tcPr>
          <w:p w14:paraId="7FD4468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21.20.23.110</w:t>
            </w:r>
          </w:p>
        </w:tc>
        <w:tc>
          <w:tcPr>
            <w:tcW w:w="2551" w:type="dxa"/>
            <w:shd w:val="clear" w:color="000000" w:fill="FFFFFF"/>
            <w:vAlign w:val="center"/>
            <w:hideMark/>
          </w:tcPr>
          <w:p w14:paraId="0DA38BFB"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Описание по классификатору</w:t>
            </w:r>
          </w:p>
        </w:tc>
        <w:tc>
          <w:tcPr>
            <w:tcW w:w="4536" w:type="dxa"/>
            <w:shd w:val="clear" w:color="000000" w:fill="FFFFFF"/>
            <w:vAlign w:val="center"/>
            <w:hideMark/>
          </w:tcPr>
          <w:p w14:paraId="563DE04B"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Набор реагентов и других связанных с ними материалов, предназначенный для качественного и/или количественного определения </w:t>
            </w:r>
            <w:proofErr w:type="spellStart"/>
            <w:r w:rsidRPr="009D7147">
              <w:rPr>
                <w:rFonts w:ascii="Times New Roman" w:eastAsia="Times New Roman" w:hAnsi="Times New Roman" w:cs="Times New Roman"/>
                <w:sz w:val="16"/>
                <w:szCs w:val="16"/>
              </w:rPr>
              <w:t>интерлейкина</w:t>
            </w:r>
            <w:proofErr w:type="spellEnd"/>
            <w:r w:rsidRPr="009D7147">
              <w:rPr>
                <w:rFonts w:ascii="Times New Roman" w:eastAsia="Times New Roman" w:hAnsi="Times New Roman" w:cs="Times New Roman"/>
                <w:sz w:val="16"/>
                <w:szCs w:val="16"/>
              </w:rPr>
              <w:t xml:space="preserve"> 10 (ИЛ-10) (</w:t>
            </w:r>
            <w:proofErr w:type="spellStart"/>
            <w:r w:rsidRPr="009D7147">
              <w:rPr>
                <w:rFonts w:ascii="Times New Roman" w:eastAsia="Times New Roman" w:hAnsi="Times New Roman" w:cs="Times New Roman"/>
                <w:sz w:val="16"/>
                <w:szCs w:val="16"/>
              </w:rPr>
              <w:t>interleukin</w:t>
            </w:r>
            <w:proofErr w:type="spellEnd"/>
            <w:r w:rsidRPr="009D7147">
              <w:rPr>
                <w:rFonts w:ascii="Times New Roman" w:eastAsia="Times New Roman" w:hAnsi="Times New Roman" w:cs="Times New Roman"/>
                <w:sz w:val="16"/>
                <w:szCs w:val="16"/>
              </w:rPr>
              <w:t>-10 (</w:t>
            </w:r>
            <w:proofErr w:type="spellStart"/>
            <w:r w:rsidRPr="009D7147">
              <w:rPr>
                <w:rFonts w:ascii="Times New Roman" w:eastAsia="Times New Roman" w:hAnsi="Times New Roman" w:cs="Times New Roman"/>
                <w:sz w:val="16"/>
                <w:szCs w:val="16"/>
              </w:rPr>
              <w:t>IL</w:t>
            </w:r>
            <w:proofErr w:type="spellEnd"/>
            <w:r w:rsidRPr="009D7147">
              <w:rPr>
                <w:rFonts w:ascii="Times New Roman" w:eastAsia="Times New Roman" w:hAnsi="Times New Roman" w:cs="Times New Roman"/>
                <w:sz w:val="16"/>
                <w:szCs w:val="16"/>
              </w:rPr>
              <w:t>-10)) в клиническом образце методом иммуноферментного анализа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w:t>
            </w:r>
          </w:p>
        </w:tc>
        <w:tc>
          <w:tcPr>
            <w:tcW w:w="851" w:type="dxa"/>
            <w:shd w:val="clear" w:color="000000" w:fill="FFFFFF"/>
            <w:vAlign w:val="center"/>
            <w:hideMark/>
          </w:tcPr>
          <w:p w14:paraId="1ED27B5C"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restart"/>
            <w:shd w:val="clear" w:color="000000" w:fill="FFFFFF"/>
            <w:vAlign w:val="center"/>
            <w:hideMark/>
          </w:tcPr>
          <w:p w14:paraId="0BD3314C"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набор</w:t>
            </w:r>
          </w:p>
        </w:tc>
        <w:tc>
          <w:tcPr>
            <w:tcW w:w="816" w:type="dxa"/>
            <w:vMerge w:val="restart"/>
            <w:shd w:val="clear" w:color="000000" w:fill="FFFFFF"/>
            <w:vAlign w:val="center"/>
            <w:hideMark/>
          </w:tcPr>
          <w:p w14:paraId="4016DEEA"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w:t>
            </w:r>
          </w:p>
        </w:tc>
      </w:tr>
      <w:tr w:rsidR="009D7147" w:rsidRPr="009D7147" w14:paraId="7F172B53" w14:textId="77777777" w:rsidTr="009D7147">
        <w:trPr>
          <w:trHeight w:val="20"/>
        </w:trPr>
        <w:tc>
          <w:tcPr>
            <w:tcW w:w="704" w:type="dxa"/>
            <w:vMerge/>
            <w:vAlign w:val="center"/>
            <w:hideMark/>
          </w:tcPr>
          <w:p w14:paraId="6FA155B0"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1B61420B"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7D2F5245"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1B741CB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Количество определений</w:t>
            </w:r>
          </w:p>
        </w:tc>
        <w:tc>
          <w:tcPr>
            <w:tcW w:w="4536" w:type="dxa"/>
            <w:shd w:val="clear" w:color="000000" w:fill="FFFFFF"/>
            <w:vAlign w:val="center"/>
            <w:hideMark/>
          </w:tcPr>
          <w:p w14:paraId="507DCDC7"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менее 96</w:t>
            </w:r>
          </w:p>
        </w:tc>
        <w:tc>
          <w:tcPr>
            <w:tcW w:w="851" w:type="dxa"/>
            <w:shd w:val="clear" w:color="000000" w:fill="FFFFFF"/>
            <w:vAlign w:val="center"/>
            <w:hideMark/>
          </w:tcPr>
          <w:p w14:paraId="054C2177"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шт</w:t>
            </w:r>
            <w:proofErr w:type="spellEnd"/>
          </w:p>
        </w:tc>
        <w:tc>
          <w:tcPr>
            <w:tcW w:w="1134" w:type="dxa"/>
            <w:vMerge/>
            <w:vAlign w:val="center"/>
            <w:hideMark/>
          </w:tcPr>
          <w:p w14:paraId="54AC815C"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78EB89EC"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3114ABA6" w14:textId="77777777" w:rsidTr="009D7147">
        <w:trPr>
          <w:trHeight w:val="20"/>
        </w:trPr>
        <w:tc>
          <w:tcPr>
            <w:tcW w:w="704" w:type="dxa"/>
            <w:vMerge/>
            <w:vAlign w:val="center"/>
            <w:hideMark/>
          </w:tcPr>
          <w:p w14:paraId="36E61473"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33AB5F03"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5068CAC2"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5F37580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Минимальная достоверно определяемая набором концентрация </w:t>
            </w:r>
            <w:proofErr w:type="spellStart"/>
            <w:r w:rsidRPr="009D7147">
              <w:rPr>
                <w:rFonts w:ascii="Times New Roman" w:eastAsia="Times New Roman" w:hAnsi="Times New Roman" w:cs="Times New Roman"/>
                <w:sz w:val="16"/>
                <w:szCs w:val="16"/>
              </w:rPr>
              <w:t>аналита</w:t>
            </w:r>
            <w:proofErr w:type="spellEnd"/>
          </w:p>
        </w:tc>
        <w:tc>
          <w:tcPr>
            <w:tcW w:w="4536" w:type="dxa"/>
            <w:shd w:val="clear" w:color="000000" w:fill="FFFFFF"/>
            <w:vAlign w:val="center"/>
            <w:hideMark/>
          </w:tcPr>
          <w:p w14:paraId="6939FA4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1</w:t>
            </w:r>
          </w:p>
        </w:tc>
        <w:tc>
          <w:tcPr>
            <w:tcW w:w="851" w:type="dxa"/>
            <w:shd w:val="clear" w:color="000000" w:fill="FFFFFF"/>
            <w:vAlign w:val="center"/>
            <w:hideMark/>
          </w:tcPr>
          <w:p w14:paraId="70439D41"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пг</w:t>
            </w:r>
            <w:proofErr w:type="spellEnd"/>
            <w:r w:rsidRPr="009D7147">
              <w:rPr>
                <w:rFonts w:ascii="Times New Roman" w:eastAsia="Times New Roman" w:hAnsi="Times New Roman" w:cs="Times New Roman"/>
                <w:sz w:val="16"/>
                <w:szCs w:val="16"/>
              </w:rPr>
              <w:t>/мл</w:t>
            </w:r>
          </w:p>
        </w:tc>
        <w:tc>
          <w:tcPr>
            <w:tcW w:w="1134" w:type="dxa"/>
            <w:vMerge/>
            <w:vAlign w:val="center"/>
            <w:hideMark/>
          </w:tcPr>
          <w:p w14:paraId="6CF4C58A"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054B33F3"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6DC5ABB4" w14:textId="77777777" w:rsidTr="009D7147">
        <w:trPr>
          <w:trHeight w:val="20"/>
        </w:trPr>
        <w:tc>
          <w:tcPr>
            <w:tcW w:w="704" w:type="dxa"/>
            <w:vMerge/>
            <w:vAlign w:val="center"/>
            <w:hideMark/>
          </w:tcPr>
          <w:p w14:paraId="0109C5E4"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6EF97359"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72CB0E06"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72E5E8BF"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Суммарное время инкубации</w:t>
            </w:r>
          </w:p>
        </w:tc>
        <w:tc>
          <w:tcPr>
            <w:tcW w:w="4536" w:type="dxa"/>
            <w:shd w:val="clear" w:color="000000" w:fill="FFFFFF"/>
            <w:vAlign w:val="center"/>
            <w:hideMark/>
          </w:tcPr>
          <w:p w14:paraId="791EEF3B"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235</w:t>
            </w:r>
          </w:p>
        </w:tc>
        <w:tc>
          <w:tcPr>
            <w:tcW w:w="851" w:type="dxa"/>
            <w:shd w:val="clear" w:color="000000" w:fill="FFFFFF"/>
            <w:vAlign w:val="center"/>
            <w:hideMark/>
          </w:tcPr>
          <w:p w14:paraId="32CC906A"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мин</w:t>
            </w:r>
          </w:p>
        </w:tc>
        <w:tc>
          <w:tcPr>
            <w:tcW w:w="1134" w:type="dxa"/>
            <w:vMerge/>
            <w:vAlign w:val="center"/>
            <w:hideMark/>
          </w:tcPr>
          <w:p w14:paraId="6CCCEE39"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0CDBF7FF"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74F6A6E2" w14:textId="77777777" w:rsidTr="009D7147">
        <w:trPr>
          <w:trHeight w:val="20"/>
        </w:trPr>
        <w:tc>
          <w:tcPr>
            <w:tcW w:w="704" w:type="dxa"/>
            <w:vMerge/>
            <w:vAlign w:val="center"/>
            <w:hideMark/>
          </w:tcPr>
          <w:p w14:paraId="53590FD3"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1AC1002D"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79306EC0"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5215A2A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Объем исследуемого образца</w:t>
            </w:r>
          </w:p>
        </w:tc>
        <w:tc>
          <w:tcPr>
            <w:tcW w:w="4536" w:type="dxa"/>
            <w:shd w:val="clear" w:color="000000" w:fill="FFFFFF"/>
            <w:vAlign w:val="center"/>
            <w:hideMark/>
          </w:tcPr>
          <w:p w14:paraId="230CBD1A"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0,1</w:t>
            </w:r>
          </w:p>
        </w:tc>
        <w:tc>
          <w:tcPr>
            <w:tcW w:w="851" w:type="dxa"/>
            <w:shd w:val="clear" w:color="000000" w:fill="FFFFFF"/>
            <w:vAlign w:val="center"/>
            <w:hideMark/>
          </w:tcPr>
          <w:p w14:paraId="3ABF5447"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мл</w:t>
            </w:r>
          </w:p>
        </w:tc>
        <w:tc>
          <w:tcPr>
            <w:tcW w:w="1134" w:type="dxa"/>
            <w:vMerge/>
            <w:vAlign w:val="center"/>
            <w:hideMark/>
          </w:tcPr>
          <w:p w14:paraId="59110CB8"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7E21E261"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541D8B71" w14:textId="77777777" w:rsidTr="009D7147">
        <w:trPr>
          <w:trHeight w:val="20"/>
        </w:trPr>
        <w:tc>
          <w:tcPr>
            <w:tcW w:w="704" w:type="dxa"/>
            <w:vMerge/>
            <w:vAlign w:val="center"/>
            <w:hideMark/>
          </w:tcPr>
          <w:p w14:paraId="356D31D9"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391E3483"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56D167E5"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3A8BA205"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Готовый однокомпонентный раствор </w:t>
            </w:r>
            <w:proofErr w:type="spellStart"/>
            <w:r w:rsidRPr="009D7147">
              <w:rPr>
                <w:rFonts w:ascii="Times New Roman" w:eastAsia="Times New Roman" w:hAnsi="Times New Roman" w:cs="Times New Roman"/>
                <w:sz w:val="16"/>
                <w:szCs w:val="16"/>
              </w:rPr>
              <w:t>ТМБ</w:t>
            </w:r>
            <w:proofErr w:type="spellEnd"/>
            <w:r w:rsidRPr="009D7147">
              <w:rPr>
                <w:rFonts w:ascii="Times New Roman" w:eastAsia="Times New Roman" w:hAnsi="Times New Roman" w:cs="Times New Roman"/>
                <w:sz w:val="16"/>
                <w:szCs w:val="16"/>
              </w:rPr>
              <w:t>, не требующий разведения</w:t>
            </w:r>
          </w:p>
        </w:tc>
        <w:tc>
          <w:tcPr>
            <w:tcW w:w="4536" w:type="dxa"/>
            <w:shd w:val="clear" w:color="000000" w:fill="FFFFFF"/>
            <w:vAlign w:val="center"/>
            <w:hideMark/>
          </w:tcPr>
          <w:p w14:paraId="19D36DE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соответствие</w:t>
            </w:r>
          </w:p>
        </w:tc>
        <w:tc>
          <w:tcPr>
            <w:tcW w:w="851" w:type="dxa"/>
            <w:shd w:val="clear" w:color="000000" w:fill="FFFFFF"/>
            <w:vAlign w:val="center"/>
            <w:hideMark/>
          </w:tcPr>
          <w:p w14:paraId="5F2B6FA9"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ign w:val="center"/>
            <w:hideMark/>
          </w:tcPr>
          <w:p w14:paraId="20678A34"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F2D9E45"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7E2BD21F" w14:textId="77777777" w:rsidTr="009D7147">
        <w:trPr>
          <w:trHeight w:val="20"/>
        </w:trPr>
        <w:tc>
          <w:tcPr>
            <w:tcW w:w="704" w:type="dxa"/>
            <w:vMerge w:val="restart"/>
            <w:shd w:val="clear" w:color="000000" w:fill="FFFFFF"/>
            <w:vAlign w:val="center"/>
            <w:hideMark/>
          </w:tcPr>
          <w:p w14:paraId="0C7B47B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6</w:t>
            </w:r>
          </w:p>
        </w:tc>
        <w:tc>
          <w:tcPr>
            <w:tcW w:w="2458" w:type="dxa"/>
            <w:vMerge w:val="restart"/>
            <w:shd w:val="clear" w:color="000000" w:fill="FFFFFF"/>
            <w:vAlign w:val="center"/>
            <w:hideMark/>
          </w:tcPr>
          <w:p w14:paraId="707C07C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Раково-эмбриональный антиген ИВД, набор, иммуноферментный анализ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w:t>
            </w:r>
          </w:p>
        </w:tc>
        <w:tc>
          <w:tcPr>
            <w:tcW w:w="1228" w:type="dxa"/>
            <w:vMerge w:val="restart"/>
            <w:shd w:val="clear" w:color="000000" w:fill="FFFFFF"/>
            <w:vAlign w:val="center"/>
            <w:hideMark/>
          </w:tcPr>
          <w:p w14:paraId="61427F1B"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21.20.23.110</w:t>
            </w:r>
          </w:p>
        </w:tc>
        <w:tc>
          <w:tcPr>
            <w:tcW w:w="2551" w:type="dxa"/>
            <w:shd w:val="clear" w:color="000000" w:fill="FFFFFF"/>
            <w:vAlign w:val="center"/>
            <w:hideMark/>
          </w:tcPr>
          <w:p w14:paraId="4F1322B9"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Описание по классификатору</w:t>
            </w:r>
          </w:p>
        </w:tc>
        <w:tc>
          <w:tcPr>
            <w:tcW w:w="4536" w:type="dxa"/>
            <w:shd w:val="clear" w:color="000000" w:fill="FFFFFF"/>
            <w:vAlign w:val="center"/>
            <w:hideMark/>
          </w:tcPr>
          <w:p w14:paraId="2C27ECF9"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Набор реагентов и других связанных с ними материалов, предназначенный для качественного и/или количественного определения раково-эмбрионального антигена (</w:t>
            </w:r>
            <w:proofErr w:type="spellStart"/>
            <w:r w:rsidRPr="009D7147">
              <w:rPr>
                <w:rFonts w:ascii="Times New Roman" w:eastAsia="Times New Roman" w:hAnsi="Times New Roman" w:cs="Times New Roman"/>
                <w:sz w:val="16"/>
                <w:szCs w:val="16"/>
              </w:rPr>
              <w:t>carcinoembryonic</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antigen</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CEA</w:t>
            </w:r>
            <w:proofErr w:type="spellEnd"/>
            <w:r w:rsidRPr="009D7147">
              <w:rPr>
                <w:rFonts w:ascii="Times New Roman" w:eastAsia="Times New Roman" w:hAnsi="Times New Roman" w:cs="Times New Roman"/>
                <w:sz w:val="16"/>
                <w:szCs w:val="16"/>
              </w:rPr>
              <w:t>)) в клиническом образце методом иммуноферментного анализа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w:t>
            </w:r>
          </w:p>
        </w:tc>
        <w:tc>
          <w:tcPr>
            <w:tcW w:w="851" w:type="dxa"/>
            <w:shd w:val="clear" w:color="000000" w:fill="FFFFFF"/>
            <w:vAlign w:val="center"/>
            <w:hideMark/>
          </w:tcPr>
          <w:p w14:paraId="12BAD72A"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restart"/>
            <w:shd w:val="clear" w:color="000000" w:fill="FFFFFF"/>
            <w:vAlign w:val="center"/>
            <w:hideMark/>
          </w:tcPr>
          <w:p w14:paraId="24DD1D6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набор</w:t>
            </w:r>
          </w:p>
        </w:tc>
        <w:tc>
          <w:tcPr>
            <w:tcW w:w="816" w:type="dxa"/>
            <w:vMerge w:val="restart"/>
            <w:shd w:val="clear" w:color="000000" w:fill="FFFFFF"/>
            <w:vAlign w:val="center"/>
            <w:hideMark/>
          </w:tcPr>
          <w:p w14:paraId="51BDECA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w:t>
            </w:r>
          </w:p>
        </w:tc>
      </w:tr>
      <w:tr w:rsidR="009D7147" w:rsidRPr="009D7147" w14:paraId="4401FD25" w14:textId="77777777" w:rsidTr="009D7147">
        <w:trPr>
          <w:trHeight w:val="20"/>
        </w:trPr>
        <w:tc>
          <w:tcPr>
            <w:tcW w:w="704" w:type="dxa"/>
            <w:vMerge/>
            <w:vAlign w:val="center"/>
            <w:hideMark/>
          </w:tcPr>
          <w:p w14:paraId="7228F634"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287A2E57"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72508669"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16415CF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Количество выполняемых тестов</w:t>
            </w:r>
          </w:p>
        </w:tc>
        <w:tc>
          <w:tcPr>
            <w:tcW w:w="4536" w:type="dxa"/>
            <w:shd w:val="clear" w:color="000000" w:fill="FFFFFF"/>
            <w:vAlign w:val="center"/>
            <w:hideMark/>
          </w:tcPr>
          <w:p w14:paraId="64972127"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96</w:t>
            </w:r>
          </w:p>
        </w:tc>
        <w:tc>
          <w:tcPr>
            <w:tcW w:w="851" w:type="dxa"/>
            <w:shd w:val="clear" w:color="000000" w:fill="FFFFFF"/>
            <w:vAlign w:val="center"/>
            <w:hideMark/>
          </w:tcPr>
          <w:p w14:paraId="14DFB754"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шт</w:t>
            </w:r>
            <w:proofErr w:type="spellEnd"/>
          </w:p>
        </w:tc>
        <w:tc>
          <w:tcPr>
            <w:tcW w:w="1134" w:type="dxa"/>
            <w:vMerge/>
            <w:vAlign w:val="center"/>
            <w:hideMark/>
          </w:tcPr>
          <w:p w14:paraId="6588C30B"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4AAF594F"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798B6DFA" w14:textId="77777777" w:rsidTr="009D7147">
        <w:trPr>
          <w:trHeight w:val="20"/>
        </w:trPr>
        <w:tc>
          <w:tcPr>
            <w:tcW w:w="704" w:type="dxa"/>
            <w:vMerge/>
            <w:vAlign w:val="center"/>
            <w:hideMark/>
          </w:tcPr>
          <w:p w14:paraId="1B595F4B"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4EA97478"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55E61096"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7617210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Назначение</w:t>
            </w:r>
          </w:p>
        </w:tc>
        <w:tc>
          <w:tcPr>
            <w:tcW w:w="4536" w:type="dxa"/>
            <w:shd w:val="clear" w:color="000000" w:fill="FFFFFF"/>
            <w:vAlign w:val="center"/>
            <w:hideMark/>
          </w:tcPr>
          <w:p w14:paraId="705B283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Для ручной постановки анализа и анализаторов открытого типа</w:t>
            </w:r>
          </w:p>
        </w:tc>
        <w:tc>
          <w:tcPr>
            <w:tcW w:w="851" w:type="dxa"/>
            <w:shd w:val="clear" w:color="000000" w:fill="FFFFFF"/>
            <w:vAlign w:val="center"/>
            <w:hideMark/>
          </w:tcPr>
          <w:p w14:paraId="7423A19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ign w:val="center"/>
            <w:hideMark/>
          </w:tcPr>
          <w:p w14:paraId="15FA5028"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EE1DA95"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14CE8AF4" w14:textId="77777777" w:rsidTr="009D7147">
        <w:trPr>
          <w:trHeight w:val="20"/>
        </w:trPr>
        <w:tc>
          <w:tcPr>
            <w:tcW w:w="704" w:type="dxa"/>
            <w:vMerge/>
            <w:vAlign w:val="center"/>
            <w:hideMark/>
          </w:tcPr>
          <w:p w14:paraId="75070694"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29945839"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3B09514F"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6F810BE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Минимальная достоверно определяемая набором концентрация </w:t>
            </w:r>
            <w:proofErr w:type="spellStart"/>
            <w:r w:rsidRPr="009D7147">
              <w:rPr>
                <w:rFonts w:ascii="Times New Roman" w:eastAsia="Times New Roman" w:hAnsi="Times New Roman" w:cs="Times New Roman"/>
                <w:sz w:val="16"/>
                <w:szCs w:val="16"/>
              </w:rPr>
              <w:t>аналита</w:t>
            </w:r>
            <w:proofErr w:type="spellEnd"/>
          </w:p>
        </w:tc>
        <w:tc>
          <w:tcPr>
            <w:tcW w:w="4536" w:type="dxa"/>
            <w:shd w:val="clear" w:color="000000" w:fill="FFFFFF"/>
            <w:vAlign w:val="center"/>
            <w:hideMark/>
          </w:tcPr>
          <w:p w14:paraId="44B3873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0,45</w:t>
            </w:r>
          </w:p>
        </w:tc>
        <w:tc>
          <w:tcPr>
            <w:tcW w:w="851" w:type="dxa"/>
            <w:shd w:val="clear" w:color="000000" w:fill="FFFFFF"/>
            <w:vAlign w:val="center"/>
            <w:hideMark/>
          </w:tcPr>
          <w:p w14:paraId="36566BFF"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нг</w:t>
            </w:r>
            <w:proofErr w:type="spellEnd"/>
            <w:r w:rsidRPr="009D7147">
              <w:rPr>
                <w:rFonts w:ascii="Times New Roman" w:eastAsia="Times New Roman" w:hAnsi="Times New Roman" w:cs="Times New Roman"/>
                <w:sz w:val="16"/>
                <w:szCs w:val="16"/>
              </w:rPr>
              <w:t>/мл</w:t>
            </w:r>
          </w:p>
        </w:tc>
        <w:tc>
          <w:tcPr>
            <w:tcW w:w="1134" w:type="dxa"/>
            <w:vMerge/>
            <w:vAlign w:val="center"/>
            <w:hideMark/>
          </w:tcPr>
          <w:p w14:paraId="2C79DF84"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5A80A88A"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11EFC931" w14:textId="77777777" w:rsidTr="009D7147">
        <w:trPr>
          <w:trHeight w:val="20"/>
        </w:trPr>
        <w:tc>
          <w:tcPr>
            <w:tcW w:w="704" w:type="dxa"/>
            <w:vMerge/>
            <w:vAlign w:val="center"/>
            <w:hideMark/>
          </w:tcPr>
          <w:p w14:paraId="52B57DCB"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17A7B5B5"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17F295E1"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506CAA4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Суммарное время инкубации</w:t>
            </w:r>
          </w:p>
        </w:tc>
        <w:tc>
          <w:tcPr>
            <w:tcW w:w="4536" w:type="dxa"/>
            <w:shd w:val="clear" w:color="000000" w:fill="FFFFFF"/>
            <w:vAlign w:val="center"/>
            <w:hideMark/>
          </w:tcPr>
          <w:p w14:paraId="73CC97CA"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75</w:t>
            </w:r>
          </w:p>
        </w:tc>
        <w:tc>
          <w:tcPr>
            <w:tcW w:w="851" w:type="dxa"/>
            <w:shd w:val="clear" w:color="000000" w:fill="FFFFFF"/>
            <w:vAlign w:val="center"/>
            <w:hideMark/>
          </w:tcPr>
          <w:p w14:paraId="0AE81D3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мин</w:t>
            </w:r>
          </w:p>
        </w:tc>
        <w:tc>
          <w:tcPr>
            <w:tcW w:w="1134" w:type="dxa"/>
            <w:vMerge/>
            <w:vAlign w:val="center"/>
            <w:hideMark/>
          </w:tcPr>
          <w:p w14:paraId="05B59223"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21B40350"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5DA9D5A0" w14:textId="77777777" w:rsidTr="009D7147">
        <w:trPr>
          <w:trHeight w:val="20"/>
        </w:trPr>
        <w:tc>
          <w:tcPr>
            <w:tcW w:w="704" w:type="dxa"/>
            <w:vMerge/>
            <w:vAlign w:val="center"/>
            <w:hideMark/>
          </w:tcPr>
          <w:p w14:paraId="370607F6"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7D6C33D1"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3B0CD5C2"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76713EA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Объем исследуемого образца</w:t>
            </w:r>
          </w:p>
        </w:tc>
        <w:tc>
          <w:tcPr>
            <w:tcW w:w="4536" w:type="dxa"/>
            <w:shd w:val="clear" w:color="000000" w:fill="FFFFFF"/>
            <w:vAlign w:val="center"/>
            <w:hideMark/>
          </w:tcPr>
          <w:p w14:paraId="717C8771"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0,025</w:t>
            </w:r>
          </w:p>
        </w:tc>
        <w:tc>
          <w:tcPr>
            <w:tcW w:w="851" w:type="dxa"/>
            <w:shd w:val="clear" w:color="000000" w:fill="FFFFFF"/>
            <w:vAlign w:val="center"/>
            <w:hideMark/>
          </w:tcPr>
          <w:p w14:paraId="5164FC0D"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мл</w:t>
            </w:r>
          </w:p>
        </w:tc>
        <w:tc>
          <w:tcPr>
            <w:tcW w:w="1134" w:type="dxa"/>
            <w:vMerge/>
            <w:vAlign w:val="center"/>
            <w:hideMark/>
          </w:tcPr>
          <w:p w14:paraId="2A265E42"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1CFAD428"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0FF6745B" w14:textId="77777777" w:rsidTr="009D7147">
        <w:trPr>
          <w:trHeight w:val="20"/>
        </w:trPr>
        <w:tc>
          <w:tcPr>
            <w:tcW w:w="704" w:type="dxa"/>
            <w:vMerge/>
            <w:vAlign w:val="center"/>
            <w:hideMark/>
          </w:tcPr>
          <w:p w14:paraId="577545D2"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49047C4E"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4C218F35"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3E7FBA0C"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Возможность использования набора в течение не менее 2 месяцев после вскрытия</w:t>
            </w:r>
          </w:p>
        </w:tc>
        <w:tc>
          <w:tcPr>
            <w:tcW w:w="4536" w:type="dxa"/>
            <w:shd w:val="clear" w:color="000000" w:fill="FFFFFF"/>
            <w:vAlign w:val="center"/>
            <w:hideMark/>
          </w:tcPr>
          <w:p w14:paraId="4511376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соответствие</w:t>
            </w:r>
          </w:p>
        </w:tc>
        <w:tc>
          <w:tcPr>
            <w:tcW w:w="851" w:type="dxa"/>
            <w:shd w:val="clear" w:color="000000" w:fill="FFFFFF"/>
            <w:vAlign w:val="center"/>
            <w:hideMark/>
          </w:tcPr>
          <w:p w14:paraId="40862F9F"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ign w:val="center"/>
            <w:hideMark/>
          </w:tcPr>
          <w:p w14:paraId="76DDC71E"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52CBA5E"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3C1A66D7" w14:textId="77777777" w:rsidTr="009D7147">
        <w:trPr>
          <w:trHeight w:val="20"/>
        </w:trPr>
        <w:tc>
          <w:tcPr>
            <w:tcW w:w="704" w:type="dxa"/>
            <w:vMerge/>
            <w:vAlign w:val="center"/>
            <w:hideMark/>
          </w:tcPr>
          <w:p w14:paraId="7CDA701E"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630C1D6A"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62D168B6"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16AAFBF7"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Максимально допустимое время хранения образцов при температуре в диапазоне </w:t>
            </w:r>
            <w:proofErr w:type="spellStart"/>
            <w:r w:rsidRPr="009D7147">
              <w:rPr>
                <w:rFonts w:ascii="Times New Roman" w:eastAsia="Times New Roman" w:hAnsi="Times New Roman" w:cs="Times New Roman"/>
                <w:sz w:val="16"/>
                <w:szCs w:val="16"/>
              </w:rPr>
              <w:t>2°С</w:t>
            </w:r>
            <w:proofErr w:type="spellEnd"/>
            <w:r w:rsidRPr="009D7147">
              <w:rPr>
                <w:rFonts w:ascii="Times New Roman" w:eastAsia="Times New Roman" w:hAnsi="Times New Roman" w:cs="Times New Roman"/>
                <w:sz w:val="16"/>
                <w:szCs w:val="16"/>
              </w:rPr>
              <w:t xml:space="preserve"> - </w:t>
            </w:r>
            <w:proofErr w:type="spellStart"/>
            <w:r w:rsidRPr="009D7147">
              <w:rPr>
                <w:rFonts w:ascii="Times New Roman" w:eastAsia="Times New Roman" w:hAnsi="Times New Roman" w:cs="Times New Roman"/>
                <w:sz w:val="16"/>
                <w:szCs w:val="16"/>
              </w:rPr>
              <w:t>8°С</w:t>
            </w:r>
            <w:proofErr w:type="spellEnd"/>
            <w:r w:rsidRPr="009D7147">
              <w:rPr>
                <w:rFonts w:ascii="Times New Roman" w:eastAsia="Times New Roman" w:hAnsi="Times New Roman" w:cs="Times New Roman"/>
                <w:sz w:val="16"/>
                <w:szCs w:val="16"/>
              </w:rPr>
              <w:t xml:space="preserve"> до проведения исследования</w:t>
            </w:r>
          </w:p>
        </w:tc>
        <w:tc>
          <w:tcPr>
            <w:tcW w:w="4536" w:type="dxa"/>
            <w:shd w:val="clear" w:color="000000" w:fill="FFFFFF"/>
            <w:vAlign w:val="center"/>
            <w:hideMark/>
          </w:tcPr>
          <w:p w14:paraId="3890F126"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менее 5</w:t>
            </w:r>
          </w:p>
        </w:tc>
        <w:tc>
          <w:tcPr>
            <w:tcW w:w="851" w:type="dxa"/>
            <w:shd w:val="clear" w:color="000000" w:fill="FFFFFF"/>
            <w:vAlign w:val="center"/>
            <w:hideMark/>
          </w:tcPr>
          <w:p w14:paraId="2B7FFE0C"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сут</w:t>
            </w:r>
            <w:proofErr w:type="spellEnd"/>
          </w:p>
        </w:tc>
        <w:tc>
          <w:tcPr>
            <w:tcW w:w="1134" w:type="dxa"/>
            <w:vMerge/>
            <w:vAlign w:val="center"/>
            <w:hideMark/>
          </w:tcPr>
          <w:p w14:paraId="6841D186"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400FE03D"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50EB0096" w14:textId="77777777" w:rsidTr="009D7147">
        <w:trPr>
          <w:trHeight w:val="20"/>
        </w:trPr>
        <w:tc>
          <w:tcPr>
            <w:tcW w:w="704" w:type="dxa"/>
            <w:vMerge w:val="restart"/>
            <w:shd w:val="clear" w:color="000000" w:fill="FFFFFF"/>
            <w:vAlign w:val="center"/>
            <w:hideMark/>
          </w:tcPr>
          <w:p w14:paraId="5BE82869"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lastRenderedPageBreak/>
              <w:t>7</w:t>
            </w:r>
          </w:p>
        </w:tc>
        <w:tc>
          <w:tcPr>
            <w:tcW w:w="2458" w:type="dxa"/>
            <w:vMerge w:val="restart"/>
            <w:shd w:val="clear" w:color="000000" w:fill="FFFFFF"/>
            <w:vAlign w:val="center"/>
            <w:hideMark/>
          </w:tcPr>
          <w:p w14:paraId="746329F8"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Цитокератин</w:t>
            </w:r>
            <w:proofErr w:type="spellEnd"/>
            <w:r w:rsidRPr="009D7147">
              <w:rPr>
                <w:rFonts w:ascii="Times New Roman" w:eastAsia="Times New Roman" w:hAnsi="Times New Roman" w:cs="Times New Roman"/>
                <w:sz w:val="16"/>
                <w:szCs w:val="16"/>
              </w:rPr>
              <w:t xml:space="preserve"> 19 (</w:t>
            </w:r>
            <w:proofErr w:type="spellStart"/>
            <w:r w:rsidRPr="009D7147">
              <w:rPr>
                <w:rFonts w:ascii="Times New Roman" w:eastAsia="Times New Roman" w:hAnsi="Times New Roman" w:cs="Times New Roman"/>
                <w:sz w:val="16"/>
                <w:szCs w:val="16"/>
              </w:rPr>
              <w:t>СК19</w:t>
            </w:r>
            <w:proofErr w:type="spellEnd"/>
            <w:r w:rsidRPr="009D7147">
              <w:rPr>
                <w:rFonts w:ascii="Times New Roman" w:eastAsia="Times New Roman" w:hAnsi="Times New Roman" w:cs="Times New Roman"/>
                <w:sz w:val="16"/>
                <w:szCs w:val="16"/>
              </w:rPr>
              <w:t>) фрагмент ИВД, набор, иммуноферментный анализ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w:t>
            </w:r>
          </w:p>
        </w:tc>
        <w:tc>
          <w:tcPr>
            <w:tcW w:w="1228" w:type="dxa"/>
            <w:vMerge w:val="restart"/>
            <w:shd w:val="clear" w:color="000000" w:fill="FFFFFF"/>
            <w:vAlign w:val="center"/>
            <w:hideMark/>
          </w:tcPr>
          <w:p w14:paraId="1B4E0987"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20.59.52.195</w:t>
            </w:r>
          </w:p>
        </w:tc>
        <w:tc>
          <w:tcPr>
            <w:tcW w:w="2551" w:type="dxa"/>
            <w:shd w:val="clear" w:color="000000" w:fill="FFFFFF"/>
            <w:vAlign w:val="center"/>
            <w:hideMark/>
          </w:tcPr>
          <w:p w14:paraId="1BD05264"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Описание по классификатору</w:t>
            </w:r>
          </w:p>
        </w:tc>
        <w:tc>
          <w:tcPr>
            <w:tcW w:w="4536" w:type="dxa"/>
            <w:shd w:val="clear" w:color="000000" w:fill="FFFFFF"/>
            <w:vAlign w:val="center"/>
            <w:hideMark/>
          </w:tcPr>
          <w:p w14:paraId="21F591B5"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Набор реагентов и других связанных с ними материалов, предназначенный для количественного определения фрагмента </w:t>
            </w:r>
            <w:proofErr w:type="spellStart"/>
            <w:r w:rsidRPr="009D7147">
              <w:rPr>
                <w:rFonts w:ascii="Times New Roman" w:eastAsia="Times New Roman" w:hAnsi="Times New Roman" w:cs="Times New Roman"/>
                <w:sz w:val="16"/>
                <w:szCs w:val="16"/>
              </w:rPr>
              <w:t>цитокератина</w:t>
            </w:r>
            <w:proofErr w:type="spellEnd"/>
            <w:r w:rsidRPr="009D7147">
              <w:rPr>
                <w:rFonts w:ascii="Times New Roman" w:eastAsia="Times New Roman" w:hAnsi="Times New Roman" w:cs="Times New Roman"/>
                <w:sz w:val="16"/>
                <w:szCs w:val="16"/>
              </w:rPr>
              <w:t xml:space="preserve"> 19 (</w:t>
            </w:r>
            <w:proofErr w:type="spellStart"/>
            <w:r w:rsidRPr="009D7147">
              <w:rPr>
                <w:rFonts w:ascii="Times New Roman" w:eastAsia="Times New Roman" w:hAnsi="Times New Roman" w:cs="Times New Roman"/>
                <w:sz w:val="16"/>
                <w:szCs w:val="16"/>
              </w:rPr>
              <w:t>cytokeratin</w:t>
            </w:r>
            <w:proofErr w:type="spellEnd"/>
            <w:r w:rsidRPr="009D7147">
              <w:rPr>
                <w:rFonts w:ascii="Times New Roman" w:eastAsia="Times New Roman" w:hAnsi="Times New Roman" w:cs="Times New Roman"/>
                <w:sz w:val="16"/>
                <w:szCs w:val="16"/>
              </w:rPr>
              <w:t xml:space="preserve"> 19 (</w:t>
            </w:r>
            <w:proofErr w:type="spellStart"/>
            <w:r w:rsidRPr="009D7147">
              <w:rPr>
                <w:rFonts w:ascii="Times New Roman" w:eastAsia="Times New Roman" w:hAnsi="Times New Roman" w:cs="Times New Roman"/>
                <w:sz w:val="16"/>
                <w:szCs w:val="16"/>
              </w:rPr>
              <w:t>CK19</w:t>
            </w:r>
            <w:proofErr w:type="spellEnd"/>
            <w:r w:rsidRPr="009D7147">
              <w:rPr>
                <w:rFonts w:ascii="Times New Roman" w:eastAsia="Times New Roman" w:hAnsi="Times New Roman" w:cs="Times New Roman"/>
                <w:sz w:val="16"/>
                <w:szCs w:val="16"/>
              </w:rPr>
              <w:t xml:space="preserve">) </w:t>
            </w:r>
            <w:proofErr w:type="spellStart"/>
            <w:r w:rsidRPr="009D7147">
              <w:rPr>
                <w:rFonts w:ascii="Times New Roman" w:eastAsia="Times New Roman" w:hAnsi="Times New Roman" w:cs="Times New Roman"/>
                <w:sz w:val="16"/>
                <w:szCs w:val="16"/>
              </w:rPr>
              <w:t>fragment</w:t>
            </w:r>
            <w:proofErr w:type="spellEnd"/>
            <w:r w:rsidRPr="009D7147">
              <w:rPr>
                <w:rFonts w:ascii="Times New Roman" w:eastAsia="Times New Roman" w:hAnsi="Times New Roman" w:cs="Times New Roman"/>
                <w:sz w:val="16"/>
                <w:szCs w:val="16"/>
              </w:rPr>
              <w:t>) в клиническом образце методом иммуноферментного анализа (</w:t>
            </w:r>
            <w:proofErr w:type="spellStart"/>
            <w:r w:rsidRPr="009D7147">
              <w:rPr>
                <w:rFonts w:ascii="Times New Roman" w:eastAsia="Times New Roman" w:hAnsi="Times New Roman" w:cs="Times New Roman"/>
                <w:sz w:val="16"/>
                <w:szCs w:val="16"/>
              </w:rPr>
              <w:t>ИФА</w:t>
            </w:r>
            <w:proofErr w:type="spellEnd"/>
            <w:r w:rsidRPr="009D7147">
              <w:rPr>
                <w:rFonts w:ascii="Times New Roman" w:eastAsia="Times New Roman" w:hAnsi="Times New Roman" w:cs="Times New Roman"/>
                <w:sz w:val="16"/>
                <w:szCs w:val="16"/>
              </w:rPr>
              <w:t>).</w:t>
            </w:r>
          </w:p>
        </w:tc>
        <w:tc>
          <w:tcPr>
            <w:tcW w:w="851" w:type="dxa"/>
            <w:shd w:val="clear" w:color="000000" w:fill="FFFFFF"/>
            <w:vAlign w:val="center"/>
            <w:hideMark/>
          </w:tcPr>
          <w:p w14:paraId="64E39C4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restart"/>
            <w:shd w:val="clear" w:color="000000" w:fill="FFFFFF"/>
            <w:vAlign w:val="center"/>
            <w:hideMark/>
          </w:tcPr>
          <w:p w14:paraId="0AEE38B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набор</w:t>
            </w:r>
          </w:p>
        </w:tc>
        <w:tc>
          <w:tcPr>
            <w:tcW w:w="816" w:type="dxa"/>
            <w:vMerge w:val="restart"/>
            <w:shd w:val="clear" w:color="000000" w:fill="FFFFFF"/>
            <w:vAlign w:val="center"/>
            <w:hideMark/>
          </w:tcPr>
          <w:p w14:paraId="70037D4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w:t>
            </w:r>
          </w:p>
        </w:tc>
      </w:tr>
      <w:tr w:rsidR="009D7147" w:rsidRPr="009D7147" w14:paraId="4E528E58" w14:textId="77777777" w:rsidTr="009D7147">
        <w:trPr>
          <w:trHeight w:val="20"/>
        </w:trPr>
        <w:tc>
          <w:tcPr>
            <w:tcW w:w="704" w:type="dxa"/>
            <w:vMerge/>
            <w:vAlign w:val="center"/>
            <w:hideMark/>
          </w:tcPr>
          <w:p w14:paraId="62826005"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3EAA7E60"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2DBF0B8F"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152B28E5"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Количество выполняемых тестов</w:t>
            </w:r>
          </w:p>
        </w:tc>
        <w:tc>
          <w:tcPr>
            <w:tcW w:w="4536" w:type="dxa"/>
            <w:shd w:val="clear" w:color="000000" w:fill="FFFFFF"/>
            <w:vAlign w:val="center"/>
            <w:hideMark/>
          </w:tcPr>
          <w:p w14:paraId="33CC98A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96</w:t>
            </w:r>
          </w:p>
        </w:tc>
        <w:tc>
          <w:tcPr>
            <w:tcW w:w="851" w:type="dxa"/>
            <w:shd w:val="clear" w:color="000000" w:fill="FFFFFF"/>
            <w:vAlign w:val="center"/>
            <w:hideMark/>
          </w:tcPr>
          <w:p w14:paraId="4B09391A"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шт</w:t>
            </w:r>
            <w:proofErr w:type="spellEnd"/>
          </w:p>
        </w:tc>
        <w:tc>
          <w:tcPr>
            <w:tcW w:w="1134" w:type="dxa"/>
            <w:vMerge/>
            <w:vAlign w:val="center"/>
            <w:hideMark/>
          </w:tcPr>
          <w:p w14:paraId="3BE06CA4"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2BB4B362"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2DA1A0D6" w14:textId="77777777" w:rsidTr="009D7147">
        <w:trPr>
          <w:trHeight w:val="20"/>
        </w:trPr>
        <w:tc>
          <w:tcPr>
            <w:tcW w:w="704" w:type="dxa"/>
            <w:vMerge/>
            <w:vAlign w:val="center"/>
            <w:hideMark/>
          </w:tcPr>
          <w:p w14:paraId="502B9458"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32E6CDA9"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5B6C9021"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6EE2239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Назначение</w:t>
            </w:r>
          </w:p>
        </w:tc>
        <w:tc>
          <w:tcPr>
            <w:tcW w:w="4536" w:type="dxa"/>
            <w:shd w:val="clear" w:color="000000" w:fill="FFFFFF"/>
            <w:vAlign w:val="center"/>
            <w:hideMark/>
          </w:tcPr>
          <w:p w14:paraId="747D583C"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Для анализаторов открытого типа</w:t>
            </w:r>
          </w:p>
        </w:tc>
        <w:tc>
          <w:tcPr>
            <w:tcW w:w="851" w:type="dxa"/>
            <w:shd w:val="clear" w:color="000000" w:fill="FFFFFF"/>
            <w:vAlign w:val="center"/>
            <w:hideMark/>
          </w:tcPr>
          <w:p w14:paraId="07AEEF1C"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ign w:val="center"/>
            <w:hideMark/>
          </w:tcPr>
          <w:p w14:paraId="5D17BBA5"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728684CD"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4F0CC9ED" w14:textId="77777777" w:rsidTr="009D7147">
        <w:trPr>
          <w:trHeight w:val="20"/>
        </w:trPr>
        <w:tc>
          <w:tcPr>
            <w:tcW w:w="704" w:type="dxa"/>
            <w:vMerge/>
            <w:vAlign w:val="center"/>
            <w:hideMark/>
          </w:tcPr>
          <w:p w14:paraId="2CA40F08"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2CE15EDA"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5D00ACD5"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7DF346D6"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Минимальная достоверно определяемая набором концентрация </w:t>
            </w:r>
            <w:proofErr w:type="spellStart"/>
            <w:r w:rsidRPr="009D7147">
              <w:rPr>
                <w:rFonts w:ascii="Times New Roman" w:eastAsia="Times New Roman" w:hAnsi="Times New Roman" w:cs="Times New Roman"/>
                <w:sz w:val="16"/>
                <w:szCs w:val="16"/>
              </w:rPr>
              <w:t>аналита</w:t>
            </w:r>
            <w:proofErr w:type="spellEnd"/>
          </w:p>
        </w:tc>
        <w:tc>
          <w:tcPr>
            <w:tcW w:w="4536" w:type="dxa"/>
            <w:shd w:val="clear" w:color="000000" w:fill="FFFFFF"/>
            <w:vAlign w:val="center"/>
            <w:hideMark/>
          </w:tcPr>
          <w:p w14:paraId="78F1695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0,2</w:t>
            </w:r>
          </w:p>
        </w:tc>
        <w:tc>
          <w:tcPr>
            <w:tcW w:w="851" w:type="dxa"/>
            <w:shd w:val="clear" w:color="000000" w:fill="FFFFFF"/>
            <w:vAlign w:val="center"/>
            <w:hideMark/>
          </w:tcPr>
          <w:p w14:paraId="60621FB7"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нг</w:t>
            </w:r>
            <w:proofErr w:type="spellEnd"/>
            <w:r w:rsidRPr="009D7147">
              <w:rPr>
                <w:rFonts w:ascii="Times New Roman" w:eastAsia="Times New Roman" w:hAnsi="Times New Roman" w:cs="Times New Roman"/>
                <w:sz w:val="16"/>
                <w:szCs w:val="16"/>
              </w:rPr>
              <w:t>/мл</w:t>
            </w:r>
          </w:p>
        </w:tc>
        <w:tc>
          <w:tcPr>
            <w:tcW w:w="1134" w:type="dxa"/>
            <w:vMerge/>
            <w:vAlign w:val="center"/>
            <w:hideMark/>
          </w:tcPr>
          <w:p w14:paraId="2F67A0D9"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59277DB"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1ED5DFE7" w14:textId="77777777" w:rsidTr="009D7147">
        <w:trPr>
          <w:trHeight w:val="20"/>
        </w:trPr>
        <w:tc>
          <w:tcPr>
            <w:tcW w:w="704" w:type="dxa"/>
            <w:vMerge/>
            <w:vAlign w:val="center"/>
            <w:hideMark/>
          </w:tcPr>
          <w:p w14:paraId="38AB59DF"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20A39283"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3E385E8B"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138FC1C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Количество калибраторов</w:t>
            </w:r>
          </w:p>
        </w:tc>
        <w:tc>
          <w:tcPr>
            <w:tcW w:w="4536" w:type="dxa"/>
            <w:shd w:val="clear" w:color="000000" w:fill="FFFFFF"/>
            <w:vAlign w:val="center"/>
            <w:hideMark/>
          </w:tcPr>
          <w:p w14:paraId="0D08D8F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менее 6</w:t>
            </w:r>
          </w:p>
        </w:tc>
        <w:tc>
          <w:tcPr>
            <w:tcW w:w="851" w:type="dxa"/>
            <w:shd w:val="clear" w:color="000000" w:fill="FFFFFF"/>
            <w:vAlign w:val="center"/>
            <w:hideMark/>
          </w:tcPr>
          <w:p w14:paraId="27792D84"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шт</w:t>
            </w:r>
            <w:proofErr w:type="spellEnd"/>
          </w:p>
        </w:tc>
        <w:tc>
          <w:tcPr>
            <w:tcW w:w="1134" w:type="dxa"/>
            <w:vMerge/>
            <w:vAlign w:val="center"/>
            <w:hideMark/>
          </w:tcPr>
          <w:p w14:paraId="6ED3DEFE"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511E9F66"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5895079B" w14:textId="77777777" w:rsidTr="009D7147">
        <w:trPr>
          <w:trHeight w:val="20"/>
        </w:trPr>
        <w:tc>
          <w:tcPr>
            <w:tcW w:w="704" w:type="dxa"/>
            <w:vMerge/>
            <w:vAlign w:val="center"/>
            <w:hideMark/>
          </w:tcPr>
          <w:p w14:paraId="0DFB5E36"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7F5A076B"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3BDB90DA"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7150D42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Готовый однокомпонентный раствор </w:t>
            </w:r>
            <w:proofErr w:type="spellStart"/>
            <w:r w:rsidRPr="009D7147">
              <w:rPr>
                <w:rFonts w:ascii="Times New Roman" w:eastAsia="Times New Roman" w:hAnsi="Times New Roman" w:cs="Times New Roman"/>
                <w:sz w:val="16"/>
                <w:szCs w:val="16"/>
              </w:rPr>
              <w:t>ТМБ</w:t>
            </w:r>
            <w:proofErr w:type="spellEnd"/>
            <w:r w:rsidRPr="009D7147">
              <w:rPr>
                <w:rFonts w:ascii="Times New Roman" w:eastAsia="Times New Roman" w:hAnsi="Times New Roman" w:cs="Times New Roman"/>
                <w:sz w:val="16"/>
                <w:szCs w:val="16"/>
              </w:rPr>
              <w:t>, не требующий разведения</w:t>
            </w:r>
          </w:p>
        </w:tc>
        <w:tc>
          <w:tcPr>
            <w:tcW w:w="4536" w:type="dxa"/>
            <w:shd w:val="clear" w:color="000000" w:fill="FFFFFF"/>
            <w:vAlign w:val="center"/>
            <w:hideMark/>
          </w:tcPr>
          <w:p w14:paraId="44E70D7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соответствие</w:t>
            </w:r>
          </w:p>
        </w:tc>
        <w:tc>
          <w:tcPr>
            <w:tcW w:w="851" w:type="dxa"/>
            <w:shd w:val="clear" w:color="000000" w:fill="FFFFFF"/>
            <w:vAlign w:val="center"/>
            <w:hideMark/>
          </w:tcPr>
          <w:p w14:paraId="6EFD7F66"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w:t>
            </w:r>
          </w:p>
        </w:tc>
        <w:tc>
          <w:tcPr>
            <w:tcW w:w="1134" w:type="dxa"/>
            <w:vMerge/>
            <w:vAlign w:val="center"/>
            <w:hideMark/>
          </w:tcPr>
          <w:p w14:paraId="0E0D6A16"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3AB958D"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18232971" w14:textId="77777777" w:rsidTr="009D7147">
        <w:trPr>
          <w:trHeight w:val="20"/>
        </w:trPr>
        <w:tc>
          <w:tcPr>
            <w:tcW w:w="704" w:type="dxa"/>
            <w:vMerge/>
            <w:vAlign w:val="center"/>
            <w:hideMark/>
          </w:tcPr>
          <w:p w14:paraId="6851A6CA"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1F78794A"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6BD1C08E"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68D4FC06"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Объем исследуемого образца</w:t>
            </w:r>
          </w:p>
        </w:tc>
        <w:tc>
          <w:tcPr>
            <w:tcW w:w="4536" w:type="dxa"/>
            <w:shd w:val="clear" w:color="000000" w:fill="FFFFFF"/>
            <w:vAlign w:val="center"/>
            <w:hideMark/>
          </w:tcPr>
          <w:p w14:paraId="4DD55682"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0,05</w:t>
            </w:r>
          </w:p>
        </w:tc>
        <w:tc>
          <w:tcPr>
            <w:tcW w:w="851" w:type="dxa"/>
            <w:shd w:val="clear" w:color="000000" w:fill="FFFFFF"/>
            <w:vAlign w:val="center"/>
            <w:hideMark/>
          </w:tcPr>
          <w:p w14:paraId="0C649B6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мл</w:t>
            </w:r>
          </w:p>
        </w:tc>
        <w:tc>
          <w:tcPr>
            <w:tcW w:w="1134" w:type="dxa"/>
            <w:vMerge/>
            <w:vAlign w:val="center"/>
            <w:hideMark/>
          </w:tcPr>
          <w:p w14:paraId="0AA9D67F"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0967C16"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244283CE" w14:textId="77777777" w:rsidTr="009D7147">
        <w:trPr>
          <w:trHeight w:val="20"/>
        </w:trPr>
        <w:tc>
          <w:tcPr>
            <w:tcW w:w="704" w:type="dxa"/>
            <w:vMerge/>
            <w:vAlign w:val="center"/>
            <w:hideMark/>
          </w:tcPr>
          <w:p w14:paraId="17F9988A"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5D5D9A5B"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6AF7860C"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34DE7744"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Суммарное время инкубации</w:t>
            </w:r>
          </w:p>
        </w:tc>
        <w:tc>
          <w:tcPr>
            <w:tcW w:w="4536" w:type="dxa"/>
            <w:shd w:val="clear" w:color="000000" w:fill="FFFFFF"/>
            <w:vAlign w:val="center"/>
            <w:hideMark/>
          </w:tcPr>
          <w:p w14:paraId="55923DC0"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более 90</w:t>
            </w:r>
          </w:p>
        </w:tc>
        <w:tc>
          <w:tcPr>
            <w:tcW w:w="851" w:type="dxa"/>
            <w:shd w:val="clear" w:color="000000" w:fill="FFFFFF"/>
            <w:vAlign w:val="center"/>
            <w:hideMark/>
          </w:tcPr>
          <w:p w14:paraId="6657C49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мин</w:t>
            </w:r>
          </w:p>
        </w:tc>
        <w:tc>
          <w:tcPr>
            <w:tcW w:w="1134" w:type="dxa"/>
            <w:vMerge/>
            <w:vAlign w:val="center"/>
            <w:hideMark/>
          </w:tcPr>
          <w:p w14:paraId="501EC162"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46ED9A3A"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2D80262F" w14:textId="77777777" w:rsidTr="009D7147">
        <w:trPr>
          <w:trHeight w:val="20"/>
        </w:trPr>
        <w:tc>
          <w:tcPr>
            <w:tcW w:w="704" w:type="dxa"/>
            <w:vMerge/>
            <w:vAlign w:val="center"/>
            <w:hideMark/>
          </w:tcPr>
          <w:p w14:paraId="26C73C6C"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4465B2C2"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0C8786CF"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464B6DDE"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Объем готового промывочного раствора после приготовления из концентрата</w:t>
            </w:r>
          </w:p>
        </w:tc>
        <w:tc>
          <w:tcPr>
            <w:tcW w:w="4536" w:type="dxa"/>
            <w:shd w:val="clear" w:color="000000" w:fill="FFFFFF"/>
            <w:vAlign w:val="center"/>
            <w:hideMark/>
          </w:tcPr>
          <w:p w14:paraId="56C2C01A"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менее 0,7</w:t>
            </w:r>
          </w:p>
        </w:tc>
        <w:tc>
          <w:tcPr>
            <w:tcW w:w="851" w:type="dxa"/>
            <w:shd w:val="clear" w:color="000000" w:fill="FFFFFF"/>
            <w:vAlign w:val="center"/>
            <w:hideMark/>
          </w:tcPr>
          <w:p w14:paraId="08509937"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л</w:t>
            </w:r>
          </w:p>
        </w:tc>
        <w:tc>
          <w:tcPr>
            <w:tcW w:w="1134" w:type="dxa"/>
            <w:vMerge/>
            <w:vAlign w:val="center"/>
            <w:hideMark/>
          </w:tcPr>
          <w:p w14:paraId="17127873"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AA3805C"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523C7B15" w14:textId="77777777" w:rsidTr="009D7147">
        <w:trPr>
          <w:trHeight w:val="20"/>
        </w:trPr>
        <w:tc>
          <w:tcPr>
            <w:tcW w:w="704" w:type="dxa"/>
            <w:vMerge/>
            <w:vAlign w:val="center"/>
            <w:hideMark/>
          </w:tcPr>
          <w:p w14:paraId="2845ADF8"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hideMark/>
          </w:tcPr>
          <w:p w14:paraId="142FD538" w14:textId="77777777" w:rsidR="009D7147" w:rsidRPr="009D7147" w:rsidRDefault="009D7147" w:rsidP="009D7147">
            <w:pPr>
              <w:rPr>
                <w:rFonts w:ascii="Times New Roman" w:eastAsia="Times New Roman" w:hAnsi="Times New Roman" w:cs="Times New Roman"/>
                <w:sz w:val="16"/>
                <w:szCs w:val="16"/>
              </w:rPr>
            </w:pPr>
          </w:p>
        </w:tc>
        <w:tc>
          <w:tcPr>
            <w:tcW w:w="1228" w:type="dxa"/>
            <w:vMerge/>
            <w:vAlign w:val="center"/>
            <w:hideMark/>
          </w:tcPr>
          <w:p w14:paraId="0A137BD2" w14:textId="77777777" w:rsidR="009D7147" w:rsidRPr="009D7147" w:rsidRDefault="009D7147" w:rsidP="009D7147">
            <w:pPr>
              <w:rPr>
                <w:rFonts w:ascii="Times New Roman" w:eastAsia="Times New Roman" w:hAnsi="Times New Roman" w:cs="Times New Roman"/>
                <w:sz w:val="16"/>
                <w:szCs w:val="16"/>
              </w:rPr>
            </w:pPr>
          </w:p>
        </w:tc>
        <w:tc>
          <w:tcPr>
            <w:tcW w:w="2551" w:type="dxa"/>
            <w:shd w:val="clear" w:color="000000" w:fill="FFFFFF"/>
            <w:vAlign w:val="center"/>
            <w:hideMark/>
          </w:tcPr>
          <w:p w14:paraId="2881DCCA"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 xml:space="preserve">Стабильность приготовленного промывочного раствора при температуре в диапазоне </w:t>
            </w:r>
            <w:proofErr w:type="spellStart"/>
            <w:r w:rsidRPr="009D7147">
              <w:rPr>
                <w:rFonts w:ascii="Times New Roman" w:eastAsia="Times New Roman" w:hAnsi="Times New Roman" w:cs="Times New Roman"/>
                <w:sz w:val="16"/>
                <w:szCs w:val="16"/>
              </w:rPr>
              <w:t>18°С</w:t>
            </w:r>
            <w:proofErr w:type="spellEnd"/>
            <w:r w:rsidRPr="009D7147">
              <w:rPr>
                <w:rFonts w:ascii="Times New Roman" w:eastAsia="Times New Roman" w:hAnsi="Times New Roman" w:cs="Times New Roman"/>
                <w:sz w:val="16"/>
                <w:szCs w:val="16"/>
              </w:rPr>
              <w:t xml:space="preserve"> - </w:t>
            </w:r>
            <w:proofErr w:type="spellStart"/>
            <w:r w:rsidRPr="009D7147">
              <w:rPr>
                <w:rFonts w:ascii="Times New Roman" w:eastAsia="Times New Roman" w:hAnsi="Times New Roman" w:cs="Times New Roman"/>
                <w:sz w:val="16"/>
                <w:szCs w:val="16"/>
              </w:rPr>
              <w:t>25°С</w:t>
            </w:r>
            <w:proofErr w:type="spellEnd"/>
          </w:p>
        </w:tc>
        <w:tc>
          <w:tcPr>
            <w:tcW w:w="4536" w:type="dxa"/>
            <w:shd w:val="clear" w:color="000000" w:fill="FFFFFF"/>
            <w:vAlign w:val="center"/>
            <w:hideMark/>
          </w:tcPr>
          <w:p w14:paraId="18FFFF63"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не менее 7</w:t>
            </w:r>
          </w:p>
        </w:tc>
        <w:tc>
          <w:tcPr>
            <w:tcW w:w="851" w:type="dxa"/>
            <w:shd w:val="clear" w:color="000000" w:fill="FFFFFF"/>
            <w:vAlign w:val="center"/>
            <w:hideMark/>
          </w:tcPr>
          <w:p w14:paraId="2FF52FD0" w14:textId="77777777" w:rsidR="009D7147" w:rsidRPr="009D7147" w:rsidRDefault="009D7147" w:rsidP="009D7147">
            <w:pPr>
              <w:jc w:val="center"/>
              <w:rPr>
                <w:rFonts w:ascii="Times New Roman" w:eastAsia="Times New Roman" w:hAnsi="Times New Roman" w:cs="Times New Roman"/>
                <w:sz w:val="16"/>
                <w:szCs w:val="16"/>
              </w:rPr>
            </w:pPr>
            <w:proofErr w:type="spellStart"/>
            <w:r w:rsidRPr="009D7147">
              <w:rPr>
                <w:rFonts w:ascii="Times New Roman" w:eastAsia="Times New Roman" w:hAnsi="Times New Roman" w:cs="Times New Roman"/>
                <w:sz w:val="16"/>
                <w:szCs w:val="16"/>
              </w:rPr>
              <w:t>сут</w:t>
            </w:r>
            <w:proofErr w:type="spellEnd"/>
          </w:p>
        </w:tc>
        <w:tc>
          <w:tcPr>
            <w:tcW w:w="1134" w:type="dxa"/>
            <w:vMerge/>
            <w:vAlign w:val="center"/>
            <w:hideMark/>
          </w:tcPr>
          <w:p w14:paraId="6C3816E7"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3ED37BAD" w14:textId="77777777" w:rsidR="009D7147" w:rsidRPr="009D7147" w:rsidRDefault="009D7147" w:rsidP="009D7147">
            <w:pPr>
              <w:rPr>
                <w:rFonts w:ascii="Times New Roman" w:eastAsia="Times New Roman" w:hAnsi="Times New Roman" w:cs="Times New Roman"/>
                <w:sz w:val="16"/>
                <w:szCs w:val="16"/>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384A8172" w14:textId="77777777" w:rsidR="006B5AED" w:rsidRDefault="006B5AED" w:rsidP="00EA49FC">
            <w:pPr>
              <w:jc w:val="center"/>
              <w:rPr>
                <w:rFonts w:ascii="Times New Roman" w:hAnsi="Times New Roman" w:cs="Times New Roman"/>
                <w:b/>
              </w:rPr>
            </w:pPr>
            <w:bookmarkStart w:id="14" w:name="_Hlk217031196"/>
          </w:p>
          <w:p w14:paraId="0713244A" w14:textId="6C4F4B15"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Заказчик:</w:t>
            </w:r>
          </w:p>
        </w:tc>
        <w:tc>
          <w:tcPr>
            <w:tcW w:w="2500" w:type="pct"/>
          </w:tcPr>
          <w:p w14:paraId="27EBA0B2" w14:textId="77777777" w:rsidR="009D7147" w:rsidRDefault="009D7147" w:rsidP="00EA49FC">
            <w:pPr>
              <w:jc w:val="center"/>
              <w:rPr>
                <w:rFonts w:ascii="Times New Roman" w:hAnsi="Times New Roman" w:cs="Times New Roman"/>
                <w:b/>
              </w:rPr>
            </w:pPr>
          </w:p>
          <w:p w14:paraId="08FCA294" w14:textId="390061D6"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tc>
      </w:tr>
      <w:tr w:rsidR="009407C1" w:rsidRPr="00CF7175" w14:paraId="7FEF241D" w14:textId="77777777" w:rsidTr="00FF4657">
        <w:trPr>
          <w:trHeight w:val="935"/>
          <w:jc w:val="center"/>
        </w:trPr>
        <w:tc>
          <w:tcPr>
            <w:tcW w:w="2500" w:type="pct"/>
          </w:tcPr>
          <w:p w14:paraId="12066341"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39E8BE72" w14:textId="4C0F3712" w:rsidR="009407C1" w:rsidRPr="009D7147" w:rsidRDefault="009407C1" w:rsidP="009D7147">
            <w:pPr>
              <w:jc w:val="center"/>
              <w:rPr>
                <w:rFonts w:ascii="Times New Roman" w:hAnsi="Times New Roman" w:cs="Times New Roman"/>
                <w:i/>
                <w:sz w:val="22"/>
                <w:szCs w:val="22"/>
              </w:rPr>
            </w:pPr>
            <w:r w:rsidRPr="00D00098">
              <w:rPr>
                <w:rFonts w:ascii="Times New Roman" w:hAnsi="Times New Roman" w:cs="Times New Roman"/>
                <w:i/>
                <w:sz w:val="22"/>
                <w:szCs w:val="22"/>
              </w:rPr>
              <w:t>(должность)</w:t>
            </w:r>
          </w:p>
        </w:tc>
        <w:tc>
          <w:tcPr>
            <w:tcW w:w="2500" w:type="pct"/>
          </w:tcPr>
          <w:p w14:paraId="0B2BA3AF"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3A97EB9A" w14:textId="713641FE" w:rsidR="009407C1" w:rsidRPr="009D7147" w:rsidRDefault="009407C1" w:rsidP="009D7147">
            <w:pPr>
              <w:jc w:val="center"/>
              <w:rPr>
                <w:rFonts w:ascii="Times New Roman" w:hAnsi="Times New Roman" w:cs="Times New Roman"/>
                <w:i/>
                <w:sz w:val="22"/>
                <w:szCs w:val="22"/>
              </w:rPr>
            </w:pPr>
            <w:r w:rsidRPr="00D00098">
              <w:rPr>
                <w:rFonts w:ascii="Times New Roman" w:hAnsi="Times New Roman" w:cs="Times New Roman"/>
                <w:i/>
                <w:sz w:val="22"/>
                <w:szCs w:val="22"/>
              </w:rPr>
              <w:t>(должность)</w:t>
            </w:r>
          </w:p>
        </w:tc>
      </w:tr>
      <w:tr w:rsidR="009407C1" w:rsidRPr="00CF7175" w14:paraId="61A1F945" w14:textId="77777777" w:rsidTr="00EA49FC">
        <w:trPr>
          <w:jc w:val="center"/>
        </w:trPr>
        <w:tc>
          <w:tcPr>
            <w:tcW w:w="2500" w:type="pct"/>
          </w:tcPr>
          <w:p w14:paraId="14496B2B"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5FA10332" w14:textId="77777777" w:rsidR="009407C1" w:rsidRPr="00D00098" w:rsidRDefault="009407C1" w:rsidP="00EA49FC">
            <w:pPr>
              <w:jc w:val="center"/>
              <w:rPr>
                <w:rFonts w:ascii="Times New Roman" w:hAnsi="Times New Roman" w:cs="Times New Roman"/>
                <w:i/>
                <w:sz w:val="22"/>
                <w:szCs w:val="22"/>
              </w:rPr>
            </w:pPr>
            <w:r w:rsidRPr="00D00098">
              <w:rPr>
                <w:rFonts w:ascii="Times New Roman" w:hAnsi="Times New Roman" w:cs="Times New Roman"/>
                <w:i/>
                <w:sz w:val="22"/>
                <w:szCs w:val="22"/>
              </w:rPr>
              <w:t>(подпись, инициалы и фамилия)</w:t>
            </w:r>
          </w:p>
          <w:p w14:paraId="3F04864E" w14:textId="77777777" w:rsidR="009407C1" w:rsidRPr="00D00098" w:rsidRDefault="009407C1" w:rsidP="00EA49FC">
            <w:pPr>
              <w:jc w:val="center"/>
              <w:rPr>
                <w:rFonts w:ascii="Times New Roman" w:hAnsi="Times New Roman" w:cs="Times New Roman"/>
                <w:sz w:val="22"/>
                <w:szCs w:val="22"/>
              </w:rPr>
            </w:pPr>
          </w:p>
        </w:tc>
        <w:tc>
          <w:tcPr>
            <w:tcW w:w="2500" w:type="pct"/>
          </w:tcPr>
          <w:p w14:paraId="2BA142D1"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648D15A7" w14:textId="77777777" w:rsidR="009407C1" w:rsidRPr="00D00098" w:rsidRDefault="009407C1" w:rsidP="00EA49FC">
            <w:pPr>
              <w:jc w:val="center"/>
              <w:rPr>
                <w:rFonts w:ascii="Times New Roman" w:hAnsi="Times New Roman" w:cs="Times New Roman"/>
                <w:i/>
                <w:sz w:val="22"/>
                <w:szCs w:val="22"/>
              </w:rPr>
            </w:pPr>
            <w:r w:rsidRPr="00D00098">
              <w:rPr>
                <w:rFonts w:ascii="Times New Roman" w:hAnsi="Times New Roman" w:cs="Times New Roman"/>
                <w:i/>
                <w:sz w:val="22"/>
                <w:szCs w:val="22"/>
              </w:rPr>
              <w:t>(подпись, инициалы и фамилия)</w:t>
            </w:r>
          </w:p>
          <w:p w14:paraId="13849DAF" w14:textId="77777777" w:rsidR="009407C1" w:rsidRPr="00D00098" w:rsidRDefault="009407C1" w:rsidP="00EA49FC">
            <w:pPr>
              <w:jc w:val="center"/>
              <w:rPr>
                <w:rFonts w:ascii="Times New Roman" w:hAnsi="Times New Roman" w:cs="Times New Roman"/>
                <w:sz w:val="22"/>
                <w:szCs w:val="22"/>
              </w:rPr>
            </w:pPr>
          </w:p>
        </w:tc>
      </w:tr>
      <w:tr w:rsidR="009407C1" w:rsidRPr="00D00098" w14:paraId="3D19AA93" w14:textId="77777777" w:rsidTr="00EA49FC">
        <w:trPr>
          <w:jc w:val="center"/>
        </w:trPr>
        <w:tc>
          <w:tcPr>
            <w:tcW w:w="2500" w:type="pct"/>
          </w:tcPr>
          <w:p w14:paraId="1DE4BCD6" w14:textId="77777777" w:rsidR="009407C1" w:rsidRPr="00D00098" w:rsidRDefault="009407C1" w:rsidP="00EA49FC">
            <w:pPr>
              <w:jc w:val="center"/>
              <w:rPr>
                <w:rFonts w:ascii="Times New Roman" w:hAnsi="Times New Roman" w:cs="Times New Roman"/>
                <w:sz w:val="22"/>
                <w:szCs w:val="22"/>
              </w:rPr>
            </w:pPr>
            <w:proofErr w:type="spellStart"/>
            <w:r w:rsidRPr="00D00098">
              <w:rPr>
                <w:rFonts w:ascii="Times New Roman" w:hAnsi="Times New Roman" w:cs="Times New Roman"/>
                <w:i/>
                <w:sz w:val="22"/>
                <w:szCs w:val="22"/>
              </w:rPr>
              <w:t>М.П</w:t>
            </w:r>
            <w:proofErr w:type="spellEnd"/>
            <w:r w:rsidRPr="00D00098">
              <w:rPr>
                <w:rFonts w:ascii="Times New Roman" w:hAnsi="Times New Roman" w:cs="Times New Roman"/>
                <w:i/>
                <w:sz w:val="22"/>
                <w:szCs w:val="22"/>
              </w:rPr>
              <w:t>. (при наличии печати)</w:t>
            </w:r>
          </w:p>
        </w:tc>
        <w:tc>
          <w:tcPr>
            <w:tcW w:w="2500" w:type="pct"/>
          </w:tcPr>
          <w:p w14:paraId="6B2D1F61" w14:textId="77777777" w:rsidR="009407C1" w:rsidRPr="00D00098" w:rsidRDefault="009407C1" w:rsidP="00EA49FC">
            <w:pPr>
              <w:jc w:val="center"/>
              <w:rPr>
                <w:rFonts w:ascii="Times New Roman" w:hAnsi="Times New Roman" w:cs="Times New Roman"/>
                <w:sz w:val="22"/>
                <w:szCs w:val="22"/>
              </w:rPr>
            </w:pPr>
            <w:proofErr w:type="spellStart"/>
            <w:r w:rsidRPr="00D00098">
              <w:rPr>
                <w:rFonts w:ascii="Times New Roman" w:hAnsi="Times New Roman" w:cs="Times New Roman"/>
                <w:i/>
                <w:sz w:val="22"/>
                <w:szCs w:val="22"/>
              </w:rPr>
              <w:t>М.П</w:t>
            </w:r>
            <w:proofErr w:type="spellEnd"/>
            <w:r w:rsidRPr="00D00098">
              <w:rPr>
                <w:rFonts w:ascii="Times New Roman" w:hAnsi="Times New Roman" w:cs="Times New Roman"/>
                <w:i/>
                <w:sz w:val="22"/>
                <w:szCs w:val="22"/>
              </w:rPr>
              <w:t>. (при наличии печати)</w:t>
            </w:r>
          </w:p>
        </w:tc>
      </w:tr>
      <w:bookmarkEnd w:id="14"/>
    </w:tbl>
    <w:p w14:paraId="6C8047F4" w14:textId="77777777" w:rsidR="009407C1" w:rsidRPr="00D00098" w:rsidRDefault="009407C1" w:rsidP="00EE0205">
      <w:pPr>
        <w:ind w:firstLine="708"/>
        <w:rPr>
          <w:rFonts w:ascii="Times New Roman" w:hAnsi="Times New Roman" w:cs="Times New Roman"/>
          <w:sz w:val="22"/>
          <w:szCs w:val="22"/>
        </w:rPr>
      </w:pPr>
    </w:p>
    <w:sectPr w:rsidR="009407C1" w:rsidRPr="00D00098"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E770BA">
          <w:rPr>
            <w:rFonts w:ascii="Times New Roman" w:hAnsi="Times New Roman" w:cs="Times New Roman"/>
            <w:noProof/>
            <w:sz w:val="20"/>
          </w:rPr>
          <w:t>2</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463"/>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0BD9"/>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779"/>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4FA2"/>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4D9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3E2A"/>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AED"/>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9F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153"/>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147"/>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6C0"/>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0098"/>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BFF"/>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0BA"/>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657"/>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45125328">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59634371">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1114288">
      <w:bodyDiv w:val="1"/>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4709482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AA086-1D4C-472A-8C5A-33BB555DE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12</Pages>
  <Words>3667</Words>
  <Characters>26474</Characters>
  <Application>Microsoft Office Word</Application>
  <DocSecurity>0</DocSecurity>
  <Lines>220</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30081</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87</cp:revision>
  <cp:lastPrinted>2024-10-22T10:24:00Z</cp:lastPrinted>
  <dcterms:created xsi:type="dcterms:W3CDTF">2025-10-08T06:54:00Z</dcterms:created>
  <dcterms:modified xsi:type="dcterms:W3CDTF">2026-08-04T07:28:00Z</dcterms:modified>
</cp:coreProperties>
</file>