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B8310" w14:textId="77777777" w:rsidR="00550A6B" w:rsidRPr="00550A6B" w:rsidRDefault="00550A6B" w:rsidP="00550A6B">
      <w:pPr>
        <w:spacing w:after="0" w:line="240" w:lineRule="auto"/>
        <w:rPr>
          <w:rFonts w:ascii="Times New Roman" w:eastAsia="Times New Roman" w:hAnsi="Times New Roman" w:cs="Times New Roman"/>
          <w:b/>
          <w:color w:val="000000"/>
          <w:sz w:val="20"/>
          <w:szCs w:val="20"/>
          <w:lang w:eastAsia="ru-RU"/>
        </w:rPr>
      </w:pPr>
      <w:bookmarkStart w:id="0" w:name="_Ref440305687"/>
      <w:bookmarkStart w:id="1" w:name="_Toc1803397"/>
      <w:bookmarkStart w:id="2" w:name="_Hlt447028322"/>
      <w:bookmarkStart w:id="3" w:name="_Toc1803396"/>
      <w:bookmarkStart w:id="4" w:name="_Toc15890874"/>
      <w:bookmarkStart w:id="5" w:name="_Toc125781968"/>
    </w:p>
    <w:bookmarkEnd w:id="0"/>
    <w:bookmarkEnd w:id="1"/>
    <w:bookmarkEnd w:id="2"/>
    <w:bookmarkEnd w:id="3"/>
    <w:bookmarkEnd w:id="4"/>
    <w:bookmarkEnd w:id="5"/>
    <w:p w14:paraId="71BFB648" w14:textId="77777777" w:rsidR="00550A6B" w:rsidRPr="00550A6B" w:rsidRDefault="00550A6B" w:rsidP="00550A6B">
      <w:pPr>
        <w:spacing w:after="0" w:line="240" w:lineRule="auto"/>
        <w:jc w:val="center"/>
        <w:rPr>
          <w:rFonts w:ascii="Times New Roman" w:eastAsia="Times New Roman" w:hAnsi="Times New Roman" w:cs="Times New Roman"/>
          <w:b/>
          <w:color w:val="000000"/>
          <w:sz w:val="18"/>
          <w:szCs w:val="18"/>
          <w:lang w:eastAsia="ru-RU"/>
        </w:rPr>
      </w:pPr>
      <w:r w:rsidRPr="00550A6B">
        <w:rPr>
          <w:rFonts w:ascii="Times New Roman" w:eastAsia="Times New Roman" w:hAnsi="Times New Roman" w:cs="Times New Roman"/>
          <w:b/>
          <w:color w:val="000000"/>
          <w:sz w:val="18"/>
          <w:szCs w:val="18"/>
          <w:lang w:eastAsia="ru-RU"/>
        </w:rPr>
        <w:t>ТЕХНИЧЕСКОЕ ЗАДАНИЕ</w:t>
      </w:r>
    </w:p>
    <w:p w14:paraId="62E2BA07" w14:textId="3C3B4AE5" w:rsidR="009015DE" w:rsidRDefault="00550A6B" w:rsidP="00550A6B">
      <w:pPr>
        <w:spacing w:after="0" w:line="240" w:lineRule="auto"/>
        <w:ind w:left="644"/>
        <w:contextualSpacing/>
        <w:jc w:val="center"/>
        <w:rPr>
          <w:rFonts w:ascii="Times New Roman" w:eastAsia="Times New Roman" w:hAnsi="Times New Roman" w:cs="Times New Roman"/>
          <w:b/>
          <w:color w:val="000000"/>
          <w:sz w:val="20"/>
          <w:szCs w:val="20"/>
          <w:lang w:eastAsia="ru-RU"/>
        </w:rPr>
      </w:pPr>
      <w:r w:rsidRPr="00550A6B">
        <w:rPr>
          <w:rFonts w:ascii="Times New Roman" w:eastAsia="Times New Roman" w:hAnsi="Times New Roman" w:cs="Times New Roman"/>
          <w:b/>
          <w:color w:val="000000"/>
          <w:sz w:val="20"/>
          <w:szCs w:val="20"/>
          <w:lang w:eastAsia="ru-RU"/>
        </w:rPr>
        <w:t>Поставка</w:t>
      </w:r>
      <w:r w:rsidR="009015DE">
        <w:rPr>
          <w:rFonts w:ascii="Times New Roman" w:eastAsia="Times New Roman" w:hAnsi="Times New Roman" w:cs="Times New Roman"/>
          <w:b/>
          <w:color w:val="000000"/>
          <w:sz w:val="20"/>
          <w:szCs w:val="20"/>
          <w:lang w:eastAsia="ru-RU"/>
        </w:rPr>
        <w:t xml:space="preserve"> </w:t>
      </w:r>
      <w:r w:rsidR="009015DE" w:rsidRPr="009015DE">
        <w:rPr>
          <w:rFonts w:ascii="Times New Roman" w:eastAsia="Times New Roman" w:hAnsi="Times New Roman" w:cs="Times New Roman"/>
          <w:b/>
          <w:color w:val="000000"/>
          <w:sz w:val="20"/>
          <w:szCs w:val="20"/>
          <w:lang w:eastAsia="ru-RU"/>
        </w:rPr>
        <w:t xml:space="preserve">продуктов питания (фрукты и овощи плодовые) для нужд </w:t>
      </w:r>
      <w:r w:rsidR="00BE22EF">
        <w:rPr>
          <w:rFonts w:ascii="Times New Roman" w:eastAsia="Times New Roman" w:hAnsi="Times New Roman" w:cs="Times New Roman"/>
          <w:b/>
          <w:color w:val="000000"/>
          <w:sz w:val="20"/>
          <w:szCs w:val="20"/>
          <w:lang w:eastAsia="ru-RU"/>
        </w:rPr>
        <w:t>столовой</w:t>
      </w:r>
      <w:r w:rsidR="009015DE" w:rsidRPr="009015DE">
        <w:rPr>
          <w:rFonts w:ascii="Times New Roman" w:eastAsia="Times New Roman" w:hAnsi="Times New Roman" w:cs="Times New Roman"/>
          <w:b/>
          <w:color w:val="000000"/>
          <w:sz w:val="20"/>
          <w:szCs w:val="20"/>
          <w:lang w:eastAsia="ru-RU"/>
        </w:rPr>
        <w:t xml:space="preserve"> ФГБОУ ВО ЧГМА Минздрава России </w:t>
      </w:r>
      <w:r w:rsidRPr="00550A6B">
        <w:rPr>
          <w:rFonts w:ascii="Times New Roman" w:eastAsia="Times New Roman" w:hAnsi="Times New Roman" w:cs="Times New Roman"/>
          <w:b/>
          <w:color w:val="000000"/>
          <w:sz w:val="20"/>
          <w:szCs w:val="20"/>
          <w:lang w:eastAsia="ru-RU"/>
        </w:rPr>
        <w:t xml:space="preserve"> </w:t>
      </w:r>
    </w:p>
    <w:p w14:paraId="19B3B062" w14:textId="77777777" w:rsidR="00550A6B" w:rsidRPr="00550A6B" w:rsidRDefault="00550A6B" w:rsidP="00550A6B">
      <w:pPr>
        <w:spacing w:after="0" w:line="240" w:lineRule="auto"/>
        <w:ind w:left="644"/>
        <w:contextualSpacing/>
        <w:jc w:val="center"/>
        <w:rPr>
          <w:rFonts w:ascii="Times New Roman" w:eastAsia="Times New Roman" w:hAnsi="Times New Roman" w:cs="Times New Roman"/>
          <w:b/>
          <w:color w:val="000000"/>
          <w:sz w:val="18"/>
          <w:szCs w:val="18"/>
          <w:lang w:eastAsia="ru-RU"/>
        </w:rPr>
      </w:pPr>
      <w:r w:rsidRPr="00550A6B">
        <w:rPr>
          <w:rFonts w:ascii="Times New Roman" w:eastAsia="Times New Roman" w:hAnsi="Times New Roman" w:cs="Times New Roman"/>
          <w:b/>
          <w:color w:val="000000"/>
          <w:sz w:val="18"/>
          <w:szCs w:val="18"/>
          <w:lang w:eastAsia="ru-RU"/>
        </w:rPr>
        <w:t>Наименование, объем, качественные характеристики и сроки реализации закупаемых товаров:</w:t>
      </w:r>
      <w:bookmarkStart w:id="6" w:name="_Toc146709735"/>
    </w:p>
    <w:tbl>
      <w:tblPr>
        <w:tblW w:w="101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416"/>
        <w:gridCol w:w="1305"/>
        <w:gridCol w:w="5216"/>
        <w:gridCol w:w="680"/>
        <w:gridCol w:w="964"/>
      </w:tblGrid>
      <w:tr w:rsidR="00C9365D" w:rsidRPr="003B3C8F" w14:paraId="7B4E7346" w14:textId="77777777" w:rsidTr="00C9365D">
        <w:trPr>
          <w:trHeight w:val="504"/>
        </w:trPr>
        <w:tc>
          <w:tcPr>
            <w:tcW w:w="568" w:type="dxa"/>
          </w:tcPr>
          <w:p w14:paraId="1D824D03" w14:textId="77777777" w:rsidR="00C9365D" w:rsidRPr="003B3C8F" w:rsidRDefault="00C9365D" w:rsidP="00550A6B">
            <w:pPr>
              <w:spacing w:after="0"/>
              <w:rPr>
                <w:rFonts w:ascii="Times New Roman" w:eastAsia="Times New Roman" w:hAnsi="Times New Roman" w:cs="Times New Roman"/>
                <w:color w:val="000000"/>
                <w:sz w:val="20"/>
                <w:szCs w:val="20"/>
                <w:lang w:eastAsia="ru-RU"/>
              </w:rPr>
            </w:pPr>
            <w:bookmarkStart w:id="7" w:name="_Hlk70329195"/>
            <w:r w:rsidRPr="003B3C8F">
              <w:rPr>
                <w:rFonts w:ascii="Times New Roman" w:eastAsia="Times New Roman" w:hAnsi="Times New Roman" w:cs="Times New Roman"/>
                <w:color w:val="000000"/>
                <w:sz w:val="20"/>
                <w:szCs w:val="20"/>
                <w:lang w:eastAsia="ru-RU"/>
              </w:rPr>
              <w:t>№ п/п</w:t>
            </w:r>
          </w:p>
        </w:tc>
        <w:tc>
          <w:tcPr>
            <w:tcW w:w="1416" w:type="dxa"/>
          </w:tcPr>
          <w:p w14:paraId="2AD1226A" w14:textId="77777777" w:rsidR="00C9365D" w:rsidRPr="003B3C8F" w:rsidRDefault="00C9365D" w:rsidP="00550A6B">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 xml:space="preserve">Наименование </w:t>
            </w:r>
          </w:p>
        </w:tc>
        <w:tc>
          <w:tcPr>
            <w:tcW w:w="1305" w:type="dxa"/>
          </w:tcPr>
          <w:p w14:paraId="2F0A454B" w14:textId="0F8C8C8E" w:rsidR="00C9365D" w:rsidRPr="003B3C8F" w:rsidRDefault="00C9365D" w:rsidP="00550A6B">
            <w:pPr>
              <w:spacing w:after="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ОКПД2</w:t>
            </w:r>
          </w:p>
        </w:tc>
        <w:tc>
          <w:tcPr>
            <w:tcW w:w="5216" w:type="dxa"/>
          </w:tcPr>
          <w:p w14:paraId="34220A6F" w14:textId="4625B129" w:rsidR="00C9365D" w:rsidRPr="003B3C8F" w:rsidRDefault="00C9365D" w:rsidP="00550A6B">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Техническая характеристика</w:t>
            </w:r>
          </w:p>
          <w:p w14:paraId="18F71A92" w14:textId="77777777" w:rsidR="00C9365D" w:rsidRPr="003B3C8F" w:rsidRDefault="00C9365D" w:rsidP="00550A6B">
            <w:pPr>
              <w:spacing w:after="0"/>
              <w:rPr>
                <w:rFonts w:ascii="Times New Roman" w:eastAsia="Times New Roman" w:hAnsi="Times New Roman" w:cs="Times New Roman"/>
                <w:color w:val="000000"/>
                <w:sz w:val="20"/>
                <w:szCs w:val="20"/>
                <w:lang w:eastAsia="ru-RU"/>
              </w:rPr>
            </w:pPr>
          </w:p>
        </w:tc>
        <w:tc>
          <w:tcPr>
            <w:tcW w:w="680" w:type="dxa"/>
          </w:tcPr>
          <w:p w14:paraId="5AC30923" w14:textId="013BE3CB" w:rsidR="00C9365D" w:rsidRPr="003B3C8F" w:rsidRDefault="00C9365D" w:rsidP="00550A6B">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 xml:space="preserve">Ед. </w:t>
            </w:r>
            <w:proofErr w:type="spellStart"/>
            <w:r w:rsidRPr="003B3C8F">
              <w:rPr>
                <w:rFonts w:ascii="Times New Roman" w:eastAsia="Times New Roman" w:hAnsi="Times New Roman" w:cs="Times New Roman"/>
                <w:color w:val="000000"/>
                <w:sz w:val="20"/>
                <w:szCs w:val="20"/>
                <w:lang w:eastAsia="ru-RU"/>
              </w:rPr>
              <w:t>изм</w:t>
            </w:r>
            <w:proofErr w:type="spellEnd"/>
          </w:p>
        </w:tc>
        <w:tc>
          <w:tcPr>
            <w:tcW w:w="964" w:type="dxa"/>
          </w:tcPr>
          <w:p w14:paraId="0742631A" w14:textId="1551E145" w:rsidR="00C9365D" w:rsidRPr="003B3C8F" w:rsidRDefault="00C9365D" w:rsidP="00550A6B">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Кол-во</w:t>
            </w:r>
          </w:p>
          <w:p w14:paraId="18E098B1" w14:textId="77777777" w:rsidR="00C9365D" w:rsidRPr="003B3C8F" w:rsidRDefault="00C9365D" w:rsidP="00550A6B">
            <w:pPr>
              <w:spacing w:after="0"/>
              <w:rPr>
                <w:rFonts w:ascii="Times New Roman" w:eastAsia="Times New Roman" w:hAnsi="Times New Roman" w:cs="Times New Roman"/>
                <w:color w:val="000000"/>
                <w:sz w:val="20"/>
                <w:szCs w:val="20"/>
                <w:lang w:eastAsia="ru-RU"/>
              </w:rPr>
            </w:pPr>
          </w:p>
        </w:tc>
      </w:tr>
      <w:tr w:rsidR="00C9365D" w:rsidRPr="003B3C8F" w14:paraId="5C6DD162" w14:textId="77777777" w:rsidTr="00C9365D">
        <w:trPr>
          <w:trHeight w:val="1075"/>
        </w:trPr>
        <w:tc>
          <w:tcPr>
            <w:tcW w:w="568" w:type="dxa"/>
          </w:tcPr>
          <w:p w14:paraId="0BA92E62" w14:textId="77777777" w:rsidR="00C9365D" w:rsidRPr="003B3C8F" w:rsidRDefault="00C9365D" w:rsidP="00550A6B">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1</w:t>
            </w:r>
          </w:p>
        </w:tc>
        <w:tc>
          <w:tcPr>
            <w:tcW w:w="1416" w:type="dxa"/>
          </w:tcPr>
          <w:p w14:paraId="66FA6359" w14:textId="77777777" w:rsidR="00C9365D"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Картофель</w:t>
            </w:r>
          </w:p>
          <w:p w14:paraId="658BAEB4" w14:textId="77777777" w:rsidR="00C9365D" w:rsidRDefault="00C9365D" w:rsidP="009015DE">
            <w:pPr>
              <w:spacing w:after="0"/>
              <w:rPr>
                <w:rFonts w:ascii="Times New Roman" w:eastAsia="Times New Roman" w:hAnsi="Times New Roman" w:cs="Times New Roman"/>
                <w:color w:val="000000"/>
                <w:sz w:val="20"/>
                <w:szCs w:val="20"/>
                <w:lang w:eastAsia="ru-RU"/>
              </w:rPr>
            </w:pPr>
          </w:p>
          <w:p w14:paraId="74651315" w14:textId="1D2AB077" w:rsidR="00C9365D" w:rsidRPr="003B3C8F" w:rsidRDefault="00C9365D" w:rsidP="00C9365D">
            <w:pPr>
              <w:spacing w:after="0"/>
              <w:rPr>
                <w:rFonts w:ascii="Times New Roman" w:eastAsia="Times New Roman" w:hAnsi="Times New Roman" w:cs="Times New Roman"/>
                <w:color w:val="000000"/>
                <w:sz w:val="20"/>
                <w:szCs w:val="20"/>
                <w:lang w:eastAsia="ru-RU"/>
              </w:rPr>
            </w:pPr>
          </w:p>
        </w:tc>
        <w:tc>
          <w:tcPr>
            <w:tcW w:w="1305" w:type="dxa"/>
          </w:tcPr>
          <w:p w14:paraId="6D8A9C0D" w14:textId="77777777" w:rsidR="00C9365D" w:rsidRPr="00C9365D" w:rsidRDefault="00C9365D" w:rsidP="00C9365D">
            <w:pPr>
              <w:spacing w:after="0"/>
              <w:rPr>
                <w:rFonts w:ascii="Times New Roman" w:eastAsia="Times New Roman" w:hAnsi="Times New Roman" w:cs="Times New Roman"/>
                <w:color w:val="000000"/>
                <w:sz w:val="20"/>
                <w:szCs w:val="20"/>
                <w:lang w:eastAsia="ru-RU"/>
              </w:rPr>
            </w:pPr>
            <w:r w:rsidRPr="00C9365D">
              <w:rPr>
                <w:rFonts w:ascii="Times New Roman" w:eastAsia="Times New Roman" w:hAnsi="Times New Roman" w:cs="Times New Roman"/>
                <w:color w:val="000000"/>
                <w:sz w:val="20"/>
                <w:szCs w:val="20"/>
                <w:lang w:eastAsia="ru-RU"/>
              </w:rPr>
              <w:t>01.13.51.110</w:t>
            </w:r>
          </w:p>
          <w:p w14:paraId="00703CE4"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p>
        </w:tc>
        <w:tc>
          <w:tcPr>
            <w:tcW w:w="5216" w:type="dxa"/>
            <w:vAlign w:val="center"/>
          </w:tcPr>
          <w:p w14:paraId="1AC28D62" w14:textId="3811081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 xml:space="preserve"> </w:t>
            </w:r>
            <w:r w:rsidRPr="003B3C8F">
              <w:rPr>
                <w:rFonts w:ascii="Times New Roman" w:eastAsia="Times New Roman" w:hAnsi="Times New Roman" w:cs="Times New Roman"/>
                <w:color w:val="000000"/>
                <w:sz w:val="20"/>
                <w:szCs w:val="20"/>
                <w:lang w:eastAsia="ru-RU"/>
              </w:rPr>
              <w:t>Соответствует требованиям ГОСТ 7176- 2017</w:t>
            </w:r>
            <w:r w:rsidRPr="003B3C8F">
              <w:rPr>
                <w:rFonts w:ascii="Times New Roman" w:eastAsia="Times New Roman" w:hAnsi="Times New Roman" w:cs="Times New Roman"/>
                <w:color w:val="000000"/>
                <w:sz w:val="20"/>
                <w:szCs w:val="20"/>
                <w:lang w:eastAsia="ru-RU"/>
              </w:rPr>
              <w:t>.</w:t>
            </w:r>
          </w:p>
          <w:p w14:paraId="61401DE1" w14:textId="2920F27C"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 xml:space="preserve">«Картофель продовольственный. </w:t>
            </w:r>
            <w:r w:rsidRPr="003B3C8F">
              <w:rPr>
                <w:rFonts w:ascii="Times New Roman" w:eastAsia="Times New Roman" w:hAnsi="Times New Roman" w:cs="Times New Roman"/>
                <w:color w:val="000000"/>
                <w:sz w:val="20"/>
                <w:szCs w:val="20"/>
                <w:lang w:eastAsia="ru-RU"/>
              </w:rPr>
              <w:t xml:space="preserve">Технические условия» Внешний вид: клубни целые, чистые, свежие, здоровые, покрытые кожурой, типичной для ботанического сорта формы и окраски, не проросшие, не увядшие, без повреждений </w:t>
            </w:r>
            <w:r w:rsidRPr="003B3C8F">
              <w:rPr>
                <w:rFonts w:ascii="Times New Roman" w:eastAsia="Times New Roman" w:hAnsi="Times New Roman" w:cs="Times New Roman"/>
                <w:color w:val="000000"/>
                <w:sz w:val="20"/>
                <w:szCs w:val="20"/>
                <w:lang w:eastAsia="ru-RU"/>
              </w:rPr>
              <w:t>сельскохозяйственными</w:t>
            </w:r>
            <w:r w:rsidRPr="003B3C8F">
              <w:rPr>
                <w:rFonts w:ascii="Times New Roman" w:eastAsia="Times New Roman" w:hAnsi="Times New Roman" w:cs="Times New Roman"/>
                <w:color w:val="000000"/>
                <w:sz w:val="20"/>
                <w:szCs w:val="20"/>
                <w:lang w:eastAsia="ru-RU"/>
              </w:rPr>
              <w:t xml:space="preserve"> вредителями, без излишней внешней влажности, не позеленевшие, без коричневых пятен, вызванных воздействием тепла.</w:t>
            </w:r>
          </w:p>
          <w:p w14:paraId="4881D026"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Запах и вкус: свойственный данному ботаническому сорту, без пос</w:t>
            </w:r>
            <w:r w:rsidRPr="003B3C8F">
              <w:rPr>
                <w:rFonts w:ascii="Times New Roman" w:eastAsia="Times New Roman" w:hAnsi="Times New Roman" w:cs="Times New Roman"/>
                <w:color w:val="000000"/>
                <w:sz w:val="20"/>
                <w:szCs w:val="20"/>
                <w:lang w:eastAsia="ru-RU"/>
              </w:rPr>
              <w:t>тороннего запаха и/или привкуса.</w:t>
            </w:r>
          </w:p>
          <w:p w14:paraId="12176245" w14:textId="7003452D"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 xml:space="preserve">Упаковка: деревянные дощатые или </w:t>
            </w:r>
            <w:r w:rsidRPr="003B3C8F">
              <w:rPr>
                <w:rFonts w:ascii="Times New Roman" w:eastAsia="Times New Roman" w:hAnsi="Times New Roman" w:cs="Times New Roman"/>
                <w:color w:val="000000"/>
                <w:sz w:val="20"/>
                <w:szCs w:val="20"/>
                <w:lang w:eastAsia="ru-RU"/>
              </w:rPr>
              <w:t>пластмассовые ящики,</w:t>
            </w:r>
            <w:r w:rsidRPr="003B3C8F">
              <w:rPr>
                <w:rFonts w:ascii="Times New Roman" w:eastAsia="Times New Roman" w:hAnsi="Times New Roman" w:cs="Times New Roman"/>
                <w:color w:val="000000"/>
                <w:sz w:val="20"/>
                <w:szCs w:val="20"/>
                <w:lang w:eastAsia="ru-RU"/>
              </w:rPr>
              <w:t xml:space="preserve"> или иной вид </w:t>
            </w:r>
            <w:r w:rsidRPr="003B3C8F">
              <w:rPr>
                <w:rFonts w:ascii="Times New Roman" w:eastAsia="Times New Roman" w:hAnsi="Times New Roman" w:cs="Times New Roman"/>
                <w:color w:val="000000"/>
                <w:sz w:val="20"/>
                <w:szCs w:val="20"/>
                <w:lang w:eastAsia="ru-RU"/>
              </w:rPr>
              <w:t>упаковки,</w:t>
            </w:r>
            <w:r w:rsidRPr="003B3C8F">
              <w:rPr>
                <w:rFonts w:ascii="Times New Roman" w:eastAsia="Times New Roman" w:hAnsi="Times New Roman" w:cs="Times New Roman"/>
                <w:color w:val="000000"/>
                <w:sz w:val="20"/>
                <w:szCs w:val="20"/>
                <w:lang w:eastAsia="ru-RU"/>
              </w:rPr>
              <w:t xml:space="preserve"> </w:t>
            </w:r>
            <w:r w:rsidRPr="003B3C8F">
              <w:rPr>
                <w:rFonts w:ascii="Times New Roman" w:eastAsia="Times New Roman" w:hAnsi="Times New Roman" w:cs="Times New Roman"/>
                <w:color w:val="000000"/>
                <w:sz w:val="20"/>
                <w:szCs w:val="20"/>
                <w:lang w:eastAsia="ru-RU"/>
              </w:rPr>
              <w:t>предназначенной и соответствующе</w:t>
            </w:r>
            <w:r w:rsidRPr="003B3C8F">
              <w:rPr>
                <w:rFonts w:ascii="Times New Roman" w:eastAsia="Times New Roman" w:hAnsi="Times New Roman" w:cs="Times New Roman"/>
                <w:color w:val="000000"/>
                <w:sz w:val="20"/>
                <w:szCs w:val="20"/>
                <w:lang w:eastAsia="ru-RU"/>
              </w:rPr>
              <w:t>й стандартам для данной продукции</w:t>
            </w:r>
            <w:r w:rsidRPr="003B3C8F">
              <w:rPr>
                <w:rFonts w:ascii="Times New Roman" w:eastAsia="Times New Roman" w:hAnsi="Times New Roman" w:cs="Times New Roman"/>
                <w:color w:val="000000"/>
                <w:sz w:val="20"/>
                <w:szCs w:val="20"/>
                <w:lang w:eastAsia="ru-RU"/>
              </w:rPr>
              <w:t>.</w:t>
            </w:r>
          </w:p>
        </w:tc>
        <w:tc>
          <w:tcPr>
            <w:tcW w:w="680" w:type="dxa"/>
          </w:tcPr>
          <w:p w14:paraId="2621A18C" w14:textId="77777777"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кг</w:t>
            </w:r>
          </w:p>
        </w:tc>
        <w:tc>
          <w:tcPr>
            <w:tcW w:w="964" w:type="dxa"/>
          </w:tcPr>
          <w:p w14:paraId="733F3F57" w14:textId="60BC5CDD"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1200</w:t>
            </w:r>
          </w:p>
        </w:tc>
      </w:tr>
      <w:tr w:rsidR="00C9365D" w:rsidRPr="003B3C8F" w14:paraId="5BBD7675" w14:textId="77777777" w:rsidTr="00C9365D">
        <w:trPr>
          <w:trHeight w:val="1075"/>
        </w:trPr>
        <w:tc>
          <w:tcPr>
            <w:tcW w:w="568" w:type="dxa"/>
          </w:tcPr>
          <w:p w14:paraId="44141FBE" w14:textId="354386F8" w:rsidR="00C9365D" w:rsidRPr="003B3C8F" w:rsidRDefault="00C9365D" w:rsidP="009015DE">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2</w:t>
            </w:r>
          </w:p>
        </w:tc>
        <w:tc>
          <w:tcPr>
            <w:tcW w:w="1416" w:type="dxa"/>
          </w:tcPr>
          <w:p w14:paraId="531291AA" w14:textId="3A3D4F13"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Капуста белокочанная</w:t>
            </w:r>
          </w:p>
        </w:tc>
        <w:tc>
          <w:tcPr>
            <w:tcW w:w="1305" w:type="dxa"/>
          </w:tcPr>
          <w:p w14:paraId="67AC6D73" w14:textId="101CFCBF" w:rsidR="00C9365D" w:rsidRPr="003B3C8F" w:rsidRDefault="00C9365D" w:rsidP="009015DE">
            <w:pPr>
              <w:spacing w:after="0"/>
              <w:rPr>
                <w:rFonts w:ascii="Times New Roman" w:eastAsia="Times New Roman" w:hAnsi="Times New Roman" w:cs="Times New Roman"/>
                <w:color w:val="000000"/>
                <w:sz w:val="20"/>
                <w:szCs w:val="20"/>
                <w:lang w:eastAsia="ru-RU"/>
              </w:rPr>
            </w:pPr>
            <w:r w:rsidRPr="00C9365D">
              <w:rPr>
                <w:rFonts w:ascii="Times New Roman" w:eastAsia="Times New Roman" w:hAnsi="Times New Roman" w:cs="Times New Roman"/>
                <w:color w:val="000000"/>
                <w:sz w:val="20"/>
                <w:szCs w:val="20"/>
                <w:lang w:eastAsia="ru-RU"/>
              </w:rPr>
              <w:t>01.13.12.120</w:t>
            </w:r>
          </w:p>
        </w:tc>
        <w:tc>
          <w:tcPr>
            <w:tcW w:w="5216" w:type="dxa"/>
            <w:vAlign w:val="center"/>
          </w:tcPr>
          <w:p w14:paraId="69AB71E0" w14:textId="6CDCA4D5"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Соответствует требованиям ГОСТ Р 51809- 2001</w:t>
            </w:r>
            <w:r w:rsidRPr="003B3C8F">
              <w:rPr>
                <w:rFonts w:ascii="Times New Roman" w:eastAsia="Times New Roman" w:hAnsi="Times New Roman" w:cs="Times New Roman"/>
                <w:color w:val="000000"/>
                <w:sz w:val="20"/>
                <w:szCs w:val="20"/>
                <w:lang w:eastAsia="ru-RU"/>
              </w:rPr>
              <w:t>.</w:t>
            </w:r>
            <w:r w:rsidRPr="003B3C8F">
              <w:rPr>
                <w:rFonts w:ascii="Times New Roman" w:eastAsia="Times New Roman" w:hAnsi="Times New Roman" w:cs="Times New Roman"/>
                <w:color w:val="000000"/>
                <w:sz w:val="20"/>
                <w:szCs w:val="20"/>
                <w:lang w:eastAsia="ru-RU"/>
              </w:rPr>
              <w:t xml:space="preserve"> </w:t>
            </w:r>
          </w:p>
          <w:p w14:paraId="5E7AEBF9"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w:t>
            </w:r>
            <w:r w:rsidRPr="003B3C8F">
              <w:rPr>
                <w:rFonts w:ascii="Times New Roman" w:eastAsia="Times New Roman" w:hAnsi="Times New Roman" w:cs="Times New Roman"/>
                <w:color w:val="000000"/>
                <w:sz w:val="20"/>
                <w:szCs w:val="20"/>
                <w:lang w:eastAsia="ru-RU"/>
              </w:rPr>
              <w:t>Капуста белокочанная свежая, реализу</w:t>
            </w:r>
            <w:r w:rsidRPr="003B3C8F">
              <w:rPr>
                <w:rFonts w:ascii="Times New Roman" w:eastAsia="Times New Roman" w:hAnsi="Times New Roman" w:cs="Times New Roman"/>
                <w:color w:val="000000"/>
                <w:sz w:val="20"/>
                <w:szCs w:val="20"/>
                <w:lang w:eastAsia="ru-RU"/>
              </w:rPr>
              <w:t xml:space="preserve">емая в розничной торговой сети. </w:t>
            </w:r>
            <w:r w:rsidRPr="003B3C8F">
              <w:rPr>
                <w:rFonts w:ascii="Times New Roman" w:eastAsia="Times New Roman" w:hAnsi="Times New Roman" w:cs="Times New Roman"/>
                <w:color w:val="000000"/>
                <w:sz w:val="20"/>
                <w:szCs w:val="20"/>
                <w:lang w:eastAsia="ru-RU"/>
              </w:rPr>
              <w:t>Технические условия</w:t>
            </w:r>
            <w:r w:rsidRPr="003B3C8F">
              <w:rPr>
                <w:rFonts w:ascii="Times New Roman" w:eastAsia="Times New Roman" w:hAnsi="Times New Roman" w:cs="Times New Roman"/>
                <w:color w:val="000000"/>
                <w:sz w:val="20"/>
                <w:szCs w:val="20"/>
                <w:lang w:eastAsia="ru-RU"/>
              </w:rPr>
              <w:t>».</w:t>
            </w:r>
            <w:r w:rsidRPr="003B3C8F">
              <w:rPr>
                <w:rFonts w:ascii="Times New Roman" w:eastAsia="Times New Roman" w:hAnsi="Times New Roman" w:cs="Times New Roman"/>
                <w:color w:val="000000"/>
                <w:sz w:val="20"/>
                <w:szCs w:val="20"/>
                <w:lang w:eastAsia="ru-RU"/>
              </w:rPr>
              <w:t xml:space="preserve"> </w:t>
            </w:r>
          </w:p>
          <w:p w14:paraId="57500854" w14:textId="2CBBA88B"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 xml:space="preserve">Внешний вид: кочаны свежие, целые, здоровые, чистые, вполне сформировавшиеся, </w:t>
            </w:r>
            <w:r w:rsidRPr="003B3C8F">
              <w:rPr>
                <w:rFonts w:ascii="Times New Roman" w:eastAsia="Times New Roman" w:hAnsi="Times New Roman" w:cs="Times New Roman"/>
                <w:color w:val="000000"/>
                <w:sz w:val="20"/>
                <w:szCs w:val="20"/>
                <w:lang w:eastAsia="ru-RU"/>
              </w:rPr>
              <w:t>не проросшие</w:t>
            </w:r>
            <w:r w:rsidRPr="003B3C8F">
              <w:rPr>
                <w:rFonts w:ascii="Times New Roman" w:eastAsia="Times New Roman" w:hAnsi="Times New Roman" w:cs="Times New Roman"/>
                <w:color w:val="000000"/>
                <w:sz w:val="20"/>
                <w:szCs w:val="20"/>
                <w:lang w:eastAsia="ru-RU"/>
              </w:rPr>
              <w:t>,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w:t>
            </w:r>
          </w:p>
          <w:p w14:paraId="345C65D8"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Запах и вкус: свойственные данному ботаническому сорту, без постороннего запаха и привкуса.</w:t>
            </w:r>
          </w:p>
          <w:p w14:paraId="57BBD573"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Плотность кочана: плотные или менее плотные, но не рыхлые.</w:t>
            </w:r>
          </w:p>
          <w:p w14:paraId="75D6F1F3"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Зачистка кочана: кочаны должны быть зачищены до плотно облег</w:t>
            </w:r>
            <w:r w:rsidRPr="003B3C8F">
              <w:rPr>
                <w:rFonts w:ascii="Times New Roman" w:eastAsia="Times New Roman" w:hAnsi="Times New Roman" w:cs="Times New Roman"/>
                <w:color w:val="000000"/>
                <w:sz w:val="20"/>
                <w:szCs w:val="20"/>
                <w:lang w:eastAsia="ru-RU"/>
              </w:rPr>
              <w:t>ающих зеленых или белых листьев.</w:t>
            </w:r>
          </w:p>
          <w:p w14:paraId="0C0BBC39"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Длина кочерыги над кочаном: не более 3,0 см</w:t>
            </w:r>
            <w:r w:rsidRPr="003B3C8F">
              <w:rPr>
                <w:rFonts w:ascii="Times New Roman" w:eastAsia="Times New Roman" w:hAnsi="Times New Roman" w:cs="Times New Roman"/>
                <w:color w:val="000000"/>
                <w:sz w:val="20"/>
                <w:szCs w:val="20"/>
                <w:lang w:eastAsia="ru-RU"/>
              </w:rPr>
              <w:t>.</w:t>
            </w:r>
            <w:r w:rsidRPr="003B3C8F">
              <w:rPr>
                <w:rFonts w:ascii="Times New Roman" w:eastAsia="Times New Roman" w:hAnsi="Times New Roman" w:cs="Times New Roman"/>
                <w:color w:val="000000"/>
                <w:sz w:val="20"/>
                <w:szCs w:val="20"/>
                <w:lang w:eastAsia="ru-RU"/>
              </w:rPr>
              <w:t xml:space="preserve"> </w:t>
            </w:r>
          </w:p>
          <w:p w14:paraId="0A6B1834" w14:textId="5F760094"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Упаковка: деревянные дощатые ящики или сетки, тара крепкая,</w:t>
            </w:r>
            <w:r w:rsidRPr="003B3C8F">
              <w:rPr>
                <w:rFonts w:ascii="Times New Roman" w:eastAsia="Times New Roman" w:hAnsi="Times New Roman" w:cs="Times New Roman"/>
                <w:color w:val="000000"/>
                <w:sz w:val="20"/>
                <w:szCs w:val="20"/>
                <w:lang w:eastAsia="ru-RU"/>
              </w:rPr>
              <w:t xml:space="preserve"> сухая, чистая, без постороннего запаха, соответствует стандартам для данной продукции или иной вид упаковки, предназначенные для данного вида товара.</w:t>
            </w:r>
          </w:p>
        </w:tc>
        <w:tc>
          <w:tcPr>
            <w:tcW w:w="680" w:type="dxa"/>
          </w:tcPr>
          <w:p w14:paraId="498C3684" w14:textId="7C6F57D7"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кг</w:t>
            </w:r>
          </w:p>
        </w:tc>
        <w:tc>
          <w:tcPr>
            <w:tcW w:w="964" w:type="dxa"/>
          </w:tcPr>
          <w:p w14:paraId="23144590" w14:textId="4D011431"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360</w:t>
            </w:r>
          </w:p>
        </w:tc>
      </w:tr>
      <w:tr w:rsidR="00C9365D" w:rsidRPr="003B3C8F" w14:paraId="56EDA972" w14:textId="77777777" w:rsidTr="00C9365D">
        <w:trPr>
          <w:trHeight w:val="1075"/>
        </w:trPr>
        <w:tc>
          <w:tcPr>
            <w:tcW w:w="568" w:type="dxa"/>
          </w:tcPr>
          <w:p w14:paraId="66E2CEE8" w14:textId="3D708141" w:rsidR="00C9365D" w:rsidRPr="003B3C8F" w:rsidRDefault="00C9365D" w:rsidP="009015DE">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3</w:t>
            </w:r>
          </w:p>
        </w:tc>
        <w:tc>
          <w:tcPr>
            <w:tcW w:w="1416" w:type="dxa"/>
          </w:tcPr>
          <w:p w14:paraId="26287672" w14:textId="54F02A44"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Лук репчатый</w:t>
            </w:r>
          </w:p>
        </w:tc>
        <w:tc>
          <w:tcPr>
            <w:tcW w:w="1305" w:type="dxa"/>
          </w:tcPr>
          <w:p w14:paraId="72CE2C46" w14:textId="52408716" w:rsidR="00C9365D" w:rsidRPr="003B3C8F" w:rsidRDefault="00C9365D" w:rsidP="009015DE">
            <w:pPr>
              <w:spacing w:after="0"/>
              <w:rPr>
                <w:rFonts w:ascii="Times New Roman" w:eastAsia="Times New Roman" w:hAnsi="Times New Roman" w:cs="Times New Roman"/>
                <w:color w:val="000000"/>
                <w:sz w:val="20"/>
                <w:szCs w:val="20"/>
                <w:lang w:eastAsia="ru-RU"/>
              </w:rPr>
            </w:pPr>
            <w:r w:rsidRPr="00C9365D">
              <w:rPr>
                <w:rFonts w:ascii="Times New Roman" w:eastAsia="Times New Roman" w:hAnsi="Times New Roman" w:cs="Times New Roman"/>
                <w:color w:val="000000"/>
                <w:sz w:val="20"/>
                <w:szCs w:val="20"/>
                <w:lang w:eastAsia="ru-RU"/>
              </w:rPr>
              <w:t>01.13.43.110</w:t>
            </w:r>
          </w:p>
        </w:tc>
        <w:tc>
          <w:tcPr>
            <w:tcW w:w="5216" w:type="dxa"/>
            <w:vAlign w:val="center"/>
          </w:tcPr>
          <w:p w14:paraId="6A7BC4D5" w14:textId="5CEFB3B6"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Соответствует требованиям ГОСТ 34306- 2017</w:t>
            </w:r>
            <w:r w:rsidRPr="003B3C8F">
              <w:rPr>
                <w:rFonts w:ascii="Times New Roman" w:eastAsia="Times New Roman" w:hAnsi="Times New Roman" w:cs="Times New Roman"/>
                <w:color w:val="000000"/>
                <w:sz w:val="20"/>
                <w:szCs w:val="20"/>
                <w:lang w:eastAsia="ru-RU"/>
              </w:rPr>
              <w:t>.</w:t>
            </w:r>
            <w:r w:rsidRPr="003B3C8F">
              <w:rPr>
                <w:rFonts w:ascii="Times New Roman" w:eastAsia="Times New Roman" w:hAnsi="Times New Roman" w:cs="Times New Roman"/>
                <w:color w:val="000000"/>
                <w:sz w:val="20"/>
                <w:szCs w:val="20"/>
                <w:lang w:eastAsia="ru-RU"/>
              </w:rPr>
              <w:t xml:space="preserve"> </w:t>
            </w:r>
          </w:p>
          <w:p w14:paraId="4DE8D6E1"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w:t>
            </w:r>
            <w:r w:rsidRPr="003B3C8F">
              <w:rPr>
                <w:rFonts w:ascii="Times New Roman" w:eastAsia="Times New Roman" w:hAnsi="Times New Roman" w:cs="Times New Roman"/>
                <w:color w:val="000000"/>
                <w:sz w:val="20"/>
                <w:szCs w:val="20"/>
                <w:lang w:eastAsia="ru-RU"/>
              </w:rPr>
              <w:t>Лук репчатый свежий. Технические условия</w:t>
            </w:r>
            <w:r w:rsidRPr="003B3C8F">
              <w:rPr>
                <w:rFonts w:ascii="Times New Roman" w:eastAsia="Times New Roman" w:hAnsi="Times New Roman" w:cs="Times New Roman"/>
                <w:color w:val="000000"/>
                <w:sz w:val="20"/>
                <w:szCs w:val="20"/>
                <w:lang w:eastAsia="ru-RU"/>
              </w:rPr>
              <w:t>».</w:t>
            </w:r>
            <w:r w:rsidRPr="003B3C8F">
              <w:rPr>
                <w:rFonts w:ascii="Times New Roman" w:eastAsia="Times New Roman" w:hAnsi="Times New Roman" w:cs="Times New Roman"/>
                <w:color w:val="000000"/>
                <w:sz w:val="20"/>
                <w:szCs w:val="20"/>
                <w:lang w:eastAsia="ru-RU"/>
              </w:rPr>
              <w:t xml:space="preserve"> </w:t>
            </w:r>
          </w:p>
          <w:p w14:paraId="4CF05ECC"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Внешний вид: луковицы вызревшие, целые, здоровые, чистые,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5,0 см (за исключением лука в связках), без излишней внешней влажнос</w:t>
            </w:r>
            <w:r w:rsidRPr="003B3C8F">
              <w:rPr>
                <w:rFonts w:ascii="Times New Roman" w:eastAsia="Times New Roman" w:hAnsi="Times New Roman" w:cs="Times New Roman"/>
                <w:color w:val="000000"/>
                <w:sz w:val="20"/>
                <w:szCs w:val="20"/>
                <w:lang w:eastAsia="ru-RU"/>
              </w:rPr>
              <w:t>ти, без полого и жесткого донца.</w:t>
            </w:r>
          </w:p>
          <w:p w14:paraId="2D7A2B17"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Размер луковиц по наибольшему попе</w:t>
            </w:r>
            <w:r w:rsidRPr="003B3C8F">
              <w:rPr>
                <w:rFonts w:ascii="Times New Roman" w:eastAsia="Times New Roman" w:hAnsi="Times New Roman" w:cs="Times New Roman"/>
                <w:color w:val="000000"/>
                <w:sz w:val="20"/>
                <w:szCs w:val="20"/>
                <w:lang w:eastAsia="ru-RU"/>
              </w:rPr>
              <w:t>речному диаметру: не менее 4 см.</w:t>
            </w:r>
          </w:p>
          <w:p w14:paraId="72A7212F"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Запах и вкус: характерные для ботанического сорта, без пос</w:t>
            </w:r>
            <w:r w:rsidRPr="003B3C8F">
              <w:rPr>
                <w:rFonts w:ascii="Times New Roman" w:eastAsia="Times New Roman" w:hAnsi="Times New Roman" w:cs="Times New Roman"/>
                <w:color w:val="000000"/>
                <w:sz w:val="20"/>
                <w:szCs w:val="20"/>
                <w:lang w:eastAsia="ru-RU"/>
              </w:rPr>
              <w:t>тороннего запаха и/или привкуса.</w:t>
            </w:r>
          </w:p>
          <w:p w14:paraId="3AD9F090" w14:textId="547A4B49"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Степень зрелости и состояние луковиц: твердые и плотные.</w:t>
            </w:r>
          </w:p>
          <w:p w14:paraId="02DD3722" w14:textId="77777777"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Позволяющие выдерживать транспортирование, погрузку, разгрузку и доставку к месту назначения в удовлетворительном состоянии. Первые два наружных слоя чешуи и шейка должны быть сухими</w:t>
            </w:r>
            <w:r w:rsidRPr="003B3C8F">
              <w:rPr>
                <w:rFonts w:ascii="Times New Roman" w:eastAsia="Times New Roman" w:hAnsi="Times New Roman" w:cs="Times New Roman"/>
                <w:color w:val="000000"/>
                <w:sz w:val="20"/>
                <w:szCs w:val="20"/>
                <w:lang w:eastAsia="ru-RU"/>
              </w:rPr>
              <w:t>.</w:t>
            </w:r>
          </w:p>
          <w:p w14:paraId="7954B6EC" w14:textId="54740B2A"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Упаковка: деревянные дощатые ящики или сетки, тара крепкая, сухая, чистая, без постороннего запаха, соответствует стандартам для данной продукции или иной вид упаковки, предназначенные для данного вида товара.</w:t>
            </w:r>
          </w:p>
        </w:tc>
        <w:tc>
          <w:tcPr>
            <w:tcW w:w="680" w:type="dxa"/>
          </w:tcPr>
          <w:p w14:paraId="41FA6ED3" w14:textId="0D695C2A"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кг</w:t>
            </w:r>
          </w:p>
        </w:tc>
        <w:tc>
          <w:tcPr>
            <w:tcW w:w="964" w:type="dxa"/>
          </w:tcPr>
          <w:p w14:paraId="3F7A6E7E" w14:textId="2EA069BC"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130</w:t>
            </w:r>
          </w:p>
        </w:tc>
      </w:tr>
      <w:tr w:rsidR="00C9365D" w:rsidRPr="003B3C8F" w14:paraId="0CB044FE" w14:textId="77777777" w:rsidTr="00C9365D">
        <w:trPr>
          <w:trHeight w:val="1075"/>
        </w:trPr>
        <w:tc>
          <w:tcPr>
            <w:tcW w:w="568" w:type="dxa"/>
          </w:tcPr>
          <w:p w14:paraId="5DF21FB7" w14:textId="7B98C3E7" w:rsidR="00C9365D" w:rsidRPr="003B3C8F" w:rsidRDefault="00C9365D" w:rsidP="009015DE">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4</w:t>
            </w:r>
          </w:p>
        </w:tc>
        <w:tc>
          <w:tcPr>
            <w:tcW w:w="1416" w:type="dxa"/>
          </w:tcPr>
          <w:p w14:paraId="2CB79ADB" w14:textId="2FD25A6A"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Морковь столовая</w:t>
            </w:r>
          </w:p>
        </w:tc>
        <w:tc>
          <w:tcPr>
            <w:tcW w:w="1305" w:type="dxa"/>
          </w:tcPr>
          <w:p w14:paraId="1BC6628D" w14:textId="55BBE728" w:rsidR="00C9365D" w:rsidRPr="003B3C8F" w:rsidRDefault="00C9365D" w:rsidP="00052055">
            <w:pPr>
              <w:spacing w:after="0"/>
              <w:rPr>
                <w:rFonts w:ascii="Times New Roman" w:eastAsia="Times New Roman" w:hAnsi="Times New Roman" w:cs="Times New Roman"/>
                <w:color w:val="000000"/>
                <w:sz w:val="20"/>
                <w:szCs w:val="20"/>
                <w:lang w:eastAsia="ru-RU"/>
              </w:rPr>
            </w:pPr>
            <w:r w:rsidRPr="00C9365D">
              <w:rPr>
                <w:rFonts w:ascii="Times New Roman" w:eastAsia="Times New Roman" w:hAnsi="Times New Roman" w:cs="Times New Roman"/>
                <w:color w:val="000000"/>
                <w:sz w:val="20"/>
                <w:szCs w:val="20"/>
                <w:lang w:eastAsia="ru-RU"/>
              </w:rPr>
              <w:t>01.13.41.110</w:t>
            </w:r>
          </w:p>
        </w:tc>
        <w:tc>
          <w:tcPr>
            <w:tcW w:w="5216" w:type="dxa"/>
            <w:vAlign w:val="center"/>
          </w:tcPr>
          <w:p w14:paraId="16F32884" w14:textId="6A856D7E"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Соответствует требованиям ГОСТ 32284- 2013</w:t>
            </w:r>
            <w:r w:rsidRPr="003B3C8F">
              <w:rPr>
                <w:rFonts w:ascii="Times New Roman" w:eastAsia="Times New Roman" w:hAnsi="Times New Roman" w:cs="Times New Roman"/>
                <w:color w:val="000000"/>
                <w:sz w:val="20"/>
                <w:szCs w:val="20"/>
                <w:lang w:eastAsia="ru-RU"/>
              </w:rPr>
              <w:t>.</w:t>
            </w:r>
            <w:r w:rsidRPr="003B3C8F">
              <w:rPr>
                <w:rFonts w:ascii="Times New Roman" w:eastAsia="Times New Roman" w:hAnsi="Times New Roman" w:cs="Times New Roman"/>
                <w:color w:val="000000"/>
                <w:sz w:val="20"/>
                <w:szCs w:val="20"/>
                <w:lang w:eastAsia="ru-RU"/>
              </w:rPr>
              <w:t xml:space="preserve"> </w:t>
            </w:r>
          </w:p>
          <w:p w14:paraId="4F8E8028" w14:textId="77777777"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w:t>
            </w:r>
            <w:r w:rsidRPr="003B3C8F">
              <w:rPr>
                <w:rFonts w:ascii="Times New Roman" w:eastAsia="Times New Roman" w:hAnsi="Times New Roman" w:cs="Times New Roman"/>
                <w:color w:val="000000"/>
                <w:sz w:val="20"/>
                <w:szCs w:val="20"/>
                <w:lang w:eastAsia="ru-RU"/>
              </w:rPr>
              <w:t>Морковь столовая свежая, реализуемая в розничной торговой сети. Технические условия</w:t>
            </w:r>
            <w:r w:rsidRPr="003B3C8F">
              <w:rPr>
                <w:rFonts w:ascii="Times New Roman" w:eastAsia="Times New Roman" w:hAnsi="Times New Roman" w:cs="Times New Roman"/>
                <w:color w:val="000000"/>
                <w:sz w:val="20"/>
                <w:szCs w:val="20"/>
                <w:lang w:eastAsia="ru-RU"/>
              </w:rPr>
              <w:t>».</w:t>
            </w:r>
            <w:r w:rsidRPr="003B3C8F">
              <w:rPr>
                <w:rFonts w:ascii="Times New Roman" w:eastAsia="Times New Roman" w:hAnsi="Times New Roman" w:cs="Times New Roman"/>
                <w:color w:val="000000"/>
                <w:sz w:val="20"/>
                <w:szCs w:val="20"/>
                <w:lang w:eastAsia="ru-RU"/>
              </w:rPr>
              <w:t xml:space="preserve"> </w:t>
            </w:r>
          </w:p>
          <w:p w14:paraId="228CF4A0" w14:textId="4E34F2CC"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 xml:space="preserve">Внешний вид: корнеплоды свежие, целые, здоровые, чистые, не увядшие, не треснувшие, не одревесневшие, без признаков прорастаний, без повреждений сельскохозяйственными вредителями, без излишней </w:t>
            </w:r>
            <w:r w:rsidRPr="003B3C8F">
              <w:rPr>
                <w:rFonts w:ascii="Times New Roman" w:eastAsia="Times New Roman" w:hAnsi="Times New Roman" w:cs="Times New Roman"/>
                <w:color w:val="000000"/>
                <w:sz w:val="20"/>
                <w:szCs w:val="20"/>
                <w:lang w:eastAsia="ru-RU"/>
              </w:rPr>
              <w:t>внешней влажности, типичной для</w:t>
            </w:r>
          </w:p>
          <w:p w14:paraId="14915F3E" w14:textId="77777777"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ботанического сорта формы и окраски, с длиной оставшихся черешков не более 2,0 см или без них, но без повреждения плечиков головки корнеплодов. Корнеплоды должны быть гладкими, свежими на вид, правильной формы, не побитыми, без трещин, не подмороженными, без боковых корешков, без зеленоватых или лиловатых головок.</w:t>
            </w:r>
          </w:p>
          <w:p w14:paraId="7B4CA7DB" w14:textId="77777777"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Допускаются корнеплоды с весьма незначительными дефектами формы и окраски, не влияющими на общий внешний вид, качество, сохраняемость и товарный вид</w:t>
            </w:r>
            <w:r w:rsidRPr="003B3C8F">
              <w:rPr>
                <w:rFonts w:ascii="Times New Roman" w:eastAsia="Times New Roman" w:hAnsi="Times New Roman" w:cs="Times New Roman"/>
                <w:color w:val="000000"/>
                <w:sz w:val="20"/>
                <w:szCs w:val="20"/>
                <w:lang w:eastAsia="ru-RU"/>
              </w:rPr>
              <w:t xml:space="preserve"> продукта в упаковке.</w:t>
            </w:r>
          </w:p>
          <w:p w14:paraId="752FFE11" w14:textId="77777777"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Запах и вкус: свойственные данному ботаническому сорту, без пос</w:t>
            </w:r>
            <w:r w:rsidRPr="003B3C8F">
              <w:rPr>
                <w:rFonts w:ascii="Times New Roman" w:eastAsia="Times New Roman" w:hAnsi="Times New Roman" w:cs="Times New Roman"/>
                <w:color w:val="000000"/>
                <w:sz w:val="20"/>
                <w:szCs w:val="20"/>
                <w:lang w:eastAsia="ru-RU"/>
              </w:rPr>
              <w:t>тороннего запаха и/или привкуса.</w:t>
            </w:r>
          </w:p>
          <w:p w14:paraId="66F094F8" w14:textId="77777777"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Размер корнеплодов по наибольшему п</w:t>
            </w:r>
            <w:r w:rsidRPr="003B3C8F">
              <w:rPr>
                <w:rFonts w:ascii="Times New Roman" w:eastAsia="Times New Roman" w:hAnsi="Times New Roman" w:cs="Times New Roman"/>
                <w:color w:val="000000"/>
                <w:sz w:val="20"/>
                <w:szCs w:val="20"/>
                <w:lang w:eastAsia="ru-RU"/>
              </w:rPr>
              <w:t>оперечному диаметру: 20 - 45 мм.</w:t>
            </w:r>
          </w:p>
          <w:p w14:paraId="1568EED2" w14:textId="523EDE60"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 xml:space="preserve">Содержание корнеплодов загнивших, увядших, с признаками морщинистости, разветвленных, запаренных, подмороженных, треснувших с открытой сердцевиной, частей </w:t>
            </w:r>
            <w:r w:rsidRPr="003B3C8F">
              <w:rPr>
                <w:rFonts w:ascii="Times New Roman" w:eastAsia="Times New Roman" w:hAnsi="Times New Roman" w:cs="Times New Roman"/>
                <w:color w:val="000000"/>
                <w:sz w:val="20"/>
                <w:szCs w:val="20"/>
                <w:lang w:eastAsia="ru-RU"/>
              </w:rPr>
              <w:t>корнеплодов длиной менее 70 мм. не допускается.</w:t>
            </w:r>
          </w:p>
          <w:p w14:paraId="66F6A29A" w14:textId="77777777"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Не допускается н</w:t>
            </w:r>
            <w:r w:rsidRPr="003B3C8F">
              <w:rPr>
                <w:rFonts w:ascii="Times New Roman" w:eastAsia="Times New Roman" w:hAnsi="Times New Roman" w:cs="Times New Roman"/>
                <w:color w:val="000000"/>
                <w:sz w:val="20"/>
                <w:szCs w:val="20"/>
                <w:lang w:eastAsia="ru-RU"/>
              </w:rPr>
              <w:t xml:space="preserve">аличие </w:t>
            </w:r>
            <w:r w:rsidRPr="003B3C8F">
              <w:rPr>
                <w:rFonts w:ascii="Times New Roman" w:eastAsia="Times New Roman" w:hAnsi="Times New Roman" w:cs="Times New Roman"/>
                <w:color w:val="000000"/>
                <w:sz w:val="20"/>
                <w:szCs w:val="20"/>
                <w:lang w:eastAsia="ru-RU"/>
              </w:rPr>
              <w:t>земли, прилипшей к корнеплодам.</w:t>
            </w:r>
          </w:p>
          <w:p w14:paraId="1ABC8234" w14:textId="77DD3F8C"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Упаковка: предназначенная и соответствующая стандартам для данной продукции</w:t>
            </w:r>
            <w:r w:rsidRPr="003B3C8F">
              <w:rPr>
                <w:rFonts w:ascii="Times New Roman" w:eastAsia="Times New Roman" w:hAnsi="Times New Roman" w:cs="Times New Roman"/>
                <w:color w:val="000000"/>
                <w:sz w:val="20"/>
                <w:szCs w:val="20"/>
                <w:lang w:eastAsia="ru-RU"/>
              </w:rPr>
              <w:t>.</w:t>
            </w:r>
          </w:p>
        </w:tc>
        <w:tc>
          <w:tcPr>
            <w:tcW w:w="680" w:type="dxa"/>
          </w:tcPr>
          <w:p w14:paraId="4CDBB2AC" w14:textId="3B768DE9"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кг</w:t>
            </w:r>
          </w:p>
        </w:tc>
        <w:tc>
          <w:tcPr>
            <w:tcW w:w="964" w:type="dxa"/>
          </w:tcPr>
          <w:p w14:paraId="236249A7" w14:textId="69B936EC"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250</w:t>
            </w:r>
          </w:p>
        </w:tc>
      </w:tr>
      <w:tr w:rsidR="00C9365D" w:rsidRPr="003B3C8F" w14:paraId="1943C7B7" w14:textId="77777777" w:rsidTr="00C9365D">
        <w:trPr>
          <w:trHeight w:val="1075"/>
        </w:trPr>
        <w:tc>
          <w:tcPr>
            <w:tcW w:w="568" w:type="dxa"/>
          </w:tcPr>
          <w:p w14:paraId="0806CEF0" w14:textId="1EC8CB4F" w:rsidR="00C9365D" w:rsidRPr="003B3C8F" w:rsidRDefault="00C9365D" w:rsidP="009015DE">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5</w:t>
            </w:r>
          </w:p>
        </w:tc>
        <w:tc>
          <w:tcPr>
            <w:tcW w:w="1416" w:type="dxa"/>
          </w:tcPr>
          <w:p w14:paraId="083D828A" w14:textId="3818BC02"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Свекла столовая</w:t>
            </w:r>
          </w:p>
        </w:tc>
        <w:tc>
          <w:tcPr>
            <w:tcW w:w="1305" w:type="dxa"/>
          </w:tcPr>
          <w:p w14:paraId="6250D4CE" w14:textId="485F8AB9" w:rsidR="00C9365D" w:rsidRPr="003B3C8F" w:rsidRDefault="00C9365D" w:rsidP="00052055">
            <w:pPr>
              <w:spacing w:after="0"/>
              <w:rPr>
                <w:rFonts w:ascii="Times New Roman" w:eastAsia="Times New Roman" w:hAnsi="Times New Roman" w:cs="Times New Roman"/>
                <w:color w:val="000000"/>
                <w:sz w:val="20"/>
                <w:szCs w:val="20"/>
                <w:lang w:eastAsia="ru-RU"/>
              </w:rPr>
            </w:pPr>
            <w:r w:rsidRPr="00C9365D">
              <w:rPr>
                <w:rFonts w:ascii="Times New Roman" w:eastAsia="Times New Roman" w:hAnsi="Times New Roman" w:cs="Times New Roman"/>
                <w:color w:val="000000"/>
                <w:sz w:val="20"/>
                <w:szCs w:val="20"/>
                <w:lang w:eastAsia="ru-RU"/>
              </w:rPr>
              <w:t>01.13.49.110</w:t>
            </w:r>
          </w:p>
        </w:tc>
        <w:tc>
          <w:tcPr>
            <w:tcW w:w="5216" w:type="dxa"/>
            <w:vAlign w:val="center"/>
          </w:tcPr>
          <w:p w14:paraId="15C98307" w14:textId="24BF84A8"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Соответствует требованиям ГОСТ 32285- 2013</w:t>
            </w:r>
            <w:r w:rsidRPr="003B3C8F">
              <w:rPr>
                <w:rFonts w:ascii="Times New Roman" w:eastAsia="Times New Roman" w:hAnsi="Times New Roman" w:cs="Times New Roman"/>
                <w:color w:val="000000"/>
                <w:sz w:val="20"/>
                <w:szCs w:val="20"/>
                <w:lang w:eastAsia="ru-RU"/>
              </w:rPr>
              <w:t>.</w:t>
            </w:r>
            <w:r w:rsidRPr="003B3C8F">
              <w:rPr>
                <w:rFonts w:ascii="Times New Roman" w:eastAsia="Times New Roman" w:hAnsi="Times New Roman" w:cs="Times New Roman"/>
                <w:color w:val="000000"/>
                <w:sz w:val="20"/>
                <w:szCs w:val="20"/>
                <w:lang w:eastAsia="ru-RU"/>
              </w:rPr>
              <w:t xml:space="preserve"> </w:t>
            </w:r>
          </w:p>
          <w:p w14:paraId="4D4B119D" w14:textId="77777777"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w:t>
            </w:r>
            <w:r w:rsidRPr="003B3C8F">
              <w:rPr>
                <w:rFonts w:ascii="Times New Roman" w:eastAsia="Times New Roman" w:hAnsi="Times New Roman" w:cs="Times New Roman"/>
                <w:color w:val="000000"/>
                <w:sz w:val="20"/>
                <w:szCs w:val="20"/>
                <w:lang w:eastAsia="ru-RU"/>
              </w:rPr>
              <w:t>Свекла столовая свежая, реализуемая в розничной торговой сети. Технические условия</w:t>
            </w:r>
            <w:r w:rsidRPr="003B3C8F">
              <w:rPr>
                <w:rFonts w:ascii="Times New Roman" w:eastAsia="Times New Roman" w:hAnsi="Times New Roman" w:cs="Times New Roman"/>
                <w:color w:val="000000"/>
                <w:sz w:val="20"/>
                <w:szCs w:val="20"/>
                <w:lang w:eastAsia="ru-RU"/>
              </w:rPr>
              <w:t>».</w:t>
            </w:r>
          </w:p>
          <w:p w14:paraId="67529610" w14:textId="77777777"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Внешний вид: 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лист</w:t>
            </w:r>
            <w:r w:rsidRPr="003B3C8F">
              <w:rPr>
                <w:rFonts w:ascii="Times New Roman" w:eastAsia="Times New Roman" w:hAnsi="Times New Roman" w:cs="Times New Roman"/>
                <w:color w:val="000000"/>
                <w:sz w:val="20"/>
                <w:szCs w:val="20"/>
                <w:lang w:eastAsia="ru-RU"/>
              </w:rPr>
              <w:t>ьев не более 2,0 см или без них.</w:t>
            </w:r>
          </w:p>
          <w:p w14:paraId="551E4B52" w14:textId="1F645661"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Запах и вкус: свойственные данному ботаническому сорту, без постороннего запаха и привкуса.</w:t>
            </w:r>
          </w:p>
          <w:p w14:paraId="7DCD679C" w14:textId="77777777"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Внутреннее строение: мякоть сочная, темно­ красная разных</w:t>
            </w:r>
            <w:r w:rsidRPr="003B3C8F">
              <w:rPr>
                <w:rFonts w:ascii="Times New Roman" w:eastAsia="Times New Roman" w:hAnsi="Times New Roman" w:cs="Times New Roman"/>
                <w:color w:val="000000"/>
                <w:sz w:val="20"/>
                <w:szCs w:val="20"/>
                <w:lang w:eastAsia="ru-RU"/>
              </w:rPr>
              <w:t xml:space="preserve"> оттенков в зависимости от особенностей ботанического сорта. Размер корнеплодов по наибольшему поперечному диаметру: 5 см - 10 см. </w:t>
            </w:r>
          </w:p>
          <w:p w14:paraId="0FA8A5B3" w14:textId="77777777"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Содержание корнеплодов с отклонениями от установленных размеров не более чем на 1,0 см от массы: не допускается. Содержание корнеплодов с механическими повреждениями на глубину более 0,3 см, с порезами головок, легким увяданием, в совокупности от массы: не допускается.</w:t>
            </w:r>
          </w:p>
          <w:p w14:paraId="5605D87C" w14:textId="45A29F54"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Наличие корнеплодов увядших, с признаками морщинистости, запаренных, подмороженных, загнивших: не допускается. Наличие земли, прилипшей к корнеплодам, % от массы: не более 1,0%.</w:t>
            </w:r>
          </w:p>
          <w:p w14:paraId="3AC5A832" w14:textId="53483FEF"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Упаковка: предназначенная и соответствующая стандартам для данной продукции.</w:t>
            </w:r>
          </w:p>
        </w:tc>
        <w:tc>
          <w:tcPr>
            <w:tcW w:w="680" w:type="dxa"/>
          </w:tcPr>
          <w:p w14:paraId="4BD26B9E" w14:textId="7625B561"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кг</w:t>
            </w:r>
          </w:p>
        </w:tc>
        <w:tc>
          <w:tcPr>
            <w:tcW w:w="964" w:type="dxa"/>
          </w:tcPr>
          <w:p w14:paraId="627763FD" w14:textId="0AC7433E"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140</w:t>
            </w:r>
          </w:p>
        </w:tc>
      </w:tr>
      <w:tr w:rsidR="00C9365D" w:rsidRPr="003B3C8F" w14:paraId="3DA7CB95" w14:textId="77777777" w:rsidTr="00C9365D">
        <w:trPr>
          <w:trHeight w:val="1075"/>
        </w:trPr>
        <w:tc>
          <w:tcPr>
            <w:tcW w:w="568" w:type="dxa"/>
          </w:tcPr>
          <w:p w14:paraId="01421AA2" w14:textId="53E97554" w:rsidR="00C9365D" w:rsidRPr="003B3C8F" w:rsidRDefault="00C9365D" w:rsidP="009015DE">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6</w:t>
            </w:r>
          </w:p>
        </w:tc>
        <w:tc>
          <w:tcPr>
            <w:tcW w:w="1416" w:type="dxa"/>
          </w:tcPr>
          <w:p w14:paraId="60045C4B" w14:textId="588475FF"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Апельсин</w:t>
            </w:r>
          </w:p>
        </w:tc>
        <w:tc>
          <w:tcPr>
            <w:tcW w:w="1305" w:type="dxa"/>
          </w:tcPr>
          <w:p w14:paraId="04470883" w14:textId="68ED996D" w:rsidR="00C9365D" w:rsidRPr="003B3C8F" w:rsidRDefault="00C9365D" w:rsidP="009015DE">
            <w:pPr>
              <w:spacing w:after="0"/>
              <w:rPr>
                <w:rFonts w:ascii="Times New Roman" w:eastAsia="Times New Roman" w:hAnsi="Times New Roman" w:cs="Times New Roman"/>
                <w:color w:val="000000"/>
                <w:sz w:val="20"/>
                <w:szCs w:val="20"/>
                <w:lang w:eastAsia="ru-RU"/>
              </w:rPr>
            </w:pPr>
            <w:r w:rsidRPr="00C9365D">
              <w:rPr>
                <w:rFonts w:ascii="Times New Roman" w:eastAsia="Times New Roman" w:hAnsi="Times New Roman" w:cs="Times New Roman"/>
                <w:color w:val="000000"/>
                <w:sz w:val="20"/>
                <w:szCs w:val="20"/>
                <w:lang w:eastAsia="ru-RU"/>
              </w:rPr>
              <w:t>01.23.13.000</w:t>
            </w:r>
            <w:bookmarkStart w:id="8" w:name="_GoBack"/>
            <w:bookmarkEnd w:id="8"/>
          </w:p>
        </w:tc>
        <w:tc>
          <w:tcPr>
            <w:tcW w:w="5216" w:type="dxa"/>
            <w:vAlign w:val="center"/>
          </w:tcPr>
          <w:p w14:paraId="63B838BF" w14:textId="5200D061"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 xml:space="preserve">Соответствует требованиям ГОСТ 34307- 2017. </w:t>
            </w:r>
          </w:p>
          <w:p w14:paraId="5DBCF46E"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«Плоды цитрусовых культур. Технические условия».</w:t>
            </w:r>
          </w:p>
          <w:p w14:paraId="4CA655C9"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 xml:space="preserve">Внешний вид: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Плоды должны иметь характерные признаки своей разновидности и/или товарного типа. </w:t>
            </w:r>
          </w:p>
          <w:p w14:paraId="25E5431D" w14:textId="77777777"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Запах и вкус: свойственные данной разновидности без постороннего запаха и/или привкуса.</w:t>
            </w:r>
          </w:p>
          <w:p w14:paraId="22557FDE" w14:textId="414F9A75" w:rsidR="00C9365D" w:rsidRPr="003B3C8F" w:rsidRDefault="00C9365D" w:rsidP="009015DE">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Упаковка: деревянные или пластмассовые ящики, тара крепкая, сухая, чистая, без постороннего запаха, соответствует действующим ГОСТам на момент поставки.</w:t>
            </w:r>
          </w:p>
        </w:tc>
        <w:tc>
          <w:tcPr>
            <w:tcW w:w="680" w:type="dxa"/>
          </w:tcPr>
          <w:p w14:paraId="451725B0" w14:textId="2ED1AA7E"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кг</w:t>
            </w:r>
          </w:p>
        </w:tc>
        <w:tc>
          <w:tcPr>
            <w:tcW w:w="964" w:type="dxa"/>
          </w:tcPr>
          <w:p w14:paraId="240DBA10" w14:textId="788D9B1D"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400</w:t>
            </w:r>
          </w:p>
        </w:tc>
      </w:tr>
      <w:tr w:rsidR="00C9365D" w:rsidRPr="003B3C8F" w14:paraId="5BD76716" w14:textId="77777777" w:rsidTr="00C9365D">
        <w:trPr>
          <w:trHeight w:val="1075"/>
        </w:trPr>
        <w:tc>
          <w:tcPr>
            <w:tcW w:w="568" w:type="dxa"/>
          </w:tcPr>
          <w:p w14:paraId="312FE5E5" w14:textId="674C6362" w:rsidR="00C9365D" w:rsidRPr="003B3C8F" w:rsidRDefault="00C9365D" w:rsidP="00052055">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7</w:t>
            </w:r>
          </w:p>
        </w:tc>
        <w:tc>
          <w:tcPr>
            <w:tcW w:w="1416" w:type="dxa"/>
          </w:tcPr>
          <w:p w14:paraId="1593439B" w14:textId="20037A48"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Яблоко</w:t>
            </w:r>
          </w:p>
        </w:tc>
        <w:tc>
          <w:tcPr>
            <w:tcW w:w="1305" w:type="dxa"/>
          </w:tcPr>
          <w:p w14:paraId="506F56F0" w14:textId="30F19B3F" w:rsidR="00C9365D" w:rsidRPr="00C9365D" w:rsidRDefault="00C9365D" w:rsidP="00C9365D">
            <w:pPr>
              <w:tabs>
                <w:tab w:val="left" w:pos="610"/>
              </w:tabs>
              <w:rPr>
                <w:rFonts w:ascii="Times New Roman" w:eastAsia="Times New Roman" w:hAnsi="Times New Roman" w:cs="Times New Roman"/>
                <w:sz w:val="20"/>
                <w:szCs w:val="20"/>
                <w:lang w:eastAsia="ru-RU"/>
              </w:rPr>
            </w:pPr>
            <w:r w:rsidRPr="00C9365D">
              <w:rPr>
                <w:rFonts w:ascii="Times New Roman" w:eastAsia="Times New Roman" w:hAnsi="Times New Roman" w:cs="Times New Roman"/>
                <w:sz w:val="20"/>
                <w:szCs w:val="20"/>
                <w:lang w:eastAsia="ru-RU"/>
              </w:rPr>
              <w:t>01.24.10.000</w:t>
            </w:r>
          </w:p>
        </w:tc>
        <w:tc>
          <w:tcPr>
            <w:tcW w:w="5216" w:type="dxa"/>
            <w:vAlign w:val="center"/>
          </w:tcPr>
          <w:p w14:paraId="3BDB54C5" w14:textId="341E32F4"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 xml:space="preserve">Соответствует требованиям ГОСТ 34314- 2017. </w:t>
            </w:r>
          </w:p>
          <w:p w14:paraId="0A0C9CF2" w14:textId="77777777"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«Яблоки свежие, реализуемые в розничной торговле».</w:t>
            </w:r>
          </w:p>
          <w:p w14:paraId="1D8CE8C5" w14:textId="77777777"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 xml:space="preserve">Плоды каждого товарного сорта </w:t>
            </w:r>
            <w:proofErr w:type="spellStart"/>
            <w:r w:rsidRPr="003B3C8F">
              <w:rPr>
                <w:rFonts w:ascii="Times New Roman" w:eastAsia="Times New Roman" w:hAnsi="Times New Roman" w:cs="Times New Roman"/>
                <w:color w:val="000000"/>
                <w:sz w:val="20"/>
                <w:szCs w:val="20"/>
                <w:lang w:eastAsia="ru-RU"/>
              </w:rPr>
              <w:t>развившиеся</w:t>
            </w:r>
            <w:proofErr w:type="spellEnd"/>
            <w:r w:rsidRPr="003B3C8F">
              <w:rPr>
                <w:rFonts w:ascii="Times New Roman" w:eastAsia="Times New Roman" w:hAnsi="Times New Roman" w:cs="Times New Roman"/>
                <w:color w:val="000000"/>
                <w:sz w:val="20"/>
                <w:szCs w:val="20"/>
                <w:lang w:eastAsia="ru-RU"/>
              </w:rPr>
              <w:t>, целые, чистые, без повреждений вредителями и болезнями, с целой плодоножкой, без посторонних запахов и привкусов – соответствие.</w:t>
            </w:r>
          </w:p>
          <w:p w14:paraId="4D955ABD" w14:textId="15C75AFE" w:rsidR="00C9365D" w:rsidRPr="003B3C8F" w:rsidRDefault="00C9365D" w:rsidP="00052055">
            <w:pPr>
              <w:spacing w:after="0"/>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Упаковка: деревянные или пластмассовые ящики, тара должна быть крепкая, сухая, чистая, без постороннего запаха, соответствует действующим ГОСТам на момент поставки.</w:t>
            </w:r>
          </w:p>
        </w:tc>
        <w:tc>
          <w:tcPr>
            <w:tcW w:w="680" w:type="dxa"/>
          </w:tcPr>
          <w:p w14:paraId="75C6DECC" w14:textId="607652D3"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кг</w:t>
            </w:r>
          </w:p>
        </w:tc>
        <w:tc>
          <w:tcPr>
            <w:tcW w:w="964" w:type="dxa"/>
          </w:tcPr>
          <w:p w14:paraId="695E25A7" w14:textId="3654615D" w:rsidR="00C9365D" w:rsidRPr="003B3C8F" w:rsidRDefault="00C9365D" w:rsidP="003B3C8F">
            <w:pPr>
              <w:spacing w:after="0"/>
              <w:jc w:val="center"/>
              <w:rPr>
                <w:rFonts w:ascii="Times New Roman" w:eastAsia="Times New Roman" w:hAnsi="Times New Roman" w:cs="Times New Roman"/>
                <w:color w:val="000000"/>
                <w:sz w:val="20"/>
                <w:szCs w:val="20"/>
                <w:lang w:eastAsia="ru-RU"/>
              </w:rPr>
            </w:pPr>
            <w:r w:rsidRPr="003B3C8F">
              <w:rPr>
                <w:rFonts w:ascii="Times New Roman" w:eastAsia="Times New Roman" w:hAnsi="Times New Roman" w:cs="Times New Roman"/>
                <w:color w:val="000000"/>
                <w:sz w:val="20"/>
                <w:szCs w:val="20"/>
                <w:lang w:eastAsia="ru-RU"/>
              </w:rPr>
              <w:t>400</w:t>
            </w:r>
          </w:p>
        </w:tc>
      </w:tr>
    </w:tbl>
    <w:p w14:paraId="50E5F273" w14:textId="77777777" w:rsidR="00052055" w:rsidRDefault="00052055" w:rsidP="00550A6B">
      <w:pPr>
        <w:spacing w:after="0" w:line="240" w:lineRule="auto"/>
        <w:ind w:firstLine="709"/>
        <w:jc w:val="both"/>
        <w:rPr>
          <w:rFonts w:ascii="Times New Roman" w:eastAsia="Times New Roman" w:hAnsi="Times New Roman" w:cs="Times New Roman"/>
          <w:color w:val="000000"/>
          <w:sz w:val="20"/>
          <w:szCs w:val="20"/>
          <w:lang w:eastAsia="ar-SA"/>
        </w:rPr>
      </w:pPr>
      <w:bookmarkStart w:id="9" w:name="_Hlk190270750"/>
      <w:bookmarkEnd w:id="7"/>
    </w:p>
    <w:p w14:paraId="1F1D5353" w14:textId="77777777" w:rsidR="00550A6B" w:rsidRPr="00550A6B" w:rsidRDefault="00550A6B" w:rsidP="00550A6B">
      <w:pPr>
        <w:spacing w:after="0" w:line="240" w:lineRule="auto"/>
        <w:ind w:firstLine="709"/>
        <w:jc w:val="both"/>
        <w:rPr>
          <w:rFonts w:ascii="Times New Roman" w:eastAsia="Times New Roman" w:hAnsi="Times New Roman" w:cs="Times New Roman"/>
          <w:bCs/>
          <w:color w:val="000000"/>
          <w:sz w:val="20"/>
          <w:szCs w:val="18"/>
          <w:lang w:eastAsia="ru-RU"/>
        </w:rPr>
      </w:pPr>
      <w:r w:rsidRPr="00550A6B">
        <w:rPr>
          <w:rFonts w:ascii="Times New Roman" w:eastAsia="Times New Roman" w:hAnsi="Times New Roman" w:cs="Times New Roman"/>
          <w:b/>
          <w:color w:val="000000"/>
          <w:sz w:val="20"/>
          <w:szCs w:val="20"/>
          <w:lang w:eastAsia="ar-SA"/>
        </w:rPr>
        <w:t>2. Место доставки товара:</w:t>
      </w:r>
      <w:r w:rsidRPr="00550A6B">
        <w:rPr>
          <w:rFonts w:ascii="Times New Roman" w:eastAsia="Times New Roman" w:hAnsi="Times New Roman" w:cs="Times New Roman"/>
          <w:bCs/>
          <w:color w:val="000000"/>
          <w:sz w:val="20"/>
          <w:szCs w:val="20"/>
          <w:lang w:eastAsia="ru-RU"/>
        </w:rPr>
        <w:t xml:space="preserve"> Забайкальский край, г. Чита, ул. Хабаровская, 2, столовая «Людмила» ФГБОУ ВО ЧГМА Минздрава России.</w:t>
      </w:r>
    </w:p>
    <w:p w14:paraId="431253D8" w14:textId="5AD6B739" w:rsidR="00550A6B" w:rsidRDefault="00550A6B" w:rsidP="00550A6B">
      <w:pPr>
        <w:spacing w:after="0" w:line="240" w:lineRule="auto"/>
        <w:ind w:firstLine="709"/>
        <w:jc w:val="both"/>
        <w:rPr>
          <w:rFonts w:ascii="Times New Roman" w:eastAsia="Times New Roman" w:hAnsi="Times New Roman" w:cs="Times New Roman"/>
          <w:color w:val="000000"/>
          <w:sz w:val="20"/>
          <w:szCs w:val="20"/>
          <w:lang w:eastAsia="ar-SA"/>
        </w:rPr>
      </w:pPr>
      <w:r w:rsidRPr="00550A6B">
        <w:rPr>
          <w:rFonts w:ascii="Times New Roman" w:eastAsia="Times New Roman" w:hAnsi="Times New Roman" w:cs="Times New Roman"/>
          <w:b/>
          <w:color w:val="000000"/>
          <w:sz w:val="20"/>
          <w:szCs w:val="20"/>
          <w:lang w:eastAsia="ar-SA"/>
        </w:rPr>
        <w:t>3. Сроки поставки Товара:</w:t>
      </w:r>
      <w:r w:rsidRPr="00550A6B">
        <w:rPr>
          <w:rFonts w:ascii="Times New Roman" w:eastAsia="Times New Roman" w:hAnsi="Times New Roman" w:cs="Times New Roman"/>
          <w:color w:val="000000"/>
          <w:sz w:val="20"/>
          <w:szCs w:val="20"/>
          <w:lang w:eastAsia="ar-SA"/>
        </w:rPr>
        <w:t xml:space="preserve"> </w:t>
      </w:r>
      <w:r w:rsidRPr="00550A6B">
        <w:rPr>
          <w:rFonts w:ascii="Times New Roman" w:eastAsia="Times New Roman" w:hAnsi="Times New Roman" w:cs="Times New Roman"/>
          <w:bCs/>
          <w:color w:val="000000"/>
          <w:sz w:val="20"/>
          <w:szCs w:val="20"/>
          <w:lang w:eastAsia="ru-RU"/>
        </w:rPr>
        <w:t xml:space="preserve">Поставка должна </w:t>
      </w:r>
      <w:r w:rsidRPr="00550A6B">
        <w:rPr>
          <w:rFonts w:ascii="Times New Roman" w:eastAsia="Times New Roman" w:hAnsi="Times New Roman" w:cs="Times New Roman"/>
          <w:color w:val="000000"/>
          <w:sz w:val="20"/>
          <w:szCs w:val="20"/>
          <w:lang w:eastAsia="ru-RU"/>
        </w:rPr>
        <w:t>осуществляться отдельными партиями по заявке Заказчика с момента</w:t>
      </w:r>
      <w:r w:rsidR="00052055">
        <w:rPr>
          <w:rFonts w:ascii="Times New Roman" w:eastAsia="Times New Roman" w:hAnsi="Times New Roman" w:cs="Times New Roman"/>
          <w:bCs/>
          <w:color w:val="000000"/>
          <w:sz w:val="20"/>
          <w:szCs w:val="20"/>
          <w:lang w:eastAsia="ru-RU"/>
        </w:rPr>
        <w:t xml:space="preserve"> заключения договора до 26</w:t>
      </w:r>
      <w:r w:rsidRPr="00550A6B">
        <w:rPr>
          <w:rFonts w:ascii="Times New Roman" w:eastAsia="Times New Roman" w:hAnsi="Times New Roman" w:cs="Times New Roman"/>
          <w:bCs/>
          <w:color w:val="000000"/>
          <w:sz w:val="20"/>
          <w:szCs w:val="20"/>
          <w:lang w:eastAsia="ru-RU"/>
        </w:rPr>
        <w:t>.0</w:t>
      </w:r>
      <w:r w:rsidR="009C56E4">
        <w:rPr>
          <w:rFonts w:ascii="Times New Roman" w:eastAsia="Times New Roman" w:hAnsi="Times New Roman" w:cs="Times New Roman"/>
          <w:bCs/>
          <w:color w:val="000000"/>
          <w:sz w:val="20"/>
          <w:szCs w:val="20"/>
          <w:lang w:eastAsia="ru-RU"/>
        </w:rPr>
        <w:t>2</w:t>
      </w:r>
      <w:r w:rsidR="005D7A8B">
        <w:rPr>
          <w:rFonts w:ascii="Times New Roman" w:eastAsia="Times New Roman" w:hAnsi="Times New Roman" w:cs="Times New Roman"/>
          <w:bCs/>
          <w:color w:val="000000"/>
          <w:sz w:val="20"/>
          <w:szCs w:val="20"/>
          <w:lang w:eastAsia="ru-RU"/>
        </w:rPr>
        <w:t>.2027</w:t>
      </w:r>
      <w:r w:rsidRPr="00550A6B">
        <w:rPr>
          <w:rFonts w:ascii="Times New Roman" w:eastAsia="Times New Roman" w:hAnsi="Times New Roman" w:cs="Times New Roman"/>
          <w:bCs/>
          <w:color w:val="000000"/>
          <w:sz w:val="20"/>
          <w:szCs w:val="20"/>
          <w:lang w:eastAsia="ru-RU"/>
        </w:rPr>
        <w:t xml:space="preserve"> г. </w:t>
      </w:r>
      <w:r w:rsidR="003B3C8F">
        <w:rPr>
          <w:rFonts w:ascii="Times New Roman" w:eastAsia="Times New Roman" w:hAnsi="Times New Roman" w:cs="Times New Roman"/>
          <w:bCs/>
          <w:color w:val="000000"/>
          <w:sz w:val="20"/>
          <w:szCs w:val="20"/>
          <w:lang w:eastAsia="ru-RU"/>
        </w:rPr>
        <w:t>Срок исполнения заявки - 3</w:t>
      </w:r>
      <w:r w:rsidR="005D7A8B">
        <w:rPr>
          <w:rFonts w:ascii="Times New Roman" w:eastAsia="Times New Roman" w:hAnsi="Times New Roman" w:cs="Times New Roman"/>
          <w:bCs/>
          <w:color w:val="000000"/>
          <w:sz w:val="20"/>
          <w:szCs w:val="20"/>
          <w:lang w:eastAsia="ru-RU"/>
        </w:rPr>
        <w:t xml:space="preserve"> рабочих</w:t>
      </w:r>
      <w:r w:rsidRPr="00550A6B">
        <w:rPr>
          <w:rFonts w:ascii="Times New Roman" w:eastAsia="Times New Roman" w:hAnsi="Times New Roman" w:cs="Times New Roman"/>
          <w:bCs/>
          <w:color w:val="000000"/>
          <w:sz w:val="20"/>
          <w:szCs w:val="20"/>
          <w:lang w:eastAsia="ru-RU"/>
        </w:rPr>
        <w:t xml:space="preserve"> дня после поступления заявки</w:t>
      </w:r>
      <w:r w:rsidRPr="00550A6B">
        <w:rPr>
          <w:rFonts w:ascii="Times New Roman" w:eastAsia="Times New Roman" w:hAnsi="Times New Roman" w:cs="Times New Roman"/>
          <w:color w:val="000000"/>
          <w:sz w:val="20"/>
          <w:szCs w:val="20"/>
          <w:lang w:eastAsia="ar-SA"/>
        </w:rPr>
        <w:t>.</w:t>
      </w:r>
      <w:r w:rsidR="003B3C8F" w:rsidRPr="003B3C8F">
        <w:rPr>
          <w:rFonts w:ascii="Times New Roman" w:eastAsia="Times New Roman" w:hAnsi="Times New Roman" w:cs="Times New Roman"/>
          <w:sz w:val="20"/>
          <w:szCs w:val="20"/>
          <w:lang w:eastAsia="ru-RU"/>
        </w:rPr>
        <w:t xml:space="preserve"> </w:t>
      </w:r>
      <w:r w:rsidR="003B3C8F" w:rsidRPr="003B3C8F">
        <w:rPr>
          <w:rFonts w:ascii="Times New Roman" w:eastAsia="Times New Roman" w:hAnsi="Times New Roman" w:cs="Times New Roman"/>
          <w:color w:val="000000"/>
          <w:sz w:val="20"/>
          <w:szCs w:val="20"/>
          <w:lang w:eastAsia="ar-SA"/>
        </w:rPr>
        <w:t>Поставщик производит доставку Товара с 09 час. 30 мин. до 16 час. 30 мин. по местному времени в рабочие дни, строго в соответствии с поданной заявкой.</w:t>
      </w:r>
    </w:p>
    <w:p w14:paraId="793DECB4" w14:textId="77777777" w:rsidR="003B3C8F" w:rsidRP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Поставка Товара осуществляется транспортом Поставщика. Погрузка, разгрузка Товаров и их занос в помещения Заказчика осуществляется силами Поставщика.</w:t>
      </w:r>
    </w:p>
    <w:p w14:paraId="57AEA76E" w14:textId="77777777" w:rsidR="003B3C8F" w:rsidRP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Заказ Товара осуществляется путем подачи заявки. Заявка подается путем осуществления телефонного звонка на абонентский номер, указанный Поставщиком в качество контактного. При необходимости заявка может быть направлена Заказчиком факсимильным сообщением или посредством электронной почты, соответственно на телефонный номер или адрес электронной почты. Поставщик несет ответственность за обеспечение непрерывного функционирования поименованных каналов связи и своевременный прием информации от Заказчика.</w:t>
      </w:r>
    </w:p>
    <w:p w14:paraId="625A127B" w14:textId="77777777" w:rsidR="003B3C8F" w:rsidRP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В случае обнаружения недопоставки, некомплектности или несоответствия Товара требованиям к качеству, Поставщик должен дополнить Товар или заменить Товар, устранить недостатки за свой счет и своими средствами в течение 3 часов с момента составления товарной накладной или получения уведомления от Заказчика. Некачественный (некомплектный) Товар считается не поставленным.</w:t>
      </w:r>
    </w:p>
    <w:p w14:paraId="634687C6" w14:textId="379D53DF" w:rsidR="003B3C8F" w:rsidRPr="003B3C8F" w:rsidRDefault="003B3C8F" w:rsidP="003B3C8F">
      <w:pPr>
        <w:spacing w:after="0" w:line="240" w:lineRule="auto"/>
        <w:ind w:firstLine="709"/>
        <w:jc w:val="both"/>
        <w:rPr>
          <w:rFonts w:ascii="Times New Roman" w:eastAsia="Times New Roman" w:hAnsi="Times New Roman" w:cs="Times New Roman"/>
          <w:b/>
          <w:bCs/>
          <w:color w:val="000000"/>
          <w:sz w:val="20"/>
          <w:szCs w:val="20"/>
          <w:lang w:eastAsia="ar-SA"/>
        </w:rPr>
      </w:pPr>
      <w:r>
        <w:rPr>
          <w:rFonts w:ascii="Times New Roman" w:eastAsia="Times New Roman" w:hAnsi="Times New Roman" w:cs="Times New Roman"/>
          <w:b/>
          <w:bCs/>
          <w:color w:val="000000"/>
          <w:sz w:val="20"/>
          <w:szCs w:val="20"/>
          <w:lang w:eastAsia="ar-SA"/>
        </w:rPr>
        <w:t xml:space="preserve">4. </w:t>
      </w:r>
      <w:r w:rsidRPr="003B3C8F">
        <w:rPr>
          <w:rFonts w:ascii="Times New Roman" w:eastAsia="Times New Roman" w:hAnsi="Times New Roman" w:cs="Times New Roman"/>
          <w:b/>
          <w:bCs/>
          <w:color w:val="000000"/>
          <w:sz w:val="20"/>
          <w:szCs w:val="20"/>
          <w:lang w:eastAsia="ar-SA"/>
        </w:rPr>
        <w:t>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29A7767E"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14:paraId="099CE984"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 Федеральным законом от 02.01.2000 № 29-ФЗ «О качестве и безопасности пищевых продуктов»; </w:t>
      </w:r>
    </w:p>
    <w:p w14:paraId="03DF8813"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 Федеральным закон от 30.03.1999 № 52-ФЗ «О санитарно-эпидемиологическом благополучии населения»; </w:t>
      </w:r>
    </w:p>
    <w:p w14:paraId="4A924678"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 СанПиН 2.3.2.1324-03 «Гигиенические требования к срокам годности и условиям хранения пищевых продуктов»; </w:t>
      </w:r>
    </w:p>
    <w:p w14:paraId="4BA6FFD1"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 СанПиН 2.3.2.1078-01 «Гигиенические требования к безопасности и пищевой ценности пищевых продуктов»; </w:t>
      </w:r>
    </w:p>
    <w:p w14:paraId="7B99D41F"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 СП 2.4.3648-20 «Санитарно-эпидемиологические требования к организациям воспитания и обучения, отдыха и оздоровления детей и молодежи»; -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 </w:t>
      </w:r>
    </w:p>
    <w:p w14:paraId="54EFD2FA"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 ТР ТС 021/2011 «О безопасности пищевой продукции»; </w:t>
      </w:r>
    </w:p>
    <w:p w14:paraId="23D3A719" w14:textId="0F7DB4F6"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ТР ТС 022/2011 «Пищевая продукция в части ее маркировки»; - ТР ТС 005/2011 «О безопасности упаковки»;</w:t>
      </w:r>
    </w:p>
    <w:p w14:paraId="41A78C11"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 Иными нормативными правовыми актами, нормативными и техническими документами, устанавливающими требования к качеству такого вида товаров. </w:t>
      </w:r>
    </w:p>
    <w:p w14:paraId="68BE6723"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 </w:t>
      </w:r>
    </w:p>
    <w:p w14:paraId="4A30405A"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31F61C48" w14:textId="38218DFE"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7178F59E" w14:textId="77777777" w:rsidR="003B3C8F" w:rsidRPr="003B3C8F" w:rsidRDefault="003B3C8F" w:rsidP="003B3C8F">
      <w:pPr>
        <w:spacing w:after="0" w:line="240" w:lineRule="auto"/>
        <w:ind w:firstLine="709"/>
        <w:jc w:val="both"/>
        <w:rPr>
          <w:rFonts w:ascii="Times New Roman" w:eastAsia="Times New Roman" w:hAnsi="Times New Roman" w:cs="Times New Roman"/>
          <w:b/>
          <w:bCs/>
          <w:color w:val="000000"/>
          <w:sz w:val="20"/>
          <w:szCs w:val="20"/>
          <w:lang w:eastAsia="ar-SA"/>
        </w:rPr>
      </w:pPr>
      <w:r w:rsidRPr="003B3C8F">
        <w:rPr>
          <w:rFonts w:ascii="Times New Roman" w:eastAsia="Times New Roman" w:hAnsi="Times New Roman" w:cs="Times New Roman"/>
          <w:b/>
          <w:bCs/>
          <w:color w:val="000000"/>
          <w:sz w:val="20"/>
          <w:szCs w:val="20"/>
          <w:lang w:eastAsia="ar-SA"/>
        </w:rPr>
        <w:t>5. Требования к сроку и (или) объему предоставления гарантий качества товаров:</w:t>
      </w:r>
    </w:p>
    <w:p w14:paraId="26F2DE77"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14:paraId="02DD3DBB"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5.2. Наличие недостатков и сроки их устранения фиксируются Сторонами в двухстороннем акте выявленных недостатков. </w:t>
      </w:r>
    </w:p>
    <w:p w14:paraId="4873A2C3" w14:textId="7C95DFC9"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5.3. Остаточный срок годности: не менее 80% от установленного производителем.</w:t>
      </w:r>
    </w:p>
    <w:p w14:paraId="5D277E9A" w14:textId="77777777" w:rsidR="003B3C8F" w:rsidRPr="003B3C8F" w:rsidRDefault="003B3C8F" w:rsidP="003B3C8F">
      <w:pPr>
        <w:spacing w:after="0" w:line="240" w:lineRule="auto"/>
        <w:ind w:firstLine="709"/>
        <w:jc w:val="both"/>
        <w:rPr>
          <w:rFonts w:ascii="Times New Roman" w:eastAsia="Times New Roman" w:hAnsi="Times New Roman" w:cs="Times New Roman"/>
          <w:b/>
          <w:bCs/>
          <w:color w:val="000000"/>
          <w:sz w:val="20"/>
          <w:szCs w:val="20"/>
          <w:lang w:eastAsia="ar-SA"/>
        </w:rPr>
      </w:pPr>
      <w:r w:rsidRPr="003B3C8F">
        <w:rPr>
          <w:rFonts w:ascii="Times New Roman" w:eastAsia="Times New Roman" w:hAnsi="Times New Roman" w:cs="Times New Roman"/>
          <w:b/>
          <w:bCs/>
          <w:color w:val="000000"/>
          <w:sz w:val="20"/>
          <w:szCs w:val="20"/>
          <w:lang w:eastAsia="ar-SA"/>
        </w:rPr>
        <w:t>6. Требования к условиям поставки товара, отгрузке товара:</w:t>
      </w:r>
    </w:p>
    <w:p w14:paraId="087555F5"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 </w:t>
      </w:r>
    </w:p>
    <w:p w14:paraId="03028497"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 </w:t>
      </w:r>
    </w:p>
    <w:p w14:paraId="6867A6FA"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 </w:t>
      </w:r>
    </w:p>
    <w:p w14:paraId="4A0D54D4"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6.4. Товар должен сопровождаться следующими документами: </w:t>
      </w:r>
    </w:p>
    <w:p w14:paraId="40328A2A"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-товарная накладная (ТОРГ-12) или УПД (оригиналы); </w:t>
      </w:r>
    </w:p>
    <w:p w14:paraId="748C6D57"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 счет на оплату (оригиналы); </w:t>
      </w:r>
    </w:p>
    <w:p w14:paraId="50674B54" w14:textId="77777777"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 счет-фактура или УПД (оригиналы); </w:t>
      </w:r>
    </w:p>
    <w:p w14:paraId="4E8FBBCE" w14:textId="25C1B294" w:rsid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 xml:space="preserve">- копия сертификата соответствия или декларации соответствия. </w:t>
      </w:r>
    </w:p>
    <w:p w14:paraId="4F30BF66" w14:textId="7B24B3A9" w:rsidR="003B3C8F" w:rsidRP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r w:rsidRPr="003B3C8F">
        <w:rPr>
          <w:rFonts w:ascii="Times New Roman" w:eastAsia="Times New Roman" w:hAnsi="Times New Roman" w:cs="Times New Roman"/>
          <w:color w:val="000000"/>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14:paraId="1CB70C59" w14:textId="77777777" w:rsidR="003B3C8F" w:rsidRP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p>
    <w:p w14:paraId="7A51262E" w14:textId="77777777" w:rsidR="003B3C8F" w:rsidRP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p>
    <w:p w14:paraId="649409AC" w14:textId="77777777" w:rsidR="003B3C8F" w:rsidRPr="003B3C8F" w:rsidRDefault="003B3C8F" w:rsidP="003B3C8F">
      <w:pPr>
        <w:spacing w:after="0" w:line="240" w:lineRule="auto"/>
        <w:ind w:firstLine="709"/>
        <w:jc w:val="both"/>
        <w:rPr>
          <w:rFonts w:ascii="Times New Roman" w:eastAsia="Times New Roman" w:hAnsi="Times New Roman" w:cs="Times New Roman"/>
          <w:color w:val="000000"/>
          <w:sz w:val="20"/>
          <w:szCs w:val="20"/>
          <w:lang w:eastAsia="ar-SA"/>
        </w:rPr>
      </w:pPr>
    </w:p>
    <w:p w14:paraId="0622863F" w14:textId="77777777" w:rsidR="003B3C8F" w:rsidRDefault="003B3C8F" w:rsidP="00550A6B">
      <w:pPr>
        <w:spacing w:after="0" w:line="240" w:lineRule="auto"/>
        <w:ind w:firstLine="709"/>
        <w:jc w:val="both"/>
        <w:rPr>
          <w:rFonts w:ascii="Times New Roman" w:eastAsia="Times New Roman" w:hAnsi="Times New Roman" w:cs="Times New Roman"/>
          <w:color w:val="000000"/>
          <w:sz w:val="20"/>
          <w:szCs w:val="20"/>
          <w:lang w:eastAsia="ar-SA"/>
        </w:rPr>
      </w:pPr>
    </w:p>
    <w:bookmarkEnd w:id="6"/>
    <w:bookmarkEnd w:id="9"/>
    <w:p w14:paraId="1DB43753" w14:textId="122C781A" w:rsidR="00832788" w:rsidRPr="00550A6B" w:rsidRDefault="00832788" w:rsidP="00550A6B">
      <w:pPr>
        <w:ind w:left="142"/>
      </w:pPr>
    </w:p>
    <w:sectPr w:rsidR="00832788" w:rsidRPr="00550A6B" w:rsidSect="004A1FD9">
      <w:headerReference w:type="default" r:id="rId8"/>
      <w:footerReference w:type="default" r:id="rId9"/>
      <w:headerReference w:type="first" r:id="rId10"/>
      <w:pgSz w:w="11906" w:h="16838" w:code="9"/>
      <w:pgMar w:top="391" w:right="567" w:bottom="567" w:left="1134" w:header="284" w:footer="709" w:gutter="0"/>
      <w:pgNumType w:start="1" w:chapSep="period"/>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98806" w14:textId="77777777" w:rsidR="00A354D8" w:rsidRDefault="0096428A">
      <w:pPr>
        <w:spacing w:after="0" w:line="240" w:lineRule="auto"/>
      </w:pPr>
      <w:r>
        <w:separator/>
      </w:r>
    </w:p>
  </w:endnote>
  <w:endnote w:type="continuationSeparator" w:id="0">
    <w:p w14:paraId="44025F34" w14:textId="77777777" w:rsidR="00A354D8" w:rsidRDefault="00964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B680C" w14:textId="77777777" w:rsidR="00CF4B4B" w:rsidRPr="00E81C2F" w:rsidRDefault="00871211">
    <w:pPr>
      <w:pStyle w:val="a9"/>
      <w:jc w:val="right"/>
      <w:rPr>
        <w:sz w:val="16"/>
        <w:szCs w:val="16"/>
      </w:rPr>
    </w:pPr>
    <w:r w:rsidRPr="00E81C2F">
      <w:rPr>
        <w:sz w:val="16"/>
        <w:szCs w:val="16"/>
      </w:rPr>
      <w:fldChar w:fldCharType="begin"/>
    </w:r>
    <w:r w:rsidRPr="00E81C2F">
      <w:rPr>
        <w:sz w:val="16"/>
        <w:szCs w:val="16"/>
      </w:rPr>
      <w:instrText xml:space="preserve"> PAGE   \* MERGEFORMAT </w:instrText>
    </w:r>
    <w:r w:rsidRPr="00E81C2F">
      <w:rPr>
        <w:sz w:val="16"/>
        <w:szCs w:val="16"/>
      </w:rPr>
      <w:fldChar w:fldCharType="separate"/>
    </w:r>
    <w:r w:rsidR="00C9365D">
      <w:rPr>
        <w:noProof/>
        <w:sz w:val="16"/>
        <w:szCs w:val="16"/>
      </w:rPr>
      <w:t>4</w:t>
    </w:r>
    <w:r w:rsidRPr="00E81C2F">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A2D10" w14:textId="77777777" w:rsidR="00A354D8" w:rsidRDefault="0096428A">
      <w:pPr>
        <w:spacing w:after="0" w:line="240" w:lineRule="auto"/>
      </w:pPr>
      <w:r>
        <w:separator/>
      </w:r>
    </w:p>
  </w:footnote>
  <w:footnote w:type="continuationSeparator" w:id="0">
    <w:p w14:paraId="7830DCF6" w14:textId="77777777" w:rsidR="00A354D8" w:rsidRDefault="009642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DBFB2" w14:textId="77777777" w:rsidR="00CF4B4B" w:rsidRPr="00F3696E" w:rsidRDefault="00C9365D" w:rsidP="00F3696E">
    <w:pPr>
      <w:pStyle w:val="ab"/>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90899" w14:textId="77777777" w:rsidR="00CF4B4B" w:rsidRDefault="00C9365D">
    <w:pPr>
      <w:pStyle w:val="ab"/>
      <w:jc w:val="right"/>
    </w:pPr>
  </w:p>
  <w:p w14:paraId="009B8EFB" w14:textId="77777777" w:rsidR="00CF4B4B" w:rsidRDefault="00C9365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9A87893"/>
    <w:multiLevelType w:val="multilevel"/>
    <w:tmpl w:val="B9A8789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nsid w:val="C785E8DB"/>
    <w:multiLevelType w:val="multilevel"/>
    <w:tmpl w:val="C785E8DB"/>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nsid w:val="CB652F8B"/>
    <w:multiLevelType w:val="multilevel"/>
    <w:tmpl w:val="CB652F8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nsid w:val="02B9131C"/>
    <w:multiLevelType w:val="multilevel"/>
    <w:tmpl w:val="BD98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DA3AD9"/>
    <w:multiLevelType w:val="multilevel"/>
    <w:tmpl w:val="AC1A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716C0F"/>
    <w:multiLevelType w:val="multilevel"/>
    <w:tmpl w:val="27716C0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6">
    <w:nsid w:val="43DD28F0"/>
    <w:multiLevelType w:val="multilevel"/>
    <w:tmpl w:val="6154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A09265"/>
    <w:multiLevelType w:val="multilevel"/>
    <w:tmpl w:val="49A09265"/>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8">
    <w:nsid w:val="4AC40B9D"/>
    <w:multiLevelType w:val="multilevel"/>
    <w:tmpl w:val="8082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2E39DE"/>
    <w:multiLevelType w:val="hybridMultilevel"/>
    <w:tmpl w:val="5298F82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nsid w:val="57C26E53"/>
    <w:multiLevelType w:val="multilevel"/>
    <w:tmpl w:val="6B10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3C34AC"/>
    <w:multiLevelType w:val="multilevel"/>
    <w:tmpl w:val="C7E8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6"/>
  </w:num>
  <w:num w:numId="4">
    <w:abstractNumId w:val="11"/>
  </w:num>
  <w:num w:numId="5">
    <w:abstractNumId w:val="4"/>
  </w:num>
  <w:num w:numId="6">
    <w:abstractNumId w:val="3"/>
  </w:num>
  <w:num w:numId="7">
    <w:abstractNumId w:val="8"/>
  </w:num>
  <w:num w:numId="8">
    <w:abstractNumId w:val="7"/>
  </w:num>
  <w:num w:numId="9">
    <w:abstractNumId w:val="5"/>
  </w:num>
  <w:num w:numId="10">
    <w:abstractNumId w:val="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36F"/>
    <w:rsid w:val="00000C32"/>
    <w:rsid w:val="00004CB9"/>
    <w:rsid w:val="000122EA"/>
    <w:rsid w:val="00015105"/>
    <w:rsid w:val="00020D92"/>
    <w:rsid w:val="00022C01"/>
    <w:rsid w:val="00025D6C"/>
    <w:rsid w:val="0002672C"/>
    <w:rsid w:val="00026AE6"/>
    <w:rsid w:val="00032789"/>
    <w:rsid w:val="00034870"/>
    <w:rsid w:val="00043B1B"/>
    <w:rsid w:val="00046F64"/>
    <w:rsid w:val="000503FA"/>
    <w:rsid w:val="00052055"/>
    <w:rsid w:val="00052C1E"/>
    <w:rsid w:val="00057133"/>
    <w:rsid w:val="000639C4"/>
    <w:rsid w:val="000650A7"/>
    <w:rsid w:val="000653D0"/>
    <w:rsid w:val="000657D2"/>
    <w:rsid w:val="00066DAD"/>
    <w:rsid w:val="000671F7"/>
    <w:rsid w:val="000738E6"/>
    <w:rsid w:val="00077E44"/>
    <w:rsid w:val="0008071A"/>
    <w:rsid w:val="000857A4"/>
    <w:rsid w:val="0008689A"/>
    <w:rsid w:val="00086BCE"/>
    <w:rsid w:val="00090AA0"/>
    <w:rsid w:val="00097378"/>
    <w:rsid w:val="000A2E31"/>
    <w:rsid w:val="000A4CB1"/>
    <w:rsid w:val="000A5A4F"/>
    <w:rsid w:val="000B49CE"/>
    <w:rsid w:val="000C677B"/>
    <w:rsid w:val="000D11EE"/>
    <w:rsid w:val="000D601F"/>
    <w:rsid w:val="000E386A"/>
    <w:rsid w:val="000F065D"/>
    <w:rsid w:val="000F60AE"/>
    <w:rsid w:val="00103BA0"/>
    <w:rsid w:val="00107868"/>
    <w:rsid w:val="00121C79"/>
    <w:rsid w:val="001459D7"/>
    <w:rsid w:val="001566E4"/>
    <w:rsid w:val="00165DAF"/>
    <w:rsid w:val="001660F8"/>
    <w:rsid w:val="001711A6"/>
    <w:rsid w:val="00174696"/>
    <w:rsid w:val="00183FA9"/>
    <w:rsid w:val="00187AA7"/>
    <w:rsid w:val="001961A6"/>
    <w:rsid w:val="001968C5"/>
    <w:rsid w:val="00196CA9"/>
    <w:rsid w:val="001A2532"/>
    <w:rsid w:val="001A4A5D"/>
    <w:rsid w:val="001A5597"/>
    <w:rsid w:val="001A5E9A"/>
    <w:rsid w:val="001A5F32"/>
    <w:rsid w:val="001A7FCB"/>
    <w:rsid w:val="001C3EC2"/>
    <w:rsid w:val="001D065A"/>
    <w:rsid w:val="001D13DB"/>
    <w:rsid w:val="001D4550"/>
    <w:rsid w:val="001D5124"/>
    <w:rsid w:val="001D6F0B"/>
    <w:rsid w:val="001D7DB3"/>
    <w:rsid w:val="001E29BB"/>
    <w:rsid w:val="001E3544"/>
    <w:rsid w:val="001E5777"/>
    <w:rsid w:val="001E6D1A"/>
    <w:rsid w:val="001F0D99"/>
    <w:rsid w:val="001F13CD"/>
    <w:rsid w:val="001F16A3"/>
    <w:rsid w:val="001F3358"/>
    <w:rsid w:val="001F7E8D"/>
    <w:rsid w:val="00201E86"/>
    <w:rsid w:val="00210A7E"/>
    <w:rsid w:val="002121C2"/>
    <w:rsid w:val="00220E39"/>
    <w:rsid w:val="002226D4"/>
    <w:rsid w:val="00224CE1"/>
    <w:rsid w:val="00230A12"/>
    <w:rsid w:val="00232472"/>
    <w:rsid w:val="00240D2B"/>
    <w:rsid w:val="0024152A"/>
    <w:rsid w:val="002416E9"/>
    <w:rsid w:val="00260219"/>
    <w:rsid w:val="00260BE1"/>
    <w:rsid w:val="00264620"/>
    <w:rsid w:val="00266797"/>
    <w:rsid w:val="00266E90"/>
    <w:rsid w:val="00280F67"/>
    <w:rsid w:val="00281744"/>
    <w:rsid w:val="00282984"/>
    <w:rsid w:val="00285F1A"/>
    <w:rsid w:val="002862A0"/>
    <w:rsid w:val="00290D89"/>
    <w:rsid w:val="00291A28"/>
    <w:rsid w:val="00293DD2"/>
    <w:rsid w:val="00294EDC"/>
    <w:rsid w:val="0029500A"/>
    <w:rsid w:val="002A7EF9"/>
    <w:rsid w:val="002B08D1"/>
    <w:rsid w:val="002B5B90"/>
    <w:rsid w:val="002C315D"/>
    <w:rsid w:val="002C5E1F"/>
    <w:rsid w:val="002D1828"/>
    <w:rsid w:val="002D25D6"/>
    <w:rsid w:val="002E0816"/>
    <w:rsid w:val="002E4082"/>
    <w:rsid w:val="002E5CA0"/>
    <w:rsid w:val="002E6F08"/>
    <w:rsid w:val="002F1FB9"/>
    <w:rsid w:val="003017D3"/>
    <w:rsid w:val="00302552"/>
    <w:rsid w:val="00312E82"/>
    <w:rsid w:val="0032058E"/>
    <w:rsid w:val="003212C8"/>
    <w:rsid w:val="00323E08"/>
    <w:rsid w:val="003250CD"/>
    <w:rsid w:val="00325A45"/>
    <w:rsid w:val="00326E89"/>
    <w:rsid w:val="00331CB0"/>
    <w:rsid w:val="00334281"/>
    <w:rsid w:val="00335A86"/>
    <w:rsid w:val="00337279"/>
    <w:rsid w:val="00341CA1"/>
    <w:rsid w:val="00344163"/>
    <w:rsid w:val="00351540"/>
    <w:rsid w:val="003526A7"/>
    <w:rsid w:val="0035393F"/>
    <w:rsid w:val="00357783"/>
    <w:rsid w:val="0036258D"/>
    <w:rsid w:val="003630AA"/>
    <w:rsid w:val="00372E02"/>
    <w:rsid w:val="003740D3"/>
    <w:rsid w:val="003811BA"/>
    <w:rsid w:val="00382751"/>
    <w:rsid w:val="003A30A5"/>
    <w:rsid w:val="003B16E1"/>
    <w:rsid w:val="003B3C8F"/>
    <w:rsid w:val="003B3EF7"/>
    <w:rsid w:val="003B5664"/>
    <w:rsid w:val="003C3F79"/>
    <w:rsid w:val="003C7D28"/>
    <w:rsid w:val="003D0FE9"/>
    <w:rsid w:val="003D14F6"/>
    <w:rsid w:val="003F086E"/>
    <w:rsid w:val="003F14CD"/>
    <w:rsid w:val="003F5F13"/>
    <w:rsid w:val="003F620C"/>
    <w:rsid w:val="00400063"/>
    <w:rsid w:val="00400BC1"/>
    <w:rsid w:val="00411561"/>
    <w:rsid w:val="00416AF5"/>
    <w:rsid w:val="004264A4"/>
    <w:rsid w:val="004315DA"/>
    <w:rsid w:val="00442141"/>
    <w:rsid w:val="0045406A"/>
    <w:rsid w:val="00456F05"/>
    <w:rsid w:val="00457C38"/>
    <w:rsid w:val="00461F2E"/>
    <w:rsid w:val="00466F2A"/>
    <w:rsid w:val="00467957"/>
    <w:rsid w:val="00467BC2"/>
    <w:rsid w:val="00472CFD"/>
    <w:rsid w:val="00474B09"/>
    <w:rsid w:val="00474B28"/>
    <w:rsid w:val="00475F56"/>
    <w:rsid w:val="00477964"/>
    <w:rsid w:val="00477BE7"/>
    <w:rsid w:val="00480243"/>
    <w:rsid w:val="00480901"/>
    <w:rsid w:val="00481318"/>
    <w:rsid w:val="0048227C"/>
    <w:rsid w:val="00482D2A"/>
    <w:rsid w:val="00497D18"/>
    <w:rsid w:val="004A1DBB"/>
    <w:rsid w:val="004A4B3A"/>
    <w:rsid w:val="004A4B83"/>
    <w:rsid w:val="004A5A3D"/>
    <w:rsid w:val="004A603F"/>
    <w:rsid w:val="004A74DA"/>
    <w:rsid w:val="004B1D53"/>
    <w:rsid w:val="004B3676"/>
    <w:rsid w:val="004B4012"/>
    <w:rsid w:val="004B526F"/>
    <w:rsid w:val="004B5719"/>
    <w:rsid w:val="004C2492"/>
    <w:rsid w:val="004C30C4"/>
    <w:rsid w:val="004C3CE2"/>
    <w:rsid w:val="004C45D2"/>
    <w:rsid w:val="004C45DE"/>
    <w:rsid w:val="004C5C14"/>
    <w:rsid w:val="004C5C1B"/>
    <w:rsid w:val="004C668A"/>
    <w:rsid w:val="004C6C7F"/>
    <w:rsid w:val="004C7AC4"/>
    <w:rsid w:val="004D05C0"/>
    <w:rsid w:val="004D57C5"/>
    <w:rsid w:val="004E4B3C"/>
    <w:rsid w:val="004E5ED4"/>
    <w:rsid w:val="004E669E"/>
    <w:rsid w:val="004E6A83"/>
    <w:rsid w:val="004F7651"/>
    <w:rsid w:val="005075A9"/>
    <w:rsid w:val="00507E63"/>
    <w:rsid w:val="00513FD8"/>
    <w:rsid w:val="00521522"/>
    <w:rsid w:val="0054462F"/>
    <w:rsid w:val="00545B19"/>
    <w:rsid w:val="00550A6B"/>
    <w:rsid w:val="005602FD"/>
    <w:rsid w:val="00560562"/>
    <w:rsid w:val="00560BF5"/>
    <w:rsid w:val="00565C85"/>
    <w:rsid w:val="005671FF"/>
    <w:rsid w:val="00567C09"/>
    <w:rsid w:val="00567E8B"/>
    <w:rsid w:val="00573EE7"/>
    <w:rsid w:val="00573F12"/>
    <w:rsid w:val="00576BC3"/>
    <w:rsid w:val="005774F7"/>
    <w:rsid w:val="0058352A"/>
    <w:rsid w:val="00583B99"/>
    <w:rsid w:val="00584E71"/>
    <w:rsid w:val="00585752"/>
    <w:rsid w:val="00587951"/>
    <w:rsid w:val="00595D93"/>
    <w:rsid w:val="005A1448"/>
    <w:rsid w:val="005A24FD"/>
    <w:rsid w:val="005A4261"/>
    <w:rsid w:val="005B497B"/>
    <w:rsid w:val="005B7837"/>
    <w:rsid w:val="005C2547"/>
    <w:rsid w:val="005C30D9"/>
    <w:rsid w:val="005D40CB"/>
    <w:rsid w:val="005D5CDD"/>
    <w:rsid w:val="005D5FB8"/>
    <w:rsid w:val="005D6BEA"/>
    <w:rsid w:val="005D7A8B"/>
    <w:rsid w:val="005F449C"/>
    <w:rsid w:val="005F5255"/>
    <w:rsid w:val="00602395"/>
    <w:rsid w:val="00605340"/>
    <w:rsid w:val="00612E53"/>
    <w:rsid w:val="00622042"/>
    <w:rsid w:val="00624203"/>
    <w:rsid w:val="0062674B"/>
    <w:rsid w:val="006276C4"/>
    <w:rsid w:val="00635541"/>
    <w:rsid w:val="00636452"/>
    <w:rsid w:val="00640E30"/>
    <w:rsid w:val="006470BF"/>
    <w:rsid w:val="00654713"/>
    <w:rsid w:val="00663146"/>
    <w:rsid w:val="0067487D"/>
    <w:rsid w:val="0067721B"/>
    <w:rsid w:val="00680A97"/>
    <w:rsid w:val="0068603B"/>
    <w:rsid w:val="00693675"/>
    <w:rsid w:val="006A04AE"/>
    <w:rsid w:val="006A6480"/>
    <w:rsid w:val="006A7991"/>
    <w:rsid w:val="006A7C24"/>
    <w:rsid w:val="006B02B6"/>
    <w:rsid w:val="006D2AFD"/>
    <w:rsid w:val="006D2DCA"/>
    <w:rsid w:val="006D4CC5"/>
    <w:rsid w:val="006D584F"/>
    <w:rsid w:val="006E49F9"/>
    <w:rsid w:val="006E4ADC"/>
    <w:rsid w:val="006F0CB5"/>
    <w:rsid w:val="006F2985"/>
    <w:rsid w:val="006F555A"/>
    <w:rsid w:val="00702198"/>
    <w:rsid w:val="00704683"/>
    <w:rsid w:val="00720C87"/>
    <w:rsid w:val="00726189"/>
    <w:rsid w:val="00730EE3"/>
    <w:rsid w:val="007330D8"/>
    <w:rsid w:val="00745AEF"/>
    <w:rsid w:val="00750DCC"/>
    <w:rsid w:val="00753023"/>
    <w:rsid w:val="00760AC6"/>
    <w:rsid w:val="00765496"/>
    <w:rsid w:val="00770997"/>
    <w:rsid w:val="00776897"/>
    <w:rsid w:val="007839F3"/>
    <w:rsid w:val="007856F2"/>
    <w:rsid w:val="007940A8"/>
    <w:rsid w:val="007A1C04"/>
    <w:rsid w:val="007A5D70"/>
    <w:rsid w:val="007B54B5"/>
    <w:rsid w:val="007B6FD1"/>
    <w:rsid w:val="007C4177"/>
    <w:rsid w:val="007D04C8"/>
    <w:rsid w:val="007E0F9D"/>
    <w:rsid w:val="007E20CD"/>
    <w:rsid w:val="007E7B83"/>
    <w:rsid w:val="007E7D50"/>
    <w:rsid w:val="007F6683"/>
    <w:rsid w:val="007F794E"/>
    <w:rsid w:val="007F7D21"/>
    <w:rsid w:val="00814380"/>
    <w:rsid w:val="00822230"/>
    <w:rsid w:val="00825A56"/>
    <w:rsid w:val="00832788"/>
    <w:rsid w:val="0083321A"/>
    <w:rsid w:val="00837499"/>
    <w:rsid w:val="00842365"/>
    <w:rsid w:val="0084628E"/>
    <w:rsid w:val="0084753F"/>
    <w:rsid w:val="008504B2"/>
    <w:rsid w:val="008505D4"/>
    <w:rsid w:val="00850AC7"/>
    <w:rsid w:val="008510C5"/>
    <w:rsid w:val="00852EE4"/>
    <w:rsid w:val="008552B0"/>
    <w:rsid w:val="00855727"/>
    <w:rsid w:val="00862367"/>
    <w:rsid w:val="00864997"/>
    <w:rsid w:val="00871211"/>
    <w:rsid w:val="008811F9"/>
    <w:rsid w:val="0088131C"/>
    <w:rsid w:val="00882DA5"/>
    <w:rsid w:val="00887E52"/>
    <w:rsid w:val="00887FDF"/>
    <w:rsid w:val="00890213"/>
    <w:rsid w:val="008958FF"/>
    <w:rsid w:val="00896A4F"/>
    <w:rsid w:val="008A1BA7"/>
    <w:rsid w:val="008A6533"/>
    <w:rsid w:val="008B1670"/>
    <w:rsid w:val="008B4EEE"/>
    <w:rsid w:val="008C2543"/>
    <w:rsid w:val="008C532E"/>
    <w:rsid w:val="008C7C99"/>
    <w:rsid w:val="008D021D"/>
    <w:rsid w:val="008D4FF0"/>
    <w:rsid w:val="008D5DF6"/>
    <w:rsid w:val="008D647F"/>
    <w:rsid w:val="008D71B6"/>
    <w:rsid w:val="008D73AB"/>
    <w:rsid w:val="008E075C"/>
    <w:rsid w:val="008E1E23"/>
    <w:rsid w:val="008E2D1A"/>
    <w:rsid w:val="008E4BFE"/>
    <w:rsid w:val="008E551F"/>
    <w:rsid w:val="009014CB"/>
    <w:rsid w:val="009015DE"/>
    <w:rsid w:val="00904272"/>
    <w:rsid w:val="00905B95"/>
    <w:rsid w:val="00914A84"/>
    <w:rsid w:val="00914B5A"/>
    <w:rsid w:val="00921D81"/>
    <w:rsid w:val="00924E9F"/>
    <w:rsid w:val="00926305"/>
    <w:rsid w:val="00927F7C"/>
    <w:rsid w:val="00931EA1"/>
    <w:rsid w:val="00940CE0"/>
    <w:rsid w:val="00940DF8"/>
    <w:rsid w:val="00946798"/>
    <w:rsid w:val="00961906"/>
    <w:rsid w:val="0096428A"/>
    <w:rsid w:val="00966B4D"/>
    <w:rsid w:val="0097590E"/>
    <w:rsid w:val="00976619"/>
    <w:rsid w:val="00977DBE"/>
    <w:rsid w:val="009967AB"/>
    <w:rsid w:val="009A0B4E"/>
    <w:rsid w:val="009A2EE4"/>
    <w:rsid w:val="009B19BE"/>
    <w:rsid w:val="009B338E"/>
    <w:rsid w:val="009C0961"/>
    <w:rsid w:val="009C0A0F"/>
    <w:rsid w:val="009C0EA6"/>
    <w:rsid w:val="009C1846"/>
    <w:rsid w:val="009C2B6A"/>
    <w:rsid w:val="009C405F"/>
    <w:rsid w:val="009C56E4"/>
    <w:rsid w:val="009C59B5"/>
    <w:rsid w:val="009D277E"/>
    <w:rsid w:val="009D6C83"/>
    <w:rsid w:val="009E2857"/>
    <w:rsid w:val="009E4183"/>
    <w:rsid w:val="009F1BB6"/>
    <w:rsid w:val="009F364C"/>
    <w:rsid w:val="009F3C36"/>
    <w:rsid w:val="00A03910"/>
    <w:rsid w:val="00A07F47"/>
    <w:rsid w:val="00A104D8"/>
    <w:rsid w:val="00A20DD6"/>
    <w:rsid w:val="00A24018"/>
    <w:rsid w:val="00A2495F"/>
    <w:rsid w:val="00A30F81"/>
    <w:rsid w:val="00A34674"/>
    <w:rsid w:val="00A354D8"/>
    <w:rsid w:val="00A3590C"/>
    <w:rsid w:val="00A52853"/>
    <w:rsid w:val="00A61CAE"/>
    <w:rsid w:val="00A62993"/>
    <w:rsid w:val="00A62C65"/>
    <w:rsid w:val="00A639D5"/>
    <w:rsid w:val="00A647E8"/>
    <w:rsid w:val="00A77AB0"/>
    <w:rsid w:val="00A9130A"/>
    <w:rsid w:val="00A926A9"/>
    <w:rsid w:val="00A9434D"/>
    <w:rsid w:val="00A97EA1"/>
    <w:rsid w:val="00AA3EE9"/>
    <w:rsid w:val="00AB3D21"/>
    <w:rsid w:val="00AB7417"/>
    <w:rsid w:val="00AC6577"/>
    <w:rsid w:val="00AD1658"/>
    <w:rsid w:val="00AD174A"/>
    <w:rsid w:val="00AD4B62"/>
    <w:rsid w:val="00AE0FB0"/>
    <w:rsid w:val="00AE10F4"/>
    <w:rsid w:val="00B15C05"/>
    <w:rsid w:val="00B35918"/>
    <w:rsid w:val="00B43A0C"/>
    <w:rsid w:val="00B51413"/>
    <w:rsid w:val="00B54C14"/>
    <w:rsid w:val="00B56E2B"/>
    <w:rsid w:val="00B607D2"/>
    <w:rsid w:val="00B61B6A"/>
    <w:rsid w:val="00B6288F"/>
    <w:rsid w:val="00B63EBC"/>
    <w:rsid w:val="00B63F00"/>
    <w:rsid w:val="00B7086A"/>
    <w:rsid w:val="00B723AE"/>
    <w:rsid w:val="00B74D1E"/>
    <w:rsid w:val="00B76BBD"/>
    <w:rsid w:val="00B93B7A"/>
    <w:rsid w:val="00BA27F6"/>
    <w:rsid w:val="00BA6EF1"/>
    <w:rsid w:val="00BB5C16"/>
    <w:rsid w:val="00BB6135"/>
    <w:rsid w:val="00BB6590"/>
    <w:rsid w:val="00BB6ABB"/>
    <w:rsid w:val="00BC33E3"/>
    <w:rsid w:val="00BD7A2A"/>
    <w:rsid w:val="00BE22EF"/>
    <w:rsid w:val="00BE6F52"/>
    <w:rsid w:val="00BF0819"/>
    <w:rsid w:val="00C06C3F"/>
    <w:rsid w:val="00C10C96"/>
    <w:rsid w:val="00C14A2F"/>
    <w:rsid w:val="00C16CCD"/>
    <w:rsid w:val="00C17CA7"/>
    <w:rsid w:val="00C23975"/>
    <w:rsid w:val="00C320D1"/>
    <w:rsid w:val="00C32B4F"/>
    <w:rsid w:val="00C33604"/>
    <w:rsid w:val="00C33AD0"/>
    <w:rsid w:val="00C33B62"/>
    <w:rsid w:val="00C431F2"/>
    <w:rsid w:val="00C4464E"/>
    <w:rsid w:val="00C448AE"/>
    <w:rsid w:val="00C4515E"/>
    <w:rsid w:val="00C46B4D"/>
    <w:rsid w:val="00C46BCE"/>
    <w:rsid w:val="00C47587"/>
    <w:rsid w:val="00C47A9F"/>
    <w:rsid w:val="00C50D83"/>
    <w:rsid w:val="00C60694"/>
    <w:rsid w:val="00C630EA"/>
    <w:rsid w:val="00C6345D"/>
    <w:rsid w:val="00C70F8F"/>
    <w:rsid w:val="00C770F9"/>
    <w:rsid w:val="00C80BAF"/>
    <w:rsid w:val="00C91649"/>
    <w:rsid w:val="00C92A7D"/>
    <w:rsid w:val="00C9365D"/>
    <w:rsid w:val="00C9582C"/>
    <w:rsid w:val="00C96042"/>
    <w:rsid w:val="00C9777A"/>
    <w:rsid w:val="00CA1203"/>
    <w:rsid w:val="00CA1F58"/>
    <w:rsid w:val="00CA739B"/>
    <w:rsid w:val="00CB197E"/>
    <w:rsid w:val="00CB353A"/>
    <w:rsid w:val="00CB40E3"/>
    <w:rsid w:val="00CB7259"/>
    <w:rsid w:val="00CC0772"/>
    <w:rsid w:val="00CC6460"/>
    <w:rsid w:val="00CD450E"/>
    <w:rsid w:val="00CD5D00"/>
    <w:rsid w:val="00CE17DE"/>
    <w:rsid w:val="00CE2717"/>
    <w:rsid w:val="00CF1940"/>
    <w:rsid w:val="00CF404F"/>
    <w:rsid w:val="00CF4982"/>
    <w:rsid w:val="00D07658"/>
    <w:rsid w:val="00D15A97"/>
    <w:rsid w:val="00D20FD2"/>
    <w:rsid w:val="00D21423"/>
    <w:rsid w:val="00D22337"/>
    <w:rsid w:val="00D270B5"/>
    <w:rsid w:val="00D37CFD"/>
    <w:rsid w:val="00D4592E"/>
    <w:rsid w:val="00D46F05"/>
    <w:rsid w:val="00D47616"/>
    <w:rsid w:val="00D5547D"/>
    <w:rsid w:val="00D6491B"/>
    <w:rsid w:val="00D67800"/>
    <w:rsid w:val="00D71EF3"/>
    <w:rsid w:val="00D724D3"/>
    <w:rsid w:val="00DA3535"/>
    <w:rsid w:val="00DA3B15"/>
    <w:rsid w:val="00DA3E92"/>
    <w:rsid w:val="00DA3F7A"/>
    <w:rsid w:val="00DA6C6C"/>
    <w:rsid w:val="00DA7354"/>
    <w:rsid w:val="00DB318D"/>
    <w:rsid w:val="00DB3C93"/>
    <w:rsid w:val="00DC4177"/>
    <w:rsid w:val="00DD045C"/>
    <w:rsid w:val="00DD30D5"/>
    <w:rsid w:val="00DD557A"/>
    <w:rsid w:val="00DD7390"/>
    <w:rsid w:val="00DE1C88"/>
    <w:rsid w:val="00DF1AA5"/>
    <w:rsid w:val="00DF3317"/>
    <w:rsid w:val="00DF6275"/>
    <w:rsid w:val="00DF6CFF"/>
    <w:rsid w:val="00E01707"/>
    <w:rsid w:val="00E018A1"/>
    <w:rsid w:val="00E01942"/>
    <w:rsid w:val="00E065AD"/>
    <w:rsid w:val="00E22F5C"/>
    <w:rsid w:val="00E2400C"/>
    <w:rsid w:val="00E31848"/>
    <w:rsid w:val="00E3631B"/>
    <w:rsid w:val="00E42875"/>
    <w:rsid w:val="00E43328"/>
    <w:rsid w:val="00E45B04"/>
    <w:rsid w:val="00E46B82"/>
    <w:rsid w:val="00E47B58"/>
    <w:rsid w:val="00E50D5D"/>
    <w:rsid w:val="00E52E1E"/>
    <w:rsid w:val="00E6036F"/>
    <w:rsid w:val="00E67499"/>
    <w:rsid w:val="00E6794A"/>
    <w:rsid w:val="00E7432A"/>
    <w:rsid w:val="00E74A7C"/>
    <w:rsid w:val="00E75473"/>
    <w:rsid w:val="00E76E25"/>
    <w:rsid w:val="00E815A0"/>
    <w:rsid w:val="00E82394"/>
    <w:rsid w:val="00E84CB6"/>
    <w:rsid w:val="00E87CE9"/>
    <w:rsid w:val="00E9176C"/>
    <w:rsid w:val="00E91D7F"/>
    <w:rsid w:val="00EA2D5A"/>
    <w:rsid w:val="00EA48EA"/>
    <w:rsid w:val="00EB1721"/>
    <w:rsid w:val="00EB411F"/>
    <w:rsid w:val="00EB425C"/>
    <w:rsid w:val="00EB7F7E"/>
    <w:rsid w:val="00EC4C13"/>
    <w:rsid w:val="00ED464D"/>
    <w:rsid w:val="00ED741F"/>
    <w:rsid w:val="00EE3E48"/>
    <w:rsid w:val="00EE480D"/>
    <w:rsid w:val="00EE61E2"/>
    <w:rsid w:val="00EE72F6"/>
    <w:rsid w:val="00EF2617"/>
    <w:rsid w:val="00EF3E29"/>
    <w:rsid w:val="00EF65AA"/>
    <w:rsid w:val="00F06E64"/>
    <w:rsid w:val="00F15202"/>
    <w:rsid w:val="00F24196"/>
    <w:rsid w:val="00F30F72"/>
    <w:rsid w:val="00F3292F"/>
    <w:rsid w:val="00F34D88"/>
    <w:rsid w:val="00F43DC3"/>
    <w:rsid w:val="00F46216"/>
    <w:rsid w:val="00F47977"/>
    <w:rsid w:val="00F52BD5"/>
    <w:rsid w:val="00F61A2B"/>
    <w:rsid w:val="00F742B5"/>
    <w:rsid w:val="00F77962"/>
    <w:rsid w:val="00F8068C"/>
    <w:rsid w:val="00F80802"/>
    <w:rsid w:val="00F91C52"/>
    <w:rsid w:val="00F97D5D"/>
    <w:rsid w:val="00FA0A31"/>
    <w:rsid w:val="00FA3796"/>
    <w:rsid w:val="00FA6853"/>
    <w:rsid w:val="00FB04ED"/>
    <w:rsid w:val="00FC15BA"/>
    <w:rsid w:val="00FC39FD"/>
    <w:rsid w:val="00FE0849"/>
    <w:rsid w:val="00FE11FF"/>
    <w:rsid w:val="00FE62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E8178"/>
  <w15:docId w15:val="{A1852683-1F55-4D6C-A41C-A18124A12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906"/>
  </w:style>
  <w:style w:type="paragraph" w:styleId="1">
    <w:name w:val="heading 1"/>
    <w:basedOn w:val="a"/>
    <w:next w:val="a"/>
    <w:link w:val="10"/>
    <w:uiPriority w:val="9"/>
    <w:qFormat/>
    <w:rsid w:val="003212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56F05"/>
    <w:pPr>
      <w:keepNext/>
      <w:spacing w:after="0" w:line="240" w:lineRule="auto"/>
      <w:jc w:val="center"/>
      <w:outlineLvl w:val="1"/>
    </w:pPr>
    <w:rPr>
      <w:rFonts w:ascii="Times New Roman" w:eastAsia="Times New Roman" w:hAnsi="Times New Roman" w:cs="Times New Roman"/>
      <w:sz w:val="24"/>
      <w:szCs w:val="20"/>
      <w:lang w:eastAsia="ru-RU"/>
    </w:rPr>
  </w:style>
  <w:style w:type="paragraph" w:styleId="3">
    <w:name w:val="heading 3"/>
    <w:basedOn w:val="a"/>
    <w:next w:val="a"/>
    <w:link w:val="30"/>
    <w:qFormat/>
    <w:rsid w:val="00456F05"/>
    <w:pPr>
      <w:keepNext/>
      <w:spacing w:after="0" w:line="240" w:lineRule="auto"/>
      <w:jc w:val="center"/>
      <w:outlineLvl w:val="2"/>
    </w:pPr>
    <w:rPr>
      <w:rFonts w:ascii="Times New Roman" w:eastAsia="Times New Roman" w:hAnsi="Times New Roman" w:cs="Times New Roman"/>
      <w:b/>
      <w:i/>
      <w:sz w:val="24"/>
      <w:szCs w:val="20"/>
      <w:lang w:eastAsia="ru-RU"/>
    </w:rPr>
  </w:style>
  <w:style w:type="paragraph" w:styleId="4">
    <w:name w:val="heading 4"/>
    <w:basedOn w:val="a"/>
    <w:next w:val="a"/>
    <w:link w:val="40"/>
    <w:uiPriority w:val="9"/>
    <w:semiHidden/>
    <w:unhideWhenUsed/>
    <w:qFormat/>
    <w:rsid w:val="001A7FC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65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65AD"/>
    <w:rPr>
      <w:rFonts w:ascii="Tahoma" w:hAnsi="Tahoma" w:cs="Tahoma"/>
      <w:sz w:val="16"/>
      <w:szCs w:val="16"/>
    </w:rPr>
  </w:style>
  <w:style w:type="character" w:customStyle="1" w:styleId="20">
    <w:name w:val="Заголовок 2 Знак"/>
    <w:basedOn w:val="a0"/>
    <w:link w:val="2"/>
    <w:rsid w:val="00456F05"/>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456F05"/>
    <w:rPr>
      <w:rFonts w:ascii="Times New Roman" w:eastAsia="Times New Roman" w:hAnsi="Times New Roman" w:cs="Times New Roman"/>
      <w:b/>
      <w:i/>
      <w:sz w:val="24"/>
      <w:szCs w:val="20"/>
      <w:lang w:eastAsia="ru-RU"/>
    </w:rPr>
  </w:style>
  <w:style w:type="character" w:customStyle="1" w:styleId="10">
    <w:name w:val="Заголовок 1 Знак"/>
    <w:basedOn w:val="a0"/>
    <w:link w:val="1"/>
    <w:uiPriority w:val="9"/>
    <w:rsid w:val="003212C8"/>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unhideWhenUsed/>
    <w:rsid w:val="005A24FD"/>
    <w:rPr>
      <w:color w:val="0000FF"/>
      <w:u w:val="single"/>
    </w:rPr>
  </w:style>
  <w:style w:type="paragraph" w:styleId="a6">
    <w:name w:val="List Paragraph"/>
    <w:basedOn w:val="a"/>
    <w:uiPriority w:val="34"/>
    <w:qFormat/>
    <w:rsid w:val="006D2DCA"/>
    <w:pPr>
      <w:spacing w:after="0" w:line="240" w:lineRule="auto"/>
      <w:ind w:left="720"/>
      <w:contextualSpacing/>
    </w:pPr>
    <w:rPr>
      <w:rFonts w:eastAsiaTheme="minorEastAsia"/>
      <w:sz w:val="24"/>
      <w:szCs w:val="24"/>
      <w:lang w:val="en-US"/>
    </w:rPr>
  </w:style>
  <w:style w:type="character" w:styleId="a7">
    <w:name w:val="Strong"/>
    <w:basedOn w:val="a0"/>
    <w:uiPriority w:val="22"/>
    <w:qFormat/>
    <w:rsid w:val="00A62C65"/>
    <w:rPr>
      <w:b/>
      <w:bCs/>
    </w:rPr>
  </w:style>
  <w:style w:type="paragraph" w:customStyle="1" w:styleId="vadim-p">
    <w:name w:val="vadim-p"/>
    <w:basedOn w:val="a"/>
    <w:rsid w:val="000D1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A7FCB"/>
    <w:rPr>
      <w:rFonts w:asciiTheme="majorHAnsi" w:eastAsiaTheme="majorEastAsia" w:hAnsiTheme="majorHAnsi" w:cstheme="majorBidi"/>
      <w:i/>
      <w:iCs/>
      <w:color w:val="365F91" w:themeColor="accent1" w:themeShade="BF"/>
    </w:rPr>
  </w:style>
  <w:style w:type="paragraph" w:styleId="a8">
    <w:name w:val="Normal (Web)"/>
    <w:uiPriority w:val="99"/>
    <w:unhideWhenUsed/>
    <w:rsid w:val="001A7FCB"/>
    <w:pPr>
      <w:spacing w:beforeAutospacing="1" w:after="0" w:afterAutospacing="1" w:line="240" w:lineRule="auto"/>
    </w:pPr>
    <w:rPr>
      <w:rFonts w:ascii="Times New Roman" w:eastAsia="SimSun" w:hAnsi="Times New Roman" w:cs="Times New Roman"/>
      <w:sz w:val="24"/>
      <w:szCs w:val="24"/>
      <w:lang w:val="en-US" w:eastAsia="zh-CN"/>
    </w:rPr>
  </w:style>
  <w:style w:type="paragraph" w:styleId="a9">
    <w:name w:val="footer"/>
    <w:basedOn w:val="a"/>
    <w:link w:val="aa"/>
    <w:uiPriority w:val="99"/>
    <w:semiHidden/>
    <w:unhideWhenUsed/>
    <w:rsid w:val="00550A6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50A6B"/>
  </w:style>
  <w:style w:type="paragraph" w:styleId="ab">
    <w:name w:val="header"/>
    <w:basedOn w:val="a"/>
    <w:link w:val="ac"/>
    <w:uiPriority w:val="99"/>
    <w:semiHidden/>
    <w:unhideWhenUsed/>
    <w:rsid w:val="00550A6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50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232">
      <w:bodyDiv w:val="1"/>
      <w:marLeft w:val="0"/>
      <w:marRight w:val="0"/>
      <w:marTop w:val="0"/>
      <w:marBottom w:val="0"/>
      <w:divBdr>
        <w:top w:val="none" w:sz="0" w:space="0" w:color="auto"/>
        <w:left w:val="none" w:sz="0" w:space="0" w:color="auto"/>
        <w:bottom w:val="none" w:sz="0" w:space="0" w:color="auto"/>
        <w:right w:val="none" w:sz="0" w:space="0" w:color="auto"/>
      </w:divBdr>
    </w:div>
    <w:div w:id="152645243">
      <w:bodyDiv w:val="1"/>
      <w:marLeft w:val="0"/>
      <w:marRight w:val="0"/>
      <w:marTop w:val="0"/>
      <w:marBottom w:val="0"/>
      <w:divBdr>
        <w:top w:val="none" w:sz="0" w:space="0" w:color="auto"/>
        <w:left w:val="none" w:sz="0" w:space="0" w:color="auto"/>
        <w:bottom w:val="none" w:sz="0" w:space="0" w:color="auto"/>
        <w:right w:val="none" w:sz="0" w:space="0" w:color="auto"/>
      </w:divBdr>
    </w:div>
    <w:div w:id="299723797">
      <w:bodyDiv w:val="1"/>
      <w:marLeft w:val="0"/>
      <w:marRight w:val="0"/>
      <w:marTop w:val="0"/>
      <w:marBottom w:val="0"/>
      <w:divBdr>
        <w:top w:val="none" w:sz="0" w:space="0" w:color="auto"/>
        <w:left w:val="none" w:sz="0" w:space="0" w:color="auto"/>
        <w:bottom w:val="none" w:sz="0" w:space="0" w:color="auto"/>
        <w:right w:val="none" w:sz="0" w:space="0" w:color="auto"/>
      </w:divBdr>
    </w:div>
    <w:div w:id="304510161">
      <w:bodyDiv w:val="1"/>
      <w:marLeft w:val="0"/>
      <w:marRight w:val="0"/>
      <w:marTop w:val="0"/>
      <w:marBottom w:val="0"/>
      <w:divBdr>
        <w:top w:val="none" w:sz="0" w:space="0" w:color="auto"/>
        <w:left w:val="none" w:sz="0" w:space="0" w:color="auto"/>
        <w:bottom w:val="none" w:sz="0" w:space="0" w:color="auto"/>
        <w:right w:val="none" w:sz="0" w:space="0" w:color="auto"/>
      </w:divBdr>
    </w:div>
    <w:div w:id="346833104">
      <w:bodyDiv w:val="1"/>
      <w:marLeft w:val="0"/>
      <w:marRight w:val="0"/>
      <w:marTop w:val="0"/>
      <w:marBottom w:val="0"/>
      <w:divBdr>
        <w:top w:val="none" w:sz="0" w:space="0" w:color="auto"/>
        <w:left w:val="none" w:sz="0" w:space="0" w:color="auto"/>
        <w:bottom w:val="none" w:sz="0" w:space="0" w:color="auto"/>
        <w:right w:val="none" w:sz="0" w:space="0" w:color="auto"/>
      </w:divBdr>
    </w:div>
    <w:div w:id="371852845">
      <w:bodyDiv w:val="1"/>
      <w:marLeft w:val="0"/>
      <w:marRight w:val="0"/>
      <w:marTop w:val="0"/>
      <w:marBottom w:val="0"/>
      <w:divBdr>
        <w:top w:val="none" w:sz="0" w:space="0" w:color="auto"/>
        <w:left w:val="none" w:sz="0" w:space="0" w:color="auto"/>
        <w:bottom w:val="none" w:sz="0" w:space="0" w:color="auto"/>
        <w:right w:val="none" w:sz="0" w:space="0" w:color="auto"/>
      </w:divBdr>
    </w:div>
    <w:div w:id="403113412">
      <w:bodyDiv w:val="1"/>
      <w:marLeft w:val="0"/>
      <w:marRight w:val="0"/>
      <w:marTop w:val="0"/>
      <w:marBottom w:val="0"/>
      <w:divBdr>
        <w:top w:val="none" w:sz="0" w:space="0" w:color="auto"/>
        <w:left w:val="none" w:sz="0" w:space="0" w:color="auto"/>
        <w:bottom w:val="none" w:sz="0" w:space="0" w:color="auto"/>
        <w:right w:val="none" w:sz="0" w:space="0" w:color="auto"/>
      </w:divBdr>
    </w:div>
    <w:div w:id="497186972">
      <w:bodyDiv w:val="1"/>
      <w:marLeft w:val="0"/>
      <w:marRight w:val="0"/>
      <w:marTop w:val="0"/>
      <w:marBottom w:val="0"/>
      <w:divBdr>
        <w:top w:val="none" w:sz="0" w:space="0" w:color="auto"/>
        <w:left w:val="none" w:sz="0" w:space="0" w:color="auto"/>
        <w:bottom w:val="none" w:sz="0" w:space="0" w:color="auto"/>
        <w:right w:val="none" w:sz="0" w:space="0" w:color="auto"/>
      </w:divBdr>
    </w:div>
    <w:div w:id="538247615">
      <w:bodyDiv w:val="1"/>
      <w:marLeft w:val="0"/>
      <w:marRight w:val="0"/>
      <w:marTop w:val="0"/>
      <w:marBottom w:val="0"/>
      <w:divBdr>
        <w:top w:val="none" w:sz="0" w:space="0" w:color="auto"/>
        <w:left w:val="none" w:sz="0" w:space="0" w:color="auto"/>
        <w:bottom w:val="none" w:sz="0" w:space="0" w:color="auto"/>
        <w:right w:val="none" w:sz="0" w:space="0" w:color="auto"/>
      </w:divBdr>
    </w:div>
    <w:div w:id="613941851">
      <w:bodyDiv w:val="1"/>
      <w:marLeft w:val="0"/>
      <w:marRight w:val="0"/>
      <w:marTop w:val="0"/>
      <w:marBottom w:val="0"/>
      <w:divBdr>
        <w:top w:val="none" w:sz="0" w:space="0" w:color="auto"/>
        <w:left w:val="none" w:sz="0" w:space="0" w:color="auto"/>
        <w:bottom w:val="none" w:sz="0" w:space="0" w:color="auto"/>
        <w:right w:val="none" w:sz="0" w:space="0" w:color="auto"/>
      </w:divBdr>
    </w:div>
    <w:div w:id="615604873">
      <w:bodyDiv w:val="1"/>
      <w:marLeft w:val="0"/>
      <w:marRight w:val="0"/>
      <w:marTop w:val="0"/>
      <w:marBottom w:val="0"/>
      <w:divBdr>
        <w:top w:val="none" w:sz="0" w:space="0" w:color="auto"/>
        <w:left w:val="none" w:sz="0" w:space="0" w:color="auto"/>
        <w:bottom w:val="none" w:sz="0" w:space="0" w:color="auto"/>
        <w:right w:val="none" w:sz="0" w:space="0" w:color="auto"/>
      </w:divBdr>
    </w:div>
    <w:div w:id="831146001">
      <w:bodyDiv w:val="1"/>
      <w:marLeft w:val="0"/>
      <w:marRight w:val="0"/>
      <w:marTop w:val="0"/>
      <w:marBottom w:val="0"/>
      <w:divBdr>
        <w:top w:val="none" w:sz="0" w:space="0" w:color="auto"/>
        <w:left w:val="none" w:sz="0" w:space="0" w:color="auto"/>
        <w:bottom w:val="none" w:sz="0" w:space="0" w:color="auto"/>
        <w:right w:val="none" w:sz="0" w:space="0" w:color="auto"/>
      </w:divBdr>
    </w:div>
    <w:div w:id="918095695">
      <w:bodyDiv w:val="1"/>
      <w:marLeft w:val="0"/>
      <w:marRight w:val="0"/>
      <w:marTop w:val="0"/>
      <w:marBottom w:val="0"/>
      <w:divBdr>
        <w:top w:val="none" w:sz="0" w:space="0" w:color="auto"/>
        <w:left w:val="none" w:sz="0" w:space="0" w:color="auto"/>
        <w:bottom w:val="none" w:sz="0" w:space="0" w:color="auto"/>
        <w:right w:val="none" w:sz="0" w:space="0" w:color="auto"/>
      </w:divBdr>
    </w:div>
    <w:div w:id="990132825">
      <w:bodyDiv w:val="1"/>
      <w:marLeft w:val="0"/>
      <w:marRight w:val="0"/>
      <w:marTop w:val="0"/>
      <w:marBottom w:val="0"/>
      <w:divBdr>
        <w:top w:val="none" w:sz="0" w:space="0" w:color="auto"/>
        <w:left w:val="none" w:sz="0" w:space="0" w:color="auto"/>
        <w:bottom w:val="none" w:sz="0" w:space="0" w:color="auto"/>
        <w:right w:val="none" w:sz="0" w:space="0" w:color="auto"/>
      </w:divBdr>
    </w:div>
    <w:div w:id="1003704863">
      <w:bodyDiv w:val="1"/>
      <w:marLeft w:val="0"/>
      <w:marRight w:val="0"/>
      <w:marTop w:val="0"/>
      <w:marBottom w:val="0"/>
      <w:divBdr>
        <w:top w:val="none" w:sz="0" w:space="0" w:color="auto"/>
        <w:left w:val="none" w:sz="0" w:space="0" w:color="auto"/>
        <w:bottom w:val="none" w:sz="0" w:space="0" w:color="auto"/>
        <w:right w:val="none" w:sz="0" w:space="0" w:color="auto"/>
      </w:divBdr>
    </w:div>
    <w:div w:id="1063525894">
      <w:bodyDiv w:val="1"/>
      <w:marLeft w:val="0"/>
      <w:marRight w:val="0"/>
      <w:marTop w:val="0"/>
      <w:marBottom w:val="0"/>
      <w:divBdr>
        <w:top w:val="none" w:sz="0" w:space="0" w:color="auto"/>
        <w:left w:val="none" w:sz="0" w:space="0" w:color="auto"/>
        <w:bottom w:val="none" w:sz="0" w:space="0" w:color="auto"/>
        <w:right w:val="none" w:sz="0" w:space="0" w:color="auto"/>
      </w:divBdr>
    </w:div>
    <w:div w:id="1161585551">
      <w:bodyDiv w:val="1"/>
      <w:marLeft w:val="0"/>
      <w:marRight w:val="0"/>
      <w:marTop w:val="0"/>
      <w:marBottom w:val="0"/>
      <w:divBdr>
        <w:top w:val="none" w:sz="0" w:space="0" w:color="auto"/>
        <w:left w:val="none" w:sz="0" w:space="0" w:color="auto"/>
        <w:bottom w:val="none" w:sz="0" w:space="0" w:color="auto"/>
        <w:right w:val="none" w:sz="0" w:space="0" w:color="auto"/>
      </w:divBdr>
    </w:div>
    <w:div w:id="1195921680">
      <w:bodyDiv w:val="1"/>
      <w:marLeft w:val="0"/>
      <w:marRight w:val="0"/>
      <w:marTop w:val="0"/>
      <w:marBottom w:val="0"/>
      <w:divBdr>
        <w:top w:val="none" w:sz="0" w:space="0" w:color="auto"/>
        <w:left w:val="none" w:sz="0" w:space="0" w:color="auto"/>
        <w:bottom w:val="none" w:sz="0" w:space="0" w:color="auto"/>
        <w:right w:val="none" w:sz="0" w:space="0" w:color="auto"/>
      </w:divBdr>
    </w:div>
    <w:div w:id="1203248540">
      <w:bodyDiv w:val="1"/>
      <w:marLeft w:val="0"/>
      <w:marRight w:val="0"/>
      <w:marTop w:val="0"/>
      <w:marBottom w:val="0"/>
      <w:divBdr>
        <w:top w:val="none" w:sz="0" w:space="0" w:color="auto"/>
        <w:left w:val="none" w:sz="0" w:space="0" w:color="auto"/>
        <w:bottom w:val="none" w:sz="0" w:space="0" w:color="auto"/>
        <w:right w:val="none" w:sz="0" w:space="0" w:color="auto"/>
      </w:divBdr>
    </w:div>
    <w:div w:id="1243219073">
      <w:bodyDiv w:val="1"/>
      <w:marLeft w:val="0"/>
      <w:marRight w:val="0"/>
      <w:marTop w:val="0"/>
      <w:marBottom w:val="0"/>
      <w:divBdr>
        <w:top w:val="none" w:sz="0" w:space="0" w:color="auto"/>
        <w:left w:val="none" w:sz="0" w:space="0" w:color="auto"/>
        <w:bottom w:val="none" w:sz="0" w:space="0" w:color="auto"/>
        <w:right w:val="none" w:sz="0" w:space="0" w:color="auto"/>
      </w:divBdr>
      <w:divsChild>
        <w:div w:id="1618952108">
          <w:marLeft w:val="0"/>
          <w:marRight w:val="0"/>
          <w:marTop w:val="0"/>
          <w:marBottom w:val="0"/>
          <w:divBdr>
            <w:top w:val="none" w:sz="0" w:space="0" w:color="auto"/>
            <w:left w:val="none" w:sz="0" w:space="0" w:color="auto"/>
            <w:bottom w:val="none" w:sz="0" w:space="0" w:color="auto"/>
            <w:right w:val="none" w:sz="0" w:space="0" w:color="auto"/>
          </w:divBdr>
        </w:div>
        <w:div w:id="1187986495">
          <w:marLeft w:val="0"/>
          <w:marRight w:val="0"/>
          <w:marTop w:val="0"/>
          <w:marBottom w:val="0"/>
          <w:divBdr>
            <w:top w:val="none" w:sz="0" w:space="0" w:color="auto"/>
            <w:left w:val="none" w:sz="0" w:space="0" w:color="auto"/>
            <w:bottom w:val="none" w:sz="0" w:space="0" w:color="auto"/>
            <w:right w:val="none" w:sz="0" w:space="0" w:color="auto"/>
          </w:divBdr>
        </w:div>
        <w:div w:id="1243106078">
          <w:marLeft w:val="0"/>
          <w:marRight w:val="0"/>
          <w:marTop w:val="0"/>
          <w:marBottom w:val="0"/>
          <w:divBdr>
            <w:top w:val="none" w:sz="0" w:space="0" w:color="auto"/>
            <w:left w:val="none" w:sz="0" w:space="0" w:color="auto"/>
            <w:bottom w:val="none" w:sz="0" w:space="0" w:color="auto"/>
            <w:right w:val="none" w:sz="0" w:space="0" w:color="auto"/>
          </w:divBdr>
        </w:div>
        <w:div w:id="1823736459">
          <w:marLeft w:val="0"/>
          <w:marRight w:val="0"/>
          <w:marTop w:val="0"/>
          <w:marBottom w:val="0"/>
          <w:divBdr>
            <w:top w:val="none" w:sz="0" w:space="0" w:color="auto"/>
            <w:left w:val="none" w:sz="0" w:space="0" w:color="auto"/>
            <w:bottom w:val="none" w:sz="0" w:space="0" w:color="auto"/>
            <w:right w:val="none" w:sz="0" w:space="0" w:color="auto"/>
          </w:divBdr>
        </w:div>
        <w:div w:id="134225938">
          <w:marLeft w:val="0"/>
          <w:marRight w:val="0"/>
          <w:marTop w:val="0"/>
          <w:marBottom w:val="0"/>
          <w:divBdr>
            <w:top w:val="none" w:sz="0" w:space="0" w:color="auto"/>
            <w:left w:val="none" w:sz="0" w:space="0" w:color="auto"/>
            <w:bottom w:val="none" w:sz="0" w:space="0" w:color="auto"/>
            <w:right w:val="none" w:sz="0" w:space="0" w:color="auto"/>
          </w:divBdr>
        </w:div>
        <w:div w:id="1777410948">
          <w:marLeft w:val="0"/>
          <w:marRight w:val="0"/>
          <w:marTop w:val="0"/>
          <w:marBottom w:val="0"/>
          <w:divBdr>
            <w:top w:val="none" w:sz="0" w:space="0" w:color="auto"/>
            <w:left w:val="none" w:sz="0" w:space="0" w:color="auto"/>
            <w:bottom w:val="none" w:sz="0" w:space="0" w:color="auto"/>
            <w:right w:val="none" w:sz="0" w:space="0" w:color="auto"/>
          </w:divBdr>
        </w:div>
        <w:div w:id="2141410897">
          <w:marLeft w:val="0"/>
          <w:marRight w:val="0"/>
          <w:marTop w:val="0"/>
          <w:marBottom w:val="0"/>
          <w:divBdr>
            <w:top w:val="none" w:sz="0" w:space="0" w:color="auto"/>
            <w:left w:val="none" w:sz="0" w:space="0" w:color="auto"/>
            <w:bottom w:val="none" w:sz="0" w:space="0" w:color="auto"/>
            <w:right w:val="none" w:sz="0" w:space="0" w:color="auto"/>
          </w:divBdr>
        </w:div>
        <w:div w:id="1939871817">
          <w:marLeft w:val="0"/>
          <w:marRight w:val="0"/>
          <w:marTop w:val="0"/>
          <w:marBottom w:val="0"/>
          <w:divBdr>
            <w:top w:val="none" w:sz="0" w:space="0" w:color="auto"/>
            <w:left w:val="none" w:sz="0" w:space="0" w:color="auto"/>
            <w:bottom w:val="none" w:sz="0" w:space="0" w:color="auto"/>
            <w:right w:val="none" w:sz="0" w:space="0" w:color="auto"/>
          </w:divBdr>
        </w:div>
        <w:div w:id="659893952">
          <w:marLeft w:val="0"/>
          <w:marRight w:val="0"/>
          <w:marTop w:val="0"/>
          <w:marBottom w:val="0"/>
          <w:divBdr>
            <w:top w:val="none" w:sz="0" w:space="0" w:color="auto"/>
            <w:left w:val="none" w:sz="0" w:space="0" w:color="auto"/>
            <w:bottom w:val="none" w:sz="0" w:space="0" w:color="auto"/>
            <w:right w:val="none" w:sz="0" w:space="0" w:color="auto"/>
          </w:divBdr>
        </w:div>
        <w:div w:id="1063724076">
          <w:marLeft w:val="0"/>
          <w:marRight w:val="0"/>
          <w:marTop w:val="0"/>
          <w:marBottom w:val="0"/>
          <w:divBdr>
            <w:top w:val="none" w:sz="0" w:space="0" w:color="auto"/>
            <w:left w:val="none" w:sz="0" w:space="0" w:color="auto"/>
            <w:bottom w:val="none" w:sz="0" w:space="0" w:color="auto"/>
            <w:right w:val="none" w:sz="0" w:space="0" w:color="auto"/>
          </w:divBdr>
          <w:divsChild>
            <w:div w:id="293408126">
              <w:marLeft w:val="0"/>
              <w:marRight w:val="0"/>
              <w:marTop w:val="0"/>
              <w:marBottom w:val="0"/>
              <w:divBdr>
                <w:top w:val="none" w:sz="0" w:space="0" w:color="auto"/>
                <w:left w:val="none" w:sz="0" w:space="0" w:color="auto"/>
                <w:bottom w:val="none" w:sz="0" w:space="0" w:color="auto"/>
                <w:right w:val="none" w:sz="0" w:space="0" w:color="auto"/>
              </w:divBdr>
            </w:div>
            <w:div w:id="430129098">
              <w:marLeft w:val="0"/>
              <w:marRight w:val="0"/>
              <w:marTop w:val="0"/>
              <w:marBottom w:val="0"/>
              <w:divBdr>
                <w:top w:val="none" w:sz="0" w:space="0" w:color="auto"/>
                <w:left w:val="none" w:sz="0" w:space="0" w:color="auto"/>
                <w:bottom w:val="none" w:sz="0" w:space="0" w:color="auto"/>
                <w:right w:val="none" w:sz="0" w:space="0" w:color="auto"/>
              </w:divBdr>
            </w:div>
            <w:div w:id="1351294538">
              <w:marLeft w:val="0"/>
              <w:marRight w:val="0"/>
              <w:marTop w:val="0"/>
              <w:marBottom w:val="0"/>
              <w:divBdr>
                <w:top w:val="none" w:sz="0" w:space="0" w:color="auto"/>
                <w:left w:val="none" w:sz="0" w:space="0" w:color="auto"/>
                <w:bottom w:val="none" w:sz="0" w:space="0" w:color="auto"/>
                <w:right w:val="none" w:sz="0" w:space="0" w:color="auto"/>
              </w:divBdr>
            </w:div>
            <w:div w:id="426927503">
              <w:marLeft w:val="0"/>
              <w:marRight w:val="0"/>
              <w:marTop w:val="0"/>
              <w:marBottom w:val="0"/>
              <w:divBdr>
                <w:top w:val="none" w:sz="0" w:space="0" w:color="auto"/>
                <w:left w:val="none" w:sz="0" w:space="0" w:color="auto"/>
                <w:bottom w:val="none" w:sz="0" w:space="0" w:color="auto"/>
                <w:right w:val="none" w:sz="0" w:space="0" w:color="auto"/>
              </w:divBdr>
            </w:div>
            <w:div w:id="1107387806">
              <w:marLeft w:val="0"/>
              <w:marRight w:val="0"/>
              <w:marTop w:val="0"/>
              <w:marBottom w:val="0"/>
              <w:divBdr>
                <w:top w:val="none" w:sz="0" w:space="0" w:color="auto"/>
                <w:left w:val="none" w:sz="0" w:space="0" w:color="auto"/>
                <w:bottom w:val="none" w:sz="0" w:space="0" w:color="auto"/>
                <w:right w:val="none" w:sz="0" w:space="0" w:color="auto"/>
              </w:divBdr>
            </w:div>
            <w:div w:id="1972978551">
              <w:marLeft w:val="0"/>
              <w:marRight w:val="0"/>
              <w:marTop w:val="0"/>
              <w:marBottom w:val="0"/>
              <w:divBdr>
                <w:top w:val="none" w:sz="0" w:space="0" w:color="auto"/>
                <w:left w:val="none" w:sz="0" w:space="0" w:color="auto"/>
                <w:bottom w:val="none" w:sz="0" w:space="0" w:color="auto"/>
                <w:right w:val="none" w:sz="0" w:space="0" w:color="auto"/>
              </w:divBdr>
            </w:div>
            <w:div w:id="1416198499">
              <w:marLeft w:val="0"/>
              <w:marRight w:val="0"/>
              <w:marTop w:val="0"/>
              <w:marBottom w:val="0"/>
              <w:divBdr>
                <w:top w:val="none" w:sz="0" w:space="0" w:color="auto"/>
                <w:left w:val="none" w:sz="0" w:space="0" w:color="auto"/>
                <w:bottom w:val="none" w:sz="0" w:space="0" w:color="auto"/>
                <w:right w:val="none" w:sz="0" w:space="0" w:color="auto"/>
              </w:divBdr>
            </w:div>
            <w:div w:id="183005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99148">
      <w:bodyDiv w:val="1"/>
      <w:marLeft w:val="0"/>
      <w:marRight w:val="0"/>
      <w:marTop w:val="0"/>
      <w:marBottom w:val="0"/>
      <w:divBdr>
        <w:top w:val="none" w:sz="0" w:space="0" w:color="auto"/>
        <w:left w:val="none" w:sz="0" w:space="0" w:color="auto"/>
        <w:bottom w:val="none" w:sz="0" w:space="0" w:color="auto"/>
        <w:right w:val="none" w:sz="0" w:space="0" w:color="auto"/>
      </w:divBdr>
    </w:div>
    <w:div w:id="1358461560">
      <w:bodyDiv w:val="1"/>
      <w:marLeft w:val="0"/>
      <w:marRight w:val="0"/>
      <w:marTop w:val="0"/>
      <w:marBottom w:val="0"/>
      <w:divBdr>
        <w:top w:val="none" w:sz="0" w:space="0" w:color="auto"/>
        <w:left w:val="none" w:sz="0" w:space="0" w:color="auto"/>
        <w:bottom w:val="none" w:sz="0" w:space="0" w:color="auto"/>
        <w:right w:val="none" w:sz="0" w:space="0" w:color="auto"/>
      </w:divBdr>
    </w:div>
    <w:div w:id="1391147770">
      <w:bodyDiv w:val="1"/>
      <w:marLeft w:val="0"/>
      <w:marRight w:val="0"/>
      <w:marTop w:val="0"/>
      <w:marBottom w:val="0"/>
      <w:divBdr>
        <w:top w:val="none" w:sz="0" w:space="0" w:color="auto"/>
        <w:left w:val="none" w:sz="0" w:space="0" w:color="auto"/>
        <w:bottom w:val="none" w:sz="0" w:space="0" w:color="auto"/>
        <w:right w:val="none" w:sz="0" w:space="0" w:color="auto"/>
      </w:divBdr>
    </w:div>
    <w:div w:id="1487673959">
      <w:bodyDiv w:val="1"/>
      <w:marLeft w:val="0"/>
      <w:marRight w:val="0"/>
      <w:marTop w:val="0"/>
      <w:marBottom w:val="0"/>
      <w:divBdr>
        <w:top w:val="none" w:sz="0" w:space="0" w:color="auto"/>
        <w:left w:val="none" w:sz="0" w:space="0" w:color="auto"/>
        <w:bottom w:val="none" w:sz="0" w:space="0" w:color="auto"/>
        <w:right w:val="none" w:sz="0" w:space="0" w:color="auto"/>
      </w:divBdr>
    </w:div>
    <w:div w:id="1655182214">
      <w:bodyDiv w:val="1"/>
      <w:marLeft w:val="0"/>
      <w:marRight w:val="0"/>
      <w:marTop w:val="0"/>
      <w:marBottom w:val="0"/>
      <w:divBdr>
        <w:top w:val="none" w:sz="0" w:space="0" w:color="auto"/>
        <w:left w:val="none" w:sz="0" w:space="0" w:color="auto"/>
        <w:bottom w:val="none" w:sz="0" w:space="0" w:color="auto"/>
        <w:right w:val="none" w:sz="0" w:space="0" w:color="auto"/>
      </w:divBdr>
    </w:div>
    <w:div w:id="1715888091">
      <w:bodyDiv w:val="1"/>
      <w:marLeft w:val="0"/>
      <w:marRight w:val="0"/>
      <w:marTop w:val="0"/>
      <w:marBottom w:val="0"/>
      <w:divBdr>
        <w:top w:val="none" w:sz="0" w:space="0" w:color="auto"/>
        <w:left w:val="none" w:sz="0" w:space="0" w:color="auto"/>
        <w:bottom w:val="none" w:sz="0" w:space="0" w:color="auto"/>
        <w:right w:val="none" w:sz="0" w:space="0" w:color="auto"/>
      </w:divBdr>
      <w:divsChild>
        <w:div w:id="1470589692">
          <w:marLeft w:val="0"/>
          <w:marRight w:val="0"/>
          <w:marTop w:val="0"/>
          <w:marBottom w:val="45"/>
          <w:divBdr>
            <w:top w:val="none" w:sz="0" w:space="0" w:color="auto"/>
            <w:left w:val="none" w:sz="0" w:space="0" w:color="auto"/>
            <w:bottom w:val="none" w:sz="0" w:space="0" w:color="auto"/>
            <w:right w:val="none" w:sz="0" w:space="0" w:color="auto"/>
          </w:divBdr>
        </w:div>
        <w:div w:id="1540899472">
          <w:marLeft w:val="0"/>
          <w:marRight w:val="0"/>
          <w:marTop w:val="0"/>
          <w:marBottom w:val="45"/>
          <w:divBdr>
            <w:top w:val="none" w:sz="0" w:space="0" w:color="auto"/>
            <w:left w:val="none" w:sz="0" w:space="0" w:color="auto"/>
            <w:bottom w:val="none" w:sz="0" w:space="0" w:color="auto"/>
            <w:right w:val="none" w:sz="0" w:space="0" w:color="auto"/>
          </w:divBdr>
        </w:div>
        <w:div w:id="718437130">
          <w:marLeft w:val="0"/>
          <w:marRight w:val="0"/>
          <w:marTop w:val="0"/>
          <w:marBottom w:val="45"/>
          <w:divBdr>
            <w:top w:val="none" w:sz="0" w:space="0" w:color="auto"/>
            <w:left w:val="none" w:sz="0" w:space="0" w:color="auto"/>
            <w:bottom w:val="none" w:sz="0" w:space="0" w:color="auto"/>
            <w:right w:val="none" w:sz="0" w:space="0" w:color="auto"/>
          </w:divBdr>
        </w:div>
      </w:divsChild>
    </w:div>
    <w:div w:id="1737125301">
      <w:bodyDiv w:val="1"/>
      <w:marLeft w:val="0"/>
      <w:marRight w:val="0"/>
      <w:marTop w:val="0"/>
      <w:marBottom w:val="0"/>
      <w:divBdr>
        <w:top w:val="none" w:sz="0" w:space="0" w:color="auto"/>
        <w:left w:val="none" w:sz="0" w:space="0" w:color="auto"/>
        <w:bottom w:val="none" w:sz="0" w:space="0" w:color="auto"/>
        <w:right w:val="none" w:sz="0" w:space="0" w:color="auto"/>
      </w:divBdr>
    </w:div>
    <w:div w:id="1748576533">
      <w:bodyDiv w:val="1"/>
      <w:marLeft w:val="0"/>
      <w:marRight w:val="0"/>
      <w:marTop w:val="0"/>
      <w:marBottom w:val="0"/>
      <w:divBdr>
        <w:top w:val="none" w:sz="0" w:space="0" w:color="auto"/>
        <w:left w:val="none" w:sz="0" w:space="0" w:color="auto"/>
        <w:bottom w:val="none" w:sz="0" w:space="0" w:color="auto"/>
        <w:right w:val="none" w:sz="0" w:space="0" w:color="auto"/>
      </w:divBdr>
    </w:div>
    <w:div w:id="1755541589">
      <w:bodyDiv w:val="1"/>
      <w:marLeft w:val="0"/>
      <w:marRight w:val="0"/>
      <w:marTop w:val="0"/>
      <w:marBottom w:val="0"/>
      <w:divBdr>
        <w:top w:val="none" w:sz="0" w:space="0" w:color="auto"/>
        <w:left w:val="none" w:sz="0" w:space="0" w:color="auto"/>
        <w:bottom w:val="none" w:sz="0" w:space="0" w:color="auto"/>
        <w:right w:val="none" w:sz="0" w:space="0" w:color="auto"/>
      </w:divBdr>
    </w:div>
    <w:div w:id="1915894572">
      <w:bodyDiv w:val="1"/>
      <w:marLeft w:val="0"/>
      <w:marRight w:val="0"/>
      <w:marTop w:val="0"/>
      <w:marBottom w:val="0"/>
      <w:divBdr>
        <w:top w:val="none" w:sz="0" w:space="0" w:color="auto"/>
        <w:left w:val="none" w:sz="0" w:space="0" w:color="auto"/>
        <w:bottom w:val="none" w:sz="0" w:space="0" w:color="auto"/>
        <w:right w:val="none" w:sz="0" w:space="0" w:color="auto"/>
      </w:divBdr>
    </w:div>
    <w:div w:id="1946309505">
      <w:bodyDiv w:val="1"/>
      <w:marLeft w:val="0"/>
      <w:marRight w:val="0"/>
      <w:marTop w:val="0"/>
      <w:marBottom w:val="0"/>
      <w:divBdr>
        <w:top w:val="none" w:sz="0" w:space="0" w:color="auto"/>
        <w:left w:val="none" w:sz="0" w:space="0" w:color="auto"/>
        <w:bottom w:val="none" w:sz="0" w:space="0" w:color="auto"/>
        <w:right w:val="none" w:sz="0" w:space="0" w:color="auto"/>
      </w:divBdr>
    </w:div>
    <w:div w:id="212175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CF4C5-5963-4E63-AF2D-BF05E3029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1834</Words>
  <Characters>10456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Башкатова Александра Васильевна</cp:lastModifiedBy>
  <cp:revision>3</cp:revision>
  <cp:lastPrinted>2026-08-06T02:49:00Z</cp:lastPrinted>
  <dcterms:created xsi:type="dcterms:W3CDTF">2026-08-26T01:11:00Z</dcterms:created>
  <dcterms:modified xsi:type="dcterms:W3CDTF">2026-08-26T01:22:00Z</dcterms:modified>
</cp:coreProperties>
</file>