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C7" w:rsidRDefault="00CB66C7" w:rsidP="00CB66C7">
      <w:pPr>
        <w:ind w:firstLine="567"/>
        <w:jc w:val="center"/>
        <w:rPr>
          <w:b/>
        </w:rPr>
      </w:pPr>
      <w:bookmarkStart w:id="0" w:name="_GoBack"/>
      <w:bookmarkEnd w:id="0"/>
      <w:r>
        <w:rPr>
          <w:b/>
        </w:rPr>
        <w:t xml:space="preserve">Государственный контракт № _______________ </w:t>
      </w:r>
    </w:p>
    <w:p w:rsidR="00CB66C7" w:rsidRDefault="00CB66C7" w:rsidP="00CB66C7">
      <w:pPr>
        <w:ind w:firstLine="567"/>
        <w:jc w:val="center"/>
      </w:pPr>
      <w:r>
        <w:t xml:space="preserve">на оказание услуг по техническому обслуживанию </w:t>
      </w:r>
    </w:p>
    <w:p w:rsidR="00CB66C7" w:rsidRDefault="00CB66C7" w:rsidP="00CB66C7">
      <w:pPr>
        <w:ind w:firstLine="567"/>
        <w:jc w:val="center"/>
        <w:rPr>
          <w:b/>
        </w:rPr>
      </w:pPr>
      <w:r>
        <w:t xml:space="preserve">и ремонту автотранспортных средств </w:t>
      </w:r>
      <w:r>
        <w:rPr>
          <w:b/>
        </w:rPr>
        <w:t xml:space="preserve"> </w:t>
      </w:r>
    </w:p>
    <w:p w:rsidR="00CB66C7" w:rsidRDefault="00CB66C7" w:rsidP="00CB66C7">
      <w:pPr>
        <w:ind w:firstLine="567"/>
        <w:jc w:val="center"/>
        <w:rPr>
          <w:b/>
        </w:rPr>
      </w:pPr>
    </w:p>
    <w:p w:rsidR="00CB66C7" w:rsidRDefault="00CB66C7" w:rsidP="00CB66C7">
      <w:pPr>
        <w:jc w:val="both"/>
        <w:rPr>
          <w:bCs/>
          <w:u w:val="single"/>
        </w:rPr>
      </w:pPr>
      <w:r>
        <w:rPr>
          <w:bCs/>
          <w:u w:val="single"/>
        </w:rPr>
        <w:t>ИКЗ   261701734220670170100100010000000244</w:t>
      </w:r>
    </w:p>
    <w:p w:rsidR="00CB66C7" w:rsidRDefault="00CB66C7" w:rsidP="00CB66C7">
      <w:pPr>
        <w:jc w:val="both"/>
      </w:pPr>
      <w:r>
        <w:t>г</w:t>
      </w:r>
      <w:proofErr w:type="gramStart"/>
      <w:r>
        <w:t>.Т</w:t>
      </w:r>
      <w:proofErr w:type="gramEnd"/>
      <w:r>
        <w:t xml:space="preserve">омск                                                                                                     «___» </w:t>
      </w:r>
      <w:r>
        <w:rPr>
          <w:u w:val="single"/>
        </w:rPr>
        <w:t xml:space="preserve">                 </w:t>
      </w:r>
      <w:r>
        <w:t xml:space="preserve"> 2026 г.</w:t>
      </w:r>
    </w:p>
    <w:p w:rsidR="00CB66C7" w:rsidRDefault="00CB66C7" w:rsidP="00CB66C7">
      <w:pPr>
        <w:jc w:val="both"/>
      </w:pPr>
    </w:p>
    <w:p w:rsidR="00CB66C7" w:rsidRDefault="00CB66C7" w:rsidP="00CB66C7">
      <w:pPr>
        <w:ind w:firstLine="567"/>
        <w:jc w:val="both"/>
        <w:rPr>
          <w:b/>
        </w:rPr>
      </w:pPr>
      <w:r>
        <w:rPr>
          <w:bCs/>
        </w:rPr>
        <w:t xml:space="preserve">  </w:t>
      </w:r>
      <w:r>
        <w:tab/>
      </w:r>
      <w:proofErr w:type="gramStart"/>
      <w:r>
        <w:t>Федеральное казенное учреждение «Отдел по конвоированию Управления Федеральной службы исполнения наказаний по Томской области»</w:t>
      </w:r>
      <w:r>
        <w:rPr>
          <w:bCs/>
        </w:rPr>
        <w:t xml:space="preserve"> (ФКУ ОК УФСИН России  по Томской области), выступающее от имени Российской Федерации, в целях обеспечения государственных нужд,</w:t>
      </w:r>
      <w:r>
        <w:rPr>
          <w:b/>
          <w:bCs/>
        </w:rPr>
        <w:t xml:space="preserve"> </w:t>
      </w:r>
      <w:r>
        <w:t xml:space="preserve">именуемое в дальнейшем «Государственный заказчик», в лице </w:t>
      </w:r>
      <w:proofErr w:type="spellStart"/>
      <w:r>
        <w:t>врио</w:t>
      </w:r>
      <w:proofErr w:type="spellEnd"/>
      <w:r>
        <w:t xml:space="preserve"> начальника Титова Владимира Александровича, действующего на основании Устава, с одной стороны, и __________________ (________), именуемое в дальнейшем «Исполнитель», в лице __________________,  действующий на основании</w:t>
      </w:r>
      <w:proofErr w:type="gramEnd"/>
      <w:r>
        <w:t xml:space="preserve"> ____________, с другой стороны, именуемые в дальнейшем Стороны, руководствуясь п.4 ч.1 ст. 93 44-ФЗ </w:t>
      </w:r>
      <w:r>
        <w:rPr>
          <w:noProof/>
        </w:rPr>
        <w:t>«О контрактной системе в сфере закупок товаров,  работ, услуг для обеспечения государственных и муниципальных нужд»</w:t>
      </w:r>
      <w:r>
        <w:t xml:space="preserve">  заключили настоящий государственный контракт (далее - Контракт) о нижеследующем:</w:t>
      </w:r>
    </w:p>
    <w:p w:rsidR="00CB66C7" w:rsidRDefault="00CB66C7" w:rsidP="00CB66C7">
      <w:pPr>
        <w:ind w:firstLine="567"/>
        <w:jc w:val="both"/>
        <w:rPr>
          <w:noProof/>
        </w:rPr>
      </w:pPr>
    </w:p>
    <w:p w:rsidR="00CB66C7" w:rsidRDefault="00CB66C7" w:rsidP="00CB66C7">
      <w:pPr>
        <w:pStyle w:val="3"/>
        <w:spacing w:after="0"/>
        <w:ind w:left="0" w:firstLine="567"/>
        <w:jc w:val="center"/>
        <w:rPr>
          <w:b/>
          <w:bCs/>
          <w:sz w:val="24"/>
          <w:szCs w:val="24"/>
          <w:lang w:val="ru-RU"/>
        </w:rPr>
      </w:pPr>
      <w:r>
        <w:rPr>
          <w:b/>
          <w:bCs/>
          <w:sz w:val="24"/>
          <w:szCs w:val="24"/>
          <w:lang w:val="ru-RU"/>
        </w:rPr>
        <w:t>1. Предмет контракта</w:t>
      </w:r>
    </w:p>
    <w:p w:rsidR="00CB66C7" w:rsidRDefault="00CB66C7" w:rsidP="00CB66C7">
      <w:pPr>
        <w:pStyle w:val="Style0"/>
        <w:tabs>
          <w:tab w:val="left" w:pos="567"/>
          <w:tab w:val="left" w:pos="851"/>
        </w:tabs>
        <w:jc w:val="both"/>
        <w:rPr>
          <w:rFonts w:ascii="Times New Roman" w:hAnsi="Times New Roman"/>
          <w:szCs w:val="24"/>
        </w:rPr>
      </w:pPr>
      <w:r>
        <w:rPr>
          <w:rFonts w:ascii="Times New Roman" w:hAnsi="Times New Roman"/>
          <w:szCs w:val="24"/>
        </w:rPr>
        <w:t>1.1. В соответствии с настоящим Контрактом «Исполнитель» принимает на себя обязательство оказать услуги по техническому обслуживанию и ремонту транспортных средств «Государственного заказчика» (обслуживание, заправка кондиционеров):</w:t>
      </w:r>
    </w:p>
    <w:tbl>
      <w:tblPr>
        <w:tblW w:w="9360" w:type="dxa"/>
        <w:tblInd w:w="108" w:type="dxa"/>
        <w:tblLayout w:type="fixed"/>
        <w:tblLook w:val="04A0"/>
      </w:tblPr>
      <w:tblGrid>
        <w:gridCol w:w="2553"/>
        <w:gridCol w:w="1277"/>
        <w:gridCol w:w="3261"/>
        <w:gridCol w:w="2269"/>
      </w:tblGrid>
      <w:tr w:rsidR="00CB66C7" w:rsidTr="00CB66C7">
        <w:trPr>
          <w:trHeight w:val="315"/>
        </w:trPr>
        <w:tc>
          <w:tcPr>
            <w:tcW w:w="2552"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Марка и модель автомобиля</w:t>
            </w:r>
          </w:p>
        </w:tc>
        <w:tc>
          <w:tcPr>
            <w:tcW w:w="127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 xml:space="preserve">Дата </w:t>
            </w:r>
            <w:r>
              <w:rPr>
                <w:color w:val="000000"/>
              </w:rPr>
              <w:br/>
              <w:t>выпуска</w:t>
            </w:r>
          </w:p>
        </w:tc>
        <w:tc>
          <w:tcPr>
            <w:tcW w:w="3260" w:type="dxa"/>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WIN</w:t>
            </w:r>
          </w:p>
        </w:tc>
        <w:tc>
          <w:tcPr>
            <w:tcW w:w="2268" w:type="dxa"/>
            <w:tcBorders>
              <w:top w:val="nil"/>
              <w:left w:val="nil"/>
              <w:bottom w:val="single" w:sz="4" w:space="0" w:color="auto"/>
              <w:right w:val="single" w:sz="4" w:space="0" w:color="auto"/>
            </w:tcBorders>
            <w:vAlign w:val="center"/>
            <w:hideMark/>
          </w:tcPr>
          <w:p w:rsidR="00CB66C7" w:rsidRDefault="00CB66C7">
            <w:pPr>
              <w:jc w:val="center"/>
              <w:rPr>
                <w:color w:val="000000"/>
              </w:rPr>
            </w:pPr>
            <w:proofErr w:type="spellStart"/>
            <w:r>
              <w:rPr>
                <w:color w:val="000000"/>
              </w:rPr>
              <w:t>Гос</w:t>
            </w:r>
            <w:proofErr w:type="gramStart"/>
            <w:r>
              <w:rPr>
                <w:color w:val="000000"/>
              </w:rPr>
              <w:t>.р</w:t>
            </w:r>
            <w:proofErr w:type="gramEnd"/>
            <w:r>
              <w:rPr>
                <w:color w:val="000000"/>
              </w:rPr>
              <w:t>ег</w:t>
            </w:r>
            <w:proofErr w:type="spellEnd"/>
            <w:r>
              <w:rPr>
                <w:color w:val="000000"/>
              </w:rPr>
              <w:t>.</w:t>
            </w:r>
          </w:p>
          <w:p w:rsidR="00CB66C7" w:rsidRDefault="00CB66C7">
            <w:pPr>
              <w:jc w:val="center"/>
              <w:rPr>
                <w:color w:val="000000"/>
              </w:rPr>
            </w:pPr>
            <w:r>
              <w:rPr>
                <w:color w:val="000000"/>
              </w:rPr>
              <w:t>знак</w:t>
            </w:r>
          </w:p>
        </w:tc>
      </w:tr>
      <w:tr w:rsidR="00CB66C7" w:rsidTr="00CB66C7">
        <w:trPr>
          <w:trHeight w:val="315"/>
        </w:trPr>
        <w:tc>
          <w:tcPr>
            <w:tcW w:w="2552"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КАМАЗ 4308</w:t>
            </w:r>
          </w:p>
        </w:tc>
        <w:tc>
          <w:tcPr>
            <w:tcW w:w="127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2017</w:t>
            </w:r>
          </w:p>
        </w:tc>
        <w:tc>
          <w:tcPr>
            <w:tcW w:w="3260" w:type="dxa"/>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Х89781103H0EN8213</w:t>
            </w:r>
          </w:p>
        </w:tc>
        <w:tc>
          <w:tcPr>
            <w:tcW w:w="2268"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Е 190 КС 70 RUS</w:t>
            </w:r>
          </w:p>
        </w:tc>
      </w:tr>
      <w:tr w:rsidR="00CB66C7" w:rsidTr="00CB66C7">
        <w:trPr>
          <w:trHeight w:val="315"/>
        </w:trPr>
        <w:tc>
          <w:tcPr>
            <w:tcW w:w="2552" w:type="dxa"/>
            <w:tcBorders>
              <w:top w:val="nil"/>
              <w:left w:val="nil"/>
              <w:bottom w:val="single" w:sz="4" w:space="0" w:color="auto"/>
              <w:right w:val="single" w:sz="4" w:space="0" w:color="auto"/>
            </w:tcBorders>
            <w:vAlign w:val="center"/>
            <w:hideMark/>
          </w:tcPr>
          <w:p w:rsidR="00CB66C7" w:rsidRDefault="00CB66C7">
            <w:pPr>
              <w:jc w:val="center"/>
              <w:rPr>
                <w:color w:val="000000"/>
                <w:lang w:val="en-US"/>
              </w:rPr>
            </w:pPr>
            <w:r>
              <w:rPr>
                <w:color w:val="000000"/>
              </w:rPr>
              <w:t>ГАЗ С41</w:t>
            </w:r>
            <w:r>
              <w:rPr>
                <w:color w:val="000000"/>
                <w:lang w:val="en-US"/>
              </w:rPr>
              <w:t xml:space="preserve">R13 </w:t>
            </w:r>
          </w:p>
          <w:p w:rsidR="00CB66C7" w:rsidRDefault="00CB66C7">
            <w:pPr>
              <w:jc w:val="center"/>
              <w:rPr>
                <w:color w:val="000000"/>
              </w:rPr>
            </w:pPr>
            <w:r>
              <w:rPr>
                <w:color w:val="000000"/>
              </w:rPr>
              <w:t>2886-0000010-01</w:t>
            </w:r>
          </w:p>
        </w:tc>
        <w:tc>
          <w:tcPr>
            <w:tcW w:w="127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2024</w:t>
            </w:r>
          </w:p>
        </w:tc>
        <w:tc>
          <w:tcPr>
            <w:tcW w:w="3260" w:type="dxa"/>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X892886000R0EN8239</w:t>
            </w:r>
          </w:p>
        </w:tc>
        <w:tc>
          <w:tcPr>
            <w:tcW w:w="2268"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Н 616 ЕК 70RUS</w:t>
            </w:r>
          </w:p>
        </w:tc>
      </w:tr>
      <w:tr w:rsidR="00CB66C7" w:rsidTr="00CB66C7">
        <w:trPr>
          <w:trHeight w:val="315"/>
        </w:trPr>
        <w:tc>
          <w:tcPr>
            <w:tcW w:w="2552"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КАМАЗ 5350</w:t>
            </w:r>
          </w:p>
        </w:tc>
        <w:tc>
          <w:tcPr>
            <w:tcW w:w="127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2020</w:t>
            </w:r>
          </w:p>
        </w:tc>
        <w:tc>
          <w:tcPr>
            <w:tcW w:w="3260" w:type="dxa"/>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Х89781102L0EN8078</w:t>
            </w:r>
          </w:p>
        </w:tc>
        <w:tc>
          <w:tcPr>
            <w:tcW w:w="2268"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С 458 ХМ 70 RUS</w:t>
            </w:r>
          </w:p>
        </w:tc>
      </w:tr>
      <w:tr w:rsidR="00CB66C7" w:rsidTr="00CB66C7">
        <w:trPr>
          <w:trHeight w:val="315"/>
        </w:trPr>
        <w:tc>
          <w:tcPr>
            <w:tcW w:w="2552"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ГАЗ C41R13</w:t>
            </w:r>
          </w:p>
        </w:tc>
        <w:tc>
          <w:tcPr>
            <w:tcW w:w="127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2018</w:t>
            </w:r>
          </w:p>
        </w:tc>
        <w:tc>
          <w:tcPr>
            <w:tcW w:w="3260" w:type="dxa"/>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X89288600J0EN8041</w:t>
            </w:r>
          </w:p>
        </w:tc>
        <w:tc>
          <w:tcPr>
            <w:tcW w:w="2268"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 193 УА 70 RUS</w:t>
            </w:r>
          </w:p>
        </w:tc>
      </w:tr>
    </w:tbl>
    <w:p w:rsidR="00CB66C7" w:rsidRDefault="00CB66C7" w:rsidP="00CB66C7">
      <w:pPr>
        <w:pStyle w:val="Style0"/>
        <w:tabs>
          <w:tab w:val="left" w:pos="567"/>
          <w:tab w:val="left" w:pos="851"/>
        </w:tabs>
        <w:jc w:val="both"/>
        <w:rPr>
          <w:rFonts w:ascii="Times New Roman" w:hAnsi="Times New Roman"/>
          <w:szCs w:val="24"/>
        </w:rPr>
      </w:pPr>
      <w:r>
        <w:rPr>
          <w:rFonts w:ascii="Times New Roman" w:hAnsi="Times New Roman"/>
          <w:szCs w:val="24"/>
        </w:rPr>
        <w:t xml:space="preserve"> (далее - услуги), а «Государственный заказчик» обязуется принять и оплатить оказанные услуги  в порядке и на условиях настоящего Контракта.</w:t>
      </w:r>
    </w:p>
    <w:p w:rsidR="00CB66C7" w:rsidRDefault="00CB66C7" w:rsidP="00CB66C7">
      <w:pPr>
        <w:overflowPunct w:val="0"/>
        <w:jc w:val="both"/>
      </w:pPr>
    </w:p>
    <w:p w:rsidR="00CB66C7" w:rsidRDefault="00CB66C7" w:rsidP="00CB66C7">
      <w:pPr>
        <w:pStyle w:val="ConsPlusNormal0"/>
        <w:ind w:firstLine="426"/>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2. Условия оказания услуг</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proofErr w:type="gramStart"/>
      <w:r>
        <w:rPr>
          <w:rFonts w:ascii="Times New Roman" w:hAnsi="Times New Roman" w:cs="Times New Roman"/>
          <w:color w:val="000000"/>
          <w:sz w:val="24"/>
          <w:szCs w:val="24"/>
        </w:rPr>
        <w:t xml:space="preserve">Услуги оказываются «Исполнителем» </w:t>
      </w:r>
      <w:r>
        <w:rPr>
          <w:rFonts w:ascii="Times New Roman" w:hAnsi="Times New Roman" w:cs="Times New Roman"/>
          <w:sz w:val="24"/>
          <w:szCs w:val="24"/>
        </w:rPr>
        <w:t>из своих материалов, на своем оборудовании и своими инструментами</w:t>
      </w:r>
      <w:r>
        <w:rPr>
          <w:rFonts w:ascii="Times New Roman" w:hAnsi="Times New Roman" w:cs="Times New Roman"/>
          <w:color w:val="000000"/>
          <w:sz w:val="24"/>
          <w:szCs w:val="24"/>
        </w:rPr>
        <w:t xml:space="preserve"> в соответствии с требованиями технического задания (далее - ТЗ) (</w:t>
      </w:r>
      <w:hyperlink r:id="rId4" w:anchor="P1169" w:history="1">
        <w:r>
          <w:rPr>
            <w:rStyle w:val="a3"/>
            <w:rFonts w:ascii="Times New Roman" w:hAnsi="Times New Roman"/>
            <w:color w:val="000000"/>
            <w:sz w:val="24"/>
            <w:szCs w:val="24"/>
          </w:rPr>
          <w:t>приложение № 1</w:t>
        </w:r>
      </w:hyperlink>
      <w:r>
        <w:rPr>
          <w:rFonts w:ascii="Times New Roman" w:hAnsi="Times New Roman" w:cs="Times New Roman"/>
          <w:color w:val="000000"/>
          <w:sz w:val="24"/>
          <w:szCs w:val="24"/>
        </w:rPr>
        <w:t>),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roofErr w:type="gramEnd"/>
    </w:p>
    <w:p w:rsidR="00CB66C7" w:rsidRDefault="00CB66C7" w:rsidP="00CB66C7">
      <w:pPr>
        <w:pStyle w:val="ConsPlusNormal0"/>
        <w:ind w:firstLine="0"/>
        <w:jc w:val="both"/>
        <w:rPr>
          <w:rFonts w:ascii="Times New Roman" w:hAnsi="Times New Roman" w:cs="Times New Roman"/>
          <w:color w:val="000000"/>
          <w:sz w:val="24"/>
          <w:szCs w:val="24"/>
        </w:rPr>
      </w:pPr>
    </w:p>
    <w:p w:rsidR="00CB66C7" w:rsidRDefault="00CB66C7" w:rsidP="00CB66C7">
      <w:pPr>
        <w:ind w:firstLine="426"/>
        <w:jc w:val="center"/>
        <w:rPr>
          <w:b/>
          <w:color w:val="000000"/>
        </w:rPr>
      </w:pPr>
      <w:r>
        <w:rPr>
          <w:b/>
          <w:color w:val="000000"/>
        </w:rPr>
        <w:t>3. Взаимодействие Сторон</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3.1. Исполнитель вправе:</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а) привлекать к выполнению настоящего Контракта соисполнителей.</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 отношении соисполнителей «Исполнитель» выполняет функции «Государственного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Невыполнение соисполнителем обязательств перед «Исполнителем» не освобождает «Исполнителя» от выполнения условий настоящего Контракта;</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требовать своевременной оплаты на условиях, установленных Контрактом, </w:t>
      </w:r>
      <w:r>
        <w:rPr>
          <w:rFonts w:ascii="Times New Roman" w:hAnsi="Times New Roman" w:cs="Times New Roman"/>
          <w:color w:val="000000"/>
          <w:sz w:val="24"/>
          <w:szCs w:val="24"/>
        </w:rPr>
        <w:lastRenderedPageBreak/>
        <w:t>надлежащим образом оказанных и принятых «Государственным заказчиком» услуг;</w:t>
      </w:r>
    </w:p>
    <w:p w:rsidR="00CB66C7" w:rsidRDefault="00CB66C7" w:rsidP="00CB66C7">
      <w:pPr>
        <w:pStyle w:val="ConsPlusNormal0"/>
        <w:ind w:firstLine="426"/>
        <w:jc w:val="both"/>
        <w:rPr>
          <w:rFonts w:ascii="Times New Roman" w:hAnsi="Times New Roman" w:cs="Times New Roman"/>
          <w:color w:val="000000"/>
          <w:sz w:val="24"/>
          <w:szCs w:val="24"/>
        </w:rPr>
      </w:pPr>
      <w:bookmarkStart w:id="1" w:name="P706"/>
      <w:bookmarkEnd w:id="1"/>
      <w:r>
        <w:rPr>
          <w:rFonts w:ascii="Times New Roman" w:hAnsi="Times New Roman" w:cs="Times New Roman"/>
          <w:color w:val="000000"/>
          <w:sz w:val="24"/>
          <w:szCs w:val="24"/>
        </w:rPr>
        <w:t xml:space="preserve">в) принять решение об одностороннем отказе от исполнения настоящего Контракта в соответствии с гражданским законодательством; </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г) по согласованию с «Государственным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B66C7" w:rsidRDefault="00CB66C7" w:rsidP="00CB66C7">
      <w:pPr>
        <w:pStyle w:val="ConsPlusNormal0"/>
        <w:ind w:firstLine="426"/>
        <w:jc w:val="both"/>
        <w:rPr>
          <w:rFonts w:ascii="Times New Roman" w:hAnsi="Times New Roman" w:cs="Times New Roman"/>
          <w:sz w:val="24"/>
          <w:szCs w:val="24"/>
        </w:rPr>
      </w:pP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 требовать возмещения убытков, уплаты неустоек (штрафов, пеней) в </w:t>
      </w:r>
      <w:r>
        <w:rPr>
          <w:rFonts w:ascii="Times New Roman" w:hAnsi="Times New Roman" w:cs="Times New Roman"/>
          <w:sz w:val="24"/>
          <w:szCs w:val="24"/>
        </w:rPr>
        <w:t xml:space="preserve">соответствии с </w:t>
      </w:r>
      <w:r w:rsidR="005D6E44">
        <w:rPr>
          <w:rFonts w:ascii="Times New Roman" w:hAnsi="Times New Roman" w:cs="Times New Roman"/>
          <w:sz w:val="24"/>
          <w:szCs w:val="24"/>
        </w:rPr>
        <w:t xml:space="preserve">разделом </w:t>
      </w:r>
      <w:hyperlink r:id="rId5" w:anchor="P970" w:history="1">
        <w:r>
          <w:rPr>
            <w:rStyle w:val="a3"/>
            <w:rFonts w:ascii="Times New Roman" w:hAnsi="Times New Roman"/>
            <w:sz w:val="24"/>
            <w:szCs w:val="24"/>
          </w:rPr>
          <w:t>11</w:t>
        </w:r>
      </w:hyperlink>
      <w:r>
        <w:rPr>
          <w:rFonts w:ascii="Times New Roman" w:hAnsi="Times New Roman" w:cs="Times New Roman"/>
          <w:sz w:val="24"/>
          <w:szCs w:val="24"/>
        </w:rPr>
        <w:t xml:space="preserve">  настоящего Контракта;</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«Исполнитель» обязан: </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а) оказать услуги в соответствии с ТЗ в предусмотренный настоящим Контрактом срок;</w:t>
      </w:r>
    </w:p>
    <w:p w:rsidR="00CB66C7" w:rsidRDefault="00CB66C7" w:rsidP="00CB66C7">
      <w:pPr>
        <w:pStyle w:val="ConsPlusNormal0"/>
        <w:ind w:firstLine="426"/>
        <w:jc w:val="both"/>
        <w:rPr>
          <w:rFonts w:ascii="Times New Roman" w:hAnsi="Times New Roman" w:cs="Times New Roman"/>
          <w:color w:val="000000"/>
          <w:sz w:val="24"/>
          <w:szCs w:val="24"/>
        </w:rPr>
      </w:pPr>
      <w:bookmarkStart w:id="2" w:name="P721"/>
      <w:bookmarkEnd w:id="2"/>
      <w:r>
        <w:rPr>
          <w:rFonts w:ascii="Times New Roman" w:hAnsi="Times New Roman" w:cs="Times New Roman"/>
          <w:color w:val="000000"/>
          <w:sz w:val="24"/>
          <w:szCs w:val="24"/>
        </w:rPr>
        <w:t>б)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CB66C7" w:rsidRDefault="00CB66C7" w:rsidP="00CB66C7">
      <w:pPr>
        <w:pStyle w:val="ConsPlusNormal0"/>
        <w:ind w:firstLine="42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«Государственному заказчику» уведомление о принятом решении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w:t>
      </w:r>
      <w:proofErr w:type="gramEnd"/>
      <w:r>
        <w:rPr>
          <w:rFonts w:ascii="Times New Roman" w:hAnsi="Times New Roman" w:cs="Times New Roman"/>
          <w:color w:val="000000"/>
          <w:sz w:val="24"/>
          <w:szCs w:val="24"/>
        </w:rPr>
        <w:t xml:space="preserve"> факсимильной связи, либо по адресу электронной почты, либо с использованием иных сре</w:t>
      </w:r>
      <w:proofErr w:type="gramStart"/>
      <w:r>
        <w:rPr>
          <w:rFonts w:ascii="Times New Roman" w:hAnsi="Times New Roman" w:cs="Times New Roman"/>
          <w:color w:val="000000"/>
          <w:sz w:val="24"/>
          <w:szCs w:val="24"/>
        </w:rPr>
        <w:t>дств св</w:t>
      </w:r>
      <w:proofErr w:type="gramEnd"/>
      <w:r>
        <w:rPr>
          <w:rFonts w:ascii="Times New Roman" w:hAnsi="Times New Roman" w:cs="Times New Roman"/>
          <w:color w:val="000000"/>
          <w:sz w:val="24"/>
          <w:szCs w:val="24"/>
        </w:rPr>
        <w:t xml:space="preserve">язи и доставки, обеспечивающих фиксирование данного уведомления и получение «Исполнителем» подтверждения о его вручении «Государственному заказчику»; </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B66C7" w:rsidRDefault="00CB66C7" w:rsidP="00CB66C7">
      <w:pPr>
        <w:pStyle w:val="ConsPlusNormal0"/>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обеспечить за свой счет устранение недостатков, выявленных при приемке «Государственным заказчиком» услуг;</w:t>
      </w:r>
      <w:bookmarkStart w:id="3" w:name="P728"/>
      <w:bookmarkEnd w:id="3"/>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3.3. «Государственный заказчик» вправе:</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а) требовать от «Исполнителя» надлежащего исполнения обязательств, установленных Контрактом;</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 требовать возмещения убытков в соответствии </w:t>
      </w:r>
      <w:r>
        <w:rPr>
          <w:rFonts w:ascii="Times New Roman" w:hAnsi="Times New Roman" w:cs="Times New Roman"/>
          <w:sz w:val="24"/>
          <w:szCs w:val="24"/>
        </w:rPr>
        <w:t xml:space="preserve">с </w:t>
      </w:r>
      <w:r w:rsidR="00632FC0">
        <w:rPr>
          <w:rFonts w:ascii="Times New Roman" w:hAnsi="Times New Roman"/>
          <w:sz w:val="24"/>
          <w:szCs w:val="24"/>
        </w:rPr>
        <w:t>разделом 11</w:t>
      </w:r>
      <w:r>
        <w:rPr>
          <w:rFonts w:ascii="Times New Roman" w:hAnsi="Times New Roman" w:cs="Times New Roman"/>
          <w:sz w:val="24"/>
          <w:szCs w:val="24"/>
        </w:rPr>
        <w:t xml:space="preserve"> настоящего</w:t>
      </w:r>
      <w:r>
        <w:rPr>
          <w:rFonts w:ascii="Times New Roman" w:hAnsi="Times New Roman" w:cs="Times New Roman"/>
          <w:color w:val="000000"/>
          <w:sz w:val="24"/>
          <w:szCs w:val="24"/>
        </w:rPr>
        <w:t xml:space="preserve"> Контракта, причиненных по вине «Исполнителя»;</w:t>
      </w:r>
    </w:p>
    <w:p w:rsidR="00CB66C7" w:rsidRDefault="00CB66C7" w:rsidP="00CB66C7">
      <w:pPr>
        <w:pStyle w:val="ConsPlusNormal0"/>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6" w:history="1">
        <w:r>
          <w:rPr>
            <w:rStyle w:val="a3"/>
            <w:rFonts w:ascii="Times New Roman" w:hAnsi="Times New Roman"/>
            <w:color w:val="000000"/>
            <w:sz w:val="24"/>
            <w:szCs w:val="24"/>
          </w:rPr>
          <w:t>законом</w:t>
        </w:r>
      </w:hyperlink>
      <w:r>
        <w:rPr>
          <w:rFonts w:ascii="Times New Roman" w:hAnsi="Times New Roman" w:cs="Times New Roman"/>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p>
    <w:p w:rsidR="00CB66C7" w:rsidRDefault="00CB66C7" w:rsidP="00CB66C7">
      <w:pPr>
        <w:pStyle w:val="ConsPlusNormal0"/>
        <w:ind w:firstLine="426"/>
        <w:jc w:val="both"/>
        <w:rPr>
          <w:rFonts w:ascii="Times New Roman" w:hAnsi="Times New Roman" w:cs="Times New Roman"/>
          <w:color w:val="000000"/>
          <w:sz w:val="24"/>
          <w:szCs w:val="24"/>
        </w:rPr>
      </w:pPr>
      <w:bookmarkStart w:id="4" w:name="P766"/>
      <w:bookmarkEnd w:id="4"/>
      <w:r>
        <w:rPr>
          <w:rFonts w:ascii="Times New Roman" w:hAnsi="Times New Roman" w:cs="Times New Roman"/>
          <w:color w:val="000000"/>
          <w:sz w:val="24"/>
          <w:szCs w:val="24"/>
        </w:rPr>
        <w:t xml:space="preserve">е) принять решение об одностороннем отказе от исполнения настоящего Контракта в соответствии с гражданским законодательством; </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 до принятия решения об одностороннем отказе от исполнения Контракта провести </w:t>
      </w:r>
      <w:r>
        <w:rPr>
          <w:rFonts w:ascii="Times New Roman" w:hAnsi="Times New Roman" w:cs="Times New Roman"/>
          <w:color w:val="000000"/>
          <w:sz w:val="24"/>
          <w:szCs w:val="24"/>
        </w:rPr>
        <w:lastRenderedPageBreak/>
        <w:t xml:space="preserve">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Pr>
            <w:rStyle w:val="a3"/>
            <w:rFonts w:ascii="Times New Roman" w:hAnsi="Times New Roman"/>
            <w:color w:val="000000"/>
            <w:sz w:val="24"/>
            <w:szCs w:val="24"/>
          </w:rPr>
          <w:t>законом</w:t>
        </w:r>
      </w:hyperlink>
      <w:r>
        <w:rPr>
          <w:rFonts w:ascii="Times New Roman" w:hAnsi="Times New Roman" w:cs="Times New Roman"/>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3.4. «Государственный заказчик» обязан:</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а) принять и оплатить оказанные услуги в соответствии с настоящим Контрактом;</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обеспечить </w:t>
      </w:r>
      <w:proofErr w:type="gramStart"/>
      <w:r>
        <w:rPr>
          <w:rFonts w:ascii="Times New Roman" w:hAnsi="Times New Roman" w:cs="Times New Roman"/>
          <w:color w:val="000000"/>
          <w:sz w:val="24"/>
          <w:szCs w:val="24"/>
        </w:rPr>
        <w:t>контроль за</w:t>
      </w:r>
      <w:proofErr w:type="gramEnd"/>
      <w:r>
        <w:rPr>
          <w:rFonts w:ascii="Times New Roman" w:hAnsi="Times New Roman" w:cs="Times New Roman"/>
          <w:color w:val="000000"/>
          <w:sz w:val="24"/>
          <w:szCs w:val="24"/>
        </w:rPr>
        <w:t xml:space="preserve"> исполнением Контракта, в том числе на отдельных этапах его исполнения;</w:t>
      </w:r>
    </w:p>
    <w:p w:rsidR="00CB66C7" w:rsidRDefault="00CB66C7" w:rsidP="00CB66C7">
      <w:pPr>
        <w:pStyle w:val="ConsPlusNormal0"/>
        <w:ind w:firstLine="42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roofErr w:type="gramEnd"/>
    </w:p>
    <w:p w:rsidR="00CB66C7" w:rsidRDefault="00CB66C7" w:rsidP="00CB66C7">
      <w:pPr>
        <w:pStyle w:val="ConsPlusNormal0"/>
        <w:ind w:firstLine="42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Pr>
          <w:rFonts w:ascii="Times New Roman" w:hAnsi="Times New Roman" w:cs="Times New Roman"/>
          <w:color w:val="000000"/>
          <w:sz w:val="24"/>
          <w:szCs w:val="24"/>
        </w:rPr>
        <w:t xml:space="preserve"> использованием иных сре</w:t>
      </w:r>
      <w:proofErr w:type="gramStart"/>
      <w:r>
        <w:rPr>
          <w:rFonts w:ascii="Times New Roman" w:hAnsi="Times New Roman" w:cs="Times New Roman"/>
          <w:color w:val="000000"/>
          <w:sz w:val="24"/>
          <w:szCs w:val="24"/>
        </w:rPr>
        <w:t>дств св</w:t>
      </w:r>
      <w:proofErr w:type="gramEnd"/>
      <w:r>
        <w:rPr>
          <w:rFonts w:ascii="Times New Roman" w:hAnsi="Times New Roman" w:cs="Times New Roman"/>
          <w:color w:val="000000"/>
          <w:sz w:val="24"/>
          <w:szCs w:val="24"/>
        </w:rPr>
        <w:t xml:space="preserve">язи и доставки, обеспечивающих фиксирование данного уведомления и получение «Государственным заказчиком» подтверждения о его вручении «Исполнителю»; </w:t>
      </w:r>
    </w:p>
    <w:p w:rsidR="00CB66C7" w:rsidRDefault="00CB66C7" w:rsidP="00CB66C7">
      <w:pPr>
        <w:pStyle w:val="ConsPlusNormal0"/>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 провести экспертизу оказанных услуг для проверки их соответствия условиям Контракта в соответствии с Федеральным </w:t>
      </w:r>
      <w:hyperlink r:id="rId8" w:history="1">
        <w:r>
          <w:rPr>
            <w:rStyle w:val="a3"/>
            <w:rFonts w:ascii="Times New Roman" w:hAnsi="Times New Roman"/>
            <w:color w:val="000000"/>
            <w:sz w:val="24"/>
            <w:szCs w:val="24"/>
          </w:rPr>
          <w:t>законом</w:t>
        </w:r>
      </w:hyperlink>
      <w:r>
        <w:rPr>
          <w:rFonts w:ascii="Times New Roman" w:hAnsi="Times New Roman" w:cs="Times New Roman"/>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B66C7" w:rsidRDefault="00CB66C7" w:rsidP="00CB66C7">
      <w:pPr>
        <w:pStyle w:val="ConsPlusNormal0"/>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 требовать уплаты неустоек (штрафов, пеней) в соответствии </w:t>
      </w:r>
      <w:r>
        <w:rPr>
          <w:rFonts w:ascii="Times New Roman" w:hAnsi="Times New Roman" w:cs="Times New Roman"/>
          <w:sz w:val="24"/>
          <w:szCs w:val="24"/>
        </w:rPr>
        <w:t xml:space="preserve">с </w:t>
      </w:r>
      <w:hyperlink r:id="rId9" w:anchor="P970" w:history="1">
        <w:r>
          <w:rPr>
            <w:rStyle w:val="a3"/>
            <w:rFonts w:ascii="Times New Roman" w:hAnsi="Times New Roman"/>
            <w:sz w:val="24"/>
            <w:szCs w:val="24"/>
          </w:rPr>
          <w:t>разделом</w:t>
        </w:r>
        <w:r w:rsidR="00632FC0">
          <w:rPr>
            <w:rStyle w:val="a3"/>
            <w:rFonts w:ascii="Times New Roman" w:hAnsi="Times New Roman"/>
            <w:sz w:val="24"/>
            <w:szCs w:val="24"/>
          </w:rPr>
          <w:t xml:space="preserve"> 11</w:t>
        </w:r>
      </w:hyperlink>
      <w:r>
        <w:rPr>
          <w:rFonts w:ascii="Times New Roman" w:hAnsi="Times New Roman" w:cs="Times New Roman"/>
          <w:sz w:val="24"/>
          <w:szCs w:val="24"/>
        </w:rPr>
        <w:t xml:space="preserve"> настоящего</w:t>
      </w:r>
      <w:r>
        <w:rPr>
          <w:rFonts w:ascii="Times New Roman" w:hAnsi="Times New Roman" w:cs="Times New Roman"/>
          <w:color w:val="000000"/>
          <w:sz w:val="24"/>
          <w:szCs w:val="24"/>
        </w:rPr>
        <w:t xml:space="preserve"> Контракта.</w:t>
      </w:r>
    </w:p>
    <w:p w:rsidR="00CB66C7" w:rsidRDefault="00CB66C7" w:rsidP="00CB66C7">
      <w:pPr>
        <w:pStyle w:val="ConsPlusNormal0"/>
        <w:ind w:firstLine="426"/>
        <w:jc w:val="both"/>
        <w:rPr>
          <w:rFonts w:ascii="Times New Roman" w:hAnsi="Times New Roman" w:cs="Times New Roman"/>
          <w:color w:val="000000"/>
          <w:sz w:val="24"/>
          <w:szCs w:val="24"/>
        </w:rPr>
      </w:pPr>
    </w:p>
    <w:p w:rsidR="00CB66C7" w:rsidRDefault="00CB66C7" w:rsidP="00CB66C7">
      <w:pPr>
        <w:autoSpaceDE w:val="0"/>
        <w:autoSpaceDN w:val="0"/>
        <w:adjustRightInd w:val="0"/>
        <w:jc w:val="center"/>
        <w:outlineLvl w:val="0"/>
        <w:rPr>
          <w:b/>
        </w:rPr>
      </w:pPr>
      <w:r>
        <w:rPr>
          <w:b/>
        </w:rPr>
        <w:t>4. Место и сроки оказания услуг</w:t>
      </w:r>
    </w:p>
    <w:p w:rsidR="00CB66C7" w:rsidRDefault="00CB66C7" w:rsidP="00CB66C7">
      <w:pPr>
        <w:autoSpaceDE w:val="0"/>
        <w:autoSpaceDN w:val="0"/>
        <w:adjustRightInd w:val="0"/>
        <w:jc w:val="both"/>
      </w:pPr>
      <w:r>
        <w:t>4.1. Услуги оказываются в сроки, указанные в Контракте.</w:t>
      </w:r>
    </w:p>
    <w:p w:rsidR="00CB66C7" w:rsidRDefault="00CB66C7" w:rsidP="00CB66C7">
      <w:pPr>
        <w:autoSpaceDE w:val="0"/>
        <w:autoSpaceDN w:val="0"/>
        <w:adjustRightInd w:val="0"/>
        <w:ind w:firstLine="540"/>
        <w:jc w:val="both"/>
      </w:pPr>
      <w:r>
        <w:t>Начало оказания услуг – с момента заключения Контракта.</w:t>
      </w:r>
    </w:p>
    <w:p w:rsidR="00CB66C7" w:rsidRDefault="00CB66C7" w:rsidP="00CB66C7">
      <w:pPr>
        <w:autoSpaceDE w:val="0"/>
        <w:autoSpaceDN w:val="0"/>
        <w:adjustRightInd w:val="0"/>
        <w:ind w:firstLine="540"/>
        <w:jc w:val="both"/>
      </w:pPr>
      <w:r>
        <w:t>Окончание оказания услуг – 30.08.2026.</w:t>
      </w:r>
    </w:p>
    <w:p w:rsidR="00CB66C7" w:rsidRDefault="00CB66C7" w:rsidP="00CB66C7">
      <w:pPr>
        <w:pStyle w:val="2"/>
      </w:pPr>
      <w:r>
        <w:t xml:space="preserve"> «Исполнитель» вправе оказать услуги досрочно.</w:t>
      </w:r>
    </w:p>
    <w:p w:rsidR="00CB66C7" w:rsidRDefault="00CB66C7" w:rsidP="00CB66C7">
      <w:pPr>
        <w:autoSpaceDE w:val="0"/>
        <w:autoSpaceDN w:val="0"/>
        <w:adjustRightInd w:val="0"/>
        <w:jc w:val="both"/>
      </w:pPr>
      <w:r>
        <w:t xml:space="preserve">4.2. Датой исполнения «Исполнителем» обязательств по Контракту считается дата подписания Сторонами документа о приемке (акта оказанных услуг). </w:t>
      </w:r>
    </w:p>
    <w:p w:rsidR="00CB66C7" w:rsidRDefault="00CB66C7" w:rsidP="00CB66C7">
      <w:pPr>
        <w:overflowPunct w:val="0"/>
        <w:jc w:val="both"/>
      </w:pPr>
      <w:r>
        <w:t xml:space="preserve">4.3. Место оказания услуг - по месту нахождения «Исполнителя», в черте города Томска: </w:t>
      </w:r>
      <w:proofErr w:type="gramStart"/>
      <w:r>
        <w:t>г</w:t>
      </w:r>
      <w:proofErr w:type="gramEnd"/>
      <w:r>
        <w:t>. Томск, _______________________.</w:t>
      </w:r>
    </w:p>
    <w:p w:rsidR="00CB66C7" w:rsidRDefault="00CB66C7" w:rsidP="00CB66C7">
      <w:pPr>
        <w:pStyle w:val="ConsPlusNormal0"/>
        <w:ind w:firstLine="426"/>
        <w:jc w:val="both"/>
        <w:rPr>
          <w:rFonts w:ascii="Times New Roman" w:hAnsi="Times New Roman" w:cs="Times New Roman"/>
          <w:color w:val="000000"/>
          <w:sz w:val="24"/>
          <w:szCs w:val="24"/>
        </w:rPr>
      </w:pPr>
    </w:p>
    <w:p w:rsidR="00CB66C7" w:rsidRDefault="00CB66C7" w:rsidP="00CB66C7">
      <w:pPr>
        <w:autoSpaceDE w:val="0"/>
        <w:autoSpaceDN w:val="0"/>
        <w:adjustRightInd w:val="0"/>
        <w:jc w:val="center"/>
        <w:outlineLvl w:val="0"/>
        <w:rPr>
          <w:b/>
        </w:rPr>
      </w:pPr>
      <w:r>
        <w:rPr>
          <w:b/>
        </w:rPr>
        <w:t>5. Порядок сдачи и приемки оказанных услуг</w:t>
      </w:r>
    </w:p>
    <w:p w:rsidR="00CB66C7" w:rsidRDefault="00CB66C7" w:rsidP="00CB66C7">
      <w:pPr>
        <w:jc w:val="both"/>
      </w:pPr>
      <w:bookmarkStart w:id="5" w:name="Par2"/>
      <w:bookmarkEnd w:id="5"/>
      <w:r>
        <w:t>5.1. «Исполнитель» обязан уведомить «Государственного заказчика» о готовности оказываемых услуг (этапа оказания услуг) к сдаче в срок не позднее 2 (двух) рабочих дней со дня окончания оказания услуг.</w:t>
      </w:r>
    </w:p>
    <w:p w:rsidR="00CB66C7" w:rsidRDefault="00CB66C7" w:rsidP="00CB66C7">
      <w:pPr>
        <w:autoSpaceDE w:val="0"/>
        <w:autoSpaceDN w:val="0"/>
        <w:adjustRightInd w:val="0"/>
        <w:ind w:firstLine="540"/>
        <w:jc w:val="both"/>
      </w:pPr>
      <w:r>
        <w:t>Вместе с уведомлением «Исполнитель» представляет «Государственному заказчику» документ о приемке (акт оказанных услуг) в двух экземплярах.</w:t>
      </w:r>
    </w:p>
    <w:p w:rsidR="00CB66C7" w:rsidRDefault="00CB66C7" w:rsidP="00CB66C7">
      <w:pPr>
        <w:autoSpaceDE w:val="0"/>
        <w:autoSpaceDN w:val="0"/>
        <w:adjustRightInd w:val="0"/>
        <w:ind w:firstLine="540"/>
        <w:jc w:val="both"/>
      </w:pPr>
      <w:r>
        <w:t>К документу о приемке (акту оказанных услуг) прилагаются также документы, предусмотренные техническим заданием.</w:t>
      </w:r>
    </w:p>
    <w:p w:rsidR="00CB66C7" w:rsidRDefault="00CB66C7" w:rsidP="00CB66C7">
      <w:pPr>
        <w:autoSpaceDE w:val="0"/>
        <w:autoSpaceDN w:val="0"/>
        <w:adjustRightInd w:val="0"/>
        <w:jc w:val="both"/>
      </w:pPr>
      <w:r>
        <w:t xml:space="preserve">5.2.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lastRenderedPageBreak/>
        <w:t xml:space="preserve">с Федеральным </w:t>
      </w:r>
      <w:hyperlink r:id="rId10" w:history="1">
        <w:r>
          <w:rPr>
            <w:rStyle w:val="a3"/>
          </w:rPr>
          <w:t>законом</w:t>
        </w:r>
      </w:hyperlink>
      <w: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CB66C7" w:rsidRDefault="00CB66C7" w:rsidP="00CB66C7">
      <w:pPr>
        <w:autoSpaceDE w:val="0"/>
        <w:autoSpaceDN w:val="0"/>
        <w:adjustRightInd w:val="0"/>
        <w:jc w:val="both"/>
      </w:pPr>
      <w:r>
        <w:t xml:space="preserve">5.4. </w:t>
      </w:r>
      <w:proofErr w:type="gramStart"/>
      <w:r>
        <w:t xml:space="preserve">«Государственный заказчик» в течение двух рабочих дней с даты получения документа о приемке (акта оказанных услуг) (этапа оказания услуг) и документов, указанных в </w:t>
      </w:r>
      <w:hyperlink r:id="rId11" w:anchor="Par11" w:history="1">
        <w:r>
          <w:rPr>
            <w:rStyle w:val="a3"/>
          </w:rPr>
          <w:t>пунктах 5.1</w:t>
        </w:r>
      </w:hyperlink>
      <w:r>
        <w:t xml:space="preserve">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документ о приемке (акт оказанных услуг</w:t>
      </w:r>
      <w:proofErr w:type="gramEnd"/>
      <w:r>
        <w:t>) (этапа оказания услуг) по Контракту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CB66C7" w:rsidRDefault="00CB66C7" w:rsidP="00CB66C7">
      <w:pPr>
        <w:autoSpaceDE w:val="0"/>
        <w:autoSpaceDN w:val="0"/>
        <w:adjustRightInd w:val="0"/>
        <w:jc w:val="both"/>
      </w:pPr>
      <w:r>
        <w:t>5.5. «Государственный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rPr>
          <w:b/>
        </w:rPr>
      </w:pPr>
      <w:r>
        <w:rPr>
          <w:b/>
        </w:rPr>
        <w:t>6. Цена Контракта и порядок расчетов</w:t>
      </w:r>
    </w:p>
    <w:p w:rsidR="00CB66C7" w:rsidRDefault="00CB66C7" w:rsidP="00CB66C7">
      <w:pPr>
        <w:autoSpaceDE w:val="0"/>
        <w:autoSpaceDN w:val="0"/>
        <w:adjustRightInd w:val="0"/>
        <w:jc w:val="both"/>
      </w:pPr>
      <w:r>
        <w:rPr>
          <w:bCs/>
        </w:rPr>
        <w:t xml:space="preserve">6.1. </w:t>
      </w:r>
      <w:r>
        <w:t>Цена настоящего Контракта составляет</w:t>
      </w:r>
      <w:proofErr w:type="gramStart"/>
      <w:r>
        <w:t xml:space="preserve"> ____________ (________________) </w:t>
      </w:r>
      <w:proofErr w:type="gramEnd"/>
      <w:r>
        <w:t>рублей _____  копеек, в том числе НДС ____% в размере ___________ (_______________) рублей __ копеек/ НДС не облагается.</w:t>
      </w:r>
    </w:p>
    <w:p w:rsidR="00CB66C7" w:rsidRDefault="00CB66C7" w:rsidP="00CB66C7">
      <w:pPr>
        <w:pStyle w:val="1"/>
        <w:keepNext w:val="0"/>
        <w:autoSpaceDE w:val="0"/>
        <w:autoSpaceDN w:val="0"/>
        <w:adjustRightInd w:val="0"/>
        <w:spacing w:before="0" w:after="0"/>
        <w:rPr>
          <w:rFonts w:ascii="Times New Roman" w:hAnsi="Times New Roman"/>
          <w:b w:val="0"/>
          <w:sz w:val="24"/>
          <w:szCs w:val="24"/>
        </w:rPr>
      </w:pPr>
      <w:r>
        <w:rPr>
          <w:rFonts w:ascii="Times New Roman" w:hAnsi="Times New Roman"/>
          <w:b w:val="0"/>
          <w:sz w:val="24"/>
          <w:szCs w:val="24"/>
        </w:rPr>
        <w:t>6.2.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B66C7" w:rsidRDefault="00CB66C7" w:rsidP="00CB66C7">
      <w:pPr>
        <w:autoSpaceDE w:val="0"/>
        <w:autoSpaceDN w:val="0"/>
        <w:adjustRightInd w:val="0"/>
        <w:jc w:val="both"/>
      </w:pPr>
      <w: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CB66C7" w:rsidRDefault="00CB66C7" w:rsidP="00CB66C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6.4. 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12" w:history="1">
        <w:r>
          <w:rPr>
            <w:rStyle w:val="a3"/>
            <w:rFonts w:ascii="Times New Roman" w:hAnsi="Times New Roman"/>
            <w:sz w:val="24"/>
            <w:szCs w:val="24"/>
          </w:rPr>
          <w:t>п. 1.1, 1.2. ч. 1 ст. 95</w:t>
        </w:r>
      </w:hyperlink>
      <w:r>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CB66C7" w:rsidRDefault="00CB66C7" w:rsidP="00CB66C7">
      <w:pPr>
        <w:pStyle w:val="ConsPlusNormal0"/>
        <w:ind w:firstLine="284"/>
        <w:jc w:val="both"/>
        <w:rPr>
          <w:rFonts w:ascii="Times New Roman" w:hAnsi="Times New Roman"/>
          <w:sz w:val="24"/>
          <w:szCs w:val="24"/>
        </w:rPr>
      </w:pPr>
      <w:r>
        <w:rPr>
          <w:rFonts w:ascii="Times New Roman" w:hAnsi="Times New Roman"/>
          <w:sz w:val="24"/>
          <w:szCs w:val="24"/>
        </w:rPr>
        <w:t xml:space="preserve">   Цена Контракта на период действия Контракта является твердой, определяется на весь срок исполнения настоящего контракта.</w:t>
      </w:r>
    </w:p>
    <w:p w:rsidR="00CB66C7" w:rsidRDefault="00CB66C7" w:rsidP="00CB66C7">
      <w:pPr>
        <w:autoSpaceDE w:val="0"/>
        <w:autoSpaceDN w:val="0"/>
        <w:adjustRightInd w:val="0"/>
        <w:ind w:firstLine="540"/>
        <w:jc w:val="both"/>
      </w:pPr>
      <w: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CB66C7" w:rsidRDefault="00CB66C7" w:rsidP="00CB66C7">
      <w:pPr>
        <w:pStyle w:val="ConsPlusNormal0"/>
        <w:ind w:firstLine="567"/>
        <w:jc w:val="both"/>
        <w:rPr>
          <w:rFonts w:ascii="Times New Roman" w:hAnsi="Times New Roman"/>
          <w:sz w:val="24"/>
          <w:szCs w:val="24"/>
        </w:rPr>
      </w:pPr>
      <w:r>
        <w:rPr>
          <w:rFonts w:ascii="Times New Roman" w:hAnsi="Times New Roman"/>
          <w:sz w:val="24"/>
          <w:szCs w:val="24"/>
        </w:rPr>
        <w:t xml:space="preserve">Цена Контракта была определена нормативным методом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и </w:t>
      </w:r>
      <w:r>
        <w:rPr>
          <w:rFonts w:ascii="Times New Roman" w:hAnsi="Times New Roman"/>
          <w:color w:val="000000"/>
          <w:sz w:val="24"/>
          <w:szCs w:val="24"/>
          <w:lang/>
        </w:rPr>
        <w:t xml:space="preserve"> метод</w:t>
      </w:r>
      <w:r>
        <w:rPr>
          <w:rFonts w:ascii="Times New Roman" w:hAnsi="Times New Roman"/>
          <w:color w:val="000000"/>
          <w:sz w:val="24"/>
          <w:szCs w:val="24"/>
          <w:lang/>
        </w:rPr>
        <w:t>ом</w:t>
      </w:r>
      <w:r>
        <w:rPr>
          <w:rFonts w:ascii="Times New Roman" w:hAnsi="Times New Roman"/>
          <w:color w:val="000000"/>
          <w:sz w:val="24"/>
          <w:szCs w:val="24"/>
          <w:lang/>
        </w:rPr>
        <w:t xml:space="preserve"> сопоставимых рыночных цен (анализ рынка)</w:t>
      </w:r>
      <w:r>
        <w:rPr>
          <w:rFonts w:ascii="Times New Roman" w:hAnsi="Times New Roman"/>
          <w:color w:val="000000"/>
          <w:sz w:val="24"/>
          <w:szCs w:val="24"/>
          <w:lang/>
        </w:rPr>
        <w:t>.</w:t>
      </w:r>
    </w:p>
    <w:p w:rsidR="00CB66C7" w:rsidRDefault="00CB66C7" w:rsidP="00CB66C7">
      <w:pPr>
        <w:jc w:val="both"/>
      </w:pPr>
      <w:r>
        <w:t>6.5. Источник финансирования Контракта - средства Федерального бюджета Российской Федерации.</w:t>
      </w:r>
    </w:p>
    <w:p w:rsidR="00CB66C7" w:rsidRDefault="00CB66C7" w:rsidP="00CB66C7">
      <w:pPr>
        <w:pStyle w:val="a4"/>
        <w:spacing w:after="0"/>
        <w:ind w:left="0"/>
        <w:jc w:val="both"/>
      </w:pPr>
      <w:r>
        <w:t>6.6. Срок оплаты «Государственным заказчиком» оказанных услуг должен составлять не более 10 рабочих дней</w:t>
      </w:r>
      <w:r>
        <w:rPr>
          <w:spacing w:val="4"/>
        </w:rPr>
        <w:t xml:space="preserve"> </w:t>
      </w:r>
      <w:r>
        <w:t xml:space="preserve">с даты подписания «Государственным заказчиком» документа о приемке (акта оказанных услуг). </w:t>
      </w:r>
    </w:p>
    <w:p w:rsidR="00CB66C7" w:rsidRDefault="00CB66C7" w:rsidP="00CB66C7">
      <w:pPr>
        <w:autoSpaceDE w:val="0"/>
        <w:autoSpaceDN w:val="0"/>
        <w:adjustRightInd w:val="0"/>
        <w:jc w:val="both"/>
      </w:pPr>
      <w:r>
        <w:t xml:space="preserve">6.7.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t>с даты изменения</w:t>
      </w:r>
      <w:proofErr w:type="gramEnd"/>
      <w:r>
        <w:t xml:space="preserve"> расчетного </w:t>
      </w:r>
      <w:r>
        <w:lastRenderedPageBreak/>
        <w:t xml:space="preserve">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 </w:t>
      </w:r>
    </w:p>
    <w:p w:rsidR="00CB66C7" w:rsidRDefault="00CB66C7" w:rsidP="00CB66C7">
      <w:pPr>
        <w:autoSpaceDE w:val="0"/>
        <w:autoSpaceDN w:val="0"/>
        <w:adjustRightInd w:val="0"/>
        <w:jc w:val="both"/>
      </w:pPr>
      <w:r>
        <w:t>6.8. Этап исполнения контракта соотносить со сроками оказания услуг  и оплаты указанными в Контракте.</w:t>
      </w:r>
    </w:p>
    <w:p w:rsidR="00CB66C7" w:rsidRDefault="00CB66C7" w:rsidP="00CB66C7">
      <w:pPr>
        <w:autoSpaceDE w:val="0"/>
        <w:autoSpaceDN w:val="0"/>
        <w:adjustRightInd w:val="0"/>
        <w:jc w:val="center"/>
        <w:outlineLvl w:val="0"/>
      </w:pPr>
    </w:p>
    <w:p w:rsidR="00CB66C7" w:rsidRDefault="00CB66C7" w:rsidP="00CB66C7">
      <w:pPr>
        <w:autoSpaceDE w:val="0"/>
        <w:autoSpaceDN w:val="0"/>
        <w:adjustRightInd w:val="0"/>
        <w:jc w:val="center"/>
        <w:outlineLvl w:val="0"/>
        <w:rPr>
          <w:b/>
        </w:rPr>
      </w:pPr>
      <w:r>
        <w:rPr>
          <w:b/>
        </w:rPr>
        <w:t>7. Обеспечение исполнения Контракта</w:t>
      </w:r>
    </w:p>
    <w:p w:rsidR="00CB66C7" w:rsidRDefault="00CB66C7" w:rsidP="00CB66C7">
      <w:pPr>
        <w:autoSpaceDE w:val="0"/>
        <w:autoSpaceDN w:val="0"/>
        <w:adjustRightInd w:val="0"/>
        <w:jc w:val="both"/>
      </w:pPr>
      <w:r>
        <w:t>7.1. Обеспечение исполнения Контракта не устанавливается.</w:t>
      </w:r>
    </w:p>
    <w:p w:rsidR="00CB66C7" w:rsidRDefault="00CB66C7" w:rsidP="00CB66C7">
      <w:pPr>
        <w:autoSpaceDE w:val="0"/>
        <w:autoSpaceDN w:val="0"/>
        <w:adjustRightInd w:val="0"/>
        <w:jc w:val="center"/>
        <w:outlineLvl w:val="0"/>
      </w:pPr>
    </w:p>
    <w:p w:rsidR="00CB66C7" w:rsidRDefault="00CB66C7" w:rsidP="00CB66C7">
      <w:pPr>
        <w:autoSpaceDE w:val="0"/>
        <w:autoSpaceDN w:val="0"/>
        <w:adjustRightInd w:val="0"/>
        <w:jc w:val="center"/>
        <w:rPr>
          <w:b/>
        </w:rPr>
      </w:pPr>
    </w:p>
    <w:p w:rsidR="00CB66C7" w:rsidRDefault="00CB66C7" w:rsidP="00CB66C7">
      <w:pPr>
        <w:autoSpaceDE w:val="0"/>
        <w:autoSpaceDN w:val="0"/>
        <w:adjustRightInd w:val="0"/>
        <w:jc w:val="center"/>
        <w:rPr>
          <w:b/>
        </w:rPr>
      </w:pPr>
    </w:p>
    <w:p w:rsidR="00CB66C7" w:rsidRDefault="00CB66C7" w:rsidP="00CB66C7">
      <w:pPr>
        <w:autoSpaceDE w:val="0"/>
        <w:autoSpaceDN w:val="0"/>
        <w:adjustRightInd w:val="0"/>
        <w:jc w:val="center"/>
        <w:rPr>
          <w:b/>
        </w:rPr>
      </w:pPr>
      <w:r>
        <w:rPr>
          <w:b/>
        </w:rPr>
        <w:t>8. Гарантийные обязательства</w:t>
      </w:r>
    </w:p>
    <w:p w:rsidR="00CB66C7" w:rsidRDefault="00CB66C7" w:rsidP="00CB66C7">
      <w:pPr>
        <w:autoSpaceDE w:val="0"/>
        <w:autoSpaceDN w:val="0"/>
        <w:adjustRightInd w:val="0"/>
        <w:jc w:val="both"/>
      </w:pPr>
      <w:r>
        <w:t>8.1. «Исполнитель» гарантирует «Государственному заказчику» качество оказания услуг в соответствии с требованиями, предусмотренными Контрактом.</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8.2. </w:t>
      </w:r>
      <w:r>
        <w:rPr>
          <w:rFonts w:ascii="Times New Roman" w:hAnsi="Times New Roman" w:cs="Times New Roman"/>
          <w:color w:val="000000"/>
          <w:sz w:val="24"/>
          <w:szCs w:val="24"/>
        </w:rPr>
        <w:t>Гарантийный срок на оказанные услуги со дня подписания акта сдачи-приемки оказанных услуг составляет 6 месяцев либо 5000 км пробега.</w:t>
      </w:r>
    </w:p>
    <w:p w:rsidR="00CB66C7" w:rsidRDefault="00CB66C7" w:rsidP="00CB66C7">
      <w:pPr>
        <w:autoSpaceDE w:val="0"/>
        <w:autoSpaceDN w:val="0"/>
        <w:adjustRightInd w:val="0"/>
        <w:jc w:val="both"/>
      </w:pPr>
      <w: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CB66C7" w:rsidRDefault="00CB66C7" w:rsidP="00CB66C7">
      <w:pPr>
        <w:overflowPunct w:val="0"/>
        <w:jc w:val="both"/>
      </w:pPr>
      <w:r>
        <w:t>8.4. На все используемые при оказании услуг материалы «Исполнитель» должен представить следующие документы в соответствии с законодательством РФ:</w:t>
      </w:r>
    </w:p>
    <w:p w:rsidR="00CB66C7" w:rsidRDefault="00CB66C7" w:rsidP="00CB66C7">
      <w:pPr>
        <w:overflowPunct w:val="0"/>
        <w:jc w:val="both"/>
      </w:pPr>
      <w:r>
        <w:t>-    сертификат соответствия (или декларация), оформленными в соответствии с законодательством РФ;</w:t>
      </w:r>
    </w:p>
    <w:p w:rsidR="00CB66C7" w:rsidRDefault="00CB66C7" w:rsidP="00CB66C7">
      <w:pPr>
        <w:overflowPunct w:val="0"/>
        <w:jc w:val="both"/>
      </w:pPr>
      <w:r>
        <w:t>- сертификат (паспорт) качества производителя, другие документы по качеству, предусмотренными законодательством РФ.</w:t>
      </w:r>
    </w:p>
    <w:p w:rsidR="00CB66C7" w:rsidRDefault="00CB66C7" w:rsidP="00CB66C7">
      <w:pPr>
        <w:overflowPunct w:val="0"/>
        <w:ind w:firstLine="708"/>
        <w:jc w:val="both"/>
      </w:pPr>
      <w:r>
        <w:t>Все документы должны быть заверены надлежащим образом.</w:t>
      </w:r>
    </w:p>
    <w:p w:rsidR="00CB66C7" w:rsidRDefault="00CB66C7" w:rsidP="00CB66C7">
      <w:pPr>
        <w:pStyle w:val="1"/>
        <w:keepNext w:val="0"/>
        <w:autoSpaceDE w:val="0"/>
        <w:autoSpaceDN w:val="0"/>
        <w:adjustRightInd w:val="0"/>
        <w:spacing w:before="0"/>
        <w:rPr>
          <w:sz w:val="24"/>
          <w:szCs w:val="24"/>
        </w:rPr>
      </w:pPr>
      <w:r>
        <w:rPr>
          <w:rFonts w:ascii="Courier New" w:hAnsi="Courier New" w:cs="Courier New"/>
          <w:b w:val="0"/>
          <w:bCs w:val="0"/>
          <w:sz w:val="24"/>
          <w:szCs w:val="24"/>
        </w:rPr>
        <w:t xml:space="preserve"> </w:t>
      </w:r>
    </w:p>
    <w:p w:rsidR="00CB66C7" w:rsidRDefault="00CB66C7" w:rsidP="00CB66C7">
      <w:pPr>
        <w:autoSpaceDE w:val="0"/>
        <w:autoSpaceDN w:val="0"/>
        <w:adjustRightInd w:val="0"/>
        <w:jc w:val="center"/>
        <w:outlineLvl w:val="0"/>
      </w:pPr>
      <w:r>
        <w:rPr>
          <w:b/>
        </w:rPr>
        <w:t xml:space="preserve">9. Обеспечение гарантийных обязательств </w:t>
      </w:r>
    </w:p>
    <w:p w:rsidR="00CB66C7" w:rsidRDefault="00CB66C7" w:rsidP="00CB66C7">
      <w:pPr>
        <w:autoSpaceDE w:val="0"/>
        <w:autoSpaceDN w:val="0"/>
        <w:adjustRightInd w:val="0"/>
        <w:jc w:val="both"/>
      </w:pPr>
      <w:r>
        <w:t>9.1. Обеспечение гарантийных обязательств не устанавливается.</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rPr>
          <w:b/>
        </w:rPr>
      </w:pPr>
      <w:r>
        <w:rPr>
          <w:b/>
        </w:rPr>
        <w:t>10. Условия соблюдения государственной тайны</w:t>
      </w:r>
    </w:p>
    <w:p w:rsidR="00CB66C7" w:rsidRDefault="00CB66C7" w:rsidP="00CB66C7">
      <w:pPr>
        <w:autoSpaceDE w:val="0"/>
        <w:autoSpaceDN w:val="0"/>
        <w:adjustRightInd w:val="0"/>
        <w:jc w:val="center"/>
        <w:rPr>
          <w:b/>
        </w:rPr>
      </w:pPr>
      <w:r>
        <w:rPr>
          <w:b/>
        </w:rPr>
        <w:t xml:space="preserve">и конфиденциальности </w:t>
      </w:r>
    </w:p>
    <w:p w:rsidR="00CB66C7" w:rsidRDefault="00CB66C7" w:rsidP="00CB66C7">
      <w:pPr>
        <w:pStyle w:val="1"/>
        <w:keepNext w:val="0"/>
        <w:autoSpaceDE w:val="0"/>
        <w:autoSpaceDN w:val="0"/>
        <w:adjustRightInd w:val="0"/>
        <w:spacing w:before="0" w:after="0"/>
        <w:rPr>
          <w:rFonts w:ascii="Times New Roman" w:hAnsi="Times New Roman"/>
          <w:b w:val="0"/>
          <w:bCs w:val="0"/>
          <w:sz w:val="24"/>
          <w:szCs w:val="24"/>
          <w:lang w:val="ru-RU"/>
        </w:rPr>
      </w:pPr>
      <w:r>
        <w:rPr>
          <w:rFonts w:ascii="Times New Roman" w:hAnsi="Times New Roman"/>
          <w:b w:val="0"/>
          <w:bCs w:val="0"/>
          <w:sz w:val="24"/>
          <w:szCs w:val="24"/>
        </w:rPr>
        <w:t>10.1.  При  оказании  услуг  и  использовании  (в  том  числе передаче)</w:t>
      </w:r>
      <w:r>
        <w:rPr>
          <w:rFonts w:ascii="Times New Roman" w:hAnsi="Times New Roman"/>
          <w:b w:val="0"/>
          <w:bCs w:val="0"/>
          <w:sz w:val="24"/>
          <w:szCs w:val="24"/>
          <w:lang w:val="ru-RU"/>
        </w:rPr>
        <w:t xml:space="preserve"> </w:t>
      </w:r>
      <w:r>
        <w:rPr>
          <w:rFonts w:ascii="Times New Roman" w:hAnsi="Times New Roman"/>
          <w:b w:val="0"/>
          <w:bCs w:val="0"/>
          <w:sz w:val="24"/>
          <w:szCs w:val="24"/>
        </w:rPr>
        <w:t xml:space="preserve">полученных   результатов   Стороны   обязаны  соблюдать  требования  </w:t>
      </w:r>
      <w:hyperlink r:id="rId13" w:history="1">
        <w:r>
          <w:rPr>
            <w:rStyle w:val="a3"/>
            <w:rFonts w:ascii="Times New Roman" w:hAnsi="Times New Roman"/>
            <w:b w:val="0"/>
            <w:bCs w:val="0"/>
            <w:sz w:val="24"/>
            <w:szCs w:val="24"/>
          </w:rPr>
          <w:t>Закона</w:t>
        </w:r>
      </w:hyperlink>
      <w:r>
        <w:rPr>
          <w:rFonts w:ascii="Times New Roman" w:hAnsi="Times New Roman"/>
          <w:b w:val="0"/>
          <w:bCs w:val="0"/>
          <w:sz w:val="24"/>
          <w:szCs w:val="24"/>
          <w:lang w:val="ru-RU"/>
        </w:rPr>
        <w:t xml:space="preserve"> </w:t>
      </w:r>
      <w:r>
        <w:rPr>
          <w:rFonts w:ascii="Times New Roman" w:hAnsi="Times New Roman"/>
          <w:b w:val="0"/>
          <w:bCs w:val="0"/>
          <w:sz w:val="24"/>
          <w:szCs w:val="24"/>
        </w:rPr>
        <w:t xml:space="preserve">Российской  Федерации от 21 июля 1993 г. </w:t>
      </w:r>
      <w:r>
        <w:rPr>
          <w:rFonts w:ascii="Times New Roman" w:hAnsi="Times New Roman"/>
          <w:b w:val="0"/>
          <w:bCs w:val="0"/>
          <w:sz w:val="24"/>
          <w:szCs w:val="24"/>
          <w:lang w:val="ru-RU"/>
        </w:rPr>
        <w:t>№</w:t>
      </w:r>
      <w:r>
        <w:rPr>
          <w:rFonts w:ascii="Times New Roman" w:hAnsi="Times New Roman"/>
          <w:b w:val="0"/>
          <w:bCs w:val="0"/>
          <w:sz w:val="24"/>
          <w:szCs w:val="24"/>
        </w:rPr>
        <w:t xml:space="preserve"> 5485-1 </w:t>
      </w:r>
      <w:r>
        <w:rPr>
          <w:rFonts w:ascii="Times New Roman" w:hAnsi="Times New Roman"/>
          <w:b w:val="0"/>
          <w:bCs w:val="0"/>
          <w:sz w:val="24"/>
          <w:szCs w:val="24"/>
          <w:lang w:val="ru-RU"/>
        </w:rPr>
        <w:t>«</w:t>
      </w:r>
      <w:r>
        <w:rPr>
          <w:rFonts w:ascii="Times New Roman" w:hAnsi="Times New Roman"/>
          <w:b w:val="0"/>
          <w:bCs w:val="0"/>
          <w:sz w:val="24"/>
          <w:szCs w:val="24"/>
        </w:rPr>
        <w:t>О государственной тайне</w:t>
      </w:r>
      <w:r>
        <w:rPr>
          <w:rFonts w:ascii="Times New Roman" w:hAnsi="Times New Roman"/>
          <w:b w:val="0"/>
          <w:bCs w:val="0"/>
          <w:sz w:val="24"/>
          <w:szCs w:val="24"/>
          <w:lang w:val="ru-RU"/>
        </w:rPr>
        <w:t>».</w:t>
      </w:r>
    </w:p>
    <w:p w:rsidR="00CB66C7" w:rsidRDefault="00CB66C7" w:rsidP="00CB66C7">
      <w:pPr>
        <w:pStyle w:val="1"/>
        <w:keepNext w:val="0"/>
        <w:autoSpaceDE w:val="0"/>
        <w:autoSpaceDN w:val="0"/>
        <w:adjustRightInd w:val="0"/>
        <w:spacing w:before="0" w:after="0"/>
        <w:rPr>
          <w:rFonts w:ascii="Times New Roman" w:hAnsi="Times New Roman"/>
          <w:b w:val="0"/>
          <w:bCs w:val="0"/>
          <w:sz w:val="24"/>
          <w:szCs w:val="24"/>
        </w:rPr>
      </w:pPr>
      <w:r>
        <w:rPr>
          <w:rFonts w:ascii="Times New Roman" w:hAnsi="Times New Roman"/>
          <w:b w:val="0"/>
          <w:sz w:val="24"/>
          <w:szCs w:val="24"/>
        </w:rPr>
        <w:t>10.2. Стороны обязуются обеспечить конфиденциальность сведений, относящихся к предмету Контракта, ходу его исполнения и полученным результатам.</w:t>
      </w:r>
    </w:p>
    <w:p w:rsidR="00CB66C7" w:rsidRDefault="00CB66C7" w:rsidP="00CB66C7">
      <w:pPr>
        <w:autoSpaceDE w:val="0"/>
        <w:autoSpaceDN w:val="0"/>
        <w:adjustRightInd w:val="0"/>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pPr>
      <w:bookmarkStart w:id="6" w:name="Par110"/>
      <w:bookmarkEnd w:id="6"/>
      <w:r>
        <w:rPr>
          <w:b/>
        </w:rPr>
        <w:t xml:space="preserve">11. Ответственность Сторон </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11.2. </w:t>
      </w:r>
      <w:r>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ascii="Times New Roman" w:hAnsi="Times New Roman" w:cs="Times New Roman"/>
          <w:color w:val="000000"/>
          <w:sz w:val="24"/>
          <w:szCs w:val="24"/>
        </w:rPr>
        <w:t>.</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11.3. </w:t>
      </w:r>
      <w:proofErr w:type="gramStart"/>
      <w:r>
        <w:rPr>
          <w:rFonts w:ascii="Times New Roman" w:hAnsi="Times New Roman" w:cs="Times New Roman"/>
          <w:sz w:val="24"/>
          <w:szCs w:val="24"/>
        </w:rPr>
        <w:t xml:space="preserve">В случае просрочки исполнения «Исполнителем» обязательств, предусмотренных </w:t>
      </w:r>
      <w:r>
        <w:rPr>
          <w:rFonts w:ascii="Times New Roman" w:hAnsi="Times New Roman" w:cs="Times New Roman"/>
          <w:sz w:val="24"/>
          <w:szCs w:val="24"/>
        </w:rPr>
        <w:lastRenderedPageBreak/>
        <w:t>Контрактом, «Исполнитель» уплачивает «государственному заказчику» пени.</w:t>
      </w:r>
      <w:proofErr w:type="gramEnd"/>
      <w:r>
        <w:rPr>
          <w:rFonts w:ascii="Times New Roman" w:hAnsi="Times New Roman" w:cs="Times New Roman"/>
          <w:sz w:val="24"/>
          <w:szCs w:val="24"/>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r>
        <w:rPr>
          <w:rFonts w:ascii="Times New Roman" w:hAnsi="Times New Roman" w:cs="Times New Roman"/>
          <w:color w:val="000000"/>
          <w:sz w:val="24"/>
          <w:szCs w:val="24"/>
        </w:rPr>
        <w:t>.</w:t>
      </w:r>
    </w:p>
    <w:p w:rsidR="00CB66C7" w:rsidRDefault="00CB66C7" w:rsidP="00CB66C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11.4. </w:t>
      </w:r>
      <w:proofErr w:type="gramStart"/>
      <w:r>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Размер штрафа определяется в соответствии с </w:t>
      </w:r>
      <w:hyperlink r:id="rId14" w:history="1">
        <w:r>
          <w:rPr>
            <w:rStyle w:val="a3"/>
            <w:rFonts w:ascii="Times New Roman" w:hAnsi="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 в случае, так как цена</w:t>
      </w:r>
      <w:proofErr w:type="gramEnd"/>
      <w:r>
        <w:rPr>
          <w:rFonts w:ascii="Times New Roman" w:hAnsi="Times New Roman" w:cs="Times New Roman"/>
          <w:sz w:val="24"/>
          <w:szCs w:val="24"/>
        </w:rPr>
        <w:t xml:space="preserve"> Контракта не превышает 3 млн. рублей.</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11.6. </w:t>
      </w:r>
      <w:proofErr w:type="gramStart"/>
      <w:r>
        <w:rPr>
          <w:rFonts w:ascii="Times New Roman" w:hAnsi="Times New Roman" w:cs="Times New Roman"/>
          <w:color w:val="000000"/>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roofErr w:type="gramEnd"/>
      <w:r>
        <w:rPr>
          <w:rFonts w:ascii="Times New Roman" w:hAnsi="Times New Roman" w:cs="Times New Roman"/>
          <w:color w:val="000000"/>
          <w:sz w:val="24"/>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11.8. </w:t>
      </w:r>
      <w:proofErr w:type="gramStart"/>
      <w:r>
        <w:rPr>
          <w:rFonts w:ascii="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rFonts w:ascii="Times New Roman" w:hAnsi="Times New Roman" w:cs="Times New Roman"/>
          <w:color w:val="000000"/>
          <w:sz w:val="24"/>
          <w:szCs w:val="24"/>
        </w:rPr>
        <w:t xml:space="preserve"> законодательством Российской Федерации установлен иной порядок начисления пени.</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11.9.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Pr>
          <w:rFonts w:ascii="Times New Roman" w:hAnsi="Times New Roman" w:cs="Times New Roman"/>
          <w:color w:val="000000"/>
          <w:sz w:val="24"/>
          <w:szCs w:val="24"/>
        </w:rPr>
        <w:lastRenderedPageBreak/>
        <w:t>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11.12. </w:t>
      </w:r>
      <w:proofErr w:type="gramStart"/>
      <w:r>
        <w:rPr>
          <w:rFonts w:ascii="Times New Roman" w:hAnsi="Times New Roman" w:cs="Times New Roman"/>
          <w:color w:val="000000"/>
          <w:sz w:val="24"/>
          <w:szCs w:val="24"/>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w:t>
      </w:r>
      <w:proofErr w:type="gramEnd"/>
      <w:r>
        <w:rPr>
          <w:rFonts w:ascii="Times New Roman" w:hAnsi="Times New Roman" w:cs="Times New Roman"/>
          <w:color w:val="000000"/>
          <w:sz w:val="24"/>
          <w:szCs w:val="24"/>
        </w:rPr>
        <w:t xml:space="preserve">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11.14. «Государственный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11.15. Уплата неустойки не освобождает «Исполнителя»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CB66C7" w:rsidRDefault="00CB66C7" w:rsidP="00CB66C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11.16. «Исполнитель»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rPr>
          <w:b/>
        </w:rPr>
      </w:pPr>
      <w:r>
        <w:rPr>
          <w:b/>
        </w:rPr>
        <w:t>12. Обстоятельства непреодолимой силы</w:t>
      </w:r>
    </w:p>
    <w:p w:rsidR="00CB66C7" w:rsidRDefault="00CB66C7" w:rsidP="00CB66C7">
      <w:pPr>
        <w:autoSpaceDE w:val="0"/>
        <w:autoSpaceDN w:val="0"/>
        <w:adjustRightInd w:val="0"/>
        <w:jc w:val="both"/>
      </w:pPr>
      <w: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B66C7" w:rsidRDefault="00CB66C7" w:rsidP="00CB66C7">
      <w:pPr>
        <w:autoSpaceDE w:val="0"/>
        <w:autoSpaceDN w:val="0"/>
        <w:adjustRightInd w:val="0"/>
        <w:jc w:val="both"/>
      </w:pPr>
      <w: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B66C7" w:rsidRDefault="00CB66C7" w:rsidP="00CB66C7">
      <w:pPr>
        <w:autoSpaceDE w:val="0"/>
        <w:autoSpaceDN w:val="0"/>
        <w:adjustRightInd w:val="0"/>
        <w:jc w:val="both"/>
      </w:pPr>
      <w: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B66C7" w:rsidRDefault="00CB66C7" w:rsidP="00CB66C7">
      <w:pPr>
        <w:autoSpaceDE w:val="0"/>
        <w:autoSpaceDN w:val="0"/>
        <w:adjustRightInd w:val="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B66C7" w:rsidRDefault="00CB66C7" w:rsidP="00CB66C7">
      <w:pPr>
        <w:autoSpaceDE w:val="0"/>
        <w:autoSpaceDN w:val="0"/>
        <w:adjustRightInd w:val="0"/>
        <w:jc w:val="center"/>
        <w:outlineLvl w:val="0"/>
      </w:pPr>
    </w:p>
    <w:p w:rsidR="00CB66C7" w:rsidRDefault="00CB66C7" w:rsidP="00CB66C7">
      <w:pPr>
        <w:autoSpaceDE w:val="0"/>
        <w:autoSpaceDN w:val="0"/>
        <w:adjustRightInd w:val="0"/>
        <w:jc w:val="center"/>
        <w:outlineLvl w:val="0"/>
        <w:rPr>
          <w:b/>
        </w:rPr>
      </w:pPr>
      <w:r>
        <w:rPr>
          <w:b/>
        </w:rPr>
        <w:t>13. Рассмотрение и разрешение споров</w:t>
      </w:r>
    </w:p>
    <w:p w:rsidR="00CB66C7" w:rsidRDefault="00CB66C7" w:rsidP="00CB66C7">
      <w:pPr>
        <w:autoSpaceDE w:val="0"/>
        <w:autoSpaceDN w:val="0"/>
        <w:adjustRightInd w:val="0"/>
        <w:jc w:val="both"/>
      </w:pPr>
      <w: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B66C7" w:rsidRDefault="00CB66C7" w:rsidP="00CB66C7">
      <w:pPr>
        <w:autoSpaceDE w:val="0"/>
        <w:autoSpaceDN w:val="0"/>
        <w:adjustRightInd w:val="0"/>
        <w:jc w:val="both"/>
      </w:pPr>
      <w:r>
        <w:lastRenderedPageBreak/>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B66C7" w:rsidRDefault="00CB66C7" w:rsidP="00CB66C7">
      <w:pPr>
        <w:autoSpaceDE w:val="0"/>
        <w:autoSpaceDN w:val="0"/>
        <w:adjustRightInd w:val="0"/>
        <w:ind w:firstLine="539"/>
        <w:jc w:val="both"/>
      </w:pPr>
      <w:r>
        <w:t>Срок рассмотрения претензии не может превышать 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B66C7" w:rsidRDefault="00CB66C7" w:rsidP="00CB66C7">
      <w:pPr>
        <w:autoSpaceDE w:val="0"/>
        <w:autoSpaceDN w:val="0"/>
        <w:adjustRightInd w:val="0"/>
        <w:jc w:val="both"/>
      </w:pPr>
      <w:r>
        <w:t xml:space="preserve">13.3. При </w:t>
      </w:r>
      <w:proofErr w:type="spellStart"/>
      <w:r>
        <w:t>неурегулировании</w:t>
      </w:r>
      <w:proofErr w:type="spellEnd"/>
      <w:r>
        <w:t xml:space="preserve"> Сторонами спора в досудебном порядке спор разрешается в судебном порядке.</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rPr>
          <w:b/>
        </w:rPr>
      </w:pPr>
      <w:r>
        <w:rPr>
          <w:b/>
        </w:rPr>
        <w:t>14. Срок действия Контракта</w:t>
      </w:r>
    </w:p>
    <w:p w:rsidR="00CB66C7" w:rsidRDefault="00CB66C7" w:rsidP="00CB66C7">
      <w:pPr>
        <w:autoSpaceDE w:val="0"/>
        <w:autoSpaceDN w:val="0"/>
        <w:adjustRightInd w:val="0"/>
        <w:jc w:val="both"/>
      </w:pPr>
      <w:r>
        <w:t>14.1. Контра</w:t>
      </w:r>
      <w:proofErr w:type="gramStart"/>
      <w:r>
        <w:t>кт вст</w:t>
      </w:r>
      <w:proofErr w:type="gramEnd"/>
      <w:r>
        <w:t>упает в силу с даты его подписания обеими Сторонами по 31.12.2026г.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CB66C7" w:rsidRDefault="00CB66C7" w:rsidP="00CB66C7">
      <w:pPr>
        <w:autoSpaceDE w:val="0"/>
        <w:autoSpaceDN w:val="0"/>
        <w:adjustRightInd w:val="0"/>
        <w:jc w:val="both"/>
      </w:pPr>
    </w:p>
    <w:p w:rsidR="00CB66C7" w:rsidRDefault="00CB66C7" w:rsidP="00CB66C7">
      <w:pPr>
        <w:autoSpaceDE w:val="0"/>
        <w:autoSpaceDN w:val="0"/>
        <w:adjustRightInd w:val="0"/>
        <w:jc w:val="center"/>
        <w:outlineLvl w:val="0"/>
        <w:rPr>
          <w:b/>
        </w:rPr>
      </w:pPr>
      <w:r>
        <w:rPr>
          <w:b/>
        </w:rPr>
        <w:t xml:space="preserve">15. Иные положения </w:t>
      </w:r>
    </w:p>
    <w:p w:rsidR="00CB66C7" w:rsidRDefault="00CB66C7" w:rsidP="00CB66C7">
      <w:pPr>
        <w:autoSpaceDE w:val="0"/>
        <w:autoSpaceDN w:val="0"/>
        <w:adjustRightInd w:val="0"/>
        <w:jc w:val="both"/>
      </w:pPr>
      <w:r>
        <w:t>15.1. Контракт составлен в двух экземплярах, идентичных по содержанию и имеющих одинаковую юридическую силу, один из которых передан «Исполнителю», второй - находятся у «Государственного заказчика».</w:t>
      </w:r>
    </w:p>
    <w:p w:rsidR="00CB66C7" w:rsidRDefault="00CB66C7" w:rsidP="00CB66C7">
      <w:pPr>
        <w:autoSpaceDE w:val="0"/>
        <w:autoSpaceDN w:val="0"/>
        <w:adjustRightInd w:val="0"/>
        <w:jc w:val="both"/>
      </w:pPr>
      <w: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t>с даты внесения</w:t>
      </w:r>
      <w:proofErr w:type="gramEnd"/>
      <w:r>
        <w:t xml:space="preserve"> в единый государственный реестр юридических лиц указанных изменений письменно известить об этом другую Сторону.</w:t>
      </w:r>
    </w:p>
    <w:p w:rsidR="00CB66C7" w:rsidRDefault="00CB66C7" w:rsidP="00CB66C7">
      <w:pPr>
        <w:autoSpaceDE w:val="0"/>
        <w:autoSpaceDN w:val="0"/>
        <w:adjustRightInd w:val="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B66C7" w:rsidRDefault="00CB66C7" w:rsidP="00CB66C7">
      <w:pPr>
        <w:autoSpaceDE w:val="0"/>
        <w:autoSpaceDN w:val="0"/>
        <w:adjustRightInd w:val="0"/>
        <w:jc w:val="both"/>
      </w:pPr>
      <w:r>
        <w:t xml:space="preserve">15.4. Изменение условий Контракта при его исполнении не допускается за исключением случаев, предусмотренных </w:t>
      </w:r>
      <w:hyperlink r:id="rId15" w:history="1">
        <w:r>
          <w:rPr>
            <w:rStyle w:val="a3"/>
          </w:rPr>
          <w:t>статьей 95</w:t>
        </w:r>
      </w:hyperlink>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B66C7" w:rsidRDefault="00CB66C7" w:rsidP="00CB66C7">
      <w:pPr>
        <w:autoSpaceDE w:val="0"/>
        <w:autoSpaceDN w:val="0"/>
        <w:adjustRightInd w:val="0"/>
        <w:jc w:val="both"/>
      </w:pPr>
      <w: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B66C7" w:rsidRDefault="00CB66C7" w:rsidP="00CB66C7">
      <w:pPr>
        <w:autoSpaceDE w:val="0"/>
        <w:autoSpaceDN w:val="0"/>
        <w:adjustRightInd w:val="0"/>
        <w:ind w:firstLine="540"/>
        <w:jc w:val="both"/>
      </w:pPr>
      <w: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B66C7" w:rsidRDefault="00CB66C7" w:rsidP="00CB66C7">
      <w:pPr>
        <w:autoSpaceDE w:val="0"/>
        <w:autoSpaceDN w:val="0"/>
        <w:adjustRightInd w:val="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B66C7" w:rsidRDefault="00CB66C7" w:rsidP="00CB66C7">
      <w:pPr>
        <w:autoSpaceDE w:val="0"/>
        <w:autoSpaceDN w:val="0"/>
        <w:adjustRightInd w:val="0"/>
        <w:jc w:val="both"/>
      </w:pPr>
      <w:r>
        <w:t xml:space="preserve">15.7. </w:t>
      </w:r>
      <w:proofErr w:type="gramStart"/>
      <w:r>
        <w:t>Контракт</w:t>
      </w:r>
      <w:proofErr w:type="gramEnd"/>
      <w: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6" w:history="1">
        <w:r>
          <w:rPr>
            <w:rStyle w:val="a3"/>
          </w:rPr>
          <w:t>частями 9</w:t>
        </w:r>
      </w:hyperlink>
      <w:r>
        <w:t xml:space="preserve"> - </w:t>
      </w:r>
      <w:hyperlink r:id="rId17" w:history="1">
        <w:r>
          <w:rPr>
            <w:rStyle w:val="a3"/>
          </w:rPr>
          <w:t>23 статьи 95</w:t>
        </w:r>
      </w:hyperlink>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B66C7" w:rsidRDefault="00CB66C7" w:rsidP="00CB66C7">
      <w:pPr>
        <w:autoSpaceDE w:val="0"/>
        <w:autoSpaceDN w:val="0"/>
        <w:adjustRightInd w:val="0"/>
        <w:jc w:val="both"/>
      </w:pPr>
      <w:r>
        <w:t>15.8. Во всем, что не оговорено в Контракте, Стороны руководствуются действующим законодательством Российской Федерации.</w:t>
      </w:r>
    </w:p>
    <w:p w:rsidR="00CB66C7" w:rsidRDefault="00CB66C7" w:rsidP="00CB66C7">
      <w:pPr>
        <w:jc w:val="center"/>
        <w:rPr>
          <w:b/>
        </w:rPr>
      </w:pPr>
      <w:r>
        <w:rPr>
          <w:b/>
        </w:rPr>
        <w:t>16. Исполнение контракта</w:t>
      </w:r>
    </w:p>
    <w:p w:rsidR="00CB66C7" w:rsidRDefault="00CB66C7" w:rsidP="00CB66C7">
      <w:pPr>
        <w:shd w:val="clear" w:color="auto" w:fill="FFFFFF"/>
        <w:jc w:val="both"/>
      </w:pPr>
      <w:r>
        <w:rPr>
          <w:rStyle w:val="blk"/>
        </w:rPr>
        <w:t xml:space="preserve">16.1.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w:t>
      </w:r>
      <w:r>
        <w:rPr>
          <w:rStyle w:val="blk"/>
        </w:rPr>
        <w:lastRenderedPageBreak/>
        <w:t>соответствии с гражданским законодательством и Федеральным законом от 05.04.2013 №44-ФЗ, в том числе:</w:t>
      </w:r>
    </w:p>
    <w:p w:rsidR="00CB66C7" w:rsidRDefault="00CB66C7" w:rsidP="00CB66C7">
      <w:pPr>
        <w:shd w:val="clear" w:color="auto" w:fill="FFFFFF"/>
        <w:ind w:firstLine="709"/>
        <w:jc w:val="both"/>
      </w:pPr>
      <w:bookmarkStart w:id="7" w:name="dst101292"/>
      <w:bookmarkEnd w:id="7"/>
      <w:r>
        <w:rPr>
          <w:rStyle w:val="blk"/>
        </w:rPr>
        <w:t xml:space="preserve">1) приемку оказанных услуг, предусмотренных Контрактом, включая проведение экспертизы. </w:t>
      </w:r>
    </w:p>
    <w:p w:rsidR="00CB66C7" w:rsidRDefault="00CB66C7" w:rsidP="00CB66C7">
      <w:pPr>
        <w:shd w:val="clear" w:color="auto" w:fill="FFFFFF"/>
        <w:ind w:firstLine="709"/>
        <w:jc w:val="both"/>
        <w:rPr>
          <w:rStyle w:val="blk"/>
        </w:rPr>
      </w:pPr>
      <w:bookmarkStart w:id="8" w:name="dst101293"/>
      <w:bookmarkEnd w:id="8"/>
      <w:r>
        <w:rPr>
          <w:rStyle w:val="blk"/>
        </w:rPr>
        <w:t xml:space="preserve">2) оплату «Государственным заказчиком» оказанных услуг. </w:t>
      </w:r>
      <w:bookmarkStart w:id="9" w:name="dst101294"/>
      <w:bookmarkEnd w:id="9"/>
    </w:p>
    <w:p w:rsidR="00CB66C7" w:rsidRDefault="00CB66C7" w:rsidP="00CB66C7">
      <w:pPr>
        <w:shd w:val="clear" w:color="auto" w:fill="FFFFFF"/>
        <w:ind w:firstLine="709"/>
        <w:jc w:val="both"/>
        <w:rPr>
          <w:rStyle w:val="blk"/>
        </w:rPr>
      </w:pPr>
      <w:r>
        <w:rPr>
          <w:rStyle w:val="blk"/>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CB66C7" w:rsidRDefault="00CB66C7" w:rsidP="00CB66C7">
      <w:pPr>
        <w:autoSpaceDE w:val="0"/>
        <w:autoSpaceDN w:val="0"/>
        <w:adjustRightInd w:val="0"/>
        <w:jc w:val="center"/>
        <w:outlineLvl w:val="0"/>
      </w:pPr>
      <w:r>
        <w:rPr>
          <w:b/>
        </w:rPr>
        <w:t>17. Перечень приложений</w:t>
      </w:r>
    </w:p>
    <w:p w:rsidR="00CB66C7" w:rsidRDefault="00CB66C7" w:rsidP="00CB66C7">
      <w:pPr>
        <w:autoSpaceDE w:val="0"/>
        <w:autoSpaceDN w:val="0"/>
        <w:adjustRightInd w:val="0"/>
        <w:jc w:val="both"/>
      </w:pPr>
      <w:r>
        <w:t>1</w:t>
      </w:r>
      <w:r w:rsidR="00632FC0">
        <w:t>7</w:t>
      </w:r>
      <w:r>
        <w:t>.1. Неотъемлемой частью Контракта являются следующие приложения:</w:t>
      </w:r>
    </w:p>
    <w:p w:rsidR="00CB66C7" w:rsidRDefault="00CB66C7" w:rsidP="00CB66C7">
      <w:pPr>
        <w:autoSpaceDE w:val="0"/>
        <w:autoSpaceDN w:val="0"/>
        <w:adjustRightInd w:val="0"/>
        <w:ind w:firstLine="540"/>
        <w:jc w:val="both"/>
      </w:pPr>
      <w:r>
        <w:t xml:space="preserve">- техническое задание </w:t>
      </w:r>
      <w:hyperlink r:id="rId18" w:history="1">
        <w:r>
          <w:rPr>
            <w:rStyle w:val="a3"/>
          </w:rPr>
          <w:t>(приложение № 1)</w:t>
        </w:r>
      </w:hyperlink>
      <w:r>
        <w:t>;</w:t>
      </w:r>
    </w:p>
    <w:p w:rsidR="00CB66C7" w:rsidRDefault="00CB66C7" w:rsidP="00CB66C7">
      <w:pPr>
        <w:autoSpaceDE w:val="0"/>
        <w:autoSpaceDN w:val="0"/>
        <w:adjustRightInd w:val="0"/>
        <w:ind w:firstLine="540"/>
        <w:jc w:val="both"/>
      </w:pPr>
      <w:r>
        <w:t xml:space="preserve">- перечень оказываемых услуг и материалов </w:t>
      </w:r>
      <w:hyperlink r:id="rId19" w:history="1">
        <w:r>
          <w:rPr>
            <w:rStyle w:val="a3"/>
          </w:rPr>
          <w:t>(приложение № 2)</w:t>
        </w:r>
      </w:hyperlink>
      <w:r>
        <w:t>.</w:t>
      </w:r>
    </w:p>
    <w:p w:rsidR="00CB66C7" w:rsidRDefault="00CB66C7" w:rsidP="00CB66C7">
      <w:pPr>
        <w:autoSpaceDE w:val="0"/>
        <w:autoSpaceDN w:val="0"/>
        <w:adjustRightInd w:val="0"/>
        <w:jc w:val="center"/>
        <w:outlineLvl w:val="0"/>
        <w:rPr>
          <w:b/>
        </w:rPr>
      </w:pPr>
      <w:r>
        <w:rPr>
          <w:b/>
        </w:rPr>
        <w:t>18. Адреса и банковские реквизиты Сторон</w:t>
      </w:r>
    </w:p>
    <w:tbl>
      <w:tblPr>
        <w:tblW w:w="9360" w:type="dxa"/>
        <w:tblInd w:w="108" w:type="dxa"/>
        <w:tblLayout w:type="fixed"/>
        <w:tblLook w:val="04A0"/>
      </w:tblPr>
      <w:tblGrid>
        <w:gridCol w:w="4964"/>
        <w:gridCol w:w="4396"/>
      </w:tblGrid>
      <w:tr w:rsidR="00CB66C7" w:rsidTr="00CB66C7">
        <w:trPr>
          <w:trHeight w:val="3985"/>
        </w:trPr>
        <w:tc>
          <w:tcPr>
            <w:tcW w:w="4962" w:type="dxa"/>
          </w:tcPr>
          <w:p w:rsidR="00CB66C7" w:rsidRDefault="00CB66C7">
            <w:pPr>
              <w:rPr>
                <w:b/>
              </w:rPr>
            </w:pPr>
            <w:r>
              <w:rPr>
                <w:b/>
              </w:rPr>
              <w:t>Государственный заказчик</w:t>
            </w:r>
          </w:p>
          <w:p w:rsidR="00CB66C7" w:rsidRDefault="00CB66C7">
            <w:pPr>
              <w:jc w:val="center"/>
            </w:pPr>
          </w:p>
          <w:p w:rsidR="00CB66C7" w:rsidRDefault="00CB66C7">
            <w:pPr>
              <w:jc w:val="both"/>
              <w:rPr>
                <w:b/>
              </w:rPr>
            </w:pPr>
            <w:r>
              <w:rPr>
                <w:b/>
              </w:rPr>
              <w:t>ФКУ ОК УФСИН России по Томской области</w:t>
            </w:r>
          </w:p>
          <w:p w:rsidR="00CB66C7" w:rsidRDefault="00CB66C7">
            <w:pPr>
              <w:jc w:val="both"/>
            </w:pPr>
            <w:r>
              <w:t xml:space="preserve">Адрес почтовый, юридический: </w:t>
            </w:r>
          </w:p>
          <w:p w:rsidR="00CB66C7" w:rsidRDefault="00CB66C7">
            <w:pPr>
              <w:jc w:val="both"/>
            </w:pPr>
            <w:r>
              <w:t xml:space="preserve">634003, г. Томск, ул. Пушкина, 48ж. </w:t>
            </w:r>
          </w:p>
          <w:p w:rsidR="00CB66C7" w:rsidRDefault="00CB66C7">
            <w:pPr>
              <w:jc w:val="both"/>
            </w:pPr>
            <w:r>
              <w:t>Телефон: 60</w:t>
            </w:r>
            <w:smartTag w:uri="urn:schemas-microsoft-com:office:smarttags" w:element="PersonName">
              <w:r>
                <w:t>-</w:t>
              </w:r>
            </w:smartTag>
            <w:r>
              <w:t>22</w:t>
            </w:r>
            <w:smartTag w:uri="urn:schemas-microsoft-com:office:smarttags" w:element="PersonName">
              <w:r>
                <w:t>-</w:t>
              </w:r>
            </w:smartTag>
            <w:r>
              <w:t>24</w:t>
            </w:r>
          </w:p>
          <w:p w:rsidR="00CB66C7" w:rsidRPr="005D6E44" w:rsidRDefault="00CB66C7">
            <w:pPr>
              <w:jc w:val="both"/>
            </w:pPr>
            <w:r>
              <w:rPr>
                <w:lang w:val="en-US"/>
              </w:rPr>
              <w:t>e</w:t>
            </w:r>
            <w:r w:rsidRPr="005D6E44">
              <w:t>-</w:t>
            </w:r>
            <w:r>
              <w:rPr>
                <w:lang w:val="en-US"/>
              </w:rPr>
              <w:t>mail</w:t>
            </w:r>
            <w:r w:rsidRPr="005D6E44">
              <w:t xml:space="preserve">: </w:t>
            </w:r>
            <w:r>
              <w:rPr>
                <w:lang w:val="en-US"/>
              </w:rPr>
              <w:t>ok</w:t>
            </w:r>
            <w:r w:rsidRPr="005D6E44">
              <w:t>@70.</w:t>
            </w:r>
            <w:proofErr w:type="spellStart"/>
            <w:r>
              <w:rPr>
                <w:lang w:val="en-US"/>
              </w:rPr>
              <w:t>fsin</w:t>
            </w:r>
            <w:proofErr w:type="spellEnd"/>
            <w:r w:rsidRPr="005D6E44">
              <w:t>.</w:t>
            </w:r>
            <w:proofErr w:type="spellStart"/>
            <w:r>
              <w:rPr>
                <w:lang w:val="en-US"/>
              </w:rPr>
              <w:t>gov</w:t>
            </w:r>
            <w:proofErr w:type="spellEnd"/>
            <w:r w:rsidRPr="005D6E44">
              <w:t>.</w:t>
            </w:r>
            <w:proofErr w:type="spellStart"/>
            <w:r>
              <w:rPr>
                <w:lang w:val="en-US"/>
              </w:rPr>
              <w:t>ru</w:t>
            </w:r>
            <w:proofErr w:type="spellEnd"/>
          </w:p>
          <w:p w:rsidR="00CB66C7" w:rsidRDefault="00CB66C7">
            <w:pPr>
              <w:jc w:val="both"/>
              <w:rPr>
                <w:b/>
              </w:rPr>
            </w:pPr>
            <w:r>
              <w:rPr>
                <w:b/>
              </w:rPr>
              <w:t>Банковские реквизиты:</w:t>
            </w:r>
          </w:p>
          <w:p w:rsidR="00CB66C7" w:rsidRDefault="00CB66C7">
            <w:pPr>
              <w:jc w:val="both"/>
            </w:pPr>
            <w:r>
              <w:t xml:space="preserve">ИНН 7017342206 </w:t>
            </w:r>
          </w:p>
          <w:p w:rsidR="00CB66C7" w:rsidRDefault="00CB66C7">
            <w:pPr>
              <w:jc w:val="both"/>
              <w:rPr>
                <w:b/>
              </w:rPr>
            </w:pPr>
            <w:r>
              <w:t>КПП 701701001</w:t>
            </w:r>
          </w:p>
          <w:p w:rsidR="00CB66C7" w:rsidRDefault="00CB66C7">
            <w:pPr>
              <w:rPr>
                <w:rFonts w:ascii="XO Thames" w:hAnsi="XO Thames"/>
              </w:rPr>
            </w:pPr>
            <w:r>
              <w:rPr>
                <w:rFonts w:ascii="XO Thames" w:hAnsi="XO Thames"/>
              </w:rPr>
              <w:t xml:space="preserve">ОКЦ № 1 </w:t>
            </w:r>
            <w:proofErr w:type="gramStart"/>
            <w:r>
              <w:rPr>
                <w:rFonts w:ascii="XO Thames" w:hAnsi="XO Thames"/>
              </w:rPr>
              <w:t>СИБИРСКОЕ</w:t>
            </w:r>
            <w:proofErr w:type="gramEnd"/>
            <w:r>
              <w:rPr>
                <w:rFonts w:ascii="XO Thames" w:hAnsi="XO Thames"/>
              </w:rPr>
              <w:t xml:space="preserve"> ГУ БАНКА РОССИИ //УФК по Новосибирской области,   г. Новосибирск  </w:t>
            </w:r>
          </w:p>
          <w:p w:rsidR="00CB66C7" w:rsidRDefault="00CB66C7">
            <w:pPr>
              <w:rPr>
                <w:rFonts w:ascii="XO Thames" w:hAnsi="XO Thames"/>
              </w:rPr>
            </w:pPr>
            <w:r>
              <w:rPr>
                <w:rFonts w:ascii="XO Thames" w:hAnsi="XO Thames"/>
              </w:rPr>
              <w:t>Л/с: 03651А88860</w:t>
            </w:r>
          </w:p>
          <w:p w:rsidR="00CB66C7" w:rsidRDefault="00CB66C7">
            <w:pPr>
              <w:rPr>
                <w:rFonts w:ascii="XO Thames" w:hAnsi="XO Thames"/>
              </w:rPr>
            </w:pPr>
            <w:r>
              <w:rPr>
                <w:rFonts w:ascii="XO Thames" w:hAnsi="XO Thames"/>
              </w:rPr>
              <w:t>ЕКС 40102810445370000043</w:t>
            </w:r>
          </w:p>
          <w:p w:rsidR="00CB66C7" w:rsidRDefault="00CB66C7">
            <w:pPr>
              <w:rPr>
                <w:rFonts w:ascii="XO Thames" w:hAnsi="XO Thames"/>
              </w:rPr>
            </w:pPr>
            <w:r>
              <w:rPr>
                <w:rFonts w:ascii="XO Thames" w:hAnsi="XO Thames"/>
              </w:rPr>
              <w:t>БИК 015004950</w:t>
            </w:r>
          </w:p>
          <w:p w:rsidR="00CB66C7" w:rsidRDefault="00CB66C7">
            <w:pPr>
              <w:rPr>
                <w:rFonts w:ascii="XO Thames" w:hAnsi="XO Thames"/>
              </w:rPr>
            </w:pPr>
            <w:r>
              <w:rPr>
                <w:rFonts w:ascii="XO Thames" w:hAnsi="XO Thames"/>
              </w:rPr>
              <w:t>Казначейский счет 03211643000000015105</w:t>
            </w:r>
          </w:p>
          <w:p w:rsidR="00CB66C7" w:rsidRDefault="00CB66C7">
            <w:pPr>
              <w:jc w:val="both"/>
            </w:pPr>
            <w:r>
              <w:t>ОКАТО 69401370000</w:t>
            </w:r>
          </w:p>
          <w:p w:rsidR="00CB66C7" w:rsidRDefault="00CB66C7">
            <w:pPr>
              <w:jc w:val="both"/>
            </w:pPr>
            <w:r>
              <w:t>ОКТМО 69701000</w:t>
            </w:r>
          </w:p>
          <w:p w:rsidR="00CB66C7" w:rsidRDefault="00CB66C7">
            <w:pPr>
              <w:jc w:val="both"/>
            </w:pPr>
            <w:r>
              <w:t>ОКПО 08966630</w:t>
            </w:r>
          </w:p>
          <w:p w:rsidR="00CB66C7" w:rsidRDefault="00CB66C7">
            <w:pPr>
              <w:jc w:val="both"/>
            </w:pPr>
            <w:r>
              <w:t>КБК 32003054240690049244</w:t>
            </w:r>
          </w:p>
          <w:p w:rsidR="00CB66C7" w:rsidRDefault="00CB66C7">
            <w:pPr>
              <w:jc w:val="both"/>
            </w:pPr>
          </w:p>
        </w:tc>
        <w:tc>
          <w:tcPr>
            <w:tcW w:w="4394" w:type="dxa"/>
          </w:tcPr>
          <w:p w:rsidR="00CB66C7" w:rsidRDefault="00CB66C7">
            <w:pPr>
              <w:pStyle w:val="NoSpacing"/>
              <w:rPr>
                <w:rFonts w:ascii="Times New Roman" w:hAnsi="Times New Roman" w:cs="Times New Roman"/>
                <w:b/>
                <w:bCs/>
                <w:sz w:val="24"/>
                <w:szCs w:val="24"/>
              </w:rPr>
            </w:pPr>
            <w:r>
              <w:rPr>
                <w:rFonts w:ascii="Times New Roman" w:hAnsi="Times New Roman" w:cs="Times New Roman"/>
                <w:b/>
                <w:bCs/>
                <w:sz w:val="24"/>
                <w:szCs w:val="24"/>
              </w:rPr>
              <w:t>Исполнитель</w:t>
            </w:r>
          </w:p>
          <w:p w:rsidR="00CB66C7" w:rsidRDefault="00CB66C7">
            <w:pPr>
              <w:pStyle w:val="NoSpacing"/>
              <w:jc w:val="center"/>
              <w:rPr>
                <w:rFonts w:ascii="Times New Roman" w:hAnsi="Times New Roman" w:cs="Times New Roman"/>
                <w:b/>
                <w:bCs/>
                <w:sz w:val="24"/>
                <w:szCs w:val="24"/>
              </w:rPr>
            </w:pPr>
          </w:p>
          <w:p w:rsidR="00CB66C7" w:rsidRDefault="00CB66C7">
            <w:pPr>
              <w:pStyle w:val="ConsPlusNonformat"/>
              <w:rPr>
                <w:rFonts w:ascii="Times New Roman" w:hAnsi="Times New Roman" w:cs="Times New Roman"/>
                <w:sz w:val="24"/>
                <w:szCs w:val="24"/>
              </w:rPr>
            </w:pPr>
          </w:p>
        </w:tc>
      </w:tr>
      <w:tr w:rsidR="00CB66C7" w:rsidTr="00CB66C7">
        <w:trPr>
          <w:trHeight w:val="1276"/>
        </w:trPr>
        <w:tc>
          <w:tcPr>
            <w:tcW w:w="4962" w:type="dxa"/>
          </w:tcPr>
          <w:p w:rsidR="00CB66C7" w:rsidRDefault="00CB66C7">
            <w:pPr>
              <w:rPr>
                <w:b/>
              </w:rPr>
            </w:pPr>
          </w:p>
          <w:p w:rsidR="00CB66C7" w:rsidRDefault="00CB66C7">
            <w:r>
              <w:rPr>
                <w:b/>
              </w:rPr>
              <w:t>Государственный заказчик</w:t>
            </w:r>
          </w:p>
          <w:p w:rsidR="00CB66C7" w:rsidRDefault="00CB66C7">
            <w:proofErr w:type="spellStart"/>
            <w:r>
              <w:t>Врио</w:t>
            </w:r>
            <w:proofErr w:type="spellEnd"/>
            <w:r>
              <w:t xml:space="preserve"> начальника ФКУ ОК УФСИН </w:t>
            </w:r>
          </w:p>
          <w:p w:rsidR="00CB66C7" w:rsidRDefault="00CB66C7">
            <w:r>
              <w:t>России по Томской области</w:t>
            </w:r>
          </w:p>
          <w:p w:rsidR="00CB66C7" w:rsidRDefault="00CB66C7">
            <w:r>
              <w:t>_____________________В.А. Титов</w:t>
            </w:r>
          </w:p>
          <w:p w:rsidR="00CB66C7" w:rsidRDefault="00CB66C7">
            <w:pPr>
              <w:rPr>
                <w:b/>
              </w:rPr>
            </w:pPr>
            <w:r>
              <w:t>м.п.</w:t>
            </w:r>
          </w:p>
        </w:tc>
        <w:tc>
          <w:tcPr>
            <w:tcW w:w="4394" w:type="dxa"/>
          </w:tcPr>
          <w:p w:rsidR="00CB66C7" w:rsidRDefault="00CB66C7">
            <w:pPr>
              <w:pStyle w:val="NoSpacing"/>
              <w:tabs>
                <w:tab w:val="left" w:pos="2655"/>
              </w:tabs>
              <w:rPr>
                <w:rFonts w:ascii="Times New Roman" w:hAnsi="Times New Roman" w:cs="Times New Roman"/>
                <w:b/>
                <w:bCs/>
                <w:sz w:val="24"/>
                <w:szCs w:val="24"/>
              </w:rPr>
            </w:pPr>
          </w:p>
          <w:p w:rsidR="00CB66C7" w:rsidRDefault="00CB66C7">
            <w:pPr>
              <w:pStyle w:val="NoSpacing"/>
              <w:tabs>
                <w:tab w:val="left" w:pos="2655"/>
              </w:tabs>
              <w:rPr>
                <w:rFonts w:ascii="Times New Roman" w:hAnsi="Times New Roman" w:cs="Times New Roman"/>
                <w:b/>
                <w:bCs/>
                <w:sz w:val="24"/>
                <w:szCs w:val="24"/>
              </w:rPr>
            </w:pPr>
            <w:r>
              <w:rPr>
                <w:rFonts w:ascii="Times New Roman" w:hAnsi="Times New Roman" w:cs="Times New Roman"/>
                <w:b/>
                <w:bCs/>
                <w:sz w:val="24"/>
                <w:szCs w:val="24"/>
              </w:rPr>
              <w:t>Исполнитель</w:t>
            </w:r>
          </w:p>
          <w:p w:rsidR="00CB66C7" w:rsidRDefault="00CB66C7">
            <w:pPr>
              <w:pStyle w:val="NoSpacing"/>
              <w:tabs>
                <w:tab w:val="left" w:pos="2655"/>
              </w:tabs>
              <w:jc w:val="both"/>
              <w:rPr>
                <w:rFonts w:ascii="Times New Roman" w:hAnsi="Times New Roman" w:cs="Times New Roman"/>
                <w:bCs/>
                <w:sz w:val="24"/>
                <w:szCs w:val="24"/>
              </w:rPr>
            </w:pPr>
            <w:r>
              <w:rPr>
                <w:rFonts w:ascii="Times New Roman" w:hAnsi="Times New Roman" w:cs="Times New Roman"/>
                <w:bCs/>
                <w:sz w:val="24"/>
                <w:szCs w:val="24"/>
              </w:rPr>
              <w:t>__________</w:t>
            </w:r>
          </w:p>
          <w:p w:rsidR="00CB66C7" w:rsidRDefault="00CB66C7">
            <w:pPr>
              <w:pStyle w:val="NoSpacing"/>
              <w:tabs>
                <w:tab w:val="left" w:pos="2655"/>
              </w:tabs>
              <w:jc w:val="both"/>
              <w:rPr>
                <w:rFonts w:ascii="Times New Roman" w:hAnsi="Times New Roman" w:cs="Times New Roman"/>
                <w:bCs/>
                <w:sz w:val="24"/>
                <w:szCs w:val="24"/>
              </w:rPr>
            </w:pPr>
          </w:p>
          <w:p w:rsidR="00CB66C7" w:rsidRDefault="00CB66C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 _____________ </w:t>
            </w:r>
          </w:p>
          <w:p w:rsidR="00CB66C7" w:rsidRDefault="00CB66C7">
            <w:pPr>
              <w:pStyle w:val="NoSpacing"/>
              <w:jc w:val="both"/>
              <w:rPr>
                <w:rFonts w:ascii="Times New Roman" w:hAnsi="Times New Roman" w:cs="Times New Roman"/>
                <w:sz w:val="24"/>
                <w:szCs w:val="24"/>
              </w:rPr>
            </w:pPr>
            <w:r>
              <w:rPr>
                <w:rFonts w:ascii="Times New Roman" w:hAnsi="Times New Roman" w:cs="Times New Roman"/>
                <w:bCs/>
                <w:sz w:val="24"/>
                <w:szCs w:val="24"/>
              </w:rPr>
              <w:t>м.п.</w:t>
            </w:r>
          </w:p>
        </w:tc>
      </w:tr>
    </w:tbl>
    <w:p w:rsidR="00CB66C7" w:rsidRDefault="00CB66C7" w:rsidP="00CB66C7">
      <w:pPr>
        <w:pStyle w:val="ConsPlusNormal0"/>
        <w:pageBreakBefore/>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 1 </w:t>
      </w:r>
    </w:p>
    <w:p w:rsidR="00CB66C7" w:rsidRDefault="00CB66C7" w:rsidP="00CB66C7">
      <w:pPr>
        <w:pStyle w:val="ConsPlusNormal0"/>
        <w:widowControl/>
        <w:jc w:val="right"/>
        <w:rPr>
          <w:rFonts w:ascii="Times New Roman" w:hAnsi="Times New Roman" w:cs="Times New Roman"/>
          <w:b/>
          <w:sz w:val="24"/>
          <w:szCs w:val="24"/>
        </w:rPr>
      </w:pPr>
      <w:r>
        <w:rPr>
          <w:rFonts w:ascii="Times New Roman" w:hAnsi="Times New Roman" w:cs="Times New Roman"/>
          <w:b/>
          <w:sz w:val="24"/>
          <w:szCs w:val="24"/>
        </w:rPr>
        <w:t xml:space="preserve">к государственному контракту </w:t>
      </w:r>
    </w:p>
    <w:p w:rsidR="00CB66C7" w:rsidRDefault="00CB66C7" w:rsidP="00CB66C7">
      <w:pPr>
        <w:pStyle w:val="ConsPlusNormal0"/>
        <w:widowControl/>
        <w:jc w:val="right"/>
        <w:rPr>
          <w:rFonts w:ascii="Times New Roman" w:hAnsi="Times New Roman" w:cs="Times New Roman"/>
          <w:b/>
          <w:sz w:val="24"/>
          <w:szCs w:val="24"/>
        </w:rPr>
      </w:pPr>
      <w:r>
        <w:rPr>
          <w:rFonts w:ascii="Times New Roman" w:hAnsi="Times New Roman" w:cs="Times New Roman"/>
          <w:b/>
          <w:sz w:val="24"/>
          <w:szCs w:val="24"/>
        </w:rPr>
        <w:t>№ ____ от «___» _______ 202</w:t>
      </w:r>
      <w:r>
        <w:rPr>
          <w:rFonts w:ascii="Times New Roman" w:hAnsi="Times New Roman" w:cs="Times New Roman"/>
          <w:b/>
          <w:sz w:val="24"/>
          <w:szCs w:val="24"/>
          <w:lang w:val="en-US"/>
        </w:rPr>
        <w:t>6</w:t>
      </w:r>
      <w:r>
        <w:rPr>
          <w:rFonts w:ascii="Times New Roman" w:hAnsi="Times New Roman" w:cs="Times New Roman"/>
          <w:b/>
          <w:sz w:val="24"/>
          <w:szCs w:val="24"/>
        </w:rPr>
        <w:t>г.</w:t>
      </w:r>
    </w:p>
    <w:p w:rsidR="00CB66C7" w:rsidRDefault="00CB66C7" w:rsidP="00CB66C7">
      <w:pPr>
        <w:jc w:val="both"/>
        <w:rPr>
          <w:b/>
        </w:rPr>
      </w:pPr>
    </w:p>
    <w:p w:rsidR="00CB66C7" w:rsidRDefault="00CB66C7" w:rsidP="00CB66C7">
      <w:pPr>
        <w:jc w:val="center"/>
        <w:rPr>
          <w:b/>
        </w:rPr>
      </w:pPr>
    </w:p>
    <w:p w:rsidR="00CB66C7" w:rsidRDefault="00CB66C7" w:rsidP="00CB66C7">
      <w:pPr>
        <w:jc w:val="center"/>
        <w:rPr>
          <w:b/>
        </w:rPr>
      </w:pPr>
      <w:r>
        <w:rPr>
          <w:b/>
        </w:rPr>
        <w:t>Техническое задание</w:t>
      </w:r>
    </w:p>
    <w:p w:rsidR="00CB66C7" w:rsidRDefault="00CB66C7" w:rsidP="00CB66C7">
      <w:pPr>
        <w:jc w:val="both"/>
        <w:rPr>
          <w:b/>
        </w:rPr>
      </w:pPr>
      <w:r>
        <w:rPr>
          <w:b/>
        </w:rPr>
        <w:t>на оказание услуг по техническому обслуживанию и ремонту транспортных средств</w:t>
      </w:r>
    </w:p>
    <w:p w:rsidR="00CB66C7" w:rsidRDefault="00CB66C7" w:rsidP="00CB66C7">
      <w:pPr>
        <w:jc w:val="both"/>
        <w:rPr>
          <w:b/>
        </w:rPr>
      </w:pPr>
    </w:p>
    <w:p w:rsidR="00CB66C7" w:rsidRDefault="00CB66C7" w:rsidP="00CB66C7">
      <w:pPr>
        <w:ind w:firstLine="708"/>
        <w:jc w:val="both"/>
      </w:pPr>
      <w:r>
        <w:t xml:space="preserve">Услуги по ремонту и техническому обслуживанию автомобиля должны оказываться  в оснащенном специальным оборудованием (смотровая яма, подъемник, диагностическое оборудование) помещении «Исполнителя» в пределах города Томска. </w:t>
      </w:r>
    </w:p>
    <w:p w:rsidR="00CB66C7" w:rsidRDefault="00CB66C7" w:rsidP="00CB66C7">
      <w:pPr>
        <w:ind w:firstLine="708"/>
        <w:jc w:val="both"/>
      </w:pPr>
      <w:r>
        <w:t>Услуги должны быть оказаны в срок, в полном объеме и соответствовать требованиям и условиям, указанным в Контракте.</w:t>
      </w:r>
    </w:p>
    <w:p w:rsidR="00CB66C7" w:rsidRDefault="00CB66C7" w:rsidP="00CB66C7">
      <w:pPr>
        <w:ind w:firstLine="708"/>
        <w:jc w:val="both"/>
      </w:pPr>
      <w:r>
        <w:t xml:space="preserve">Доставка автомобиля к месту оказания услуг (станции технического обслуживания) и обратно осуществляется силами и за счет средств «Государственного заказчика». «Исполнитель» обязан обеспечивать сохранность переданного ему для оказания услуг автотранспорта «Государственного заказчика», и несет полную материальную ответственность за вверенное ему имущество «Государственного заказчика». </w:t>
      </w:r>
      <w:proofErr w:type="gramStart"/>
      <w:r>
        <w:t>После оказания услуг автомобиль должен быть передан представителю «Государственного заказчика» чистым, без повреждений.</w:t>
      </w:r>
      <w:proofErr w:type="gramEnd"/>
    </w:p>
    <w:p w:rsidR="00CB66C7" w:rsidRDefault="00CB66C7" w:rsidP="00CB66C7">
      <w:pPr>
        <w:ind w:firstLine="708"/>
        <w:jc w:val="both"/>
      </w:pPr>
      <w:r>
        <w:t xml:space="preserve"> «Исполнитель» должен обеспечить обслуживание автомобилей «Государственного заказчика» с 9-00 часов местного времени до 18-00 часов местного времени, в любой момент обращения «Государственного заказчика» в течение всего срока исполнения Контракта.</w:t>
      </w:r>
    </w:p>
    <w:p w:rsidR="00CB66C7" w:rsidRDefault="00CB66C7" w:rsidP="00CB66C7">
      <w:pPr>
        <w:ind w:firstLine="708"/>
        <w:jc w:val="both"/>
      </w:pPr>
      <w:r>
        <w:t>Все отходы (отработанные масла и другие технические жидкости), а также неисправные запасные части, появляющиеся в процессе оказания услуг, «Исполнителю» необходимо утилизировать за свой счет и согласно законодательству Российской Федерации.</w:t>
      </w:r>
    </w:p>
    <w:p w:rsidR="00CB66C7" w:rsidRDefault="00CB66C7" w:rsidP="00CB66C7">
      <w:pPr>
        <w:ind w:firstLine="708"/>
        <w:jc w:val="both"/>
      </w:pPr>
      <w:proofErr w:type="gramStart"/>
      <w:r>
        <w:t>Услуги должны оказываться в соответствии с регламентными работами, предусмотренными заводом-изготовителем по данной модели транспортного средства, не ухудшающими технические параметры (эксплуатационные характеристики) транспортного средства, в строгом соответствии с «Требованиями безопасности к техническому состоянию и методами проверки» (Государственный стандарт Российской Федерации), Правилами оказания услуг (выполнения работ) по техническому обслуживанию и ремонту автотранспортных средств, утвержденными постановлением Правительства Российской Федерации от 11.04.2001 № 290, «Положением</w:t>
      </w:r>
      <w:proofErr w:type="gramEnd"/>
      <w:r>
        <w:t xml:space="preserve"> о техническом обслуживании и ремонте подвижного состава автотранспорта», санитарными нормами и правилами эксплуатации автомобиля.</w:t>
      </w:r>
    </w:p>
    <w:p w:rsidR="00CB66C7" w:rsidRDefault="00CB66C7" w:rsidP="00CB66C7">
      <w:pPr>
        <w:ind w:firstLine="708"/>
        <w:jc w:val="both"/>
      </w:pPr>
      <w:r>
        <w:t>Услуги должны оказываться работниками «Исполнителя». «Исполнитель» обязан предоставить возможность присутствия представителя «Государственного заказчика» при оказании услуг.</w:t>
      </w:r>
    </w:p>
    <w:p w:rsidR="00CB66C7" w:rsidRDefault="00CB66C7" w:rsidP="00CB66C7">
      <w:pPr>
        <w:ind w:firstLine="708"/>
        <w:jc w:val="both"/>
      </w:pPr>
      <w:r>
        <w:t>Требования к качеству и техническим характеристикам оказываемых услуг: необходимость проведения технического обслуживания определяется «Государственным заказчиком», в соответствии с пробегом автомобиля, или временным интервалом. Ремонт автомобилей проводится в соответствии с потребностью «Государственного заказчика».</w:t>
      </w:r>
    </w:p>
    <w:p w:rsidR="00CB66C7" w:rsidRDefault="00CB66C7" w:rsidP="00CB66C7">
      <w:pPr>
        <w:ind w:firstLine="708"/>
        <w:jc w:val="both"/>
      </w:pPr>
      <w:r>
        <w:t>Услуги должны быть выполнены с должным уровнем качества в соответствии с действующим законодательством, нормативными документами в данной сфере услуг, в том числе с нормами, правилами и процедурами, установленными заводом-изготовителем автомобиля.</w:t>
      </w:r>
    </w:p>
    <w:p w:rsidR="00CB66C7" w:rsidRDefault="00CB66C7" w:rsidP="00CB66C7">
      <w:pPr>
        <w:ind w:firstLine="708"/>
        <w:jc w:val="both"/>
      </w:pPr>
      <w:r>
        <w:t>«Исполнитель» обязан оказывать услуги с использованием собственных запасных частей (расходных материалов).</w:t>
      </w:r>
    </w:p>
    <w:p w:rsidR="00CB66C7" w:rsidRDefault="00CB66C7" w:rsidP="00CB66C7">
      <w:pPr>
        <w:ind w:firstLine="708"/>
        <w:jc w:val="both"/>
      </w:pPr>
      <w:r>
        <w:t xml:space="preserve">Запасные части (расходные материалы), используемые в ходе оказания услуг, должны соответствовать требованиям завода-изготовителя автомобиля, требованиям </w:t>
      </w:r>
      <w:r>
        <w:lastRenderedPageBreak/>
        <w:t>ГОСТ для данных видов запасных частей (расходных материалов) и иметь необходимые сертификаты соответствия (в случае, если используемые запасные части (расходные материалы) подлежат обязательной сертификации).</w:t>
      </w:r>
    </w:p>
    <w:p w:rsidR="00CB66C7" w:rsidRDefault="00CB66C7" w:rsidP="00CB66C7">
      <w:pPr>
        <w:ind w:firstLine="708"/>
        <w:jc w:val="both"/>
      </w:pPr>
      <w:r>
        <w:t>Используемые при оказании Услуг запасные части (расходные материалы) должны быть новыми, не восстановленными и ранее не использованными. Использование просроченных запасных частей (расходных материалов) не допускается.</w:t>
      </w:r>
    </w:p>
    <w:p w:rsidR="00CB66C7" w:rsidRDefault="00CB66C7" w:rsidP="00CB66C7">
      <w:pPr>
        <w:ind w:firstLine="708"/>
        <w:jc w:val="both"/>
      </w:pPr>
      <w:r>
        <w:t>«Исполнитель» должен использовать запасные части (расходные материалы), полностью совместимые по основным параметрам и показателям качественных и функциональных характеристик, потребительских свойств с заменяемыми запасными частями (расходными материалами), а также полностью совместимые с автомобилем, в который они устанавливаются (в котором они используются).</w:t>
      </w:r>
    </w:p>
    <w:p w:rsidR="00CB66C7" w:rsidRDefault="00CB66C7" w:rsidP="00CB66C7">
      <w:pPr>
        <w:ind w:firstLine="708"/>
        <w:jc w:val="both"/>
      </w:pPr>
      <w:r>
        <w:t xml:space="preserve">«Исполнитель», использовавший запасные части (расходные материалы), не соответствующие основным параметрам и показателям качественных и функциональных характеристик, потребительских свойств заменяемым запасным частям (расходным материалам) (в случае их несовместимости), как следствие, приведшее к поломке, выходу из строя, нарушению в работе автомобиля, в котором производится </w:t>
      </w:r>
      <w:proofErr w:type="gramStart"/>
      <w:r>
        <w:t>установка</w:t>
      </w:r>
      <w:proofErr w:type="gramEnd"/>
      <w:r>
        <w:t>/ замена запасных частей (расходных материалов), обязан в течение 5 (Пяти) рабочих дней с момента обращения «Государственного заказчика» осуществить соответствующий ремонт автомобиля, без каких-либо дополнительных затрат со стороны «Государственного заказчика».</w:t>
      </w:r>
    </w:p>
    <w:p w:rsidR="00CB66C7" w:rsidRDefault="00CB66C7" w:rsidP="00CB66C7">
      <w:pPr>
        <w:ind w:firstLine="708"/>
        <w:jc w:val="both"/>
      </w:pPr>
      <w:r>
        <w:t>Все используемые запасные части (расходные материалы) должны соответствовать действующим нормам безопасности, установленным законодательством Российской Федерации.</w:t>
      </w:r>
    </w:p>
    <w:p w:rsidR="00CB66C7" w:rsidRDefault="00CB66C7" w:rsidP="00CB66C7">
      <w:pPr>
        <w:overflowPunct w:val="0"/>
        <w:ind w:firstLine="708"/>
        <w:jc w:val="both"/>
      </w:pPr>
      <w:r>
        <w:t>На все используемые при оказании услуг материалы «Исполнитель» должен представить следующие документы в соответствии с законодательством РФ:</w:t>
      </w:r>
    </w:p>
    <w:p w:rsidR="00CB66C7" w:rsidRDefault="00CB66C7" w:rsidP="00CB66C7">
      <w:pPr>
        <w:overflowPunct w:val="0"/>
        <w:jc w:val="both"/>
      </w:pPr>
      <w:r>
        <w:t>-    сертификат соответствия (или декларация), оформленными в соответствии с законодательством РФ;</w:t>
      </w:r>
    </w:p>
    <w:p w:rsidR="00CB66C7" w:rsidRDefault="00CB66C7" w:rsidP="00CB66C7">
      <w:pPr>
        <w:overflowPunct w:val="0"/>
        <w:jc w:val="both"/>
      </w:pPr>
      <w:r>
        <w:t>- сертификат (паспорт) качества производителя, другие документы по качеству, предусмотренными законодательством РФ.</w:t>
      </w:r>
    </w:p>
    <w:p w:rsidR="00CB66C7" w:rsidRDefault="00CB66C7" w:rsidP="00CB66C7">
      <w:pPr>
        <w:overflowPunct w:val="0"/>
        <w:ind w:firstLine="708"/>
        <w:jc w:val="both"/>
      </w:pPr>
      <w:r>
        <w:t>Все документы должны быть заверены надлежащим образом.</w:t>
      </w:r>
    </w:p>
    <w:p w:rsidR="00CB66C7" w:rsidRDefault="00CB66C7" w:rsidP="00CB66C7">
      <w:pPr>
        <w:ind w:firstLine="708"/>
        <w:jc w:val="both"/>
      </w:pPr>
      <w:proofErr w:type="gramStart"/>
      <w:r>
        <w:t>«Исполнитель» должен уведомить «Государственного заказчика» в течение 1 (Одного) рабочего дня о приостановлении оказания услуг по обслуживанию автомобиля до получения соответствующих указаний «Государственного заказчика», если в процессе их выполнения обнаружится скрытый дефект, не устранение которого затрудняет или делает невозможным продолжение оказания услуг, а также может повлиять на качество оказываемых услуг по техническому обслуживанию и ремонту автомобиля.</w:t>
      </w:r>
      <w:proofErr w:type="gramEnd"/>
    </w:p>
    <w:p w:rsidR="00CB66C7" w:rsidRDefault="00CB66C7" w:rsidP="00CB66C7">
      <w:pPr>
        <w:widowControl w:val="0"/>
        <w:suppressLineNumbers/>
        <w:suppressAutoHyphens/>
        <w:jc w:val="both"/>
        <w:rPr>
          <w:b/>
          <w:lang w:eastAsia="zh-CN"/>
        </w:rPr>
      </w:pPr>
    </w:p>
    <w:p w:rsidR="00CB66C7" w:rsidRDefault="00CB66C7" w:rsidP="00CB66C7">
      <w:pPr>
        <w:widowControl w:val="0"/>
        <w:suppressLineNumbers/>
        <w:suppressAutoHyphens/>
        <w:jc w:val="center"/>
        <w:rPr>
          <w:b/>
          <w:lang w:eastAsia="zh-CN"/>
        </w:rPr>
      </w:pPr>
      <w:r>
        <w:rPr>
          <w:b/>
          <w:lang w:eastAsia="zh-CN"/>
        </w:rPr>
        <w:t>Автомобили, подлежащие техническому обслуживанию и ремонту:</w:t>
      </w:r>
    </w:p>
    <w:p w:rsidR="00CB66C7" w:rsidRPr="005D6E44" w:rsidRDefault="00CB66C7" w:rsidP="00CB66C7">
      <w:pPr>
        <w:ind w:firstLine="567"/>
        <w:jc w:val="both"/>
      </w:pPr>
    </w:p>
    <w:tbl>
      <w:tblPr>
        <w:tblW w:w="9360" w:type="dxa"/>
        <w:tblInd w:w="108" w:type="dxa"/>
        <w:tblLayout w:type="fixed"/>
        <w:tblLook w:val="04A0"/>
      </w:tblPr>
      <w:tblGrid>
        <w:gridCol w:w="1986"/>
        <w:gridCol w:w="1844"/>
        <w:gridCol w:w="1134"/>
        <w:gridCol w:w="2127"/>
        <w:gridCol w:w="2269"/>
      </w:tblGrid>
      <w:tr w:rsidR="00CB66C7" w:rsidTr="00632FC0">
        <w:trPr>
          <w:trHeight w:val="315"/>
        </w:trPr>
        <w:tc>
          <w:tcPr>
            <w:tcW w:w="198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 xml:space="preserve">Марка и </w:t>
            </w:r>
            <w:proofErr w:type="gramStart"/>
            <w:r>
              <w:rPr>
                <w:color w:val="000000"/>
              </w:rPr>
              <w:t>модель</w:t>
            </w:r>
            <w:proofErr w:type="gramEnd"/>
            <w:r>
              <w:rPr>
                <w:color w:val="000000"/>
              </w:rPr>
              <w:t xml:space="preserve"> а/м</w:t>
            </w:r>
          </w:p>
        </w:tc>
        <w:tc>
          <w:tcPr>
            <w:tcW w:w="1844"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 xml:space="preserve">Дата </w:t>
            </w:r>
            <w:r>
              <w:rPr>
                <w:color w:val="000000"/>
              </w:rPr>
              <w:br/>
              <w:t>выпуска</w:t>
            </w:r>
          </w:p>
        </w:tc>
        <w:tc>
          <w:tcPr>
            <w:tcW w:w="3261" w:type="dxa"/>
            <w:gridSpan w:val="2"/>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WIN</w:t>
            </w:r>
          </w:p>
        </w:tc>
        <w:tc>
          <w:tcPr>
            <w:tcW w:w="2269" w:type="dxa"/>
            <w:tcBorders>
              <w:top w:val="nil"/>
              <w:left w:val="nil"/>
              <w:bottom w:val="single" w:sz="4" w:space="0" w:color="auto"/>
              <w:right w:val="single" w:sz="4" w:space="0" w:color="auto"/>
            </w:tcBorders>
            <w:vAlign w:val="center"/>
            <w:hideMark/>
          </w:tcPr>
          <w:p w:rsidR="00CB66C7" w:rsidRDefault="00CB66C7">
            <w:pPr>
              <w:jc w:val="center"/>
              <w:rPr>
                <w:color w:val="000000"/>
              </w:rPr>
            </w:pPr>
            <w:proofErr w:type="spellStart"/>
            <w:r>
              <w:rPr>
                <w:color w:val="000000"/>
              </w:rPr>
              <w:t>Гос</w:t>
            </w:r>
            <w:proofErr w:type="gramStart"/>
            <w:r>
              <w:rPr>
                <w:color w:val="000000"/>
              </w:rPr>
              <w:t>.р</w:t>
            </w:r>
            <w:proofErr w:type="gramEnd"/>
            <w:r>
              <w:rPr>
                <w:color w:val="000000"/>
              </w:rPr>
              <w:t>ег</w:t>
            </w:r>
            <w:proofErr w:type="spellEnd"/>
            <w:r>
              <w:rPr>
                <w:color w:val="000000"/>
              </w:rPr>
              <w:t>.</w:t>
            </w:r>
          </w:p>
          <w:p w:rsidR="00CB66C7" w:rsidRDefault="00CB66C7">
            <w:pPr>
              <w:jc w:val="center"/>
              <w:rPr>
                <w:color w:val="000000"/>
              </w:rPr>
            </w:pPr>
            <w:r>
              <w:rPr>
                <w:color w:val="000000"/>
              </w:rPr>
              <w:t>знак</w:t>
            </w:r>
          </w:p>
        </w:tc>
      </w:tr>
      <w:tr w:rsidR="00CB66C7" w:rsidTr="00632FC0">
        <w:trPr>
          <w:trHeight w:val="315"/>
        </w:trPr>
        <w:tc>
          <w:tcPr>
            <w:tcW w:w="198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КАМАЗ 4308</w:t>
            </w:r>
          </w:p>
        </w:tc>
        <w:tc>
          <w:tcPr>
            <w:tcW w:w="1844"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2017</w:t>
            </w:r>
          </w:p>
        </w:tc>
        <w:tc>
          <w:tcPr>
            <w:tcW w:w="3261" w:type="dxa"/>
            <w:gridSpan w:val="2"/>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Х89781103H0EN8213</w:t>
            </w:r>
          </w:p>
        </w:tc>
        <w:tc>
          <w:tcPr>
            <w:tcW w:w="2269"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Е 190 КС 70RUS</w:t>
            </w:r>
          </w:p>
        </w:tc>
      </w:tr>
      <w:tr w:rsidR="00CB66C7" w:rsidTr="00632FC0">
        <w:trPr>
          <w:trHeight w:val="315"/>
        </w:trPr>
        <w:tc>
          <w:tcPr>
            <w:tcW w:w="1986" w:type="dxa"/>
            <w:tcBorders>
              <w:top w:val="nil"/>
              <w:left w:val="nil"/>
              <w:bottom w:val="single" w:sz="4" w:space="0" w:color="auto"/>
              <w:right w:val="single" w:sz="4" w:space="0" w:color="auto"/>
            </w:tcBorders>
            <w:vAlign w:val="center"/>
            <w:hideMark/>
          </w:tcPr>
          <w:p w:rsidR="00CB66C7" w:rsidRDefault="00CB66C7">
            <w:pPr>
              <w:jc w:val="center"/>
              <w:rPr>
                <w:color w:val="000000"/>
                <w:lang w:val="en-US"/>
              </w:rPr>
            </w:pPr>
            <w:r>
              <w:rPr>
                <w:color w:val="000000"/>
              </w:rPr>
              <w:t>ГАЗ С41</w:t>
            </w:r>
            <w:r>
              <w:rPr>
                <w:color w:val="000000"/>
                <w:lang w:val="en-US"/>
              </w:rPr>
              <w:t xml:space="preserve">R13 </w:t>
            </w:r>
          </w:p>
          <w:p w:rsidR="00CB66C7" w:rsidRDefault="00CB66C7">
            <w:pPr>
              <w:jc w:val="center"/>
              <w:rPr>
                <w:color w:val="000000"/>
              </w:rPr>
            </w:pPr>
            <w:r>
              <w:rPr>
                <w:color w:val="000000"/>
              </w:rPr>
              <w:t>2886-0000010-01</w:t>
            </w:r>
          </w:p>
        </w:tc>
        <w:tc>
          <w:tcPr>
            <w:tcW w:w="1844"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2024</w:t>
            </w:r>
          </w:p>
        </w:tc>
        <w:tc>
          <w:tcPr>
            <w:tcW w:w="3261" w:type="dxa"/>
            <w:gridSpan w:val="2"/>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X892886000R0EN8239</w:t>
            </w:r>
          </w:p>
        </w:tc>
        <w:tc>
          <w:tcPr>
            <w:tcW w:w="2269"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Н 616 ЕК 70RUS</w:t>
            </w:r>
          </w:p>
        </w:tc>
      </w:tr>
      <w:tr w:rsidR="00CB66C7" w:rsidTr="00632FC0">
        <w:trPr>
          <w:trHeight w:val="315"/>
        </w:trPr>
        <w:tc>
          <w:tcPr>
            <w:tcW w:w="198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КАМАЗ 5350</w:t>
            </w:r>
          </w:p>
        </w:tc>
        <w:tc>
          <w:tcPr>
            <w:tcW w:w="1844"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2020</w:t>
            </w:r>
          </w:p>
        </w:tc>
        <w:tc>
          <w:tcPr>
            <w:tcW w:w="3261" w:type="dxa"/>
            <w:gridSpan w:val="2"/>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Х89781102L0EN8078</w:t>
            </w:r>
          </w:p>
        </w:tc>
        <w:tc>
          <w:tcPr>
            <w:tcW w:w="2269"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С 458 ХМ 70RUS</w:t>
            </w:r>
          </w:p>
        </w:tc>
      </w:tr>
      <w:tr w:rsidR="00CB66C7" w:rsidTr="00632FC0">
        <w:trPr>
          <w:trHeight w:val="315"/>
        </w:trPr>
        <w:tc>
          <w:tcPr>
            <w:tcW w:w="1986"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ГАЗ C41R13</w:t>
            </w:r>
          </w:p>
        </w:tc>
        <w:tc>
          <w:tcPr>
            <w:tcW w:w="1844"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2018</w:t>
            </w:r>
          </w:p>
        </w:tc>
        <w:tc>
          <w:tcPr>
            <w:tcW w:w="3261" w:type="dxa"/>
            <w:gridSpan w:val="2"/>
            <w:tcBorders>
              <w:top w:val="nil"/>
              <w:left w:val="nil"/>
              <w:bottom w:val="single" w:sz="4" w:space="0" w:color="auto"/>
              <w:right w:val="single" w:sz="4" w:space="0" w:color="auto"/>
            </w:tcBorders>
            <w:noWrap/>
            <w:vAlign w:val="center"/>
            <w:hideMark/>
          </w:tcPr>
          <w:p w:rsidR="00CB66C7" w:rsidRDefault="00CB66C7">
            <w:pPr>
              <w:jc w:val="center"/>
              <w:rPr>
                <w:color w:val="000000"/>
              </w:rPr>
            </w:pPr>
            <w:r>
              <w:rPr>
                <w:color w:val="000000"/>
              </w:rPr>
              <w:t>X89288600J0EN8041</w:t>
            </w:r>
          </w:p>
        </w:tc>
        <w:tc>
          <w:tcPr>
            <w:tcW w:w="2269" w:type="dxa"/>
            <w:tcBorders>
              <w:top w:val="nil"/>
              <w:left w:val="nil"/>
              <w:bottom w:val="single" w:sz="4" w:space="0" w:color="auto"/>
              <w:right w:val="single" w:sz="4" w:space="0" w:color="auto"/>
            </w:tcBorders>
            <w:vAlign w:val="center"/>
            <w:hideMark/>
          </w:tcPr>
          <w:p w:rsidR="00CB66C7" w:rsidRDefault="00CB66C7">
            <w:pPr>
              <w:jc w:val="center"/>
              <w:rPr>
                <w:color w:val="000000"/>
              </w:rPr>
            </w:pPr>
            <w:r>
              <w:rPr>
                <w:color w:val="000000"/>
              </w:rPr>
              <w:t>К 193 УА 70RUS</w:t>
            </w:r>
          </w:p>
        </w:tc>
      </w:tr>
      <w:tr w:rsidR="00CB66C7" w:rsidTr="00632FC0">
        <w:trPr>
          <w:trHeight w:val="1276"/>
        </w:trPr>
        <w:tc>
          <w:tcPr>
            <w:tcW w:w="4964" w:type="dxa"/>
            <w:gridSpan w:val="3"/>
          </w:tcPr>
          <w:p w:rsidR="00CB66C7" w:rsidRDefault="00CB66C7">
            <w:r>
              <w:rPr>
                <w:b/>
              </w:rPr>
              <w:t>Государственный заказчик</w:t>
            </w:r>
          </w:p>
          <w:p w:rsidR="00CB66C7" w:rsidRDefault="00CB66C7">
            <w:proofErr w:type="spellStart"/>
            <w:r>
              <w:t>Врио</w:t>
            </w:r>
            <w:proofErr w:type="spellEnd"/>
            <w:r>
              <w:t xml:space="preserve"> начальника ФКУ ОК УФСИН </w:t>
            </w:r>
          </w:p>
          <w:p w:rsidR="00CB66C7" w:rsidRDefault="00CB66C7">
            <w:r>
              <w:t>России по Томской области</w:t>
            </w:r>
          </w:p>
          <w:p w:rsidR="00CB66C7" w:rsidRDefault="00CB66C7"/>
          <w:p w:rsidR="00CB66C7" w:rsidRDefault="00CB66C7">
            <w:r>
              <w:t>___________________ В.А. Титов</w:t>
            </w:r>
          </w:p>
          <w:p w:rsidR="00CB66C7" w:rsidRDefault="00CB66C7">
            <w:pPr>
              <w:rPr>
                <w:b/>
              </w:rPr>
            </w:pPr>
            <w:r>
              <w:t>м.п.</w:t>
            </w:r>
          </w:p>
        </w:tc>
        <w:tc>
          <w:tcPr>
            <w:tcW w:w="4396" w:type="dxa"/>
            <w:gridSpan w:val="2"/>
          </w:tcPr>
          <w:p w:rsidR="00CB66C7" w:rsidRDefault="00CB66C7">
            <w:pPr>
              <w:pStyle w:val="NoSpacing"/>
              <w:tabs>
                <w:tab w:val="left" w:pos="2655"/>
              </w:tabs>
              <w:rPr>
                <w:rFonts w:ascii="Times New Roman" w:hAnsi="Times New Roman" w:cs="Times New Roman"/>
                <w:b/>
                <w:bCs/>
                <w:sz w:val="24"/>
                <w:szCs w:val="24"/>
              </w:rPr>
            </w:pPr>
            <w:r>
              <w:rPr>
                <w:rFonts w:ascii="Times New Roman" w:hAnsi="Times New Roman" w:cs="Times New Roman"/>
                <w:b/>
                <w:bCs/>
                <w:sz w:val="24"/>
                <w:szCs w:val="24"/>
              </w:rPr>
              <w:t>Исполнитель</w:t>
            </w:r>
          </w:p>
          <w:p w:rsidR="00CB66C7" w:rsidRDefault="00CB66C7">
            <w:pPr>
              <w:pStyle w:val="NoSpacing"/>
              <w:tabs>
                <w:tab w:val="left" w:pos="2655"/>
              </w:tabs>
              <w:jc w:val="both"/>
              <w:rPr>
                <w:rFonts w:ascii="Times New Roman" w:hAnsi="Times New Roman" w:cs="Times New Roman"/>
                <w:bCs/>
                <w:sz w:val="24"/>
                <w:szCs w:val="24"/>
              </w:rPr>
            </w:pPr>
            <w:r>
              <w:rPr>
                <w:rFonts w:ascii="Times New Roman" w:hAnsi="Times New Roman" w:cs="Times New Roman"/>
                <w:bCs/>
                <w:sz w:val="24"/>
                <w:szCs w:val="24"/>
              </w:rPr>
              <w:t>____________________</w:t>
            </w:r>
          </w:p>
          <w:p w:rsidR="00CB66C7" w:rsidRDefault="00CB66C7">
            <w:pPr>
              <w:pStyle w:val="NoSpacing"/>
              <w:tabs>
                <w:tab w:val="left" w:pos="2655"/>
              </w:tabs>
              <w:jc w:val="both"/>
              <w:rPr>
                <w:rFonts w:ascii="Times New Roman" w:hAnsi="Times New Roman" w:cs="Times New Roman"/>
                <w:bCs/>
                <w:sz w:val="24"/>
                <w:szCs w:val="24"/>
              </w:rPr>
            </w:pPr>
          </w:p>
          <w:p w:rsidR="00CB66C7" w:rsidRDefault="00CB66C7">
            <w:pPr>
              <w:pStyle w:val="NoSpacing"/>
              <w:tabs>
                <w:tab w:val="left" w:pos="2655"/>
              </w:tabs>
              <w:jc w:val="both"/>
              <w:rPr>
                <w:rFonts w:ascii="Times New Roman" w:hAnsi="Times New Roman" w:cs="Times New Roman"/>
                <w:bCs/>
                <w:sz w:val="24"/>
                <w:szCs w:val="24"/>
              </w:rPr>
            </w:pPr>
          </w:p>
          <w:p w:rsidR="00CB66C7" w:rsidRDefault="00CB66C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 ____________ </w:t>
            </w:r>
          </w:p>
          <w:p w:rsidR="00CB66C7" w:rsidRDefault="00CB66C7">
            <w:pPr>
              <w:pStyle w:val="NoSpacing"/>
              <w:jc w:val="both"/>
              <w:rPr>
                <w:rFonts w:ascii="Times New Roman" w:hAnsi="Times New Roman" w:cs="Times New Roman"/>
                <w:sz w:val="24"/>
                <w:szCs w:val="24"/>
              </w:rPr>
            </w:pPr>
            <w:r>
              <w:rPr>
                <w:rFonts w:ascii="Times New Roman" w:hAnsi="Times New Roman" w:cs="Times New Roman"/>
                <w:bCs/>
                <w:sz w:val="24"/>
                <w:szCs w:val="24"/>
              </w:rPr>
              <w:t>м.п.</w:t>
            </w:r>
          </w:p>
        </w:tc>
      </w:tr>
    </w:tbl>
    <w:p w:rsidR="00CB66C7" w:rsidRDefault="00CB66C7" w:rsidP="00CB66C7">
      <w:pPr>
        <w:ind w:firstLine="567"/>
        <w:jc w:val="both"/>
      </w:pPr>
    </w:p>
    <w:p w:rsidR="00CB66C7" w:rsidRDefault="00CB66C7" w:rsidP="00CB66C7">
      <w:pPr>
        <w:ind w:firstLine="567"/>
        <w:jc w:val="both"/>
      </w:pPr>
    </w:p>
    <w:p w:rsidR="00632FC0" w:rsidRDefault="00CB66C7" w:rsidP="00CB66C7">
      <w:pPr>
        <w:ind w:firstLine="567"/>
        <w:jc w:val="both"/>
        <w:rPr>
          <w:b/>
        </w:rPr>
      </w:pPr>
      <w:r>
        <w:rPr>
          <w:b/>
        </w:rPr>
        <w:t xml:space="preserve">                                                              </w:t>
      </w:r>
      <w:r>
        <w:rPr>
          <w:b/>
        </w:rPr>
        <w:tab/>
      </w:r>
      <w:r>
        <w:rPr>
          <w:b/>
        </w:rPr>
        <w:tab/>
      </w:r>
      <w:r>
        <w:rPr>
          <w:b/>
        </w:rPr>
        <w:tab/>
      </w:r>
      <w:r>
        <w:rPr>
          <w:b/>
        </w:rPr>
        <w:tab/>
      </w:r>
    </w:p>
    <w:p w:rsidR="00632FC0" w:rsidRDefault="00632FC0">
      <w:pPr>
        <w:spacing w:after="160" w:line="259" w:lineRule="auto"/>
        <w:rPr>
          <w:b/>
        </w:rPr>
      </w:pPr>
      <w:r>
        <w:rPr>
          <w:b/>
        </w:rPr>
        <w:br w:type="page"/>
      </w:r>
    </w:p>
    <w:p w:rsidR="00CB66C7" w:rsidRDefault="00CB66C7" w:rsidP="00632FC0">
      <w:pPr>
        <w:ind w:left="5664" w:firstLine="708"/>
        <w:jc w:val="both"/>
        <w:rPr>
          <w:b/>
        </w:rPr>
      </w:pPr>
      <w:r>
        <w:rPr>
          <w:b/>
        </w:rPr>
        <w:lastRenderedPageBreak/>
        <w:t>Приложение № 2</w:t>
      </w:r>
    </w:p>
    <w:p w:rsidR="00CB66C7" w:rsidRDefault="00CB66C7" w:rsidP="00CB66C7">
      <w:pPr>
        <w:ind w:firstLine="567"/>
        <w:jc w:val="right"/>
        <w:rPr>
          <w:b/>
        </w:rPr>
      </w:pPr>
      <w:r>
        <w:rPr>
          <w:b/>
        </w:rPr>
        <w:t xml:space="preserve"> к Государственному контракту </w:t>
      </w:r>
    </w:p>
    <w:p w:rsidR="00CB66C7" w:rsidRDefault="00CB66C7" w:rsidP="00CB66C7">
      <w:pPr>
        <w:ind w:firstLine="567"/>
        <w:jc w:val="center"/>
        <w:rPr>
          <w:b/>
        </w:rPr>
      </w:pPr>
      <w:r>
        <w:rPr>
          <w:b/>
        </w:rPr>
        <w:t xml:space="preserve">                                                                                         № </w:t>
      </w:r>
      <w:proofErr w:type="spellStart"/>
      <w:r>
        <w:rPr>
          <w:b/>
        </w:rPr>
        <w:t>_____от</w:t>
      </w:r>
      <w:proofErr w:type="spellEnd"/>
      <w:r>
        <w:rPr>
          <w:b/>
        </w:rPr>
        <w:t xml:space="preserve">  «___» ______2026 г</w:t>
      </w:r>
    </w:p>
    <w:p w:rsidR="00CB66C7" w:rsidRDefault="00CB66C7" w:rsidP="00CB66C7">
      <w:pPr>
        <w:ind w:firstLine="567"/>
        <w:jc w:val="center"/>
        <w:rPr>
          <w:b/>
        </w:rPr>
      </w:pPr>
    </w:p>
    <w:p w:rsidR="00CB66C7" w:rsidRDefault="00CB66C7" w:rsidP="00CB66C7">
      <w:pPr>
        <w:ind w:firstLine="567"/>
        <w:jc w:val="center"/>
      </w:pPr>
      <w:r>
        <w:rPr>
          <w:b/>
        </w:rPr>
        <w:t>Перечень оказываемых услуг и материалов</w:t>
      </w:r>
    </w:p>
    <w:p w:rsidR="00CB66C7" w:rsidRDefault="00CB66C7" w:rsidP="00CB66C7">
      <w:pPr>
        <w:pStyle w:val="Style0"/>
        <w:tabs>
          <w:tab w:val="left" w:pos="567"/>
          <w:tab w:val="left" w:pos="851"/>
        </w:tabs>
        <w:jc w:val="both"/>
        <w:rPr>
          <w:rFonts w:ascii="Times New Roman" w:hAnsi="Times New Roman"/>
          <w:color w:val="000000"/>
          <w:szCs w:val="24"/>
        </w:rPr>
      </w:pPr>
      <w:r>
        <w:rPr>
          <w:szCs w:val="24"/>
        </w:rPr>
        <w:tab/>
      </w:r>
      <w:r>
        <w:rPr>
          <w:rFonts w:ascii="Times New Roman" w:hAnsi="Times New Roman"/>
          <w:szCs w:val="24"/>
        </w:rPr>
        <w:t xml:space="preserve">1. </w:t>
      </w:r>
      <w:r>
        <w:rPr>
          <w:rFonts w:ascii="Times New Roman" w:hAnsi="Times New Roman"/>
          <w:color w:val="000000"/>
          <w:szCs w:val="24"/>
        </w:rPr>
        <w:t xml:space="preserve">«Исполнитель» из своих материалов обязуется в соответствии с условиями настоящего Контракта оказать следующие услуги по </w:t>
      </w:r>
      <w:r>
        <w:rPr>
          <w:rFonts w:ascii="Times New Roman" w:hAnsi="Times New Roman"/>
          <w:szCs w:val="24"/>
        </w:rPr>
        <w:t>техническому обслуживанию и ремонту транспортных средств</w:t>
      </w:r>
      <w:r>
        <w:rPr>
          <w:rFonts w:ascii="Times New Roman" w:hAnsi="Times New Roman"/>
          <w:color w:val="000000"/>
          <w:szCs w:val="24"/>
        </w:rPr>
        <w:t xml:space="preserve"> «Государственного заказчика»:</w:t>
      </w:r>
    </w:p>
    <w:p w:rsidR="00CB66C7" w:rsidRDefault="00CB66C7" w:rsidP="00CB66C7">
      <w:pPr>
        <w:pStyle w:val="Style0"/>
        <w:tabs>
          <w:tab w:val="left" w:pos="567"/>
          <w:tab w:val="left" w:pos="851"/>
        </w:tabs>
        <w:jc w:val="both"/>
        <w:rPr>
          <w:color w:val="FF0000"/>
          <w:szCs w:val="24"/>
          <w:lang/>
        </w:rPr>
      </w:pPr>
    </w:p>
    <w:tbl>
      <w:tblPr>
        <w:tblW w:w="9371" w:type="dxa"/>
        <w:tblInd w:w="93" w:type="dxa"/>
        <w:tblLook w:val="04A0"/>
      </w:tblPr>
      <w:tblGrid>
        <w:gridCol w:w="724"/>
        <w:gridCol w:w="4111"/>
        <w:gridCol w:w="1134"/>
        <w:gridCol w:w="992"/>
        <w:gridCol w:w="1134"/>
        <w:gridCol w:w="1276"/>
      </w:tblGrid>
      <w:tr w:rsidR="00CB66C7" w:rsidTr="00CB66C7">
        <w:trPr>
          <w:trHeight w:val="285"/>
        </w:trPr>
        <w:tc>
          <w:tcPr>
            <w:tcW w:w="724" w:type="dxa"/>
            <w:vMerge w:val="restart"/>
            <w:tcBorders>
              <w:top w:val="single" w:sz="8" w:space="0" w:color="auto"/>
              <w:left w:val="single" w:sz="8" w:space="0" w:color="auto"/>
              <w:bottom w:val="nil"/>
              <w:right w:val="nil"/>
            </w:tcBorders>
            <w:noWrap/>
            <w:vAlign w:val="center"/>
            <w:hideMark/>
          </w:tcPr>
          <w:p w:rsidR="00CB66C7" w:rsidRDefault="00CB66C7">
            <w:pPr>
              <w:jc w:val="center"/>
              <w:rPr>
                <w:b/>
                <w:bCs/>
              </w:rPr>
            </w:pPr>
            <w:r>
              <w:rPr>
                <w:b/>
                <w:bCs/>
              </w:rPr>
              <w:t>№</w:t>
            </w:r>
          </w:p>
        </w:tc>
        <w:tc>
          <w:tcPr>
            <w:tcW w:w="4111" w:type="dxa"/>
            <w:vMerge w:val="restart"/>
            <w:tcBorders>
              <w:top w:val="single" w:sz="8" w:space="0" w:color="auto"/>
              <w:left w:val="single" w:sz="4" w:space="0" w:color="auto"/>
              <w:bottom w:val="nil"/>
              <w:right w:val="nil"/>
            </w:tcBorders>
            <w:noWrap/>
            <w:vAlign w:val="center"/>
            <w:hideMark/>
          </w:tcPr>
          <w:p w:rsidR="00CB66C7" w:rsidRDefault="00CB66C7">
            <w:pPr>
              <w:jc w:val="center"/>
              <w:rPr>
                <w:b/>
                <w:bCs/>
              </w:rPr>
            </w:pPr>
            <w:r>
              <w:rPr>
                <w:b/>
                <w:bCs/>
              </w:rPr>
              <w:t>Наименование услуги</w:t>
            </w:r>
          </w:p>
        </w:tc>
        <w:tc>
          <w:tcPr>
            <w:tcW w:w="1134" w:type="dxa"/>
            <w:vMerge w:val="restart"/>
            <w:tcBorders>
              <w:top w:val="single" w:sz="8" w:space="0" w:color="auto"/>
              <w:left w:val="single" w:sz="4" w:space="0" w:color="auto"/>
              <w:bottom w:val="nil"/>
              <w:right w:val="nil"/>
            </w:tcBorders>
            <w:noWrap/>
            <w:vAlign w:val="center"/>
            <w:hideMark/>
          </w:tcPr>
          <w:p w:rsidR="00CB66C7" w:rsidRDefault="00CB66C7">
            <w:pPr>
              <w:jc w:val="center"/>
              <w:rPr>
                <w:b/>
                <w:bCs/>
              </w:rPr>
            </w:pPr>
            <w:r>
              <w:rPr>
                <w:b/>
                <w:bCs/>
              </w:rPr>
              <w:t xml:space="preserve">Ед. </w:t>
            </w:r>
            <w:proofErr w:type="spellStart"/>
            <w:r>
              <w:rPr>
                <w:b/>
                <w:bCs/>
              </w:rPr>
              <w:t>изм</w:t>
            </w:r>
            <w:proofErr w:type="spellEnd"/>
            <w:r>
              <w:rPr>
                <w:b/>
                <w:bCs/>
              </w:rPr>
              <w:t>.</w:t>
            </w:r>
          </w:p>
        </w:tc>
        <w:tc>
          <w:tcPr>
            <w:tcW w:w="992" w:type="dxa"/>
            <w:vMerge w:val="restart"/>
            <w:tcBorders>
              <w:top w:val="single" w:sz="8" w:space="0" w:color="auto"/>
              <w:left w:val="single" w:sz="4" w:space="0" w:color="auto"/>
              <w:bottom w:val="nil"/>
              <w:right w:val="nil"/>
            </w:tcBorders>
            <w:noWrap/>
            <w:vAlign w:val="center"/>
            <w:hideMark/>
          </w:tcPr>
          <w:p w:rsidR="00CB66C7" w:rsidRDefault="00CB66C7">
            <w:pPr>
              <w:jc w:val="center"/>
              <w:rPr>
                <w:b/>
                <w:bCs/>
              </w:rPr>
            </w:pPr>
            <w:r>
              <w:rPr>
                <w:b/>
                <w:bCs/>
              </w:rPr>
              <w:t xml:space="preserve">Кол-во </w:t>
            </w:r>
          </w:p>
        </w:tc>
        <w:tc>
          <w:tcPr>
            <w:tcW w:w="1134" w:type="dxa"/>
            <w:vMerge w:val="restart"/>
            <w:tcBorders>
              <w:top w:val="single" w:sz="8" w:space="0" w:color="auto"/>
              <w:left w:val="single" w:sz="4" w:space="0" w:color="auto"/>
              <w:bottom w:val="nil"/>
              <w:right w:val="nil"/>
            </w:tcBorders>
            <w:noWrap/>
            <w:vAlign w:val="center"/>
            <w:hideMark/>
          </w:tcPr>
          <w:p w:rsidR="00CB66C7" w:rsidRDefault="00CB66C7">
            <w:pPr>
              <w:jc w:val="center"/>
              <w:rPr>
                <w:b/>
                <w:bCs/>
              </w:rPr>
            </w:pPr>
            <w:r>
              <w:rPr>
                <w:b/>
                <w:bCs/>
              </w:rPr>
              <w:t xml:space="preserve">Цена за ед. </w:t>
            </w:r>
            <w:proofErr w:type="spellStart"/>
            <w:r>
              <w:rPr>
                <w:b/>
                <w:bCs/>
              </w:rPr>
              <w:t>изм</w:t>
            </w:r>
            <w:proofErr w:type="spellEnd"/>
            <w:r>
              <w:rPr>
                <w:b/>
                <w:bCs/>
              </w:rPr>
              <w:t xml:space="preserve">., </w:t>
            </w:r>
            <w:proofErr w:type="gramStart"/>
            <w:r>
              <w:rPr>
                <w:b/>
                <w:bCs/>
              </w:rPr>
              <w:t>с</w:t>
            </w:r>
            <w:proofErr w:type="gramEnd"/>
            <w:r>
              <w:rPr>
                <w:b/>
                <w:bCs/>
              </w:rPr>
              <w:t>/</w:t>
            </w:r>
            <w:proofErr w:type="gramStart"/>
            <w:r>
              <w:rPr>
                <w:b/>
                <w:bCs/>
              </w:rPr>
              <w:t>без</w:t>
            </w:r>
            <w:proofErr w:type="gramEnd"/>
            <w:r>
              <w:rPr>
                <w:b/>
                <w:bCs/>
              </w:rPr>
              <w:t xml:space="preserve"> НДС (руб.)</w:t>
            </w:r>
          </w:p>
        </w:tc>
        <w:tc>
          <w:tcPr>
            <w:tcW w:w="1276" w:type="dxa"/>
            <w:vMerge w:val="restart"/>
            <w:tcBorders>
              <w:top w:val="single" w:sz="8" w:space="0" w:color="auto"/>
              <w:left w:val="single" w:sz="4" w:space="0" w:color="auto"/>
              <w:bottom w:val="nil"/>
              <w:right w:val="single" w:sz="8" w:space="0" w:color="auto"/>
            </w:tcBorders>
            <w:noWrap/>
            <w:vAlign w:val="center"/>
            <w:hideMark/>
          </w:tcPr>
          <w:p w:rsidR="00CB66C7" w:rsidRDefault="00CB66C7">
            <w:pPr>
              <w:jc w:val="center"/>
              <w:rPr>
                <w:b/>
                <w:bCs/>
              </w:rPr>
            </w:pPr>
            <w:r>
              <w:rPr>
                <w:b/>
                <w:bCs/>
              </w:rPr>
              <w:t xml:space="preserve">Сумма </w:t>
            </w:r>
            <w:proofErr w:type="gramStart"/>
            <w:r>
              <w:rPr>
                <w:b/>
                <w:bCs/>
              </w:rPr>
              <w:t>с</w:t>
            </w:r>
            <w:proofErr w:type="gramEnd"/>
            <w:r>
              <w:rPr>
                <w:b/>
                <w:bCs/>
              </w:rPr>
              <w:t>/</w:t>
            </w:r>
            <w:proofErr w:type="gramStart"/>
            <w:r>
              <w:rPr>
                <w:b/>
                <w:bCs/>
              </w:rPr>
              <w:t>без</w:t>
            </w:r>
            <w:proofErr w:type="gramEnd"/>
            <w:r>
              <w:rPr>
                <w:b/>
                <w:bCs/>
              </w:rPr>
              <w:t xml:space="preserve"> НДС (руб.)</w:t>
            </w:r>
          </w:p>
        </w:tc>
      </w:tr>
      <w:tr w:rsidR="00CB66C7" w:rsidTr="00CB66C7">
        <w:trPr>
          <w:trHeight w:val="300"/>
        </w:trPr>
        <w:tc>
          <w:tcPr>
            <w:tcW w:w="0" w:type="auto"/>
            <w:vMerge/>
            <w:tcBorders>
              <w:top w:val="single" w:sz="8" w:space="0" w:color="auto"/>
              <w:left w:val="single" w:sz="8" w:space="0" w:color="auto"/>
              <w:bottom w:val="nil"/>
              <w:right w:val="nil"/>
            </w:tcBorders>
            <w:vAlign w:val="center"/>
            <w:hideMark/>
          </w:tcPr>
          <w:p w:rsidR="00CB66C7" w:rsidRDefault="00CB66C7">
            <w:pPr>
              <w:rPr>
                <w:b/>
                <w:bCs/>
              </w:rPr>
            </w:pPr>
          </w:p>
        </w:tc>
        <w:tc>
          <w:tcPr>
            <w:tcW w:w="0" w:type="auto"/>
            <w:vMerge/>
            <w:tcBorders>
              <w:top w:val="single" w:sz="8" w:space="0" w:color="auto"/>
              <w:left w:val="single" w:sz="4" w:space="0" w:color="auto"/>
              <w:bottom w:val="nil"/>
              <w:right w:val="nil"/>
            </w:tcBorders>
            <w:vAlign w:val="center"/>
            <w:hideMark/>
          </w:tcPr>
          <w:p w:rsidR="00CB66C7" w:rsidRDefault="00CB66C7">
            <w:pPr>
              <w:rPr>
                <w:b/>
                <w:bCs/>
              </w:rPr>
            </w:pPr>
          </w:p>
        </w:tc>
        <w:tc>
          <w:tcPr>
            <w:tcW w:w="0" w:type="auto"/>
            <w:vMerge/>
            <w:tcBorders>
              <w:top w:val="single" w:sz="8" w:space="0" w:color="auto"/>
              <w:left w:val="single" w:sz="4" w:space="0" w:color="auto"/>
              <w:bottom w:val="nil"/>
              <w:right w:val="nil"/>
            </w:tcBorders>
            <w:vAlign w:val="center"/>
            <w:hideMark/>
          </w:tcPr>
          <w:p w:rsidR="00CB66C7" w:rsidRDefault="00CB66C7">
            <w:pPr>
              <w:rPr>
                <w:b/>
                <w:bCs/>
              </w:rPr>
            </w:pPr>
          </w:p>
        </w:tc>
        <w:tc>
          <w:tcPr>
            <w:tcW w:w="0" w:type="auto"/>
            <w:vMerge/>
            <w:tcBorders>
              <w:top w:val="single" w:sz="8" w:space="0" w:color="auto"/>
              <w:left w:val="single" w:sz="4" w:space="0" w:color="auto"/>
              <w:bottom w:val="nil"/>
              <w:right w:val="nil"/>
            </w:tcBorders>
            <w:vAlign w:val="center"/>
            <w:hideMark/>
          </w:tcPr>
          <w:p w:rsidR="00CB66C7" w:rsidRDefault="00CB66C7">
            <w:pPr>
              <w:rPr>
                <w:b/>
                <w:bCs/>
              </w:rPr>
            </w:pPr>
          </w:p>
        </w:tc>
        <w:tc>
          <w:tcPr>
            <w:tcW w:w="0" w:type="auto"/>
            <w:vMerge/>
            <w:tcBorders>
              <w:top w:val="single" w:sz="8" w:space="0" w:color="auto"/>
              <w:left w:val="single" w:sz="4" w:space="0" w:color="auto"/>
              <w:bottom w:val="nil"/>
              <w:right w:val="nil"/>
            </w:tcBorders>
            <w:vAlign w:val="center"/>
            <w:hideMark/>
          </w:tcPr>
          <w:p w:rsidR="00CB66C7" w:rsidRDefault="00CB66C7">
            <w:pPr>
              <w:rPr>
                <w:b/>
                <w:bCs/>
              </w:rPr>
            </w:pPr>
          </w:p>
        </w:tc>
        <w:tc>
          <w:tcPr>
            <w:tcW w:w="0" w:type="auto"/>
            <w:vMerge/>
            <w:tcBorders>
              <w:top w:val="single" w:sz="8" w:space="0" w:color="auto"/>
              <w:left w:val="single" w:sz="4" w:space="0" w:color="auto"/>
              <w:bottom w:val="nil"/>
              <w:right w:val="single" w:sz="8" w:space="0" w:color="auto"/>
            </w:tcBorders>
            <w:vAlign w:val="center"/>
            <w:hideMark/>
          </w:tcPr>
          <w:p w:rsidR="00CB66C7" w:rsidRDefault="00CB66C7">
            <w:pPr>
              <w:rPr>
                <w:b/>
                <w:bCs/>
              </w:rPr>
            </w:pPr>
          </w:p>
        </w:tc>
      </w:tr>
      <w:tr w:rsidR="00CB66C7" w:rsidTr="00CB66C7">
        <w:trPr>
          <w:trHeight w:val="816"/>
        </w:trPr>
        <w:tc>
          <w:tcPr>
            <w:tcW w:w="724" w:type="dxa"/>
            <w:vMerge w:val="restart"/>
            <w:tcBorders>
              <w:top w:val="single" w:sz="4" w:space="0" w:color="auto"/>
              <w:left w:val="single" w:sz="8" w:space="0" w:color="auto"/>
              <w:bottom w:val="nil"/>
              <w:right w:val="nil"/>
            </w:tcBorders>
            <w:noWrap/>
            <w:hideMark/>
          </w:tcPr>
          <w:p w:rsidR="00CB66C7" w:rsidRDefault="00CB66C7">
            <w:pPr>
              <w:jc w:val="center"/>
            </w:pPr>
            <w:r>
              <w:t>1</w:t>
            </w:r>
          </w:p>
        </w:tc>
        <w:tc>
          <w:tcPr>
            <w:tcW w:w="4111" w:type="dxa"/>
            <w:tcBorders>
              <w:top w:val="single" w:sz="4" w:space="0" w:color="auto"/>
              <w:left w:val="single" w:sz="4" w:space="0" w:color="auto"/>
              <w:bottom w:val="nil"/>
              <w:right w:val="nil"/>
            </w:tcBorders>
            <w:hideMark/>
          </w:tcPr>
          <w:p w:rsidR="00CB66C7" w:rsidRDefault="00CB66C7">
            <w:pPr>
              <w:pStyle w:val="a7"/>
              <w:rPr>
                <w:sz w:val="24"/>
                <w:szCs w:val="24"/>
              </w:rPr>
            </w:pPr>
            <w:r>
              <w:rPr>
                <w:sz w:val="24"/>
                <w:szCs w:val="24"/>
              </w:rPr>
              <w:t>Услуги по обслуживанию и заправке кондиционера ГАЗ С41R13</w:t>
            </w:r>
          </w:p>
          <w:p w:rsidR="00CB66C7" w:rsidRDefault="00CB66C7">
            <w:pPr>
              <w:pStyle w:val="a7"/>
              <w:rPr>
                <w:sz w:val="24"/>
                <w:szCs w:val="24"/>
              </w:rPr>
            </w:pPr>
            <w:r>
              <w:rPr>
                <w:sz w:val="24"/>
                <w:szCs w:val="24"/>
              </w:rPr>
              <w:t>(</w:t>
            </w:r>
            <w:proofErr w:type="gramStart"/>
            <w:r>
              <w:rPr>
                <w:sz w:val="24"/>
                <w:szCs w:val="24"/>
              </w:rPr>
              <w:t>г</w:t>
            </w:r>
            <w:proofErr w:type="gramEnd"/>
            <w:r>
              <w:rPr>
                <w:sz w:val="24"/>
                <w:szCs w:val="24"/>
              </w:rPr>
              <w:t>/</w:t>
            </w:r>
            <w:proofErr w:type="spellStart"/>
            <w:r>
              <w:rPr>
                <w:sz w:val="24"/>
                <w:szCs w:val="24"/>
              </w:rPr>
              <w:t>н</w:t>
            </w:r>
            <w:proofErr w:type="spellEnd"/>
            <w:r>
              <w:rPr>
                <w:sz w:val="24"/>
                <w:szCs w:val="24"/>
              </w:rPr>
              <w:t xml:space="preserve"> н616 ек70). </w:t>
            </w:r>
          </w:p>
          <w:p w:rsidR="00CB66C7" w:rsidRDefault="00CB66C7">
            <w:pPr>
              <w:pStyle w:val="a7"/>
              <w:rPr>
                <w:sz w:val="24"/>
                <w:szCs w:val="24"/>
              </w:rPr>
            </w:pPr>
            <w:r>
              <w:rPr>
                <w:sz w:val="24"/>
                <w:szCs w:val="24"/>
              </w:rPr>
              <w:t>Наименование используемых материалов:</w:t>
            </w:r>
          </w:p>
          <w:p w:rsidR="00CB66C7" w:rsidRDefault="00CB66C7">
            <w:pPr>
              <w:pStyle w:val="a7"/>
              <w:rPr>
                <w:sz w:val="24"/>
                <w:szCs w:val="24"/>
              </w:rPr>
            </w:pPr>
            <w:r>
              <w:rPr>
                <w:sz w:val="24"/>
                <w:szCs w:val="24"/>
              </w:rPr>
              <w:t>Фреон R 134</w:t>
            </w:r>
          </w:p>
        </w:tc>
        <w:tc>
          <w:tcPr>
            <w:tcW w:w="1134" w:type="dxa"/>
            <w:tcBorders>
              <w:top w:val="single" w:sz="4" w:space="0" w:color="auto"/>
              <w:left w:val="single" w:sz="4" w:space="0" w:color="auto"/>
              <w:bottom w:val="nil"/>
              <w:right w:val="nil"/>
            </w:tcBorders>
            <w:noWrap/>
          </w:tcPr>
          <w:p w:rsidR="00CB66C7" w:rsidRDefault="00CB66C7">
            <w:pPr>
              <w:jc w:val="center"/>
            </w:pPr>
            <w:proofErr w:type="spellStart"/>
            <w:r>
              <w:t>Усл</w:t>
            </w:r>
            <w:proofErr w:type="spellEnd"/>
            <w:r>
              <w:t>. ед.</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roofErr w:type="gramStart"/>
            <w:r>
              <w:t>Кг</w:t>
            </w:r>
            <w:proofErr w:type="gramEnd"/>
            <w:r>
              <w:t>.</w:t>
            </w:r>
          </w:p>
        </w:tc>
        <w:tc>
          <w:tcPr>
            <w:tcW w:w="992" w:type="dxa"/>
            <w:tcBorders>
              <w:top w:val="single" w:sz="4" w:space="0" w:color="auto"/>
              <w:left w:val="single" w:sz="4" w:space="0" w:color="auto"/>
              <w:bottom w:val="nil"/>
              <w:right w:val="nil"/>
            </w:tcBorders>
            <w:noWrap/>
          </w:tcPr>
          <w:p w:rsidR="00CB66C7" w:rsidRDefault="00CB66C7">
            <w:pPr>
              <w:jc w:val="center"/>
            </w:pPr>
            <w:r>
              <w:t>1</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
          <w:p w:rsidR="00CB66C7" w:rsidRDefault="00CB66C7">
            <w:pPr>
              <w:jc w:val="center"/>
            </w:pPr>
            <w:r>
              <w:t>1,0</w:t>
            </w:r>
          </w:p>
        </w:tc>
        <w:tc>
          <w:tcPr>
            <w:tcW w:w="1134" w:type="dxa"/>
            <w:tcBorders>
              <w:top w:val="single" w:sz="4" w:space="0" w:color="auto"/>
              <w:left w:val="single" w:sz="4" w:space="0" w:color="auto"/>
              <w:bottom w:val="nil"/>
              <w:right w:val="nil"/>
            </w:tcBorders>
            <w:noWrap/>
          </w:tcPr>
          <w:p w:rsidR="00CB66C7" w:rsidRDefault="00CB66C7">
            <w:pPr>
              <w:pStyle w:val="a7"/>
              <w:jc w:val="center"/>
              <w:rPr>
                <w:sz w:val="24"/>
                <w:szCs w:val="24"/>
              </w:rPr>
            </w:pPr>
          </w:p>
        </w:tc>
        <w:tc>
          <w:tcPr>
            <w:tcW w:w="1276" w:type="dxa"/>
            <w:tcBorders>
              <w:top w:val="single" w:sz="4" w:space="0" w:color="auto"/>
              <w:left w:val="single" w:sz="4" w:space="0" w:color="auto"/>
              <w:bottom w:val="nil"/>
              <w:right w:val="single" w:sz="8" w:space="0" w:color="auto"/>
            </w:tcBorders>
            <w:noWrap/>
          </w:tcPr>
          <w:p w:rsidR="00CB66C7" w:rsidRDefault="00CB66C7">
            <w:pPr>
              <w:pStyle w:val="a7"/>
              <w:jc w:val="center"/>
              <w:rPr>
                <w:sz w:val="24"/>
                <w:szCs w:val="24"/>
              </w:rPr>
            </w:pPr>
          </w:p>
        </w:tc>
      </w:tr>
      <w:tr w:rsidR="00CB66C7" w:rsidTr="00CB66C7">
        <w:trPr>
          <w:trHeight w:val="135"/>
        </w:trPr>
        <w:tc>
          <w:tcPr>
            <w:tcW w:w="0" w:type="auto"/>
            <w:vMerge/>
            <w:tcBorders>
              <w:top w:val="single" w:sz="4" w:space="0" w:color="auto"/>
              <w:left w:val="single" w:sz="8" w:space="0" w:color="auto"/>
              <w:bottom w:val="nil"/>
              <w:right w:val="nil"/>
            </w:tcBorders>
            <w:vAlign w:val="center"/>
            <w:hideMark/>
          </w:tcPr>
          <w:p w:rsidR="00CB66C7" w:rsidRDefault="00CB66C7"/>
        </w:tc>
        <w:tc>
          <w:tcPr>
            <w:tcW w:w="4111" w:type="dxa"/>
            <w:tcBorders>
              <w:top w:val="single" w:sz="4" w:space="0" w:color="auto"/>
              <w:left w:val="single" w:sz="4" w:space="0" w:color="auto"/>
              <w:bottom w:val="nil"/>
              <w:right w:val="nil"/>
            </w:tcBorders>
            <w:hideMark/>
          </w:tcPr>
          <w:p w:rsidR="00CB66C7" w:rsidRDefault="00CB66C7">
            <w:pPr>
              <w:pStyle w:val="a7"/>
              <w:rPr>
                <w:sz w:val="24"/>
                <w:szCs w:val="24"/>
              </w:rPr>
            </w:pPr>
            <w:proofErr w:type="spellStart"/>
            <w:r>
              <w:rPr>
                <w:sz w:val="24"/>
                <w:szCs w:val="24"/>
                <w:lang w:val="en-US"/>
              </w:rPr>
              <w:t>Масло</w:t>
            </w:r>
            <w:proofErr w:type="spellEnd"/>
            <w:r>
              <w:rPr>
                <w:sz w:val="24"/>
                <w:szCs w:val="24"/>
                <w:lang w:val="en-US"/>
              </w:rPr>
              <w:t xml:space="preserve"> PAG46</w:t>
            </w:r>
          </w:p>
        </w:tc>
        <w:tc>
          <w:tcPr>
            <w:tcW w:w="1134" w:type="dxa"/>
            <w:tcBorders>
              <w:top w:val="single" w:sz="4" w:space="0" w:color="auto"/>
              <w:left w:val="single" w:sz="4" w:space="0" w:color="auto"/>
              <w:bottom w:val="nil"/>
              <w:right w:val="nil"/>
            </w:tcBorders>
            <w:noWrap/>
            <w:hideMark/>
          </w:tcPr>
          <w:p w:rsidR="00CB66C7" w:rsidRDefault="00CB66C7">
            <w:pPr>
              <w:jc w:val="center"/>
            </w:pPr>
            <w:r>
              <w:t>Л.</w:t>
            </w:r>
          </w:p>
        </w:tc>
        <w:tc>
          <w:tcPr>
            <w:tcW w:w="992" w:type="dxa"/>
            <w:tcBorders>
              <w:top w:val="single" w:sz="4" w:space="0" w:color="auto"/>
              <w:left w:val="single" w:sz="4" w:space="0" w:color="auto"/>
              <w:bottom w:val="nil"/>
              <w:right w:val="nil"/>
            </w:tcBorders>
            <w:noWrap/>
            <w:hideMark/>
          </w:tcPr>
          <w:p w:rsidR="00CB66C7" w:rsidRDefault="00CB66C7">
            <w:pPr>
              <w:jc w:val="center"/>
            </w:pPr>
            <w:r>
              <w:t>0,30</w:t>
            </w:r>
          </w:p>
        </w:tc>
        <w:tc>
          <w:tcPr>
            <w:tcW w:w="1134" w:type="dxa"/>
            <w:tcBorders>
              <w:top w:val="single" w:sz="4" w:space="0" w:color="auto"/>
              <w:left w:val="single" w:sz="4" w:space="0" w:color="auto"/>
              <w:bottom w:val="nil"/>
              <w:right w:val="nil"/>
            </w:tcBorders>
            <w:noWrap/>
          </w:tcPr>
          <w:p w:rsidR="00CB66C7" w:rsidRDefault="00CB66C7">
            <w:pPr>
              <w:pStyle w:val="a7"/>
              <w:jc w:val="center"/>
              <w:rPr>
                <w:sz w:val="24"/>
                <w:szCs w:val="24"/>
              </w:rPr>
            </w:pPr>
          </w:p>
        </w:tc>
        <w:tc>
          <w:tcPr>
            <w:tcW w:w="1276" w:type="dxa"/>
            <w:tcBorders>
              <w:top w:val="single" w:sz="4" w:space="0" w:color="auto"/>
              <w:left w:val="single" w:sz="4" w:space="0" w:color="auto"/>
              <w:bottom w:val="nil"/>
              <w:right w:val="single" w:sz="8" w:space="0" w:color="auto"/>
            </w:tcBorders>
            <w:noWrap/>
          </w:tcPr>
          <w:p w:rsidR="00CB66C7" w:rsidRDefault="00CB66C7">
            <w:pPr>
              <w:pStyle w:val="a7"/>
              <w:jc w:val="center"/>
              <w:rPr>
                <w:sz w:val="24"/>
                <w:szCs w:val="24"/>
              </w:rPr>
            </w:pPr>
          </w:p>
        </w:tc>
      </w:tr>
      <w:tr w:rsidR="00CB66C7" w:rsidTr="00CB66C7">
        <w:trPr>
          <w:trHeight w:val="730"/>
        </w:trPr>
        <w:tc>
          <w:tcPr>
            <w:tcW w:w="724" w:type="dxa"/>
            <w:vMerge w:val="restart"/>
            <w:tcBorders>
              <w:top w:val="single" w:sz="4" w:space="0" w:color="auto"/>
              <w:left w:val="single" w:sz="8" w:space="0" w:color="auto"/>
              <w:bottom w:val="single" w:sz="4" w:space="0" w:color="auto"/>
              <w:right w:val="single" w:sz="4" w:space="0" w:color="auto"/>
            </w:tcBorders>
            <w:noWrap/>
            <w:hideMark/>
          </w:tcPr>
          <w:p w:rsidR="00CB66C7" w:rsidRDefault="00CB66C7">
            <w:pPr>
              <w:jc w:val="center"/>
            </w:pPr>
            <w:r>
              <w:t>2</w:t>
            </w:r>
          </w:p>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r>
              <w:rPr>
                <w:sz w:val="24"/>
                <w:szCs w:val="24"/>
              </w:rPr>
              <w:t>Услуги по обслуживанию и заправке кондиционера ГАЗ С41</w:t>
            </w:r>
            <w:r>
              <w:rPr>
                <w:sz w:val="24"/>
                <w:szCs w:val="24"/>
                <w:lang w:val="en-US"/>
              </w:rPr>
              <w:t>R</w:t>
            </w:r>
            <w:r>
              <w:rPr>
                <w:sz w:val="24"/>
                <w:szCs w:val="24"/>
              </w:rPr>
              <w:t xml:space="preserve">13 </w:t>
            </w:r>
          </w:p>
          <w:p w:rsidR="00CB66C7" w:rsidRDefault="00CB66C7">
            <w:pPr>
              <w:pStyle w:val="a7"/>
              <w:rPr>
                <w:sz w:val="24"/>
                <w:szCs w:val="24"/>
              </w:rPr>
            </w:pPr>
            <w:r>
              <w:rPr>
                <w:sz w:val="24"/>
                <w:szCs w:val="24"/>
              </w:rPr>
              <w:t xml:space="preserve"> (</w:t>
            </w:r>
            <w:proofErr w:type="gramStart"/>
            <w:r>
              <w:rPr>
                <w:sz w:val="24"/>
                <w:szCs w:val="24"/>
              </w:rPr>
              <w:t>г</w:t>
            </w:r>
            <w:proofErr w:type="gramEnd"/>
            <w:r>
              <w:rPr>
                <w:sz w:val="24"/>
                <w:szCs w:val="24"/>
              </w:rPr>
              <w:t>/</w:t>
            </w:r>
            <w:proofErr w:type="spellStart"/>
            <w:r>
              <w:rPr>
                <w:sz w:val="24"/>
                <w:szCs w:val="24"/>
              </w:rPr>
              <w:t>н</w:t>
            </w:r>
            <w:proofErr w:type="spellEnd"/>
            <w:r>
              <w:rPr>
                <w:sz w:val="24"/>
                <w:szCs w:val="24"/>
              </w:rPr>
              <w:t xml:space="preserve"> К193уа70). </w:t>
            </w:r>
          </w:p>
          <w:p w:rsidR="00CB66C7" w:rsidRDefault="00CB66C7">
            <w:pPr>
              <w:pStyle w:val="a7"/>
              <w:rPr>
                <w:sz w:val="24"/>
                <w:szCs w:val="24"/>
              </w:rPr>
            </w:pPr>
            <w:r>
              <w:rPr>
                <w:sz w:val="24"/>
                <w:szCs w:val="24"/>
              </w:rPr>
              <w:t>Наименование используемых материалов:</w:t>
            </w:r>
          </w:p>
          <w:p w:rsidR="00CB66C7" w:rsidRDefault="00CB66C7">
            <w:pPr>
              <w:pStyle w:val="a7"/>
              <w:rPr>
                <w:sz w:val="24"/>
                <w:szCs w:val="24"/>
              </w:rPr>
            </w:pPr>
            <w:r>
              <w:rPr>
                <w:sz w:val="24"/>
                <w:szCs w:val="24"/>
              </w:rPr>
              <w:t>Фреон R 134</w:t>
            </w:r>
          </w:p>
        </w:tc>
        <w:tc>
          <w:tcPr>
            <w:tcW w:w="1134" w:type="dxa"/>
            <w:tcBorders>
              <w:top w:val="single" w:sz="4" w:space="0" w:color="auto"/>
              <w:left w:val="single" w:sz="4" w:space="0" w:color="auto"/>
              <w:bottom w:val="single" w:sz="4" w:space="0" w:color="auto"/>
              <w:right w:val="nil"/>
            </w:tcBorders>
          </w:tcPr>
          <w:p w:rsidR="00CB66C7" w:rsidRDefault="00CB66C7">
            <w:pPr>
              <w:jc w:val="center"/>
            </w:pPr>
            <w:proofErr w:type="spellStart"/>
            <w:r>
              <w:t>Усл</w:t>
            </w:r>
            <w:proofErr w:type="spellEnd"/>
            <w:r>
              <w:t>. ед.</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roofErr w:type="gramStart"/>
            <w:r>
              <w:t>Кг</w:t>
            </w:r>
            <w:proofErr w:type="gramEnd"/>
            <w:r>
              <w:t>.</w:t>
            </w:r>
          </w:p>
        </w:tc>
        <w:tc>
          <w:tcPr>
            <w:tcW w:w="992" w:type="dxa"/>
            <w:tcBorders>
              <w:top w:val="single" w:sz="4" w:space="0" w:color="auto"/>
              <w:left w:val="single" w:sz="4" w:space="0" w:color="auto"/>
              <w:bottom w:val="single" w:sz="4" w:space="0" w:color="auto"/>
              <w:right w:val="nil"/>
            </w:tcBorders>
          </w:tcPr>
          <w:p w:rsidR="00CB66C7" w:rsidRDefault="00CB66C7">
            <w:pPr>
              <w:jc w:val="center"/>
            </w:pPr>
            <w:r>
              <w:t>1</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
          <w:p w:rsidR="00CB66C7" w:rsidRDefault="00CB66C7">
            <w:pPr>
              <w:jc w:val="center"/>
            </w:pPr>
            <w:r>
              <w:t>1,0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226"/>
        </w:trPr>
        <w:tc>
          <w:tcPr>
            <w:tcW w:w="0" w:type="auto"/>
            <w:vMerge/>
            <w:tcBorders>
              <w:top w:val="single" w:sz="4" w:space="0" w:color="auto"/>
              <w:left w:val="single" w:sz="8" w:space="0" w:color="auto"/>
              <w:bottom w:val="single" w:sz="4" w:space="0" w:color="auto"/>
              <w:right w:val="single" w:sz="4" w:space="0" w:color="auto"/>
            </w:tcBorders>
            <w:vAlign w:val="center"/>
            <w:hideMark/>
          </w:tcPr>
          <w:p w:rsidR="00CB66C7" w:rsidRDefault="00CB66C7"/>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r>
              <w:rPr>
                <w:sz w:val="24"/>
                <w:szCs w:val="24"/>
              </w:rPr>
              <w:t xml:space="preserve">Масло </w:t>
            </w:r>
            <w:r>
              <w:rPr>
                <w:sz w:val="24"/>
                <w:szCs w:val="24"/>
                <w:lang w:val="en-US"/>
              </w:rPr>
              <w:t>PAG</w:t>
            </w:r>
            <w:r>
              <w:rPr>
                <w:sz w:val="24"/>
                <w:szCs w:val="24"/>
              </w:rPr>
              <w:t>46</w:t>
            </w:r>
          </w:p>
        </w:tc>
        <w:tc>
          <w:tcPr>
            <w:tcW w:w="1134" w:type="dxa"/>
            <w:tcBorders>
              <w:top w:val="single" w:sz="4" w:space="0" w:color="auto"/>
              <w:left w:val="single" w:sz="4" w:space="0" w:color="auto"/>
              <w:bottom w:val="single" w:sz="4" w:space="0" w:color="auto"/>
              <w:right w:val="nil"/>
            </w:tcBorders>
            <w:hideMark/>
          </w:tcPr>
          <w:p w:rsidR="00CB66C7" w:rsidRDefault="00CB66C7">
            <w:pPr>
              <w:jc w:val="center"/>
            </w:pPr>
            <w:r>
              <w:t>Л.</w:t>
            </w:r>
          </w:p>
        </w:tc>
        <w:tc>
          <w:tcPr>
            <w:tcW w:w="992" w:type="dxa"/>
            <w:tcBorders>
              <w:top w:val="single" w:sz="4" w:space="0" w:color="auto"/>
              <w:left w:val="single" w:sz="4" w:space="0" w:color="auto"/>
              <w:bottom w:val="single" w:sz="4" w:space="0" w:color="auto"/>
              <w:right w:val="nil"/>
            </w:tcBorders>
            <w:hideMark/>
          </w:tcPr>
          <w:p w:rsidR="00CB66C7" w:rsidRDefault="00CB66C7">
            <w:pPr>
              <w:jc w:val="center"/>
            </w:pPr>
            <w:r>
              <w:t>0,30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1064"/>
        </w:trPr>
        <w:tc>
          <w:tcPr>
            <w:tcW w:w="724" w:type="dxa"/>
            <w:vMerge w:val="restart"/>
            <w:tcBorders>
              <w:top w:val="single" w:sz="4" w:space="0" w:color="auto"/>
              <w:left w:val="single" w:sz="8" w:space="0" w:color="auto"/>
              <w:bottom w:val="single" w:sz="4" w:space="0" w:color="auto"/>
              <w:right w:val="single" w:sz="4" w:space="0" w:color="auto"/>
            </w:tcBorders>
            <w:noWrap/>
            <w:hideMark/>
          </w:tcPr>
          <w:p w:rsidR="00CB66C7" w:rsidRDefault="00CB66C7">
            <w:pPr>
              <w:jc w:val="center"/>
            </w:pPr>
            <w:r>
              <w:t>3</w:t>
            </w:r>
          </w:p>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r>
              <w:rPr>
                <w:sz w:val="24"/>
                <w:szCs w:val="24"/>
              </w:rPr>
              <w:t xml:space="preserve">Услуги по обслуживанию и заправке кондиционера КАМАЗ 5350 </w:t>
            </w:r>
          </w:p>
          <w:p w:rsidR="00CB66C7" w:rsidRDefault="00CB66C7">
            <w:pPr>
              <w:pStyle w:val="a7"/>
              <w:rPr>
                <w:sz w:val="24"/>
                <w:szCs w:val="24"/>
              </w:rPr>
            </w:pPr>
            <w:r>
              <w:rPr>
                <w:sz w:val="24"/>
                <w:szCs w:val="24"/>
              </w:rPr>
              <w:t>(</w:t>
            </w:r>
            <w:proofErr w:type="gramStart"/>
            <w:r>
              <w:rPr>
                <w:sz w:val="24"/>
                <w:szCs w:val="24"/>
              </w:rPr>
              <w:t>г</w:t>
            </w:r>
            <w:proofErr w:type="gramEnd"/>
            <w:r>
              <w:rPr>
                <w:sz w:val="24"/>
                <w:szCs w:val="24"/>
              </w:rPr>
              <w:t>/</w:t>
            </w:r>
            <w:proofErr w:type="spellStart"/>
            <w:r>
              <w:rPr>
                <w:sz w:val="24"/>
                <w:szCs w:val="24"/>
              </w:rPr>
              <w:t>н</w:t>
            </w:r>
            <w:proofErr w:type="spellEnd"/>
            <w:r>
              <w:rPr>
                <w:sz w:val="24"/>
                <w:szCs w:val="24"/>
              </w:rPr>
              <w:t xml:space="preserve"> С458ХМ70). </w:t>
            </w:r>
          </w:p>
          <w:p w:rsidR="00CB66C7" w:rsidRDefault="00CB66C7">
            <w:pPr>
              <w:pStyle w:val="a7"/>
              <w:rPr>
                <w:sz w:val="24"/>
                <w:szCs w:val="24"/>
              </w:rPr>
            </w:pPr>
            <w:r>
              <w:rPr>
                <w:sz w:val="24"/>
                <w:szCs w:val="24"/>
              </w:rPr>
              <w:t>Наименование используемых материалов:</w:t>
            </w:r>
          </w:p>
          <w:p w:rsidR="00CB66C7" w:rsidRDefault="00CB66C7">
            <w:pPr>
              <w:pStyle w:val="a7"/>
              <w:rPr>
                <w:sz w:val="24"/>
                <w:szCs w:val="24"/>
              </w:rPr>
            </w:pPr>
            <w:r>
              <w:rPr>
                <w:sz w:val="24"/>
                <w:szCs w:val="24"/>
              </w:rPr>
              <w:t>Фреон R 134</w:t>
            </w:r>
          </w:p>
        </w:tc>
        <w:tc>
          <w:tcPr>
            <w:tcW w:w="1134" w:type="dxa"/>
            <w:tcBorders>
              <w:top w:val="single" w:sz="4" w:space="0" w:color="auto"/>
              <w:left w:val="single" w:sz="4" w:space="0" w:color="auto"/>
              <w:bottom w:val="single" w:sz="4" w:space="0" w:color="auto"/>
              <w:right w:val="nil"/>
            </w:tcBorders>
          </w:tcPr>
          <w:p w:rsidR="00CB66C7" w:rsidRDefault="00CB66C7">
            <w:pPr>
              <w:jc w:val="center"/>
            </w:pPr>
            <w:proofErr w:type="spellStart"/>
            <w:r>
              <w:t>Усл</w:t>
            </w:r>
            <w:proofErr w:type="spellEnd"/>
            <w:r>
              <w:t>. ед.</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roofErr w:type="gramStart"/>
            <w:r>
              <w:t>Кг</w:t>
            </w:r>
            <w:proofErr w:type="gramEnd"/>
            <w:r>
              <w:t>.</w:t>
            </w:r>
          </w:p>
        </w:tc>
        <w:tc>
          <w:tcPr>
            <w:tcW w:w="992" w:type="dxa"/>
            <w:tcBorders>
              <w:top w:val="single" w:sz="4" w:space="0" w:color="auto"/>
              <w:left w:val="single" w:sz="4" w:space="0" w:color="auto"/>
              <w:bottom w:val="single" w:sz="4" w:space="0" w:color="auto"/>
              <w:right w:val="nil"/>
            </w:tcBorders>
          </w:tcPr>
          <w:p w:rsidR="00CB66C7" w:rsidRDefault="00CB66C7">
            <w:pPr>
              <w:jc w:val="center"/>
            </w:pPr>
            <w:r>
              <w:t>1</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
          <w:p w:rsidR="00CB66C7" w:rsidRDefault="00CB66C7">
            <w:pPr>
              <w:jc w:val="center"/>
            </w:pPr>
            <w:r>
              <w:t>1,00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1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CB66C7" w:rsidRDefault="00CB66C7"/>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proofErr w:type="spellStart"/>
            <w:r>
              <w:rPr>
                <w:sz w:val="24"/>
                <w:szCs w:val="24"/>
                <w:lang w:val="en-US"/>
              </w:rPr>
              <w:t>Масло</w:t>
            </w:r>
            <w:proofErr w:type="spellEnd"/>
            <w:r>
              <w:rPr>
                <w:sz w:val="24"/>
                <w:szCs w:val="24"/>
                <w:lang w:val="en-US"/>
              </w:rPr>
              <w:t xml:space="preserve"> PAG46</w:t>
            </w:r>
          </w:p>
        </w:tc>
        <w:tc>
          <w:tcPr>
            <w:tcW w:w="1134" w:type="dxa"/>
            <w:tcBorders>
              <w:top w:val="single" w:sz="4" w:space="0" w:color="auto"/>
              <w:left w:val="single" w:sz="4" w:space="0" w:color="auto"/>
              <w:bottom w:val="single" w:sz="4" w:space="0" w:color="auto"/>
              <w:right w:val="nil"/>
            </w:tcBorders>
            <w:hideMark/>
          </w:tcPr>
          <w:p w:rsidR="00CB66C7" w:rsidRDefault="00CB66C7">
            <w:pPr>
              <w:jc w:val="center"/>
            </w:pPr>
            <w:r>
              <w:t>Л.</w:t>
            </w:r>
          </w:p>
        </w:tc>
        <w:tc>
          <w:tcPr>
            <w:tcW w:w="992" w:type="dxa"/>
            <w:tcBorders>
              <w:top w:val="single" w:sz="4" w:space="0" w:color="auto"/>
              <w:left w:val="single" w:sz="4" w:space="0" w:color="auto"/>
              <w:bottom w:val="single" w:sz="4" w:space="0" w:color="auto"/>
              <w:right w:val="nil"/>
            </w:tcBorders>
            <w:hideMark/>
          </w:tcPr>
          <w:p w:rsidR="00CB66C7" w:rsidRDefault="00CB66C7">
            <w:pPr>
              <w:jc w:val="center"/>
            </w:pPr>
            <w:r>
              <w:t>0,30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730"/>
        </w:trPr>
        <w:tc>
          <w:tcPr>
            <w:tcW w:w="724" w:type="dxa"/>
            <w:vMerge w:val="restart"/>
            <w:tcBorders>
              <w:top w:val="single" w:sz="4" w:space="0" w:color="auto"/>
              <w:left w:val="single" w:sz="8" w:space="0" w:color="auto"/>
              <w:bottom w:val="single" w:sz="4" w:space="0" w:color="auto"/>
              <w:right w:val="single" w:sz="4" w:space="0" w:color="auto"/>
            </w:tcBorders>
            <w:noWrap/>
            <w:hideMark/>
          </w:tcPr>
          <w:p w:rsidR="00CB66C7" w:rsidRDefault="00CB66C7">
            <w:pPr>
              <w:jc w:val="center"/>
            </w:pPr>
            <w:r>
              <w:t>4</w:t>
            </w:r>
          </w:p>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r>
              <w:rPr>
                <w:sz w:val="24"/>
                <w:szCs w:val="24"/>
              </w:rPr>
              <w:t>Услуги по обслуживанию и заправке кондиционера КАМАЗ 4308-С4 781102 (г/</w:t>
            </w:r>
            <w:proofErr w:type="spellStart"/>
            <w:r>
              <w:rPr>
                <w:sz w:val="24"/>
                <w:szCs w:val="24"/>
              </w:rPr>
              <w:t>н</w:t>
            </w:r>
            <w:proofErr w:type="spellEnd"/>
            <w:r>
              <w:rPr>
                <w:sz w:val="24"/>
                <w:szCs w:val="24"/>
              </w:rPr>
              <w:t xml:space="preserve"> Е190КС70).  </w:t>
            </w:r>
          </w:p>
          <w:p w:rsidR="00CB66C7" w:rsidRDefault="00CB66C7">
            <w:pPr>
              <w:pStyle w:val="a7"/>
              <w:rPr>
                <w:sz w:val="24"/>
                <w:szCs w:val="24"/>
              </w:rPr>
            </w:pPr>
            <w:r>
              <w:rPr>
                <w:sz w:val="24"/>
                <w:szCs w:val="24"/>
              </w:rPr>
              <w:t>Наименование используемых материалов:</w:t>
            </w:r>
          </w:p>
          <w:p w:rsidR="00CB66C7" w:rsidRDefault="00CB66C7">
            <w:pPr>
              <w:pStyle w:val="a7"/>
              <w:rPr>
                <w:sz w:val="24"/>
                <w:szCs w:val="24"/>
              </w:rPr>
            </w:pPr>
            <w:r>
              <w:rPr>
                <w:sz w:val="24"/>
                <w:szCs w:val="24"/>
              </w:rPr>
              <w:t>Фреон R 134</w:t>
            </w:r>
          </w:p>
        </w:tc>
        <w:tc>
          <w:tcPr>
            <w:tcW w:w="1134" w:type="dxa"/>
            <w:tcBorders>
              <w:top w:val="single" w:sz="4" w:space="0" w:color="auto"/>
              <w:left w:val="single" w:sz="4" w:space="0" w:color="auto"/>
              <w:bottom w:val="single" w:sz="4" w:space="0" w:color="auto"/>
              <w:right w:val="nil"/>
            </w:tcBorders>
          </w:tcPr>
          <w:p w:rsidR="00CB66C7" w:rsidRDefault="00CB66C7">
            <w:pPr>
              <w:jc w:val="center"/>
            </w:pPr>
            <w:proofErr w:type="spellStart"/>
            <w:r>
              <w:t>Усл</w:t>
            </w:r>
            <w:proofErr w:type="spellEnd"/>
            <w:r>
              <w:t>. ед.</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roofErr w:type="gramStart"/>
            <w:r>
              <w:t>Кг</w:t>
            </w:r>
            <w:proofErr w:type="gramEnd"/>
            <w:r>
              <w:t>.</w:t>
            </w:r>
          </w:p>
        </w:tc>
        <w:tc>
          <w:tcPr>
            <w:tcW w:w="992" w:type="dxa"/>
            <w:tcBorders>
              <w:top w:val="single" w:sz="4" w:space="0" w:color="auto"/>
              <w:left w:val="single" w:sz="4" w:space="0" w:color="auto"/>
              <w:bottom w:val="single" w:sz="4" w:space="0" w:color="auto"/>
              <w:right w:val="nil"/>
            </w:tcBorders>
          </w:tcPr>
          <w:p w:rsidR="00CB66C7" w:rsidRDefault="00CB66C7">
            <w:pPr>
              <w:jc w:val="center"/>
            </w:pPr>
            <w:r>
              <w:t>1</w:t>
            </w:r>
          </w:p>
          <w:p w:rsidR="00CB66C7" w:rsidRDefault="00CB66C7">
            <w:pPr>
              <w:jc w:val="center"/>
            </w:pPr>
          </w:p>
          <w:p w:rsidR="00CB66C7" w:rsidRDefault="00CB66C7">
            <w:pPr>
              <w:jc w:val="center"/>
            </w:pPr>
          </w:p>
          <w:p w:rsidR="00CB66C7" w:rsidRDefault="00CB66C7">
            <w:pPr>
              <w:jc w:val="center"/>
            </w:pPr>
          </w:p>
          <w:p w:rsidR="00CB66C7" w:rsidRDefault="00CB66C7">
            <w:pPr>
              <w:jc w:val="center"/>
            </w:pPr>
          </w:p>
          <w:p w:rsidR="00CB66C7" w:rsidRDefault="00CB66C7">
            <w:pPr>
              <w:jc w:val="center"/>
            </w:pPr>
            <w:r>
              <w:t>1,0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226"/>
        </w:trPr>
        <w:tc>
          <w:tcPr>
            <w:tcW w:w="0" w:type="auto"/>
            <w:vMerge/>
            <w:tcBorders>
              <w:top w:val="single" w:sz="4" w:space="0" w:color="auto"/>
              <w:left w:val="single" w:sz="8" w:space="0" w:color="auto"/>
              <w:bottom w:val="single" w:sz="4" w:space="0" w:color="auto"/>
              <w:right w:val="single" w:sz="4" w:space="0" w:color="auto"/>
            </w:tcBorders>
            <w:vAlign w:val="center"/>
            <w:hideMark/>
          </w:tcPr>
          <w:p w:rsidR="00CB66C7" w:rsidRDefault="00CB66C7"/>
        </w:tc>
        <w:tc>
          <w:tcPr>
            <w:tcW w:w="4111" w:type="dxa"/>
            <w:tcBorders>
              <w:top w:val="single" w:sz="4" w:space="0" w:color="auto"/>
              <w:left w:val="single" w:sz="4" w:space="0" w:color="auto"/>
              <w:bottom w:val="single" w:sz="4" w:space="0" w:color="auto"/>
              <w:right w:val="nil"/>
            </w:tcBorders>
            <w:hideMark/>
          </w:tcPr>
          <w:p w:rsidR="00CB66C7" w:rsidRDefault="00CB66C7">
            <w:pPr>
              <w:pStyle w:val="a7"/>
              <w:rPr>
                <w:sz w:val="24"/>
                <w:szCs w:val="24"/>
              </w:rPr>
            </w:pPr>
            <w:r>
              <w:rPr>
                <w:sz w:val="24"/>
                <w:szCs w:val="24"/>
              </w:rPr>
              <w:t xml:space="preserve">Масло </w:t>
            </w:r>
            <w:r>
              <w:rPr>
                <w:sz w:val="24"/>
                <w:szCs w:val="24"/>
                <w:lang w:val="en-US"/>
              </w:rPr>
              <w:t>PAG</w:t>
            </w:r>
            <w:r>
              <w:rPr>
                <w:sz w:val="24"/>
                <w:szCs w:val="24"/>
              </w:rPr>
              <w:t>46</w:t>
            </w:r>
          </w:p>
        </w:tc>
        <w:tc>
          <w:tcPr>
            <w:tcW w:w="1134" w:type="dxa"/>
            <w:tcBorders>
              <w:top w:val="single" w:sz="4" w:space="0" w:color="auto"/>
              <w:left w:val="single" w:sz="4" w:space="0" w:color="auto"/>
              <w:bottom w:val="single" w:sz="4" w:space="0" w:color="auto"/>
              <w:right w:val="nil"/>
            </w:tcBorders>
            <w:hideMark/>
          </w:tcPr>
          <w:p w:rsidR="00CB66C7" w:rsidRDefault="00CB66C7">
            <w:pPr>
              <w:jc w:val="center"/>
            </w:pPr>
            <w:r>
              <w:t>Л.</w:t>
            </w:r>
          </w:p>
        </w:tc>
        <w:tc>
          <w:tcPr>
            <w:tcW w:w="992" w:type="dxa"/>
            <w:tcBorders>
              <w:top w:val="single" w:sz="4" w:space="0" w:color="auto"/>
              <w:left w:val="single" w:sz="4" w:space="0" w:color="auto"/>
              <w:bottom w:val="single" w:sz="4" w:space="0" w:color="auto"/>
              <w:right w:val="nil"/>
            </w:tcBorders>
            <w:hideMark/>
          </w:tcPr>
          <w:p w:rsidR="00CB66C7" w:rsidRDefault="00CB66C7">
            <w:pPr>
              <w:jc w:val="center"/>
            </w:pPr>
            <w:r>
              <w:t>0,30</w:t>
            </w:r>
          </w:p>
        </w:tc>
        <w:tc>
          <w:tcPr>
            <w:tcW w:w="1134" w:type="dxa"/>
            <w:tcBorders>
              <w:top w:val="single" w:sz="4" w:space="0" w:color="auto"/>
              <w:left w:val="single" w:sz="4" w:space="0" w:color="auto"/>
              <w:bottom w:val="single" w:sz="4" w:space="0" w:color="auto"/>
              <w:right w:val="nil"/>
            </w:tcBorders>
          </w:tcPr>
          <w:p w:rsidR="00CB66C7" w:rsidRDefault="00CB66C7">
            <w:pPr>
              <w:jc w:val="right"/>
              <w:rPr>
                <w:b/>
              </w:rPr>
            </w:pP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r w:rsidR="00CB66C7" w:rsidTr="00CB66C7">
        <w:trPr>
          <w:trHeight w:val="193"/>
        </w:trPr>
        <w:tc>
          <w:tcPr>
            <w:tcW w:w="8095" w:type="dxa"/>
            <w:gridSpan w:val="5"/>
            <w:tcBorders>
              <w:top w:val="single" w:sz="4" w:space="0" w:color="auto"/>
              <w:left w:val="single" w:sz="8" w:space="0" w:color="auto"/>
              <w:bottom w:val="single" w:sz="4" w:space="0" w:color="auto"/>
              <w:right w:val="single" w:sz="4" w:space="0" w:color="auto"/>
            </w:tcBorders>
            <w:noWrap/>
            <w:hideMark/>
          </w:tcPr>
          <w:p w:rsidR="00CB66C7" w:rsidRDefault="00CB66C7">
            <w:pPr>
              <w:jc w:val="right"/>
              <w:rPr>
                <w:b/>
              </w:rPr>
            </w:pPr>
            <w:r>
              <w:t xml:space="preserve">ИТОГО: </w:t>
            </w:r>
          </w:p>
        </w:tc>
        <w:tc>
          <w:tcPr>
            <w:tcW w:w="1276" w:type="dxa"/>
            <w:tcBorders>
              <w:top w:val="single" w:sz="4" w:space="0" w:color="auto"/>
              <w:left w:val="single" w:sz="4" w:space="0" w:color="auto"/>
              <w:bottom w:val="single" w:sz="4" w:space="0" w:color="auto"/>
              <w:right w:val="single" w:sz="8" w:space="0" w:color="auto"/>
            </w:tcBorders>
            <w:noWrap/>
          </w:tcPr>
          <w:p w:rsidR="00CB66C7" w:rsidRDefault="00CB66C7">
            <w:pPr>
              <w:jc w:val="center"/>
              <w:rPr>
                <w:b/>
              </w:rPr>
            </w:pPr>
          </w:p>
        </w:tc>
      </w:tr>
    </w:tbl>
    <w:p w:rsidR="00CB66C7" w:rsidRDefault="00CB66C7" w:rsidP="00CB66C7">
      <w:pPr>
        <w:pStyle w:val="Style0"/>
        <w:tabs>
          <w:tab w:val="left" w:pos="567"/>
          <w:tab w:val="left" w:pos="851"/>
        </w:tabs>
        <w:jc w:val="both"/>
        <w:rPr>
          <w:rFonts w:ascii="Times New Roman" w:hAnsi="Times New Roman"/>
          <w:color w:val="000000"/>
          <w:szCs w:val="24"/>
        </w:rPr>
      </w:pPr>
    </w:p>
    <w:p w:rsidR="00CB66C7" w:rsidRDefault="00CB66C7" w:rsidP="00CB66C7">
      <w:pPr>
        <w:widowControl w:val="0"/>
        <w:shd w:val="clear" w:color="auto" w:fill="FFFFFF"/>
        <w:jc w:val="both"/>
      </w:pPr>
      <w:r>
        <w:tab/>
        <w:t>Всего сумма по Контракту</w:t>
      </w:r>
      <w:proofErr w:type="gramStart"/>
      <w:r>
        <w:t xml:space="preserve"> </w:t>
      </w:r>
      <w:r>
        <w:rPr>
          <w:b/>
        </w:rPr>
        <w:t>_______________</w:t>
      </w:r>
      <w:r>
        <w:t xml:space="preserve"> </w:t>
      </w:r>
      <w:r>
        <w:rPr>
          <w:b/>
          <w:bCs/>
        </w:rPr>
        <w:t xml:space="preserve">(_______________) </w:t>
      </w:r>
      <w:proofErr w:type="gramEnd"/>
      <w:r>
        <w:rPr>
          <w:b/>
          <w:bCs/>
        </w:rPr>
        <w:t>рублей ____ копеек</w:t>
      </w:r>
      <w:r>
        <w:rPr>
          <w:bCs/>
        </w:rPr>
        <w:t>, с НДС/</w:t>
      </w:r>
      <w:r>
        <w:t xml:space="preserve">НДС не облагается. </w:t>
      </w:r>
    </w:p>
    <w:tbl>
      <w:tblPr>
        <w:tblW w:w="9540" w:type="dxa"/>
        <w:tblInd w:w="108" w:type="dxa"/>
        <w:tblLayout w:type="fixed"/>
        <w:tblLook w:val="04A0"/>
      </w:tblPr>
      <w:tblGrid>
        <w:gridCol w:w="4680"/>
        <w:gridCol w:w="4860"/>
      </w:tblGrid>
      <w:tr w:rsidR="00CB66C7" w:rsidTr="00CB66C7">
        <w:trPr>
          <w:trHeight w:val="100"/>
        </w:trPr>
        <w:tc>
          <w:tcPr>
            <w:tcW w:w="4680" w:type="dxa"/>
          </w:tcPr>
          <w:p w:rsidR="00CB66C7" w:rsidRDefault="00CB66C7">
            <w:pPr>
              <w:rPr>
                <w:b/>
              </w:rPr>
            </w:pPr>
          </w:p>
          <w:p w:rsidR="00CB66C7" w:rsidRDefault="00CB66C7">
            <w:r>
              <w:rPr>
                <w:b/>
              </w:rPr>
              <w:t>Государственный заказчик</w:t>
            </w:r>
          </w:p>
          <w:p w:rsidR="00CB66C7" w:rsidRDefault="00CB66C7">
            <w:proofErr w:type="spellStart"/>
            <w:r>
              <w:t>Врио</w:t>
            </w:r>
            <w:proofErr w:type="spellEnd"/>
            <w:r>
              <w:t xml:space="preserve"> начальника ФКУ ОК УФСИН </w:t>
            </w:r>
          </w:p>
          <w:p w:rsidR="00CB66C7" w:rsidRDefault="00CB66C7">
            <w:r>
              <w:t>России по Томской области</w:t>
            </w:r>
          </w:p>
          <w:p w:rsidR="00CB66C7" w:rsidRDefault="00CB66C7">
            <w:r>
              <w:t>_______________________ В.А. Титов</w:t>
            </w:r>
          </w:p>
          <w:p w:rsidR="00CB66C7" w:rsidRDefault="00CB66C7">
            <w:pPr>
              <w:rPr>
                <w:b/>
              </w:rPr>
            </w:pPr>
            <w:r>
              <w:t>м.п.</w:t>
            </w:r>
          </w:p>
        </w:tc>
        <w:tc>
          <w:tcPr>
            <w:tcW w:w="4860" w:type="dxa"/>
          </w:tcPr>
          <w:p w:rsidR="00CB66C7" w:rsidRDefault="00CB66C7">
            <w:pPr>
              <w:pStyle w:val="NoSpacing"/>
              <w:tabs>
                <w:tab w:val="left" w:pos="2655"/>
              </w:tabs>
              <w:rPr>
                <w:rFonts w:ascii="Times New Roman" w:hAnsi="Times New Roman" w:cs="Times New Roman"/>
                <w:b/>
                <w:bCs/>
                <w:sz w:val="24"/>
                <w:szCs w:val="24"/>
              </w:rPr>
            </w:pPr>
          </w:p>
          <w:p w:rsidR="00CB66C7" w:rsidRDefault="00CB66C7">
            <w:pPr>
              <w:pStyle w:val="NoSpacing"/>
              <w:tabs>
                <w:tab w:val="left" w:pos="2655"/>
              </w:tabs>
              <w:rPr>
                <w:rFonts w:ascii="Times New Roman" w:hAnsi="Times New Roman" w:cs="Times New Roman"/>
                <w:b/>
                <w:bCs/>
                <w:sz w:val="24"/>
                <w:szCs w:val="24"/>
              </w:rPr>
            </w:pPr>
            <w:r>
              <w:rPr>
                <w:rFonts w:ascii="Times New Roman" w:hAnsi="Times New Roman" w:cs="Times New Roman"/>
                <w:b/>
                <w:bCs/>
                <w:sz w:val="24"/>
                <w:szCs w:val="24"/>
              </w:rPr>
              <w:t>Исполнитель</w:t>
            </w:r>
          </w:p>
          <w:p w:rsidR="00CB66C7" w:rsidRDefault="00CB66C7">
            <w:pPr>
              <w:pStyle w:val="NoSpacing"/>
              <w:tabs>
                <w:tab w:val="left" w:pos="2655"/>
              </w:tabs>
              <w:jc w:val="both"/>
              <w:rPr>
                <w:rFonts w:ascii="Times New Roman" w:hAnsi="Times New Roman" w:cs="Times New Roman"/>
                <w:bCs/>
                <w:sz w:val="24"/>
                <w:szCs w:val="24"/>
              </w:rPr>
            </w:pPr>
            <w:r>
              <w:rPr>
                <w:rFonts w:ascii="Times New Roman" w:hAnsi="Times New Roman" w:cs="Times New Roman"/>
                <w:bCs/>
                <w:sz w:val="24"/>
                <w:szCs w:val="24"/>
              </w:rPr>
              <w:t>______________________</w:t>
            </w:r>
          </w:p>
          <w:p w:rsidR="00CB66C7" w:rsidRDefault="00CB66C7">
            <w:pPr>
              <w:pStyle w:val="NoSpacing"/>
              <w:jc w:val="both"/>
              <w:rPr>
                <w:rFonts w:ascii="Times New Roman" w:hAnsi="Times New Roman" w:cs="Times New Roman"/>
                <w:bCs/>
                <w:sz w:val="24"/>
                <w:szCs w:val="24"/>
              </w:rPr>
            </w:pPr>
            <w:r>
              <w:rPr>
                <w:rFonts w:ascii="Times New Roman" w:hAnsi="Times New Roman" w:cs="Times New Roman"/>
                <w:bCs/>
                <w:sz w:val="24"/>
                <w:szCs w:val="24"/>
              </w:rPr>
              <w:t>____________________ _______________</w:t>
            </w:r>
          </w:p>
          <w:p w:rsidR="00CB66C7" w:rsidRDefault="00CB66C7">
            <w:pPr>
              <w:pStyle w:val="NoSpacing"/>
              <w:jc w:val="both"/>
              <w:rPr>
                <w:rFonts w:ascii="Times New Roman" w:hAnsi="Times New Roman" w:cs="Times New Roman"/>
                <w:sz w:val="24"/>
                <w:szCs w:val="24"/>
              </w:rPr>
            </w:pPr>
            <w:r>
              <w:rPr>
                <w:rFonts w:ascii="Times New Roman" w:hAnsi="Times New Roman" w:cs="Times New Roman"/>
                <w:bCs/>
                <w:sz w:val="24"/>
                <w:szCs w:val="24"/>
              </w:rPr>
              <w:t>м.п.</w:t>
            </w:r>
          </w:p>
        </w:tc>
      </w:tr>
    </w:tbl>
    <w:p w:rsidR="00F12C76" w:rsidRDefault="00F12C76" w:rsidP="00632FC0">
      <w:pPr>
        <w:jc w:val="both"/>
      </w:pPr>
    </w:p>
    <w:sectPr w:rsidR="00F12C76" w:rsidSect="00632FC0">
      <w:pgSz w:w="11906" w:h="16838" w:code="9"/>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084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CB66C7"/>
    <w:rsid w:val="005D6E44"/>
    <w:rsid w:val="00602FF3"/>
    <w:rsid w:val="00632FC0"/>
    <w:rsid w:val="006C0B77"/>
    <w:rsid w:val="008242FF"/>
    <w:rsid w:val="00870751"/>
    <w:rsid w:val="00922C48"/>
    <w:rsid w:val="00B713B1"/>
    <w:rsid w:val="00B915B7"/>
    <w:rsid w:val="00CB66C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66C7"/>
    <w:pPr>
      <w:keepNext/>
      <w:spacing w:before="240" w:after="60"/>
      <w:jc w:val="both"/>
      <w:outlineLvl w:val="0"/>
    </w:pPr>
    <w:rPr>
      <w:rFonts w:ascii="Cambria" w:hAnsi="Cambria"/>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6C7"/>
    <w:rPr>
      <w:rFonts w:ascii="Cambria" w:eastAsia="Times New Roman" w:hAnsi="Cambria" w:cs="Times New Roman"/>
      <w:b/>
      <w:bCs/>
      <w:kern w:val="32"/>
      <w:sz w:val="32"/>
      <w:szCs w:val="32"/>
      <w:lang/>
    </w:rPr>
  </w:style>
  <w:style w:type="character" w:styleId="a3">
    <w:name w:val="Hyperlink"/>
    <w:uiPriority w:val="99"/>
    <w:semiHidden/>
    <w:unhideWhenUsed/>
    <w:rsid w:val="00CB66C7"/>
    <w:rPr>
      <w:color w:val="0000FF"/>
      <w:u w:val="single"/>
    </w:rPr>
  </w:style>
  <w:style w:type="paragraph" w:styleId="a4">
    <w:name w:val="Body Text Indent"/>
    <w:basedOn w:val="a"/>
    <w:link w:val="a5"/>
    <w:uiPriority w:val="99"/>
    <w:semiHidden/>
    <w:unhideWhenUsed/>
    <w:rsid w:val="00CB66C7"/>
    <w:pPr>
      <w:spacing w:after="120"/>
      <w:ind w:left="283"/>
    </w:pPr>
    <w:rPr>
      <w:lang/>
    </w:rPr>
  </w:style>
  <w:style w:type="character" w:customStyle="1" w:styleId="a5">
    <w:name w:val="Основной текст с отступом Знак"/>
    <w:basedOn w:val="a0"/>
    <w:link w:val="a4"/>
    <w:uiPriority w:val="99"/>
    <w:semiHidden/>
    <w:rsid w:val="00CB66C7"/>
    <w:rPr>
      <w:rFonts w:ascii="Times New Roman" w:eastAsia="Times New Roman" w:hAnsi="Times New Roman" w:cs="Times New Roman"/>
      <w:sz w:val="24"/>
      <w:szCs w:val="24"/>
      <w:lang/>
    </w:rPr>
  </w:style>
  <w:style w:type="paragraph" w:styleId="2">
    <w:name w:val="Body Text 2"/>
    <w:basedOn w:val="a"/>
    <w:link w:val="20"/>
    <w:semiHidden/>
    <w:unhideWhenUsed/>
    <w:rsid w:val="00CB66C7"/>
    <w:pPr>
      <w:snapToGrid w:val="0"/>
      <w:jc w:val="both"/>
    </w:pPr>
  </w:style>
  <w:style w:type="character" w:customStyle="1" w:styleId="20">
    <w:name w:val="Основной текст 2 Знак"/>
    <w:basedOn w:val="a0"/>
    <w:link w:val="2"/>
    <w:semiHidden/>
    <w:rsid w:val="00CB66C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CB66C7"/>
    <w:pPr>
      <w:spacing w:after="120"/>
      <w:ind w:left="283"/>
    </w:pPr>
    <w:rPr>
      <w:sz w:val="16"/>
      <w:szCs w:val="16"/>
      <w:lang/>
    </w:rPr>
  </w:style>
  <w:style w:type="character" w:customStyle="1" w:styleId="30">
    <w:name w:val="Основной текст с отступом 3 Знак"/>
    <w:basedOn w:val="a0"/>
    <w:link w:val="3"/>
    <w:semiHidden/>
    <w:rsid w:val="00CB66C7"/>
    <w:rPr>
      <w:rFonts w:ascii="Times New Roman" w:eastAsia="Times New Roman" w:hAnsi="Times New Roman" w:cs="Times New Roman"/>
      <w:sz w:val="16"/>
      <w:szCs w:val="16"/>
      <w:lang/>
    </w:rPr>
  </w:style>
  <w:style w:type="character" w:customStyle="1" w:styleId="a6">
    <w:name w:val="Без интервала Знак"/>
    <w:link w:val="a7"/>
    <w:locked/>
    <w:rsid w:val="00CB66C7"/>
    <w:rPr>
      <w:rFonts w:ascii="Times New Roman" w:eastAsia="Times New Roman" w:hAnsi="Times New Roman" w:cs="Times New Roman"/>
      <w:sz w:val="20"/>
      <w:szCs w:val="20"/>
      <w:lang w:eastAsia="ru-RU"/>
    </w:rPr>
  </w:style>
  <w:style w:type="paragraph" w:styleId="a7">
    <w:name w:val="No Spacing"/>
    <w:link w:val="a6"/>
    <w:qFormat/>
    <w:rsid w:val="00CB66C7"/>
    <w:pPr>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B66C7"/>
    <w:rPr>
      <w:rFonts w:ascii="Arial" w:hAnsi="Arial" w:cs="Arial"/>
    </w:rPr>
  </w:style>
  <w:style w:type="paragraph" w:customStyle="1" w:styleId="ConsPlusNormal0">
    <w:name w:val="ConsPlusNormal"/>
    <w:link w:val="ConsPlusNormal"/>
    <w:qFormat/>
    <w:rsid w:val="00CB66C7"/>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CB66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Spacing">
    <w:name w:val="No Spacing"/>
    <w:uiPriority w:val="99"/>
    <w:qFormat/>
    <w:rsid w:val="00CB66C7"/>
    <w:pPr>
      <w:spacing w:after="0" w:line="240" w:lineRule="auto"/>
    </w:pPr>
    <w:rPr>
      <w:rFonts w:ascii="Calibri" w:eastAsia="Calibri" w:hAnsi="Calibri" w:cs="Calibri"/>
      <w:lang w:eastAsia="ru-RU"/>
    </w:rPr>
  </w:style>
  <w:style w:type="paragraph" w:customStyle="1" w:styleId="Style0">
    <w:name w:val="Style0"/>
    <w:uiPriority w:val="99"/>
    <w:rsid w:val="00CB66C7"/>
    <w:pPr>
      <w:spacing w:after="0" w:line="240" w:lineRule="auto"/>
    </w:pPr>
    <w:rPr>
      <w:rFonts w:ascii="Arial" w:eastAsia="Times New Roman" w:hAnsi="Arial" w:cs="Times New Roman"/>
      <w:sz w:val="24"/>
      <w:szCs w:val="20"/>
      <w:lang w:eastAsia="ru-RU"/>
    </w:rPr>
  </w:style>
  <w:style w:type="character" w:customStyle="1" w:styleId="blk">
    <w:name w:val="blk"/>
    <w:rsid w:val="00CB66C7"/>
  </w:style>
</w:styles>
</file>

<file path=word/webSettings.xml><?xml version="1.0" encoding="utf-8"?>
<w:webSettings xmlns:r="http://schemas.openxmlformats.org/officeDocument/2006/relationships" xmlns:w="http://schemas.openxmlformats.org/wordprocessingml/2006/main">
  <w:divs>
    <w:div w:id="2709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2D2891D050C50AD0056B1D1A00F2FB00AE3AE15DD3B6E94768D6ACB1A0ABE552600339E45B86FA613017E51CD1m6M" TargetMode="External"/><Relationship Id="rId13" Type="http://schemas.openxmlformats.org/officeDocument/2006/relationships/hyperlink" Target="https://login.consultant.ru/link/?req=doc&amp;base=LAW&amp;n=454288" TargetMode="External"/><Relationship Id="rId18" Type="http://schemas.openxmlformats.org/officeDocument/2006/relationships/hyperlink" Target="consultantplus://offline/ref=6861FAA8F8BF2CC2C0D184E678D9349EB624C62647A223DB3390488FA46C33D4741324A5253310F8FD3208866E029DB7FAE34E11A7D5B843E7i1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1B2D2891D050C50AD0056B1D1A00F2FB00AE3AE15DD3B6E94768D6ACB1A0ABE552600339E45B86FA613017E51CD1m6M" TargetMode="External"/><Relationship Id="rId12" Type="http://schemas.openxmlformats.org/officeDocument/2006/relationships/hyperlink" Target="consultantplus://offline/ref=05272F20611F609A21F27D4606B39D072E3021938DAAB1BCE67DEDC94271D3FA82B6BAA2159A97E0L0U1K" TargetMode="External"/><Relationship Id="rId17" Type="http://schemas.openxmlformats.org/officeDocument/2006/relationships/hyperlink" Target="consultantplus://offline/ref=6861FAA8F8BF2CC2C0D184E678D9349EB627C22646A023DB3390488FA46C33D4741324A525321AFFFB3208866E029DB7FAE34E11A7D5B843E7i1D" TargetMode="External"/><Relationship Id="rId2" Type="http://schemas.openxmlformats.org/officeDocument/2006/relationships/settings" Target="settings.xml"/><Relationship Id="rId16" Type="http://schemas.openxmlformats.org/officeDocument/2006/relationships/hyperlink" Target="consultantplus://offline/ref=6861FAA8F8BF2CC2C0D184E678D9349EB627C22646A023DB3390488FA46C33D4741324A525321EF2FF3208866E029DB7FAE34E11A7D5B843E7i1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2D2891D050C50AD0056B1D1A00F2FB00AE3AE15DD3B6E94768D6ACB1A0ABE552600339E45B86FA613017E51CD1m6M" TargetMode="External"/><Relationship Id="rId11" Type="http://schemas.openxmlformats.org/officeDocument/2006/relationships/hyperlink" Target="file:///C:\Users\user\Desktop\&#1082;&#1086;&#1085;&#1076;&#1077;&#1088;&#1099;\&#1055;&#1088;&#1086;&#1077;&#1082;&#1090;%20&#1043;&#1050;.doc" TargetMode="External"/><Relationship Id="rId5" Type="http://schemas.openxmlformats.org/officeDocument/2006/relationships/hyperlink" Target="file:///C:\Users\user\Desktop\&#1082;&#1086;&#1085;&#1076;&#1077;&#1088;&#1099;\&#1055;&#1088;&#1086;&#1077;&#1082;&#1090;%20&#1043;&#1050;.doc" TargetMode="External"/><Relationship Id="rId15" Type="http://schemas.openxmlformats.org/officeDocument/2006/relationships/hyperlink" Target="consultantplus://offline/ref=6861FAA8F8BF2CC2C0D184E678D9349EB627C22646A023DB3390488FA46C33D4741324A525321AFBF23208866E029DB7FAE34E11A7D5B843E7i1D" TargetMode="External"/><Relationship Id="rId10" Type="http://schemas.openxmlformats.org/officeDocument/2006/relationships/hyperlink" Target="consultantplus://offline/ref=6B09334B414B956110B895D4960410609B32CB2148667BC6082E9D07D076973D47C4319D578E2EEC320D297DAEz4X4C" TargetMode="External"/><Relationship Id="rId19" Type="http://schemas.openxmlformats.org/officeDocument/2006/relationships/hyperlink" Target="consultantplus://offline/ref=6861FAA8F8BF2CC2C0D184E678D9349EB624C62647A223DB3390488FA46C33D4741324A5253310FEFA3208866E029DB7FAE34E11A7D5B843E7i1D" TargetMode="External"/><Relationship Id="rId4" Type="http://schemas.openxmlformats.org/officeDocument/2006/relationships/hyperlink" Target="file:///C:\Users\user\Desktop\&#1082;&#1086;&#1085;&#1076;&#1077;&#1088;&#1099;\&#1055;&#1088;&#1086;&#1077;&#1082;&#1090;%20&#1043;&#1050;.doc" TargetMode="External"/><Relationship Id="rId9" Type="http://schemas.openxmlformats.org/officeDocument/2006/relationships/hyperlink" Target="file:///C:\Users\user\Desktop\&#1082;&#1086;&#1085;&#1076;&#1077;&#1088;&#1099;\&#1055;&#1088;&#1086;&#1077;&#1082;&#1090;%20&#1043;&#1050;.doc"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5757</Words>
  <Characters>32817</Characters>
  <Application>Microsoft Office Word</Application>
  <DocSecurity>0</DocSecurity>
  <Lines>273</Lines>
  <Paragraphs>76</Paragraphs>
  <ScaleCrop>false</ScaleCrop>
  <Company/>
  <LinksUpToDate>false</LinksUpToDate>
  <CharactersWithSpaces>38498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2026-06-15T04:24:00Z</dcterms:created>
  <dcterms:modified xsi:type="dcterms:W3CDTF">2026-06-15T04:26:00Z</dcterms:modified>
</cp:coreProperties>
</file>