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1AE" w:rsidRDefault="00E45A5B">
      <w:pPr>
        <w:spacing w:before="68"/>
        <w:ind w:left="799" w:right="230"/>
        <w:jc w:val="center"/>
        <w:rPr>
          <w:b/>
          <w:sz w:val="24"/>
        </w:rPr>
      </w:pPr>
      <w:r>
        <w:rPr>
          <w:b/>
          <w:sz w:val="24"/>
        </w:rPr>
        <w:t>ДОГОВОР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№</w:t>
      </w:r>
    </w:p>
    <w:p w:rsidR="00F011AE" w:rsidRDefault="00E45A5B">
      <w:pPr>
        <w:pStyle w:val="1"/>
        <w:spacing w:before="240"/>
        <w:ind w:right="230" w:firstLine="0"/>
        <w:jc w:val="center"/>
      </w:pPr>
      <w:r>
        <w:t>НА</w:t>
      </w:r>
      <w:r>
        <w:rPr>
          <w:spacing w:val="-5"/>
        </w:rPr>
        <w:t xml:space="preserve"> </w:t>
      </w:r>
      <w:r>
        <w:t>ЭКСКУРСИОННОЕ</w:t>
      </w:r>
      <w:r>
        <w:rPr>
          <w:spacing w:val="-3"/>
        </w:rPr>
        <w:t xml:space="preserve"> </w:t>
      </w:r>
      <w:r>
        <w:rPr>
          <w:spacing w:val="-2"/>
        </w:rPr>
        <w:t>ОБСЛУЖИВАНИЕ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04"/>
        <w:rPr>
          <w:b/>
        </w:rPr>
      </w:pPr>
    </w:p>
    <w:p w:rsidR="00F011AE" w:rsidRDefault="00E45A5B">
      <w:pPr>
        <w:pStyle w:val="a3"/>
        <w:tabs>
          <w:tab w:val="left" w:pos="7976"/>
          <w:tab w:val="left" w:pos="9656"/>
        </w:tabs>
        <w:ind w:left="501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4"/>
        </w:rPr>
        <w:t>Тверь</w:t>
      </w:r>
      <w:r>
        <w:tab/>
      </w:r>
      <w:r>
        <w:rPr>
          <w:u w:val="single"/>
        </w:rPr>
        <w:tab/>
      </w:r>
      <w:r>
        <w:t xml:space="preserve">2026 </w:t>
      </w:r>
      <w:r>
        <w:rPr>
          <w:spacing w:val="-5"/>
        </w:rPr>
        <w:t>г.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122"/>
      </w:pPr>
    </w:p>
    <w:p w:rsidR="00F011AE" w:rsidRDefault="00E45A5B">
      <w:pPr>
        <w:tabs>
          <w:tab w:val="left" w:pos="5271"/>
        </w:tabs>
        <w:spacing w:before="1"/>
        <w:ind w:left="1070"/>
        <w:jc w:val="both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именуемое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6"/>
          <w:sz w:val="24"/>
        </w:rPr>
        <w:t xml:space="preserve"> </w:t>
      </w:r>
      <w:r>
        <w:rPr>
          <w:b/>
          <w:sz w:val="24"/>
        </w:rPr>
        <w:t>«Исполнитель»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pacing w:val="-4"/>
          <w:sz w:val="24"/>
        </w:rPr>
        <w:t>лице</w:t>
      </w:r>
    </w:p>
    <w:p w:rsidR="00F011AE" w:rsidRDefault="00E45A5B">
      <w:pPr>
        <w:pStyle w:val="2"/>
        <w:tabs>
          <w:tab w:val="left" w:pos="4071"/>
          <w:tab w:val="left" w:pos="8689"/>
        </w:tabs>
        <w:spacing w:before="43" w:line="276" w:lineRule="auto"/>
        <w:ind w:left="710" w:right="136"/>
        <w:jc w:val="both"/>
        <w:rPr>
          <w:b w:val="0"/>
        </w:rPr>
      </w:pPr>
      <w:r>
        <w:rPr>
          <w:b w:val="0"/>
          <w:u w:val="single"/>
        </w:rPr>
        <w:tab/>
      </w:r>
      <w:r>
        <w:rPr>
          <w:b w:val="0"/>
        </w:rPr>
        <w:t>,</w:t>
      </w:r>
      <w:r>
        <w:rPr>
          <w:b w:val="0"/>
          <w:spacing w:val="80"/>
        </w:rPr>
        <w:t xml:space="preserve"> </w:t>
      </w:r>
      <w:r>
        <w:rPr>
          <w:b w:val="0"/>
        </w:rPr>
        <w:t>действующего</w:t>
      </w:r>
      <w:r>
        <w:rPr>
          <w:b w:val="0"/>
          <w:spacing w:val="80"/>
        </w:rPr>
        <w:t xml:space="preserve"> </w:t>
      </w:r>
      <w:r>
        <w:rPr>
          <w:b w:val="0"/>
        </w:rPr>
        <w:t>на</w:t>
      </w:r>
      <w:r>
        <w:rPr>
          <w:b w:val="0"/>
          <w:spacing w:val="80"/>
        </w:rPr>
        <w:t xml:space="preserve"> </w:t>
      </w:r>
      <w:r>
        <w:rPr>
          <w:b w:val="0"/>
        </w:rPr>
        <w:t>основании</w:t>
      </w:r>
      <w:r>
        <w:rPr>
          <w:b w:val="0"/>
          <w:spacing w:val="110"/>
        </w:rPr>
        <w:t xml:space="preserve"> </w:t>
      </w:r>
      <w:r>
        <w:rPr>
          <w:b w:val="0"/>
          <w:u w:val="single"/>
        </w:rPr>
        <w:tab/>
      </w:r>
      <w:r>
        <w:rPr>
          <w:b w:val="0"/>
        </w:rPr>
        <w:t xml:space="preserve">, и </w:t>
      </w:r>
      <w:r>
        <w:t>Федеральное государственное</w:t>
      </w:r>
      <w:r>
        <w:rPr>
          <w:spacing w:val="-4"/>
        </w:rPr>
        <w:t xml:space="preserve"> </w:t>
      </w:r>
      <w:r>
        <w:t>бюджетное</w:t>
      </w:r>
      <w:r>
        <w:rPr>
          <w:spacing w:val="-4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-4"/>
        </w:rPr>
        <w:t xml:space="preserve"> </w:t>
      </w:r>
      <w:r>
        <w:t>высшего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«Тверской государственный медицинский университет» Министерства здравоохранения Российский Федерации</w:t>
      </w:r>
      <w:r>
        <w:rPr>
          <w:spacing w:val="61"/>
        </w:rPr>
        <w:t xml:space="preserve"> </w:t>
      </w:r>
      <w:r>
        <w:t>(ФГБОУ</w:t>
      </w:r>
      <w:r>
        <w:rPr>
          <w:spacing w:val="62"/>
        </w:rPr>
        <w:t xml:space="preserve"> </w:t>
      </w:r>
      <w:r>
        <w:t>ВО</w:t>
      </w:r>
      <w:r>
        <w:rPr>
          <w:spacing w:val="66"/>
        </w:rPr>
        <w:t xml:space="preserve"> </w:t>
      </w:r>
      <w:r>
        <w:t>Тверской</w:t>
      </w:r>
      <w:r>
        <w:rPr>
          <w:spacing w:val="65"/>
        </w:rPr>
        <w:t xml:space="preserve"> </w:t>
      </w:r>
      <w:r>
        <w:t>ГМУ</w:t>
      </w:r>
      <w:r>
        <w:rPr>
          <w:spacing w:val="62"/>
        </w:rPr>
        <w:t xml:space="preserve"> </w:t>
      </w:r>
      <w:r>
        <w:t>Минздрава</w:t>
      </w:r>
      <w:r>
        <w:rPr>
          <w:spacing w:val="64"/>
        </w:rPr>
        <w:t xml:space="preserve"> </w:t>
      </w:r>
      <w:r>
        <w:t>России),</w:t>
      </w:r>
      <w:r>
        <w:rPr>
          <w:spacing w:val="63"/>
        </w:rPr>
        <w:t xml:space="preserve"> </w:t>
      </w:r>
      <w:r w:rsidR="00A42381">
        <w:rPr>
          <w:b w:val="0"/>
        </w:rPr>
        <w:t>именуемое</w:t>
      </w:r>
      <w:r>
        <w:rPr>
          <w:b w:val="0"/>
          <w:spacing w:val="67"/>
        </w:rPr>
        <w:t xml:space="preserve"> </w:t>
      </w:r>
      <w:r>
        <w:rPr>
          <w:b w:val="0"/>
        </w:rPr>
        <w:t>в</w:t>
      </w:r>
      <w:r>
        <w:rPr>
          <w:b w:val="0"/>
          <w:spacing w:val="65"/>
        </w:rPr>
        <w:t xml:space="preserve"> </w:t>
      </w:r>
      <w:r>
        <w:rPr>
          <w:b w:val="0"/>
          <w:spacing w:val="-2"/>
        </w:rPr>
        <w:t>дальнейшем</w:t>
      </w:r>
    </w:p>
    <w:p w:rsidR="00F011AE" w:rsidRDefault="00E45A5B">
      <w:pPr>
        <w:pStyle w:val="a3"/>
        <w:spacing w:line="276" w:lineRule="auto"/>
        <w:ind w:left="710" w:right="137"/>
        <w:jc w:val="both"/>
      </w:pPr>
      <w:r>
        <w:rPr>
          <w:b/>
        </w:rPr>
        <w:t>«Заказчик»</w:t>
      </w:r>
      <w:r>
        <w:t>, в лице руководителя контрактной службы</w:t>
      </w:r>
      <w:r>
        <w:rPr>
          <w:spacing w:val="40"/>
        </w:rPr>
        <w:t xml:space="preserve"> </w:t>
      </w:r>
      <w:r>
        <w:t>Кутузовой Татьяны Леонидовны, действующего</w:t>
      </w:r>
      <w:r>
        <w:rPr>
          <w:spacing w:val="5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основании</w:t>
      </w:r>
      <w:r>
        <w:rPr>
          <w:spacing w:val="57"/>
        </w:rPr>
        <w:t xml:space="preserve"> </w:t>
      </w:r>
      <w:r>
        <w:t>доверенности</w:t>
      </w:r>
      <w:r>
        <w:rPr>
          <w:spacing w:val="55"/>
        </w:rPr>
        <w:t xml:space="preserve"> </w:t>
      </w:r>
      <w:r>
        <w:t>№74</w:t>
      </w:r>
      <w:r>
        <w:rPr>
          <w:spacing w:val="55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20.01.2026г., именуемые</w:t>
      </w:r>
      <w:r>
        <w:rPr>
          <w:spacing w:val="53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rPr>
          <w:spacing w:val="-2"/>
        </w:rPr>
        <w:t>дальнейшем</w:t>
      </w:r>
    </w:p>
    <w:p w:rsidR="00F011AE" w:rsidRDefault="00E45A5B">
      <w:pPr>
        <w:pStyle w:val="a3"/>
        <w:spacing w:line="275" w:lineRule="exact"/>
        <w:ind w:left="710"/>
        <w:jc w:val="both"/>
      </w:pPr>
      <w:r>
        <w:t>«Стороны»,</w:t>
      </w:r>
      <w:r>
        <w:rPr>
          <w:spacing w:val="-4"/>
        </w:rPr>
        <w:t xml:space="preserve"> </w:t>
      </w:r>
      <w:r>
        <w:t>заключили</w:t>
      </w:r>
      <w:r>
        <w:rPr>
          <w:spacing w:val="-5"/>
        </w:rPr>
        <w:t xml:space="preserve"> </w:t>
      </w:r>
      <w:r>
        <w:t>настоящий</w:t>
      </w:r>
      <w:r>
        <w:rPr>
          <w:spacing w:val="-4"/>
        </w:rPr>
        <w:t xml:space="preserve"> </w:t>
      </w:r>
      <w:r>
        <w:t>Договор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rPr>
          <w:spacing w:val="-2"/>
        </w:rPr>
        <w:t>нижеследующем: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125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4714"/>
        </w:tabs>
        <w:jc w:val="left"/>
      </w:pPr>
      <w:r>
        <w:t xml:space="preserve">ПРЕДМЕТ </w:t>
      </w:r>
      <w:r>
        <w:rPr>
          <w:spacing w:val="-2"/>
        </w:rPr>
        <w:t>ДОГОВОРА</w:t>
      </w:r>
    </w:p>
    <w:p w:rsidR="00F011AE" w:rsidRDefault="00F011AE">
      <w:pPr>
        <w:pStyle w:val="a3"/>
        <w:spacing w:before="81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417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Предметом настоящего Договора является оказание музейно-экскурсионных услуг для группы Заказчика из 15 человек </w:t>
      </w:r>
      <w:r w:rsidR="00A42381">
        <w:rPr>
          <w:sz w:val="24"/>
        </w:rPr>
        <w:t>21</w:t>
      </w:r>
      <w:r>
        <w:rPr>
          <w:sz w:val="24"/>
        </w:rPr>
        <w:t xml:space="preserve"> </w:t>
      </w:r>
      <w:r w:rsidR="00A42381">
        <w:rPr>
          <w:sz w:val="24"/>
        </w:rPr>
        <w:t>августа 2026 г.</w:t>
      </w:r>
      <w:r>
        <w:rPr>
          <w:sz w:val="24"/>
        </w:rPr>
        <w:t>, именуемое в дальнейшем «Услуги». Музейно-экскурсионные услуги включают входную плату и экскурсионное обслуживание.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268"/>
        </w:tabs>
        <w:spacing w:before="1" w:line="276" w:lineRule="auto"/>
        <w:ind w:right="137" w:firstLine="0"/>
        <w:jc w:val="both"/>
        <w:rPr>
          <w:sz w:val="24"/>
        </w:rPr>
      </w:pPr>
      <w:r>
        <w:rPr>
          <w:sz w:val="24"/>
        </w:rPr>
        <w:t>Право на получение Услуги для групп экскурсантов, направляемых Заказчиком, осуществляется сотрудниками Исполнителя на основании приобретенных входных билетов, экскурсионных путевок согласно заявки Заказчика в согласованный Сторонами срок.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80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>Место (адрес) оказания Услуги: Тверской Императорский дворец (170100, г. Тверь, ул. Советская, д. 3).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83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3951"/>
        </w:tabs>
        <w:ind w:left="3951"/>
        <w:jc w:val="left"/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rPr>
          <w:spacing w:val="-2"/>
        </w:rPr>
        <w:t>СТОРОН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2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130"/>
        </w:tabs>
        <w:spacing w:before="1"/>
        <w:ind w:left="1130" w:hanging="42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62"/>
        </w:tabs>
        <w:spacing w:before="43" w:line="276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Принять группы экскурсантов для проведения экскурсий в согласованный Сторонами </w:t>
      </w:r>
      <w:r>
        <w:rPr>
          <w:spacing w:val="-2"/>
          <w:sz w:val="24"/>
        </w:rPr>
        <w:t>день.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10"/>
        </w:tabs>
        <w:spacing w:line="275" w:lineRule="exact"/>
        <w:ind w:left="1310" w:hanging="600"/>
        <w:jc w:val="both"/>
        <w:rPr>
          <w:sz w:val="24"/>
        </w:rPr>
      </w:pPr>
      <w:r>
        <w:rPr>
          <w:sz w:val="24"/>
        </w:rPr>
        <w:t>Силами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экскурсоводов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0"/>
        </w:tabs>
        <w:spacing w:before="41"/>
        <w:ind w:left="1130" w:hanging="420"/>
        <w:jc w:val="both"/>
        <w:rPr>
          <w:sz w:val="24"/>
        </w:rPr>
      </w:pPr>
      <w:r>
        <w:rPr>
          <w:sz w:val="24"/>
        </w:rPr>
        <w:t>Исполнитель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458"/>
        </w:tabs>
        <w:spacing w:before="43" w:line="276" w:lineRule="auto"/>
        <w:ind w:right="137" w:firstLine="0"/>
        <w:jc w:val="both"/>
        <w:rPr>
          <w:sz w:val="24"/>
        </w:rPr>
      </w:pPr>
      <w:r>
        <w:rPr>
          <w:sz w:val="24"/>
        </w:rPr>
        <w:t>Самостоятельно решать все организационные вопросы, требовать от Заказчика надлежащего исполнения принятых обязательств.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69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В случае опоздания экскурсантов Заказчика более чем на 15-20 минут, Исполнитель имеет право не принимать опоздавшую экскурсионную группу и предложить другое время или дату для посещения экскурсии.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0"/>
        </w:tabs>
        <w:ind w:left="1130" w:hanging="420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обязан: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10"/>
        </w:tabs>
        <w:spacing w:before="41"/>
        <w:ind w:left="1310" w:hanging="600"/>
        <w:rPr>
          <w:sz w:val="24"/>
        </w:rPr>
      </w:pPr>
      <w:r>
        <w:rPr>
          <w:sz w:val="24"/>
        </w:rPr>
        <w:t>Согласовать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Исполнителем.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10"/>
        </w:tabs>
        <w:spacing w:before="41"/>
        <w:ind w:left="1310" w:hanging="600"/>
        <w:rPr>
          <w:sz w:val="24"/>
        </w:rPr>
      </w:pPr>
      <w:r>
        <w:rPr>
          <w:sz w:val="24"/>
        </w:rPr>
        <w:t>Направить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экскурсии.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410"/>
        </w:tabs>
        <w:spacing w:before="40" w:line="278" w:lineRule="auto"/>
        <w:ind w:right="143" w:firstLine="0"/>
        <w:rPr>
          <w:sz w:val="24"/>
        </w:rPr>
      </w:pPr>
      <w:r>
        <w:rPr>
          <w:sz w:val="24"/>
        </w:rPr>
        <w:t>Своевременно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80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80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Исполнителю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порядке, предусмотренном п. 3.1. - 3.3. настоящего Договора.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09"/>
        </w:tabs>
        <w:spacing w:line="272" w:lineRule="exact"/>
        <w:ind w:left="1309" w:hanging="599"/>
        <w:rPr>
          <w:sz w:val="24"/>
        </w:rPr>
      </w:pPr>
      <w:r>
        <w:rPr>
          <w:sz w:val="24"/>
        </w:rPr>
        <w:t>Нести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экскурсантов.</w:t>
      </w:r>
    </w:p>
    <w:p w:rsidR="00F011AE" w:rsidRDefault="00F011AE">
      <w:pPr>
        <w:pStyle w:val="a4"/>
        <w:spacing w:line="272" w:lineRule="exact"/>
        <w:jc w:val="left"/>
        <w:rPr>
          <w:sz w:val="24"/>
        </w:rPr>
        <w:sectPr w:rsidR="00F011AE">
          <w:type w:val="continuous"/>
          <w:pgSz w:w="11910" w:h="16840"/>
          <w:pgMar w:top="620" w:right="425" w:bottom="280" w:left="708" w:header="720" w:footer="720" w:gutter="0"/>
          <w:cols w:space="720"/>
        </w:sectPr>
      </w:pPr>
    </w:p>
    <w:p w:rsidR="00F011AE" w:rsidRDefault="00E45A5B">
      <w:pPr>
        <w:pStyle w:val="a4"/>
        <w:numPr>
          <w:ilvl w:val="2"/>
          <w:numId w:val="5"/>
        </w:numPr>
        <w:tabs>
          <w:tab w:val="left" w:pos="1350"/>
        </w:tabs>
        <w:spacing w:before="68" w:line="278" w:lineRule="auto"/>
        <w:ind w:right="138" w:firstLine="0"/>
        <w:rPr>
          <w:sz w:val="24"/>
        </w:rPr>
      </w:pPr>
      <w:r>
        <w:rPr>
          <w:sz w:val="24"/>
        </w:rPr>
        <w:lastRenderedPageBreak/>
        <w:t>Контролировать</w:t>
      </w:r>
      <w:r>
        <w:rPr>
          <w:spacing w:val="37"/>
          <w:sz w:val="24"/>
        </w:rPr>
        <w:t xml:space="preserve"> </w:t>
      </w:r>
      <w:r>
        <w:rPr>
          <w:sz w:val="24"/>
        </w:rPr>
        <w:t>время</w:t>
      </w:r>
      <w:r>
        <w:rPr>
          <w:spacing w:val="38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38"/>
          <w:sz w:val="24"/>
        </w:rPr>
        <w:t xml:space="preserve"> </w:t>
      </w:r>
      <w:r>
        <w:rPr>
          <w:sz w:val="24"/>
        </w:rPr>
        <w:t>экскурсантов,</w:t>
      </w:r>
      <w:r>
        <w:rPr>
          <w:spacing w:val="37"/>
          <w:sz w:val="24"/>
        </w:rPr>
        <w:t xml:space="preserve"> </w:t>
      </w:r>
      <w:r>
        <w:rPr>
          <w:sz w:val="24"/>
        </w:rPr>
        <w:t>с</w:t>
      </w:r>
      <w:r>
        <w:rPr>
          <w:spacing w:val="37"/>
          <w:sz w:val="24"/>
        </w:rPr>
        <w:t xml:space="preserve"> </w:t>
      </w:r>
      <w:r>
        <w:rPr>
          <w:sz w:val="24"/>
        </w:rPr>
        <w:t>целью</w:t>
      </w:r>
      <w:r>
        <w:rPr>
          <w:spacing w:val="38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38"/>
          <w:sz w:val="24"/>
        </w:rPr>
        <w:t xml:space="preserve"> </w:t>
      </w:r>
      <w:r>
        <w:rPr>
          <w:sz w:val="24"/>
        </w:rPr>
        <w:t>опозданий</w:t>
      </w:r>
      <w:r>
        <w:rPr>
          <w:spacing w:val="37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экскурсии.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0"/>
        </w:tabs>
        <w:spacing w:line="272" w:lineRule="exact"/>
        <w:ind w:left="1130" w:hanging="420"/>
        <w:rPr>
          <w:sz w:val="24"/>
        </w:rPr>
      </w:pPr>
      <w:r>
        <w:rPr>
          <w:sz w:val="24"/>
        </w:rPr>
        <w:t>Заказчик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право:</w:t>
      </w:r>
    </w:p>
    <w:p w:rsidR="00F011AE" w:rsidRDefault="00E45A5B">
      <w:pPr>
        <w:pStyle w:val="a4"/>
        <w:numPr>
          <w:ilvl w:val="2"/>
          <w:numId w:val="5"/>
        </w:numPr>
        <w:tabs>
          <w:tab w:val="left" w:pos="1310"/>
        </w:tabs>
        <w:spacing w:before="42"/>
        <w:ind w:left="1310" w:hanging="600"/>
        <w:rPr>
          <w:sz w:val="24"/>
        </w:rPr>
      </w:pPr>
      <w:r>
        <w:rPr>
          <w:sz w:val="24"/>
        </w:rPr>
        <w:t>Требовать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надлежащего исполнения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2"/>
          <w:sz w:val="24"/>
        </w:rPr>
        <w:t xml:space="preserve"> обязательств.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124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3470"/>
        </w:tabs>
        <w:spacing w:before="1"/>
        <w:ind w:left="3470"/>
        <w:jc w:val="left"/>
      </w:pPr>
      <w:r>
        <w:t>ПОРЯДОК</w:t>
      </w:r>
      <w:r>
        <w:rPr>
          <w:spacing w:val="-2"/>
        </w:rPr>
        <w:t xml:space="preserve"> </w:t>
      </w:r>
      <w:r>
        <w:t>РАСЧЁТОВ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ПРИЕМКИ</w:t>
      </w:r>
      <w:r>
        <w:rPr>
          <w:spacing w:val="-2"/>
        </w:rPr>
        <w:t xml:space="preserve"> </w:t>
      </w:r>
      <w:r>
        <w:rPr>
          <w:spacing w:val="-4"/>
        </w:rPr>
        <w:t>УСЛУГ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4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070"/>
        </w:tabs>
        <w:ind w:left="1070" w:hanging="360"/>
        <w:jc w:val="both"/>
        <w:rPr>
          <w:sz w:val="24"/>
        </w:rPr>
      </w:pPr>
      <w:r>
        <w:rPr>
          <w:sz w:val="24"/>
        </w:rPr>
        <w:t>Цена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000,00</w:t>
      </w:r>
      <w:r>
        <w:rPr>
          <w:spacing w:val="-2"/>
          <w:sz w:val="24"/>
        </w:rPr>
        <w:t xml:space="preserve"> </w:t>
      </w:r>
      <w:r>
        <w:rPr>
          <w:sz w:val="24"/>
        </w:rPr>
        <w:t>(пять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тысяч)</w:t>
      </w:r>
      <w:r>
        <w:rPr>
          <w:spacing w:val="-1"/>
          <w:sz w:val="24"/>
        </w:rPr>
        <w:t xml:space="preserve"> </w:t>
      </w:r>
      <w:r>
        <w:rPr>
          <w:sz w:val="24"/>
        </w:rPr>
        <w:t>рублей</w:t>
      </w:r>
      <w:r>
        <w:rPr>
          <w:spacing w:val="-2"/>
          <w:sz w:val="24"/>
        </w:rPr>
        <w:t xml:space="preserve"> </w:t>
      </w:r>
      <w:r>
        <w:rPr>
          <w:sz w:val="24"/>
        </w:rPr>
        <w:t>00</w:t>
      </w:r>
      <w:r>
        <w:rPr>
          <w:spacing w:val="-2"/>
          <w:sz w:val="24"/>
        </w:rPr>
        <w:t xml:space="preserve"> </w:t>
      </w:r>
      <w:r>
        <w:rPr>
          <w:sz w:val="24"/>
        </w:rPr>
        <w:t>коп.,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облагается.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4"/>
        </w:tabs>
        <w:spacing w:before="41" w:line="276" w:lineRule="auto"/>
        <w:ind w:right="136" w:firstLine="0"/>
        <w:jc w:val="both"/>
        <w:rPr>
          <w:sz w:val="24"/>
        </w:rPr>
      </w:pPr>
      <w:r>
        <w:rPr>
          <w:sz w:val="24"/>
        </w:rPr>
        <w:t>Оплата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 п. 1.1 Договора 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производится Заказчиком в безналичном порядке путем перечисления денежных средств со счета Заказчика на расчетный счет Исполнителя. Оплата по договору осуществляется по факту оказанных услуг в течение 7 (семи) рабочих дней с даты приемки оказанных услуг. Датой оплаты оказанных услуг считается дата списания денежных средств с расчетного счета Заказчика.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0"/>
        </w:tabs>
        <w:ind w:left="1130" w:hanging="420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акт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-2"/>
          <w:sz w:val="24"/>
        </w:rPr>
        <w:t xml:space="preserve"> услуг.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211"/>
        </w:tabs>
        <w:spacing w:before="41" w:line="276" w:lineRule="auto"/>
        <w:ind w:right="140" w:firstLine="0"/>
        <w:jc w:val="both"/>
        <w:rPr>
          <w:sz w:val="24"/>
        </w:rPr>
      </w:pPr>
      <w:r>
        <w:rPr>
          <w:sz w:val="24"/>
        </w:rPr>
        <w:t xml:space="preserve">Услуги считаются оказанными Исполнителем в полном объёме в случае проведения экскурсии, независимо от числа посетителей Заказчика, пришедших в дни проведения </w:t>
      </w:r>
      <w:r>
        <w:rPr>
          <w:spacing w:val="-2"/>
          <w:sz w:val="24"/>
        </w:rPr>
        <w:t>экскурсии.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82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4301"/>
        </w:tabs>
        <w:spacing w:before="1"/>
        <w:ind w:left="4301"/>
        <w:jc w:val="left"/>
      </w:pPr>
      <w:r>
        <w:t>ОТВЕТСТВЕНОСТЬ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4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187"/>
        </w:tabs>
        <w:spacing w:line="276" w:lineRule="auto"/>
        <w:ind w:right="143" w:firstLine="0"/>
        <w:jc w:val="both"/>
        <w:rPr>
          <w:sz w:val="24"/>
        </w:rPr>
      </w:pPr>
      <w:r>
        <w:rPr>
          <w:sz w:val="24"/>
        </w:rPr>
        <w:t xml:space="preserve"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2"/>
        </w:tabs>
        <w:spacing w:before="1" w:line="276" w:lineRule="auto"/>
        <w:ind w:right="135" w:firstLine="0"/>
        <w:jc w:val="both"/>
        <w:rPr>
          <w:sz w:val="24"/>
        </w:rPr>
      </w:pPr>
      <w:r>
        <w:rPr>
          <w:sz w:val="24"/>
        </w:rPr>
        <w:t>В 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неявки экскурсантов Заказчика</w:t>
      </w:r>
      <w:r>
        <w:rPr>
          <w:spacing w:val="-1"/>
          <w:sz w:val="24"/>
        </w:rPr>
        <w:t xml:space="preserve"> </w:t>
      </w:r>
      <w:r>
        <w:rPr>
          <w:sz w:val="24"/>
        </w:rPr>
        <w:t>в назначенную дату и время, без предварительного уведомления (за 5 рабочих дней) и обоснования уважительных причин неявки, Заказчик выплачивает штраф в размере 1000 рублей. Уведомления осуществляются исключительно в письменной форме.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72"/>
        </w:tabs>
        <w:spacing w:before="1" w:line="276" w:lineRule="auto"/>
        <w:ind w:right="139" w:firstLine="0"/>
        <w:jc w:val="both"/>
        <w:rPr>
          <w:sz w:val="24"/>
        </w:rPr>
      </w:pPr>
      <w:r>
        <w:rPr>
          <w:sz w:val="24"/>
        </w:rPr>
        <w:t xml:space="preserve">Оплата неустойки не освобождает Стороны от выполнения обязательств по настоящему </w:t>
      </w:r>
      <w:r>
        <w:rPr>
          <w:spacing w:val="-2"/>
          <w:sz w:val="24"/>
        </w:rPr>
        <w:t>Договору.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82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3223"/>
        </w:tabs>
        <w:ind w:left="3223"/>
        <w:jc w:val="left"/>
      </w:pPr>
      <w:r>
        <w:t>ОБСТОЯТЕЛЬСТВА</w:t>
      </w:r>
      <w:r>
        <w:rPr>
          <w:spacing w:val="-5"/>
        </w:rPr>
        <w:t xml:space="preserve"> </w:t>
      </w:r>
      <w:r>
        <w:t>НЕПРЕОДОЛИМОЙ</w:t>
      </w:r>
      <w:r>
        <w:rPr>
          <w:spacing w:val="-4"/>
        </w:rPr>
        <w:t xml:space="preserve"> СИЛЫ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3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274"/>
        </w:tabs>
        <w:spacing w:line="276" w:lineRule="auto"/>
        <w:ind w:right="137" w:firstLine="0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неисполнение или ненадлежащее исполнение обязательств по настоящему Договору, если надлежащее исполнение оказалось невозможным вследствие действий непреодолимой силы, то есть чрезвычайных и непредотвратимых при данных условиях обстоятельств (стихийные бедствия, пожары, наводнения, землетрясения, военные действия или введение чрезвычайного положения, забастовки,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5"/>
          <w:sz w:val="24"/>
        </w:rPr>
        <w:t xml:space="preserve"> </w:t>
      </w:r>
      <w:r>
        <w:rPr>
          <w:sz w:val="24"/>
        </w:rPr>
        <w:t>беспорядки,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пандемии,</w:t>
      </w:r>
      <w:r>
        <w:rPr>
          <w:spacing w:val="-4"/>
          <w:sz w:val="24"/>
        </w:rPr>
        <w:t xml:space="preserve"> </w:t>
      </w:r>
      <w:r>
        <w:rPr>
          <w:sz w:val="24"/>
        </w:rPr>
        <w:t>эпидемии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т.п.),</w:t>
      </w:r>
      <w:r>
        <w:rPr>
          <w:spacing w:val="-4"/>
          <w:sz w:val="24"/>
        </w:rPr>
        <w:t xml:space="preserve"> </w:t>
      </w:r>
      <w:r>
        <w:rPr>
          <w:sz w:val="24"/>
        </w:rPr>
        <w:t>препятствующих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исполнению обязательств по настоящему Договору и независящих от воли Сторон.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56"/>
        </w:tabs>
        <w:spacing w:before="1" w:line="276" w:lineRule="auto"/>
        <w:ind w:right="134" w:firstLine="0"/>
        <w:jc w:val="both"/>
        <w:rPr>
          <w:sz w:val="24"/>
        </w:rPr>
      </w:pPr>
      <w:r>
        <w:rPr>
          <w:sz w:val="24"/>
        </w:rPr>
        <w:t>Сторона, которая подвергается действию непреодолимой силы, вследствие чего создаётся невозможность исполнения ею обязательств по настоящему Договору, обязана известить в письменной форме другую Сторону о наступлении и прекращении вышеуказанных обстоятельств не позднее десяти дней с момента их наступления.</w:t>
      </w:r>
    </w:p>
    <w:p w:rsidR="00F011AE" w:rsidRDefault="00F011AE">
      <w:pPr>
        <w:pStyle w:val="a4"/>
        <w:spacing w:line="276" w:lineRule="auto"/>
        <w:rPr>
          <w:sz w:val="24"/>
        </w:rPr>
        <w:sectPr w:rsidR="00F011AE">
          <w:pgSz w:w="11910" w:h="16840"/>
          <w:pgMar w:top="620" w:right="425" w:bottom="280" w:left="708" w:header="720" w:footer="720" w:gutter="0"/>
          <w:cols w:space="720"/>
        </w:sect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182"/>
        </w:tabs>
        <w:spacing w:before="68" w:line="276" w:lineRule="auto"/>
        <w:ind w:right="137" w:firstLine="0"/>
        <w:jc w:val="both"/>
        <w:rPr>
          <w:sz w:val="24"/>
        </w:rPr>
      </w:pPr>
      <w:r>
        <w:rPr>
          <w:sz w:val="24"/>
        </w:rPr>
        <w:lastRenderedPageBreak/>
        <w:t>В случае наступления обстоятельств, предусмотренных пунктом 5.1 и их длительности более 4 (четырёх) месяцев, Стороны находят возможность обсудить, какие меры следует принять для исполнения своих обязательств по настоящему Договору.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85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3975"/>
        </w:tabs>
        <w:spacing w:before="1"/>
        <w:ind w:left="3975"/>
        <w:jc w:val="left"/>
      </w:pPr>
      <w:r>
        <w:t>ПОРЯДОК</w:t>
      </w:r>
      <w:r>
        <w:rPr>
          <w:spacing w:val="-7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rPr>
          <w:spacing w:val="-2"/>
        </w:rPr>
        <w:t>СПОРОВ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2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151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>Любые споры, разногласия или требования сторон, вытекающие из данного Договора или связанные с ним, подлежат разрешению путем переговоров. Обязателен претензионный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споров.</w:t>
      </w:r>
      <w:r>
        <w:rPr>
          <w:spacing w:val="-2"/>
          <w:sz w:val="24"/>
        </w:rPr>
        <w:t xml:space="preserve"> </w:t>
      </w:r>
      <w:r>
        <w:rPr>
          <w:sz w:val="24"/>
        </w:rPr>
        <w:t>Срок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претензию –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(десять)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 её получения стороной.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230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В случае невозможности разрешения разногласий путем переговоров они подлежат рассмотрению в соответствии с действующим законодательством Российской Федерации в Арбитражном суде Тверской области.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83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4263"/>
        </w:tabs>
        <w:ind w:left="4263"/>
        <w:jc w:val="left"/>
      </w:pPr>
      <w:r>
        <w:t>СРОК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rPr>
          <w:spacing w:val="-2"/>
        </w:rPr>
        <w:t>ДОГОВОРА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5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148"/>
        </w:tabs>
        <w:ind w:left="1148" w:hanging="438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4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6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силу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6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подписания</w:t>
      </w:r>
      <w:r>
        <w:rPr>
          <w:spacing w:val="12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17"/>
          <w:sz w:val="24"/>
        </w:rPr>
        <w:t xml:space="preserve"> </w:t>
      </w:r>
      <w:r>
        <w:rPr>
          <w:spacing w:val="-7"/>
          <w:sz w:val="24"/>
        </w:rPr>
        <w:t>по</w:t>
      </w:r>
    </w:p>
    <w:p w:rsidR="00F011AE" w:rsidRDefault="00E45A5B">
      <w:pPr>
        <w:pStyle w:val="a3"/>
        <w:spacing w:before="41" w:line="278" w:lineRule="auto"/>
        <w:ind w:left="710" w:right="139"/>
        <w:jc w:val="both"/>
      </w:pPr>
      <w:r>
        <w:t xml:space="preserve">31 декабря 2026 г., а в части взаиморасчетов - до полного исполнения Сторонами своих </w:t>
      </w:r>
      <w:r>
        <w:rPr>
          <w:spacing w:val="-2"/>
        </w:rPr>
        <w:t>обязательств.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77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3891"/>
        </w:tabs>
        <w:ind w:left="3891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5"/>
        <w:rPr>
          <w:b/>
        </w:rPr>
      </w:pPr>
    </w:p>
    <w:p w:rsidR="00F011AE" w:rsidRDefault="00E45A5B">
      <w:pPr>
        <w:pStyle w:val="a4"/>
        <w:numPr>
          <w:ilvl w:val="1"/>
          <w:numId w:val="5"/>
        </w:numPr>
        <w:tabs>
          <w:tab w:val="left" w:pos="1132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Настоящий Договор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 в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2"/>
          <w:sz w:val="24"/>
        </w:rPr>
        <w:t xml:space="preserve"> </w:t>
      </w:r>
      <w:r>
        <w:rPr>
          <w:sz w:val="24"/>
        </w:rPr>
        <w:t>экземплярах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1"/>
          <w:sz w:val="24"/>
        </w:rPr>
        <w:t xml:space="preserve"> </w:t>
      </w:r>
      <w:r>
        <w:rPr>
          <w:sz w:val="24"/>
        </w:rPr>
        <w:t>одинаковую юридическую силу по одному экземпляру для каждой из Сторон.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4"/>
        </w:tabs>
        <w:spacing w:before="2" w:line="276" w:lineRule="auto"/>
        <w:ind w:right="143" w:firstLine="0"/>
        <w:jc w:val="both"/>
        <w:rPr>
          <w:sz w:val="24"/>
        </w:rPr>
      </w:pPr>
      <w:r>
        <w:rPr>
          <w:sz w:val="24"/>
        </w:rPr>
        <w:t>Любые 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 Договору действительны лишь при условии, что они совершены в письменной форме и подписаны уполномоченными на то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 Сторон.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220"/>
        </w:tabs>
        <w:spacing w:line="278" w:lineRule="auto"/>
        <w:ind w:right="138" w:firstLine="0"/>
        <w:jc w:val="both"/>
        <w:rPr>
          <w:sz w:val="24"/>
        </w:rPr>
      </w:pPr>
      <w:r>
        <w:rPr>
          <w:sz w:val="24"/>
        </w:rPr>
        <w:t>Взаимоотношения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36"/>
        </w:tabs>
        <w:spacing w:line="276" w:lineRule="auto"/>
        <w:ind w:right="141" w:firstLine="0"/>
        <w:jc w:val="both"/>
        <w:rPr>
          <w:sz w:val="24"/>
        </w:rPr>
      </w:pPr>
      <w:r>
        <w:rPr>
          <w:sz w:val="24"/>
        </w:rPr>
        <w:t>Все предыдущие переговоры Сторон как в письменной, так и в устной форме, относящиеся к заключению Договора, считаются недействительными и не имеют юридической силы с даты подписания настоящего Договора.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75"/>
        </w:tabs>
        <w:spacing w:line="276" w:lineRule="auto"/>
        <w:ind w:right="136" w:firstLine="0"/>
        <w:jc w:val="both"/>
        <w:rPr>
          <w:sz w:val="24"/>
        </w:rPr>
      </w:pPr>
      <w:r>
        <w:rPr>
          <w:sz w:val="24"/>
        </w:rPr>
        <w:t xml:space="preserve">Заказчик обязуется в течение 2-х рабочих дней со дня получения документа о приемке рассмотреть, при отсутствии возражений, подписать и направить </w:t>
      </w:r>
      <w:proofErr w:type="gramStart"/>
      <w:r>
        <w:rPr>
          <w:sz w:val="24"/>
        </w:rPr>
        <w:t>Исполнителю</w:t>
      </w:r>
      <w:proofErr w:type="gramEnd"/>
      <w:r>
        <w:rPr>
          <w:sz w:val="24"/>
        </w:rPr>
        <w:t xml:space="preserve"> подписанный документ о приемке или мотивированный отказ от приемки.</w:t>
      </w:r>
    </w:p>
    <w:p w:rsidR="00F011AE" w:rsidRDefault="00E45A5B">
      <w:pPr>
        <w:pStyle w:val="a3"/>
        <w:spacing w:line="276" w:lineRule="auto"/>
        <w:ind w:left="710" w:right="145"/>
        <w:jc w:val="both"/>
      </w:pPr>
      <w:r>
        <w:t>В</w:t>
      </w:r>
      <w:r>
        <w:rPr>
          <w:spacing w:val="-2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Заказчиком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направлен</w:t>
      </w:r>
      <w:r>
        <w:rPr>
          <w:spacing w:val="-1"/>
        </w:rPr>
        <w:t xml:space="preserve"> </w:t>
      </w:r>
      <w:r>
        <w:t>подписанный</w:t>
      </w:r>
      <w:r>
        <w:rPr>
          <w:spacing w:val="-2"/>
        </w:rPr>
        <w:t xml:space="preserve"> </w:t>
      </w:r>
      <w:r>
        <w:t>документ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приемке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мотивированный отказ от приемки Исполнителю в установленный срок, услуги по настоящему договору считаются оказанными качественно и принятыми Заказчиком</w:t>
      </w:r>
      <w:r>
        <w:rPr>
          <w:spacing w:val="40"/>
        </w:rPr>
        <w:t xml:space="preserve"> </w:t>
      </w:r>
      <w:r>
        <w:t>полностью.</w:t>
      </w:r>
    </w:p>
    <w:p w:rsidR="00F011AE" w:rsidRDefault="00E45A5B">
      <w:pPr>
        <w:pStyle w:val="a4"/>
        <w:numPr>
          <w:ilvl w:val="1"/>
          <w:numId w:val="5"/>
        </w:numPr>
        <w:tabs>
          <w:tab w:val="left" w:pos="1146"/>
        </w:tabs>
        <w:spacing w:line="276" w:lineRule="auto"/>
        <w:ind w:right="138" w:firstLine="0"/>
        <w:jc w:val="both"/>
        <w:rPr>
          <w:sz w:val="24"/>
        </w:rPr>
      </w:pPr>
      <w:r>
        <w:rPr>
          <w:sz w:val="24"/>
        </w:rPr>
        <w:t>В случае поступления переплаты на счет Исполнителя от Заказчика по данному Договору, излишне перечисленные денежные средства в течение трех лет могут быть учтены в счет оплаты будущих Договоров (Заказов) с Исполнителем или возвращены Заказчику по письменному заявлению на расчетный счет, открытый в кредитной организации на территории</w:t>
      </w:r>
    </w:p>
    <w:p w:rsidR="00F011AE" w:rsidRDefault="00F011AE">
      <w:pPr>
        <w:pStyle w:val="a4"/>
        <w:spacing w:line="276" w:lineRule="auto"/>
        <w:rPr>
          <w:sz w:val="24"/>
        </w:rPr>
        <w:sectPr w:rsidR="00F011AE">
          <w:pgSz w:w="11910" w:h="16840"/>
          <w:pgMar w:top="620" w:right="425" w:bottom="280" w:left="708" w:header="720" w:footer="720" w:gutter="0"/>
          <w:cols w:space="720"/>
        </w:sectPr>
      </w:pPr>
    </w:p>
    <w:p w:rsidR="00F011AE" w:rsidRDefault="00E45A5B">
      <w:pPr>
        <w:pStyle w:val="a3"/>
        <w:spacing w:before="68" w:line="276" w:lineRule="auto"/>
        <w:ind w:left="710" w:right="136"/>
        <w:jc w:val="both"/>
      </w:pPr>
      <w:r>
        <w:lastRenderedPageBreak/>
        <w:t>РФ в соответствии с п. 2 ст. 40.1. Бюджетного кодекса РФ "Заявление о возврате излишне уплаченного (взысканного) платежа в бюджет может быть подано плательщиком платежей в бюджет в течение трех лет со дня уплаты (взыскания) такого платежа, если иное не предусмотрено законодательными актами РФ". При отсутствии заявления на возврат данная переплата будет учтена в счет оплаты будущих Договоров (Заказов) с Исполнителем в вышеуказанный срок.</w:t>
      </w:r>
    </w:p>
    <w:p w:rsidR="00F011AE" w:rsidRDefault="00F011AE">
      <w:pPr>
        <w:pStyle w:val="a3"/>
      </w:pPr>
    </w:p>
    <w:p w:rsidR="00F011AE" w:rsidRDefault="00F011AE">
      <w:pPr>
        <w:pStyle w:val="a3"/>
        <w:spacing w:before="84"/>
      </w:pPr>
    </w:p>
    <w:p w:rsidR="00F011AE" w:rsidRDefault="00E45A5B">
      <w:pPr>
        <w:pStyle w:val="1"/>
        <w:numPr>
          <w:ilvl w:val="0"/>
          <w:numId w:val="5"/>
        </w:numPr>
        <w:tabs>
          <w:tab w:val="left" w:pos="2925"/>
        </w:tabs>
        <w:ind w:left="2925" w:hanging="240"/>
        <w:jc w:val="left"/>
      </w:pPr>
      <w:r>
        <w:t>АДРЕСА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БАНКОВСКИЕ</w:t>
      </w:r>
      <w:r>
        <w:rPr>
          <w:spacing w:val="-3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5"/>
        <w:rPr>
          <w:b/>
        </w:rPr>
      </w:pPr>
    </w:p>
    <w:p w:rsidR="00F011AE" w:rsidRDefault="00E45A5B">
      <w:pPr>
        <w:tabs>
          <w:tab w:val="left" w:pos="5468"/>
        </w:tabs>
        <w:ind w:right="230"/>
        <w:jc w:val="center"/>
        <w:rPr>
          <w:b/>
          <w:sz w:val="24"/>
        </w:rPr>
      </w:pPr>
      <w:r>
        <w:rPr>
          <w:b/>
          <w:spacing w:val="-2"/>
          <w:sz w:val="24"/>
        </w:rPr>
        <w:t>Исполнитель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Заказчик</w:t>
      </w:r>
    </w:p>
    <w:p w:rsidR="00F011AE" w:rsidRDefault="00F011AE">
      <w:pPr>
        <w:pStyle w:val="a3"/>
        <w:spacing w:before="84"/>
        <w:rPr>
          <w:b/>
        </w:rPr>
      </w:pPr>
    </w:p>
    <w:p w:rsidR="00F011AE" w:rsidRDefault="00E45A5B">
      <w:pPr>
        <w:ind w:left="5638" w:right="14"/>
        <w:rPr>
          <w:b/>
          <w:sz w:val="24"/>
        </w:rPr>
      </w:pPr>
      <w:r>
        <w:rPr>
          <w:b/>
          <w:sz w:val="24"/>
        </w:rPr>
        <w:t>Федеральное государственное бюджетное образовательное учреждение высшего образования «Тверской государственный медицинский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университет»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Министерства здравоохранения Российский Федерации</w:t>
      </w:r>
    </w:p>
    <w:p w:rsidR="00F011AE" w:rsidRDefault="00E45A5B">
      <w:pPr>
        <w:ind w:left="5638" w:right="14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ГМУ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Минздрава </w:t>
      </w:r>
      <w:r>
        <w:rPr>
          <w:b/>
          <w:spacing w:val="-2"/>
          <w:sz w:val="24"/>
        </w:rPr>
        <w:t>России)</w:t>
      </w:r>
    </w:p>
    <w:p w:rsidR="00F011AE" w:rsidRDefault="00E45A5B">
      <w:pPr>
        <w:pStyle w:val="a3"/>
        <w:spacing w:before="274"/>
        <w:ind w:left="5638"/>
      </w:pPr>
      <w:r>
        <w:t>ИНН</w:t>
      </w:r>
      <w:r>
        <w:rPr>
          <w:spacing w:val="-2"/>
        </w:rPr>
        <w:t xml:space="preserve"> </w:t>
      </w:r>
      <w:r>
        <w:t>6905010888</w:t>
      </w:r>
      <w:r>
        <w:rPr>
          <w:spacing w:val="-1"/>
        </w:rPr>
        <w:t xml:space="preserve"> </w:t>
      </w:r>
      <w:r>
        <w:t xml:space="preserve">КПП </w:t>
      </w:r>
      <w:r>
        <w:rPr>
          <w:spacing w:val="-2"/>
        </w:rPr>
        <w:t>695001001</w:t>
      </w:r>
    </w:p>
    <w:p w:rsidR="00F011AE" w:rsidRDefault="00E45A5B">
      <w:pPr>
        <w:pStyle w:val="a3"/>
        <w:ind w:left="5638"/>
      </w:pPr>
      <w:r>
        <w:t>ОГРН</w:t>
      </w:r>
      <w:r>
        <w:rPr>
          <w:spacing w:val="-2"/>
        </w:rPr>
        <w:t xml:space="preserve"> 1026900571059</w:t>
      </w:r>
    </w:p>
    <w:p w:rsidR="00F011AE" w:rsidRDefault="00E45A5B">
      <w:pPr>
        <w:pStyle w:val="a3"/>
        <w:ind w:left="5638" w:right="862"/>
      </w:pPr>
      <w:r>
        <w:t>Адрес:</w:t>
      </w:r>
      <w:r>
        <w:rPr>
          <w:spacing w:val="-7"/>
        </w:rPr>
        <w:t xml:space="preserve"> </w:t>
      </w:r>
      <w:r>
        <w:t>170100,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Тверь,</w:t>
      </w:r>
      <w:r>
        <w:rPr>
          <w:spacing w:val="-7"/>
        </w:rPr>
        <w:t xml:space="preserve"> </w:t>
      </w:r>
      <w:r>
        <w:t>Советская,</w:t>
      </w:r>
      <w:r>
        <w:rPr>
          <w:spacing w:val="-7"/>
        </w:rPr>
        <w:t xml:space="preserve"> </w:t>
      </w:r>
      <w:r>
        <w:t>д.4 Л/с 20366Х12820</w:t>
      </w:r>
    </w:p>
    <w:p w:rsidR="00F011AE" w:rsidRDefault="00E45A5B">
      <w:pPr>
        <w:pStyle w:val="a3"/>
        <w:ind w:left="5638"/>
      </w:pPr>
      <w:r>
        <w:t>Л/с</w:t>
      </w:r>
      <w:r>
        <w:rPr>
          <w:spacing w:val="-1"/>
        </w:rPr>
        <w:t xml:space="preserve"> </w:t>
      </w:r>
      <w:r>
        <w:rPr>
          <w:spacing w:val="-2"/>
        </w:rPr>
        <w:t>21366Х12820</w:t>
      </w:r>
    </w:p>
    <w:p w:rsidR="00F011AE" w:rsidRDefault="00E45A5B">
      <w:pPr>
        <w:pStyle w:val="a3"/>
        <w:ind w:left="5638"/>
      </w:pPr>
      <w:r>
        <w:t>ОКЦ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ВВГУ</w:t>
      </w:r>
      <w:r>
        <w:rPr>
          <w:spacing w:val="-1"/>
        </w:rPr>
        <w:t xml:space="preserve"> </w:t>
      </w:r>
      <w:r>
        <w:t>Банка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//</w:t>
      </w:r>
      <w:r>
        <w:rPr>
          <w:spacing w:val="-1"/>
        </w:rPr>
        <w:t xml:space="preserve"> </w:t>
      </w:r>
      <w:r>
        <w:t>УФК</w:t>
      </w:r>
      <w:r>
        <w:rPr>
          <w:spacing w:val="-2"/>
        </w:rPr>
        <w:t xml:space="preserve"> </w:t>
      </w:r>
      <w:r>
        <w:rPr>
          <w:spacing w:val="-5"/>
        </w:rPr>
        <w:t>по</w:t>
      </w:r>
    </w:p>
    <w:p w:rsidR="00F011AE" w:rsidRDefault="00E45A5B">
      <w:pPr>
        <w:pStyle w:val="a3"/>
        <w:ind w:left="5638" w:right="14"/>
      </w:pPr>
      <w:r>
        <w:t>Нижегородской</w:t>
      </w:r>
      <w:r>
        <w:rPr>
          <w:spacing w:val="-8"/>
        </w:rPr>
        <w:t xml:space="preserve"> </w:t>
      </w:r>
      <w:r>
        <w:t>области,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Нижний</w:t>
      </w:r>
      <w:r>
        <w:rPr>
          <w:spacing w:val="-9"/>
        </w:rPr>
        <w:t xml:space="preserve"> </w:t>
      </w:r>
      <w:r>
        <w:t>Новгород БИК 012202102</w:t>
      </w:r>
    </w:p>
    <w:p w:rsidR="00F011AE" w:rsidRDefault="00E45A5B">
      <w:pPr>
        <w:pStyle w:val="a3"/>
        <w:spacing w:before="1"/>
        <w:ind w:left="5638" w:right="14"/>
      </w:pPr>
      <w:r>
        <w:t>Казначейский</w:t>
      </w:r>
      <w:r>
        <w:rPr>
          <w:spacing w:val="-11"/>
        </w:rPr>
        <w:t xml:space="preserve"> </w:t>
      </w:r>
      <w:r>
        <w:t>счёт</w:t>
      </w:r>
      <w:r>
        <w:rPr>
          <w:spacing w:val="-11"/>
        </w:rPr>
        <w:t xml:space="preserve"> </w:t>
      </w:r>
      <w:r>
        <w:t>(банковский</w:t>
      </w:r>
      <w:r>
        <w:rPr>
          <w:spacing w:val="-11"/>
        </w:rPr>
        <w:t xml:space="preserve"> </w:t>
      </w:r>
      <w:r>
        <w:t xml:space="preserve">счет) </w:t>
      </w:r>
      <w:r>
        <w:rPr>
          <w:spacing w:val="-2"/>
        </w:rPr>
        <w:t>03214643000000013223</w:t>
      </w:r>
    </w:p>
    <w:p w:rsidR="00F011AE" w:rsidRDefault="00E45A5B">
      <w:pPr>
        <w:pStyle w:val="a3"/>
        <w:ind w:left="5638" w:right="2297"/>
      </w:pPr>
      <w:r>
        <w:t>Единый казначейский счёт (корреспондирующий</w:t>
      </w:r>
      <w:r>
        <w:rPr>
          <w:spacing w:val="-15"/>
        </w:rPr>
        <w:t xml:space="preserve"> </w:t>
      </w:r>
      <w:r>
        <w:t xml:space="preserve">счет) </w:t>
      </w:r>
      <w:r>
        <w:rPr>
          <w:spacing w:val="-2"/>
        </w:rPr>
        <w:t>40102810745370000024</w:t>
      </w:r>
    </w:p>
    <w:p w:rsidR="00F011AE" w:rsidRDefault="00E45A5B">
      <w:pPr>
        <w:pStyle w:val="a3"/>
        <w:ind w:left="5638" w:right="14"/>
      </w:pPr>
      <w:r>
        <w:t>Получатель</w:t>
      </w:r>
      <w:r>
        <w:rPr>
          <w:spacing w:val="-9"/>
        </w:rPr>
        <w:t xml:space="preserve"> </w:t>
      </w:r>
      <w:r>
        <w:t>ФГБОУ</w:t>
      </w:r>
      <w:r>
        <w:rPr>
          <w:spacing w:val="-9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Тверской</w:t>
      </w:r>
      <w:r>
        <w:rPr>
          <w:spacing w:val="-8"/>
        </w:rPr>
        <w:t xml:space="preserve"> </w:t>
      </w:r>
      <w:r>
        <w:t>ГМУ Минздрава России</w:t>
      </w:r>
    </w:p>
    <w:p w:rsidR="00F011AE" w:rsidRDefault="00E45A5B">
      <w:pPr>
        <w:pStyle w:val="a3"/>
        <w:ind w:left="5638"/>
      </w:pPr>
      <w:r>
        <w:t>Тел.</w:t>
      </w:r>
      <w:r>
        <w:rPr>
          <w:spacing w:val="-2"/>
        </w:rPr>
        <w:t xml:space="preserve"> </w:t>
      </w:r>
      <w:r>
        <w:t>(4822)</w:t>
      </w:r>
      <w:r>
        <w:rPr>
          <w:spacing w:val="-2"/>
        </w:rPr>
        <w:t xml:space="preserve"> </w:t>
      </w:r>
      <w:r>
        <w:t>57-55-</w:t>
      </w:r>
      <w:r>
        <w:rPr>
          <w:spacing w:val="-5"/>
        </w:rPr>
        <w:t>07</w:t>
      </w: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  <w:spacing w:before="84"/>
      </w:pPr>
    </w:p>
    <w:p w:rsidR="00F011AE" w:rsidRDefault="00E45A5B">
      <w:pPr>
        <w:pStyle w:val="1"/>
        <w:ind w:left="800" w:right="230" w:firstLine="0"/>
        <w:jc w:val="center"/>
      </w:pPr>
      <w:r>
        <w:t>ПОДПИСИ</w:t>
      </w:r>
      <w:r>
        <w:rPr>
          <w:spacing w:val="61"/>
        </w:rPr>
        <w:t xml:space="preserve"> </w:t>
      </w:r>
      <w:r>
        <w:rPr>
          <w:spacing w:val="-2"/>
        </w:rPr>
        <w:t>СТОРОН</w:t>
      </w:r>
    </w:p>
    <w:p w:rsidR="00F011AE" w:rsidRDefault="00F011AE">
      <w:pPr>
        <w:pStyle w:val="a3"/>
        <w:rPr>
          <w:b/>
        </w:rPr>
      </w:pPr>
    </w:p>
    <w:p w:rsidR="00F011AE" w:rsidRDefault="00F011AE">
      <w:pPr>
        <w:pStyle w:val="a3"/>
        <w:spacing w:before="123"/>
        <w:rPr>
          <w:b/>
        </w:rPr>
      </w:pPr>
    </w:p>
    <w:p w:rsidR="00F011AE" w:rsidRDefault="00E45A5B">
      <w:pPr>
        <w:pStyle w:val="a3"/>
        <w:ind w:left="6051"/>
      </w:pPr>
      <w:r>
        <w:t>Руководитель</w:t>
      </w:r>
      <w:r>
        <w:rPr>
          <w:spacing w:val="-6"/>
        </w:rPr>
        <w:t xml:space="preserve"> </w:t>
      </w:r>
      <w:r>
        <w:t>контрактной</w:t>
      </w:r>
      <w:r>
        <w:rPr>
          <w:spacing w:val="-6"/>
        </w:rPr>
        <w:t xml:space="preserve"> </w:t>
      </w:r>
      <w:r>
        <w:rPr>
          <w:spacing w:val="-2"/>
        </w:rPr>
        <w:t>службы</w:t>
      </w:r>
    </w:p>
    <w:p w:rsidR="00F011AE" w:rsidRDefault="00F011AE">
      <w:pPr>
        <w:pStyle w:val="a3"/>
        <w:spacing w:before="84"/>
      </w:pPr>
    </w:p>
    <w:p w:rsidR="00F011AE" w:rsidRDefault="00E45A5B">
      <w:pPr>
        <w:pStyle w:val="a3"/>
        <w:tabs>
          <w:tab w:val="left" w:pos="8812"/>
        </w:tabs>
        <w:ind w:left="6291"/>
      </w:pPr>
      <w:r>
        <w:rPr>
          <w:u w:val="single"/>
        </w:rPr>
        <w:tab/>
      </w:r>
      <w:r>
        <w:t>Т.Л.</w:t>
      </w:r>
      <w:r>
        <w:rPr>
          <w:spacing w:val="-2"/>
        </w:rPr>
        <w:t xml:space="preserve"> Кутузова</w:t>
      </w:r>
    </w:p>
    <w:p w:rsidR="00F011AE" w:rsidRDefault="00E45A5B">
      <w:pPr>
        <w:spacing w:line="20" w:lineRule="exact"/>
        <w:ind w:left="7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1835" cy="6350"/>
                <wp:effectExtent l="9525" t="0" r="0" b="317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835" cy="6350"/>
                          <a:chOff x="0" y="0"/>
                          <a:chExt cx="198183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25"/>
                            <a:ext cx="1981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835">
                                <a:moveTo>
                                  <a:pt x="0" y="0"/>
                                </a:moveTo>
                                <a:lnTo>
                                  <a:pt x="1981530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A98B99" id="Group 1" o:spid="_x0000_s1026" style="width:156.05pt;height:.5pt;mso-position-horizontal-relative:char;mso-position-vertical-relative:line" coordsize="1981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">
                <v:shape id="Graphic 2" o:spid="_x0000_s1027" style="position:absolute;top:31;width:19818;height:12;visibility:visible;mso-wrap-style:square;v-text-anchor:top" coordsize="198183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" path="m,l1981530,e" filled="f" strokeweight=".17361mm">
                  <v:path arrowok="t"/>
                </v:shape>
                <w10:anchorlock/>
              </v:group>
            </w:pict>
          </mc:Fallback>
        </mc:AlternateContent>
      </w:r>
    </w:p>
    <w:p w:rsidR="00F011AE" w:rsidRDefault="00E45A5B">
      <w:pPr>
        <w:pStyle w:val="a3"/>
        <w:tabs>
          <w:tab w:val="left" w:pos="5763"/>
        </w:tabs>
        <w:spacing w:before="21"/>
        <w:ind w:left="710"/>
      </w:pPr>
      <w:r>
        <w:rPr>
          <w:spacing w:val="-5"/>
        </w:rPr>
        <w:t>МП</w:t>
      </w:r>
      <w:r>
        <w:tab/>
      </w:r>
      <w:proofErr w:type="spellStart"/>
      <w:r>
        <w:rPr>
          <w:spacing w:val="-5"/>
        </w:rPr>
        <w:t>МП</w:t>
      </w:r>
      <w:proofErr w:type="spellEnd"/>
    </w:p>
    <w:p w:rsidR="00F011AE" w:rsidRDefault="00F011AE">
      <w:pPr>
        <w:pStyle w:val="a3"/>
        <w:sectPr w:rsidR="00F011AE">
          <w:pgSz w:w="11910" w:h="16840"/>
          <w:pgMar w:top="620" w:right="425" w:bottom="280" w:left="708" w:header="720" w:footer="720" w:gutter="0"/>
          <w:cols w:space="720"/>
        </w:sectPr>
      </w:pPr>
    </w:p>
    <w:p w:rsidR="00F011AE" w:rsidRDefault="00E45A5B">
      <w:pPr>
        <w:tabs>
          <w:tab w:val="left" w:pos="9994"/>
          <w:tab w:val="left" w:pos="10563"/>
        </w:tabs>
        <w:spacing w:before="68" w:line="398" w:lineRule="auto"/>
        <w:ind w:left="7669" w:right="83" w:firstLine="1167"/>
        <w:jc w:val="both"/>
        <w:rPr>
          <w:sz w:val="24"/>
        </w:rPr>
      </w:pPr>
      <w:r>
        <w:rPr>
          <w:b/>
          <w:sz w:val="24"/>
        </w:rPr>
        <w:lastRenderedPageBreak/>
        <w:t xml:space="preserve">Приложение №1 </w:t>
      </w:r>
      <w:r>
        <w:rPr>
          <w:sz w:val="24"/>
        </w:rPr>
        <w:t>к договору 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от </w:t>
      </w:r>
      <w:r>
        <w:rPr>
          <w:sz w:val="24"/>
          <w:u w:val="single"/>
        </w:rPr>
        <w:tab/>
      </w:r>
      <w:r>
        <w:rPr>
          <w:spacing w:val="-2"/>
          <w:sz w:val="24"/>
        </w:rPr>
        <w:t>2026г.</w:t>
      </w: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  <w:spacing w:before="11"/>
      </w:pPr>
    </w:p>
    <w:p w:rsidR="00F011AE" w:rsidRDefault="00E45A5B">
      <w:pPr>
        <w:pStyle w:val="2"/>
        <w:ind w:left="797" w:right="230"/>
        <w:jc w:val="center"/>
      </w:pPr>
      <w:r>
        <w:rPr>
          <w:color w:val="0E1115"/>
        </w:rPr>
        <w:t>Техническое</w:t>
      </w:r>
      <w:r>
        <w:rPr>
          <w:color w:val="0E1115"/>
          <w:spacing w:val="-6"/>
        </w:rPr>
        <w:t xml:space="preserve"> </w:t>
      </w:r>
      <w:r>
        <w:rPr>
          <w:color w:val="0E1115"/>
          <w:spacing w:val="-2"/>
        </w:rPr>
        <w:t>задание</w:t>
      </w:r>
    </w:p>
    <w:p w:rsidR="00F011AE" w:rsidRDefault="00F011AE">
      <w:pPr>
        <w:pStyle w:val="a3"/>
        <w:spacing w:before="204"/>
        <w:rPr>
          <w:b/>
        </w:rPr>
      </w:pPr>
    </w:p>
    <w:p w:rsidR="00F011AE" w:rsidRDefault="00E45A5B">
      <w:pPr>
        <w:ind w:left="710"/>
        <w:rPr>
          <w:b/>
          <w:sz w:val="24"/>
        </w:rPr>
      </w:pPr>
      <w:r>
        <w:rPr>
          <w:b/>
          <w:color w:val="0E1115"/>
          <w:sz w:val="24"/>
        </w:rPr>
        <w:t>На</w:t>
      </w:r>
      <w:r>
        <w:rPr>
          <w:b/>
          <w:color w:val="0E1115"/>
          <w:spacing w:val="-6"/>
          <w:sz w:val="24"/>
        </w:rPr>
        <w:t xml:space="preserve"> </w:t>
      </w:r>
      <w:r>
        <w:rPr>
          <w:b/>
          <w:color w:val="0E1115"/>
          <w:sz w:val="24"/>
        </w:rPr>
        <w:t>проведение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экскурсии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по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Тверскому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Императорскому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pacing w:val="-2"/>
          <w:sz w:val="24"/>
        </w:rPr>
        <w:t>дворцу.</w:t>
      </w:r>
    </w:p>
    <w:p w:rsidR="00F011AE" w:rsidRDefault="00E45A5B">
      <w:pPr>
        <w:ind w:left="710"/>
        <w:rPr>
          <w:sz w:val="24"/>
        </w:rPr>
      </w:pPr>
      <w:r>
        <w:rPr>
          <w:b/>
          <w:color w:val="0E1115"/>
          <w:sz w:val="24"/>
        </w:rPr>
        <w:t>Категория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участников: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Обучающиеся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(студенты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дневного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отделения)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от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18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pacing w:val="-4"/>
          <w:sz w:val="24"/>
        </w:rPr>
        <w:t>лет.</w:t>
      </w:r>
    </w:p>
    <w:p w:rsidR="00F011AE" w:rsidRDefault="00E45A5B">
      <w:pPr>
        <w:ind w:left="710"/>
        <w:rPr>
          <w:sz w:val="24"/>
        </w:rPr>
      </w:pPr>
      <w:r>
        <w:rPr>
          <w:b/>
          <w:color w:val="0E1115"/>
          <w:sz w:val="24"/>
        </w:rPr>
        <w:t>Количество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участников: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15</w:t>
      </w:r>
      <w:r>
        <w:rPr>
          <w:color w:val="0E1115"/>
          <w:spacing w:val="-2"/>
          <w:sz w:val="24"/>
        </w:rPr>
        <w:t xml:space="preserve"> человек.</w:t>
      </w:r>
    </w:p>
    <w:p w:rsidR="00F011AE" w:rsidRDefault="00E45A5B">
      <w:pPr>
        <w:spacing w:line="448" w:lineRule="auto"/>
        <w:ind w:left="710" w:right="7161"/>
        <w:rPr>
          <w:sz w:val="24"/>
        </w:rPr>
      </w:pPr>
      <w:r>
        <w:rPr>
          <w:b/>
          <w:color w:val="0E1115"/>
          <w:sz w:val="24"/>
        </w:rPr>
        <w:t>Тип</w:t>
      </w:r>
      <w:r>
        <w:rPr>
          <w:b/>
          <w:color w:val="0E1115"/>
          <w:spacing w:val="-15"/>
          <w:sz w:val="24"/>
        </w:rPr>
        <w:t xml:space="preserve"> </w:t>
      </w:r>
      <w:r>
        <w:rPr>
          <w:b/>
          <w:color w:val="0E1115"/>
          <w:sz w:val="24"/>
        </w:rPr>
        <w:t>экскурсии:</w:t>
      </w:r>
      <w:r>
        <w:rPr>
          <w:b/>
          <w:color w:val="0E1115"/>
          <w:spacing w:val="-15"/>
          <w:sz w:val="24"/>
        </w:rPr>
        <w:t xml:space="preserve"> </w:t>
      </w:r>
      <w:r>
        <w:rPr>
          <w:color w:val="0E1115"/>
          <w:sz w:val="24"/>
        </w:rPr>
        <w:t>Обзорная. В стоимость входят:</w:t>
      </w:r>
    </w:p>
    <w:p w:rsidR="00F011AE" w:rsidRDefault="00E45A5B">
      <w:pPr>
        <w:pStyle w:val="a4"/>
        <w:numPr>
          <w:ilvl w:val="0"/>
          <w:numId w:val="4"/>
        </w:numPr>
        <w:tabs>
          <w:tab w:val="left" w:pos="1418"/>
        </w:tabs>
        <w:spacing w:before="3"/>
        <w:jc w:val="left"/>
        <w:rPr>
          <w:sz w:val="24"/>
        </w:rPr>
      </w:pPr>
      <w:r>
        <w:rPr>
          <w:color w:val="0E1115"/>
          <w:sz w:val="24"/>
        </w:rPr>
        <w:t>входная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pacing w:val="-2"/>
          <w:sz w:val="24"/>
        </w:rPr>
        <w:t>плата;</w:t>
      </w:r>
    </w:p>
    <w:p w:rsidR="00F011AE" w:rsidRDefault="00E45A5B">
      <w:pPr>
        <w:pStyle w:val="a4"/>
        <w:numPr>
          <w:ilvl w:val="0"/>
          <w:numId w:val="4"/>
        </w:numPr>
        <w:tabs>
          <w:tab w:val="left" w:pos="1418"/>
        </w:tabs>
        <w:spacing w:before="239"/>
        <w:jc w:val="left"/>
        <w:rPr>
          <w:sz w:val="24"/>
        </w:rPr>
      </w:pPr>
      <w:r>
        <w:rPr>
          <w:color w:val="0E1115"/>
          <w:sz w:val="24"/>
        </w:rPr>
        <w:t>экскурсионное</w:t>
      </w:r>
      <w:r>
        <w:rPr>
          <w:color w:val="0E1115"/>
          <w:spacing w:val="-7"/>
          <w:sz w:val="24"/>
        </w:rPr>
        <w:t xml:space="preserve"> </w:t>
      </w:r>
      <w:r>
        <w:rPr>
          <w:color w:val="0E1115"/>
          <w:sz w:val="24"/>
        </w:rPr>
        <w:t>обслуживание</w:t>
      </w:r>
      <w:r>
        <w:rPr>
          <w:color w:val="0E1115"/>
          <w:spacing w:val="-5"/>
          <w:sz w:val="24"/>
        </w:rPr>
        <w:t xml:space="preserve"> </w:t>
      </w:r>
      <w:r>
        <w:rPr>
          <w:color w:val="0E1115"/>
          <w:sz w:val="24"/>
        </w:rPr>
        <w:t>(малая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обзорная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экскурсия).</w:t>
      </w:r>
    </w:p>
    <w:p w:rsidR="00F011AE" w:rsidRDefault="00E45A5B">
      <w:pPr>
        <w:pStyle w:val="2"/>
        <w:numPr>
          <w:ilvl w:val="0"/>
          <w:numId w:val="3"/>
        </w:numPr>
        <w:tabs>
          <w:tab w:val="left" w:pos="1417"/>
        </w:tabs>
        <w:spacing w:before="236"/>
        <w:ind w:left="1417" w:hanging="347"/>
        <w:jc w:val="left"/>
      </w:pPr>
      <w:r>
        <w:rPr>
          <w:color w:val="0E1115"/>
        </w:rPr>
        <w:t>Цели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задачи</w:t>
      </w:r>
      <w:r>
        <w:rPr>
          <w:color w:val="0E1115"/>
          <w:spacing w:val="-2"/>
        </w:rPr>
        <w:t xml:space="preserve"> экскурсии</w:t>
      </w:r>
    </w:p>
    <w:p w:rsidR="00F011AE" w:rsidRDefault="00F011AE">
      <w:pPr>
        <w:pStyle w:val="a3"/>
        <w:rPr>
          <w:b/>
        </w:rPr>
      </w:pPr>
    </w:p>
    <w:p w:rsidR="00F011AE" w:rsidRDefault="00E45A5B">
      <w:pPr>
        <w:pStyle w:val="a3"/>
        <w:spacing w:before="1"/>
        <w:ind w:left="710" w:right="137" w:firstLine="427"/>
        <w:jc w:val="both"/>
      </w:pPr>
      <w:r>
        <w:rPr>
          <w:b/>
          <w:color w:val="0E1115"/>
        </w:rPr>
        <w:t xml:space="preserve">Цель: </w:t>
      </w:r>
      <w:r>
        <w:rPr>
          <w:color w:val="0E1115"/>
        </w:rPr>
        <w:t>Удовлетворение познавательных и культурно-эстетических потребностей студенческой молодёжи через знакомство с историко-архитектурным и художественным наследием Тверского края.</w:t>
      </w:r>
    </w:p>
    <w:p w:rsidR="00F011AE" w:rsidRDefault="00E45A5B">
      <w:pPr>
        <w:pStyle w:val="2"/>
        <w:spacing w:before="276"/>
        <w:ind w:left="1138"/>
      </w:pPr>
      <w:r>
        <w:rPr>
          <w:color w:val="0E1115"/>
          <w:spacing w:val="-2"/>
        </w:rPr>
        <w:t>Задачи:</w:t>
      </w:r>
    </w:p>
    <w:p w:rsidR="00F011AE" w:rsidRDefault="00F011AE">
      <w:pPr>
        <w:pStyle w:val="a3"/>
        <w:spacing w:before="5"/>
        <w:rPr>
          <w:b/>
        </w:rPr>
      </w:pP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ind w:right="141"/>
        <w:rPr>
          <w:sz w:val="24"/>
        </w:rPr>
      </w:pPr>
      <w:r>
        <w:rPr>
          <w:b/>
          <w:color w:val="0E1115"/>
          <w:sz w:val="24"/>
        </w:rPr>
        <w:t xml:space="preserve">Образовательная: </w:t>
      </w:r>
      <w:r>
        <w:rPr>
          <w:color w:val="0E1115"/>
          <w:sz w:val="24"/>
        </w:rPr>
        <w:t>Сформировать у участников целостное представление об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архитектуре русского классицизма; изучить историю строительства и реставрации Путевых дворцов; расширить знания о коллекции Тверской областной картинной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галереи (европейская и русская живопись).</w:t>
      </w: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ind w:right="142"/>
        <w:rPr>
          <w:sz w:val="24"/>
        </w:rPr>
      </w:pPr>
      <w:r>
        <w:rPr>
          <w:b/>
          <w:color w:val="0E1115"/>
          <w:sz w:val="24"/>
        </w:rPr>
        <w:t xml:space="preserve">Воспитательная: </w:t>
      </w:r>
      <w:r>
        <w:rPr>
          <w:color w:val="0E1115"/>
          <w:sz w:val="24"/>
        </w:rPr>
        <w:t xml:space="preserve">Воспитание уважения к истории Отечества, чувства патриотизма и гордости за культурное наследие; развитие эстетического вкуса на примере дворцовых </w:t>
      </w:r>
      <w:r>
        <w:rPr>
          <w:color w:val="0E1115"/>
          <w:spacing w:val="-2"/>
          <w:sz w:val="24"/>
        </w:rPr>
        <w:t>интерьеров.</w:t>
      </w: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ind w:right="140"/>
        <w:rPr>
          <w:sz w:val="24"/>
        </w:rPr>
      </w:pPr>
      <w:r>
        <w:rPr>
          <w:b/>
          <w:color w:val="0E1115"/>
          <w:sz w:val="24"/>
        </w:rPr>
        <w:t>Развивающая: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Развитие наблюдательности, умения анализировать архитектурные стили, навыков восприятия искусствоведческого материала.</w:t>
      </w:r>
    </w:p>
    <w:p w:rsidR="00F011AE" w:rsidRDefault="00F011AE">
      <w:pPr>
        <w:pStyle w:val="a3"/>
        <w:spacing w:before="5"/>
      </w:pPr>
    </w:p>
    <w:p w:rsidR="00F011AE" w:rsidRDefault="00E45A5B">
      <w:pPr>
        <w:pStyle w:val="2"/>
        <w:numPr>
          <w:ilvl w:val="0"/>
          <w:numId w:val="3"/>
        </w:numPr>
        <w:tabs>
          <w:tab w:val="left" w:pos="1670"/>
        </w:tabs>
        <w:ind w:left="1670" w:hanging="240"/>
        <w:jc w:val="left"/>
      </w:pPr>
      <w:r>
        <w:rPr>
          <w:color w:val="0E1115"/>
        </w:rPr>
        <w:t>Характеристики</w:t>
      </w:r>
      <w:r>
        <w:rPr>
          <w:color w:val="0E1115"/>
          <w:spacing w:val="-7"/>
        </w:rPr>
        <w:t xml:space="preserve"> </w:t>
      </w:r>
      <w:r>
        <w:rPr>
          <w:color w:val="0E1115"/>
          <w:spacing w:val="-2"/>
        </w:rPr>
        <w:t>группы</w:t>
      </w:r>
    </w:p>
    <w:p w:rsidR="00F011AE" w:rsidRDefault="00F011AE">
      <w:pPr>
        <w:pStyle w:val="a3"/>
        <w:spacing w:before="2"/>
        <w:rPr>
          <w:b/>
        </w:rPr>
      </w:pP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jc w:val="left"/>
        <w:rPr>
          <w:sz w:val="24"/>
        </w:rPr>
      </w:pPr>
      <w:r>
        <w:rPr>
          <w:b/>
          <w:color w:val="0E1115"/>
          <w:sz w:val="24"/>
        </w:rPr>
        <w:t>Состав: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Студенты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(сформированный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коллектив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или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сборная</w:t>
      </w:r>
      <w:r>
        <w:rPr>
          <w:color w:val="0E1115"/>
          <w:spacing w:val="-2"/>
          <w:sz w:val="24"/>
        </w:rPr>
        <w:t xml:space="preserve"> группа).</w:t>
      </w: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jc w:val="left"/>
        <w:rPr>
          <w:sz w:val="24"/>
        </w:rPr>
      </w:pPr>
      <w:r>
        <w:rPr>
          <w:b/>
          <w:color w:val="0E1115"/>
          <w:sz w:val="24"/>
        </w:rPr>
        <w:t>Особенности: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Аудитория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старше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18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pacing w:val="-4"/>
          <w:sz w:val="24"/>
        </w:rPr>
        <w:t>лет.</w:t>
      </w: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spacing w:before="1"/>
        <w:jc w:val="left"/>
        <w:rPr>
          <w:sz w:val="24"/>
        </w:rPr>
      </w:pPr>
      <w:r>
        <w:rPr>
          <w:b/>
          <w:color w:val="0E1115"/>
          <w:sz w:val="24"/>
        </w:rPr>
        <w:t>Допуск:</w:t>
      </w:r>
      <w:r>
        <w:rPr>
          <w:b/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Лица,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прошедшие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инструктаж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технике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безопасности.</w:t>
      </w:r>
    </w:p>
    <w:p w:rsidR="00F011AE" w:rsidRDefault="00F011AE">
      <w:pPr>
        <w:pStyle w:val="a3"/>
        <w:spacing w:before="5"/>
      </w:pPr>
      <w:bookmarkStart w:id="0" w:name="_GoBack"/>
      <w:bookmarkEnd w:id="0"/>
    </w:p>
    <w:p w:rsidR="00F011AE" w:rsidRDefault="00E45A5B">
      <w:pPr>
        <w:pStyle w:val="2"/>
        <w:numPr>
          <w:ilvl w:val="0"/>
          <w:numId w:val="3"/>
        </w:numPr>
        <w:tabs>
          <w:tab w:val="left" w:pos="1670"/>
        </w:tabs>
        <w:ind w:left="1670" w:hanging="240"/>
        <w:jc w:val="left"/>
      </w:pPr>
      <w:r>
        <w:rPr>
          <w:color w:val="0E1115"/>
        </w:rPr>
        <w:t>Формат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2"/>
        </w:rPr>
        <w:t xml:space="preserve"> хронометраж</w:t>
      </w:r>
    </w:p>
    <w:p w:rsidR="00F011AE" w:rsidRDefault="00F011AE">
      <w:pPr>
        <w:pStyle w:val="a3"/>
        <w:spacing w:before="4"/>
        <w:rPr>
          <w:b/>
        </w:rPr>
      </w:pP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spacing w:before="1"/>
        <w:jc w:val="left"/>
        <w:rPr>
          <w:sz w:val="24"/>
        </w:rPr>
      </w:pPr>
      <w:r>
        <w:rPr>
          <w:b/>
          <w:color w:val="0E1115"/>
          <w:sz w:val="24"/>
        </w:rPr>
        <w:t>Тип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маршрута: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Пешеходный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(внутри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помещений)</w:t>
      </w: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ind w:right="390"/>
        <w:jc w:val="left"/>
        <w:rPr>
          <w:sz w:val="24"/>
        </w:rPr>
      </w:pPr>
      <w:r>
        <w:rPr>
          <w:b/>
          <w:color w:val="0E1115"/>
          <w:sz w:val="24"/>
        </w:rPr>
        <w:t>Рекомендуемое</w:t>
      </w:r>
      <w:r>
        <w:rPr>
          <w:b/>
          <w:color w:val="0E1115"/>
          <w:spacing w:val="-5"/>
          <w:sz w:val="24"/>
        </w:rPr>
        <w:t xml:space="preserve"> </w:t>
      </w:r>
      <w:r>
        <w:rPr>
          <w:b/>
          <w:color w:val="0E1115"/>
          <w:sz w:val="24"/>
        </w:rPr>
        <w:t>время:</w:t>
      </w:r>
      <w:r>
        <w:rPr>
          <w:b/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1,5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-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2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часа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(стандартный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академический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формат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для</w:t>
      </w:r>
      <w:r>
        <w:rPr>
          <w:color w:val="0E1115"/>
          <w:spacing w:val="-4"/>
          <w:sz w:val="24"/>
        </w:rPr>
        <w:t xml:space="preserve"> </w:t>
      </w:r>
      <w:r>
        <w:rPr>
          <w:color w:val="0E1115"/>
          <w:sz w:val="24"/>
        </w:rPr>
        <w:t>взрослых без перегруза).</w:t>
      </w:r>
    </w:p>
    <w:p w:rsidR="00F011AE" w:rsidRDefault="00E45A5B" w:rsidP="006F728D">
      <w:pPr>
        <w:pStyle w:val="a4"/>
        <w:numPr>
          <w:ilvl w:val="1"/>
          <w:numId w:val="3"/>
        </w:numPr>
        <w:tabs>
          <w:tab w:val="left" w:pos="1430"/>
        </w:tabs>
        <w:jc w:val="left"/>
        <w:rPr>
          <w:sz w:val="24"/>
        </w:rPr>
      </w:pPr>
      <w:r>
        <w:rPr>
          <w:b/>
          <w:color w:val="0E1115"/>
          <w:sz w:val="24"/>
        </w:rPr>
        <w:t>Дата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время</w:t>
      </w:r>
      <w:r>
        <w:rPr>
          <w:b/>
          <w:color w:val="0E1115"/>
          <w:spacing w:val="-2"/>
          <w:sz w:val="24"/>
        </w:rPr>
        <w:t xml:space="preserve"> </w:t>
      </w:r>
      <w:r>
        <w:rPr>
          <w:b/>
          <w:color w:val="0E1115"/>
          <w:sz w:val="24"/>
        </w:rPr>
        <w:t>начала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проведения:</w:t>
      </w:r>
      <w:r>
        <w:rPr>
          <w:b/>
          <w:color w:val="0E1115"/>
          <w:spacing w:val="-2"/>
          <w:sz w:val="24"/>
        </w:rPr>
        <w:t xml:space="preserve"> </w:t>
      </w:r>
      <w:r w:rsidR="006F728D" w:rsidRPr="006F728D">
        <w:rPr>
          <w:color w:val="0E1115"/>
          <w:sz w:val="24"/>
        </w:rPr>
        <w:t>21.08.2026 в 15:00</w:t>
      </w:r>
    </w:p>
    <w:p w:rsidR="00F011AE" w:rsidRDefault="00F011AE">
      <w:pPr>
        <w:pStyle w:val="a3"/>
        <w:spacing w:before="2"/>
      </w:pPr>
    </w:p>
    <w:p w:rsidR="00F011AE" w:rsidRDefault="00E45A5B">
      <w:pPr>
        <w:pStyle w:val="2"/>
        <w:numPr>
          <w:ilvl w:val="0"/>
          <w:numId w:val="3"/>
        </w:numPr>
        <w:tabs>
          <w:tab w:val="left" w:pos="1670"/>
        </w:tabs>
        <w:ind w:left="1670" w:hanging="240"/>
        <w:jc w:val="left"/>
      </w:pPr>
      <w:r>
        <w:rPr>
          <w:color w:val="0E1115"/>
        </w:rPr>
        <w:t>География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1"/>
        </w:rPr>
        <w:t xml:space="preserve"> </w:t>
      </w:r>
      <w:r>
        <w:rPr>
          <w:color w:val="0E1115"/>
          <w:spacing w:val="-2"/>
        </w:rPr>
        <w:t>маршрут</w:t>
      </w:r>
    </w:p>
    <w:p w:rsidR="00F011AE" w:rsidRDefault="00E45A5B">
      <w:pPr>
        <w:spacing w:before="240"/>
        <w:ind w:left="710"/>
        <w:rPr>
          <w:sz w:val="24"/>
        </w:rPr>
      </w:pPr>
      <w:r>
        <w:rPr>
          <w:i/>
          <w:color w:val="0E1115"/>
          <w:sz w:val="24"/>
        </w:rPr>
        <w:t>Старт</w:t>
      </w:r>
      <w:r>
        <w:rPr>
          <w:i/>
          <w:color w:val="0E1115"/>
          <w:spacing w:val="-4"/>
          <w:sz w:val="24"/>
        </w:rPr>
        <w:t xml:space="preserve"> </w:t>
      </w:r>
      <w:r>
        <w:rPr>
          <w:i/>
          <w:color w:val="0E1115"/>
          <w:sz w:val="24"/>
        </w:rPr>
        <w:t>группы:</w:t>
      </w:r>
      <w:r>
        <w:rPr>
          <w:i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г.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Тверь,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Путевой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дворец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(Советская</w:t>
      </w:r>
      <w:r>
        <w:rPr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ул.,</w:t>
      </w:r>
      <w:r>
        <w:rPr>
          <w:color w:val="0E1115"/>
          <w:spacing w:val="-2"/>
          <w:sz w:val="24"/>
        </w:rPr>
        <w:t xml:space="preserve"> д.3).</w:t>
      </w:r>
    </w:p>
    <w:p w:rsidR="00F011AE" w:rsidRDefault="00F011AE">
      <w:pPr>
        <w:rPr>
          <w:sz w:val="24"/>
        </w:rPr>
        <w:sectPr w:rsidR="00F011AE">
          <w:pgSz w:w="11910" w:h="16840"/>
          <w:pgMar w:top="620" w:right="425" w:bottom="280" w:left="708" w:header="720" w:footer="720" w:gutter="0"/>
          <w:cols w:space="720"/>
        </w:sectPr>
      </w:pPr>
    </w:p>
    <w:p w:rsidR="00F011AE" w:rsidRDefault="00F011AE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124"/>
        <w:gridCol w:w="6096"/>
      </w:tblGrid>
      <w:tr w:rsidR="00F011AE">
        <w:trPr>
          <w:trHeight w:val="577"/>
        </w:trPr>
        <w:tc>
          <w:tcPr>
            <w:tcW w:w="2268" w:type="dxa"/>
          </w:tcPr>
          <w:p w:rsidR="00F011AE" w:rsidRDefault="00E45A5B">
            <w:pPr>
              <w:pStyle w:val="TableParagraph"/>
              <w:spacing w:before="150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Этап/хронометраж</w:t>
            </w:r>
          </w:p>
        </w:tc>
        <w:tc>
          <w:tcPr>
            <w:tcW w:w="2124" w:type="dxa"/>
          </w:tcPr>
          <w:p w:rsidR="00F011AE" w:rsidRDefault="00E45A5B">
            <w:pPr>
              <w:pStyle w:val="TableParagraph"/>
              <w:spacing w:before="150"/>
              <w:ind w:left="83" w:right="7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Локация</w:t>
            </w:r>
          </w:p>
        </w:tc>
        <w:tc>
          <w:tcPr>
            <w:tcW w:w="6096" w:type="dxa"/>
          </w:tcPr>
          <w:p w:rsidR="00F011AE" w:rsidRDefault="00E45A5B">
            <w:pPr>
              <w:pStyle w:val="TableParagraph"/>
              <w:spacing w:before="150"/>
              <w:ind w:left="1448"/>
              <w:rPr>
                <w:sz w:val="24"/>
              </w:rPr>
            </w:pPr>
            <w:r>
              <w:rPr>
                <w:color w:val="0E1115"/>
                <w:sz w:val="24"/>
              </w:rPr>
              <w:t>Содержание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деятельности</w:t>
            </w:r>
            <w:r>
              <w:rPr>
                <w:color w:val="0E1115"/>
                <w:spacing w:val="-5"/>
                <w:sz w:val="24"/>
              </w:rPr>
              <w:t xml:space="preserve"> </w:t>
            </w:r>
            <w:r>
              <w:rPr>
                <w:color w:val="0E1115"/>
                <w:spacing w:val="-4"/>
                <w:sz w:val="24"/>
              </w:rPr>
              <w:t>гида</w:t>
            </w:r>
          </w:p>
        </w:tc>
      </w:tr>
      <w:tr w:rsidR="00F011AE">
        <w:trPr>
          <w:trHeight w:val="1127"/>
        </w:trPr>
        <w:tc>
          <w:tcPr>
            <w:tcW w:w="2268" w:type="dxa"/>
          </w:tcPr>
          <w:p w:rsidR="00F011AE" w:rsidRDefault="00F011AE">
            <w:pPr>
              <w:pStyle w:val="TableParagraph"/>
              <w:spacing w:before="11"/>
              <w:rPr>
                <w:sz w:val="24"/>
              </w:rPr>
            </w:pPr>
          </w:p>
          <w:p w:rsidR="00F011AE" w:rsidRDefault="00E45A5B">
            <w:pPr>
              <w:pStyle w:val="TableParagraph"/>
              <w:ind w:left="273" w:right="201" w:hanging="209"/>
              <w:rPr>
                <w:b/>
                <w:sz w:val="24"/>
              </w:rPr>
            </w:pPr>
            <w:proofErr w:type="spellStart"/>
            <w:r>
              <w:rPr>
                <w:b/>
                <w:color w:val="0E1115"/>
                <w:spacing w:val="-2"/>
                <w:sz w:val="24"/>
              </w:rPr>
              <w:t>Организационны</w:t>
            </w:r>
            <w:proofErr w:type="spellEnd"/>
            <w:r>
              <w:rPr>
                <w:b/>
                <w:color w:val="0E1115"/>
                <w:spacing w:val="-2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й сбор/10 мин</w:t>
            </w:r>
          </w:p>
        </w:tc>
        <w:tc>
          <w:tcPr>
            <w:tcW w:w="2124" w:type="dxa"/>
          </w:tcPr>
          <w:p w:rsidR="00F011AE" w:rsidRDefault="00E45A5B">
            <w:pPr>
              <w:pStyle w:val="TableParagraph"/>
              <w:spacing w:before="147"/>
              <w:ind w:left="314" w:right="306" w:hanging="2"/>
              <w:jc w:val="center"/>
              <w:rPr>
                <w:sz w:val="24"/>
              </w:rPr>
            </w:pPr>
            <w:r>
              <w:rPr>
                <w:color w:val="0E1115"/>
                <w:spacing w:val="-2"/>
                <w:sz w:val="24"/>
              </w:rPr>
              <w:t xml:space="preserve">Центральный </w:t>
            </w:r>
            <w:r>
              <w:rPr>
                <w:color w:val="0E1115"/>
                <w:sz w:val="24"/>
              </w:rPr>
              <w:t>вход</w:t>
            </w:r>
            <w:r>
              <w:rPr>
                <w:color w:val="0E1115"/>
                <w:spacing w:val="-15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 xml:space="preserve">Путевого </w:t>
            </w:r>
            <w:r>
              <w:rPr>
                <w:color w:val="0E1115"/>
                <w:spacing w:val="-2"/>
                <w:sz w:val="24"/>
              </w:rPr>
              <w:t>дворца</w:t>
            </w:r>
          </w:p>
        </w:tc>
        <w:tc>
          <w:tcPr>
            <w:tcW w:w="6096" w:type="dxa"/>
          </w:tcPr>
          <w:p w:rsidR="00F011AE" w:rsidRDefault="00F011AE">
            <w:pPr>
              <w:pStyle w:val="TableParagraph"/>
              <w:spacing w:before="11"/>
              <w:rPr>
                <w:sz w:val="24"/>
              </w:rPr>
            </w:pPr>
          </w:p>
          <w:p w:rsidR="00F011AE" w:rsidRDefault="00E45A5B">
            <w:pPr>
              <w:pStyle w:val="TableParagraph"/>
              <w:ind w:left="752" w:hanging="274"/>
              <w:rPr>
                <w:sz w:val="24"/>
              </w:rPr>
            </w:pPr>
            <w:r>
              <w:rPr>
                <w:color w:val="0E1115"/>
                <w:sz w:val="24"/>
              </w:rPr>
              <w:t>Встреча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группы,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,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краткий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инструктаж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по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технике безопасности и правилам поведения в музее.</w:t>
            </w:r>
          </w:p>
        </w:tc>
      </w:tr>
      <w:tr w:rsidR="00F011AE">
        <w:trPr>
          <w:trHeight w:val="2174"/>
        </w:trPr>
        <w:tc>
          <w:tcPr>
            <w:tcW w:w="2268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spacing w:before="258"/>
              <w:rPr>
                <w:sz w:val="24"/>
              </w:rPr>
            </w:pPr>
          </w:p>
          <w:p w:rsidR="00F011AE" w:rsidRDefault="00E45A5B">
            <w:pPr>
              <w:pStyle w:val="TableParagraph"/>
              <w:spacing w:line="326" w:lineRule="auto"/>
              <w:ind w:left="797" w:right="291" w:hanging="728"/>
              <w:rPr>
                <w:b/>
                <w:sz w:val="24"/>
              </w:rPr>
            </w:pPr>
            <w:r>
              <w:rPr>
                <w:b/>
                <w:color w:val="0E1115"/>
                <w:sz w:val="24"/>
              </w:rPr>
              <w:t>Вводная</w:t>
            </w:r>
            <w:r>
              <w:rPr>
                <w:b/>
                <w:color w:val="0E1115"/>
                <w:spacing w:val="-15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 xml:space="preserve">часть/15 </w:t>
            </w:r>
            <w:r>
              <w:rPr>
                <w:b/>
                <w:color w:val="0E1115"/>
                <w:spacing w:val="-4"/>
                <w:sz w:val="24"/>
              </w:rPr>
              <w:t>мин</w:t>
            </w:r>
          </w:p>
        </w:tc>
        <w:tc>
          <w:tcPr>
            <w:tcW w:w="2124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spacing w:before="70"/>
              <w:rPr>
                <w:sz w:val="24"/>
              </w:rPr>
            </w:pPr>
          </w:p>
          <w:p w:rsidR="00F011AE" w:rsidRDefault="00E45A5B">
            <w:pPr>
              <w:pStyle w:val="TableParagraph"/>
              <w:spacing w:before="1" w:line="326" w:lineRule="auto"/>
              <w:ind w:left="237" w:right="851"/>
              <w:rPr>
                <w:sz w:val="24"/>
              </w:rPr>
            </w:pPr>
            <w:r>
              <w:rPr>
                <w:color w:val="0E1115"/>
                <w:spacing w:val="-2"/>
                <w:sz w:val="24"/>
              </w:rPr>
              <w:t xml:space="preserve">Соборная </w:t>
            </w:r>
            <w:r>
              <w:rPr>
                <w:color w:val="0E1115"/>
                <w:sz w:val="24"/>
              </w:rPr>
              <w:t>площадь</w:t>
            </w:r>
            <w:r>
              <w:rPr>
                <w:color w:val="0E1115"/>
                <w:spacing w:val="-2"/>
                <w:sz w:val="24"/>
              </w:rPr>
              <w:t xml:space="preserve"> </w:t>
            </w:r>
            <w:r>
              <w:rPr>
                <w:color w:val="0E1115"/>
                <w:spacing w:val="-10"/>
                <w:sz w:val="24"/>
              </w:rPr>
              <w:t>/</w:t>
            </w:r>
          </w:p>
          <w:p w:rsidR="00F011AE" w:rsidRDefault="00E45A5B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color w:val="0E1115"/>
                <w:sz w:val="24"/>
              </w:rPr>
              <w:t>Внешний</w:t>
            </w:r>
            <w:r>
              <w:rPr>
                <w:color w:val="0E1115"/>
                <w:spacing w:val="-4"/>
                <w:sz w:val="24"/>
              </w:rPr>
              <w:t xml:space="preserve"> фасад</w:t>
            </w:r>
          </w:p>
        </w:tc>
        <w:tc>
          <w:tcPr>
            <w:tcW w:w="6096" w:type="dxa"/>
          </w:tcPr>
          <w:p w:rsidR="00F011AE" w:rsidRDefault="00E45A5B">
            <w:pPr>
              <w:pStyle w:val="TableParagraph"/>
              <w:spacing w:before="246" w:line="328" w:lineRule="auto"/>
              <w:ind w:left="17"/>
              <w:rPr>
                <w:sz w:val="24"/>
              </w:rPr>
            </w:pPr>
            <w:r>
              <w:rPr>
                <w:b/>
                <w:color w:val="0E1115"/>
                <w:sz w:val="24"/>
              </w:rPr>
              <w:t>Тема:</w:t>
            </w:r>
            <w:r>
              <w:rPr>
                <w:b/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«Тверь</w:t>
            </w:r>
            <w:r>
              <w:rPr>
                <w:color w:val="0E1115"/>
                <w:spacing w:val="-5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—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«второй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по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красоте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город»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после Петербурга</w:t>
            </w:r>
            <w:proofErr w:type="gramStart"/>
            <w:r>
              <w:rPr>
                <w:color w:val="0E1115"/>
                <w:sz w:val="24"/>
              </w:rPr>
              <w:t>» .</w:t>
            </w:r>
            <w:proofErr w:type="gramEnd"/>
            <w:r>
              <w:rPr>
                <w:color w:val="0E1115"/>
                <w:sz w:val="24"/>
              </w:rPr>
              <w:t xml:space="preserve"> Рассказ об истории создания</w:t>
            </w:r>
          </w:p>
          <w:p w:rsidR="00F011AE" w:rsidRDefault="00E45A5B">
            <w:pPr>
              <w:pStyle w:val="TableParagraph"/>
              <w:spacing w:line="326" w:lineRule="auto"/>
              <w:ind w:left="17"/>
              <w:rPr>
                <w:sz w:val="24"/>
              </w:rPr>
            </w:pPr>
            <w:r>
              <w:rPr>
                <w:color w:val="0E1115"/>
                <w:sz w:val="24"/>
              </w:rPr>
              <w:t>архитектурного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ансамбля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(архитектор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П.Р.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Никитин,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роль К.И. Росси), о системе Путевых дворцов в Российской империи. Осмотр фасада.</w:t>
            </w:r>
          </w:p>
        </w:tc>
      </w:tr>
      <w:tr w:rsidR="00F011AE">
        <w:trPr>
          <w:trHeight w:val="4800"/>
        </w:trPr>
        <w:tc>
          <w:tcPr>
            <w:tcW w:w="2268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spacing w:before="4"/>
              <w:rPr>
                <w:sz w:val="24"/>
              </w:rPr>
            </w:pPr>
          </w:p>
          <w:p w:rsidR="00F011AE" w:rsidRDefault="00E45A5B">
            <w:pPr>
              <w:pStyle w:val="TableParagraph"/>
              <w:ind w:right="2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Основная</w:t>
            </w:r>
          </w:p>
          <w:p w:rsidR="00F011AE" w:rsidRDefault="00E45A5B">
            <w:pPr>
              <w:pStyle w:val="TableParagraph"/>
              <w:spacing w:before="99" w:line="326" w:lineRule="auto"/>
              <w:ind w:left="266" w:right="488" w:hanging="5"/>
              <w:jc w:val="center"/>
              <w:rPr>
                <w:sz w:val="24"/>
              </w:rPr>
            </w:pPr>
            <w:r>
              <w:rPr>
                <w:sz w:val="24"/>
              </w:rPr>
              <w:t>экскурсия по дворцу/70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мин</w:t>
            </w:r>
          </w:p>
        </w:tc>
        <w:tc>
          <w:tcPr>
            <w:tcW w:w="2124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spacing w:before="93"/>
              <w:rPr>
                <w:sz w:val="24"/>
              </w:rPr>
            </w:pPr>
          </w:p>
          <w:p w:rsidR="00F011AE" w:rsidRDefault="00E45A5B">
            <w:pPr>
              <w:pStyle w:val="TableParagraph"/>
              <w:spacing w:line="326" w:lineRule="auto"/>
              <w:ind w:left="237" w:right="244"/>
              <w:rPr>
                <w:sz w:val="24"/>
              </w:rPr>
            </w:pPr>
            <w:r>
              <w:rPr>
                <w:color w:val="0E1115"/>
                <w:sz w:val="24"/>
              </w:rPr>
              <w:t>Парадные</w:t>
            </w:r>
            <w:r>
              <w:rPr>
                <w:color w:val="0E1115"/>
                <w:spacing w:val="-15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 xml:space="preserve">залы, </w:t>
            </w:r>
            <w:r>
              <w:rPr>
                <w:color w:val="0E1115"/>
                <w:spacing w:val="-2"/>
                <w:sz w:val="24"/>
              </w:rPr>
              <w:t>анфилады,</w:t>
            </w:r>
          </w:p>
          <w:p w:rsidR="00F011AE" w:rsidRDefault="00E45A5B">
            <w:pPr>
              <w:pStyle w:val="TableParagraph"/>
              <w:spacing w:line="328" w:lineRule="auto"/>
              <w:ind w:left="237" w:right="244"/>
              <w:rPr>
                <w:sz w:val="24"/>
              </w:rPr>
            </w:pPr>
            <w:r>
              <w:rPr>
                <w:color w:val="0E1115"/>
                <w:spacing w:val="-2"/>
                <w:sz w:val="24"/>
              </w:rPr>
              <w:t>Картинная галерея</w:t>
            </w:r>
          </w:p>
        </w:tc>
        <w:tc>
          <w:tcPr>
            <w:tcW w:w="6096" w:type="dxa"/>
          </w:tcPr>
          <w:p w:rsidR="00F011AE" w:rsidRDefault="00E45A5B">
            <w:pPr>
              <w:pStyle w:val="TableParagraph"/>
              <w:spacing w:before="248"/>
              <w:ind w:left="17"/>
              <w:rPr>
                <w:sz w:val="24"/>
              </w:rPr>
            </w:pPr>
            <w:r>
              <w:rPr>
                <w:b/>
                <w:color w:val="0E1115"/>
                <w:sz w:val="24"/>
              </w:rPr>
              <w:t>Тема:</w:t>
            </w:r>
            <w:r>
              <w:rPr>
                <w:b/>
                <w:color w:val="0E1115"/>
                <w:spacing w:val="-4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«Интерьеры</w:t>
            </w:r>
            <w:r>
              <w:rPr>
                <w:color w:val="0E1115"/>
                <w:spacing w:val="-3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и</w:t>
            </w:r>
            <w:r>
              <w:rPr>
                <w:color w:val="0E1115"/>
                <w:spacing w:val="-2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сокровища</w:t>
            </w:r>
            <w:r>
              <w:rPr>
                <w:color w:val="0E1115"/>
                <w:spacing w:val="-3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Императорского</w:t>
            </w:r>
            <w:r>
              <w:rPr>
                <w:color w:val="0E1115"/>
                <w:spacing w:val="-2"/>
                <w:sz w:val="24"/>
              </w:rPr>
              <w:t xml:space="preserve"> дома».</w:t>
            </w:r>
          </w:p>
          <w:p w:rsidR="00F011AE" w:rsidRDefault="00E45A5B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99"/>
              <w:rPr>
                <w:sz w:val="24"/>
              </w:rPr>
            </w:pPr>
            <w:r>
              <w:rPr>
                <w:b/>
                <w:color w:val="0E1115"/>
                <w:sz w:val="24"/>
              </w:rPr>
              <w:t>Парадная</w:t>
            </w:r>
            <w:r>
              <w:rPr>
                <w:b/>
                <w:color w:val="0E1115"/>
                <w:spacing w:val="-3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лестница</w:t>
            </w:r>
            <w:r>
              <w:rPr>
                <w:b/>
                <w:color w:val="0E1115"/>
                <w:spacing w:val="-4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и Овальный</w:t>
            </w:r>
            <w:r>
              <w:rPr>
                <w:b/>
                <w:color w:val="0E1115"/>
                <w:spacing w:val="-3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зал:</w:t>
            </w:r>
            <w:r>
              <w:rPr>
                <w:b/>
                <w:color w:val="0E1115"/>
                <w:spacing w:val="-2"/>
                <w:sz w:val="24"/>
              </w:rPr>
              <w:t xml:space="preserve"> </w:t>
            </w:r>
            <w:r>
              <w:rPr>
                <w:color w:val="0E1115"/>
                <w:spacing w:val="-2"/>
                <w:sz w:val="24"/>
              </w:rPr>
              <w:t>история</w:t>
            </w:r>
          </w:p>
          <w:p w:rsidR="00F011AE" w:rsidRDefault="00E45A5B">
            <w:pPr>
              <w:pStyle w:val="TableParagraph"/>
              <w:spacing w:before="99" w:line="328" w:lineRule="auto"/>
              <w:ind w:left="17"/>
              <w:rPr>
                <w:sz w:val="24"/>
              </w:rPr>
            </w:pPr>
            <w:r>
              <w:rPr>
                <w:color w:val="0E1115"/>
                <w:sz w:val="24"/>
              </w:rPr>
              <w:t>восстановления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после</w:t>
            </w:r>
            <w:r>
              <w:rPr>
                <w:color w:val="0E1115"/>
                <w:spacing w:val="-9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пожара</w:t>
            </w:r>
            <w:r>
              <w:rPr>
                <w:color w:val="0E1115"/>
                <w:spacing w:val="-9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2002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года,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 xml:space="preserve">уникальная </w:t>
            </w:r>
            <w:r>
              <w:rPr>
                <w:color w:val="0E1115"/>
                <w:spacing w:val="-2"/>
                <w:sz w:val="24"/>
              </w:rPr>
              <w:t>акустика.</w:t>
            </w:r>
          </w:p>
          <w:p w:rsidR="00F011AE" w:rsidRDefault="00E45A5B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326" w:lineRule="auto"/>
              <w:ind w:left="17" w:right="264" w:firstLine="0"/>
              <w:rPr>
                <w:sz w:val="24"/>
              </w:rPr>
            </w:pPr>
            <w:r>
              <w:rPr>
                <w:b/>
                <w:color w:val="0E1115"/>
                <w:sz w:val="24"/>
              </w:rPr>
              <w:t>Гербовый</w:t>
            </w:r>
            <w:r>
              <w:rPr>
                <w:b/>
                <w:color w:val="0E1115"/>
                <w:spacing w:val="-8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зал:</w:t>
            </w:r>
            <w:r>
              <w:rPr>
                <w:b/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символика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гербов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Тверской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 xml:space="preserve">губернии, изразцовые печи, </w:t>
            </w:r>
            <w:proofErr w:type="gramStart"/>
            <w:r>
              <w:rPr>
                <w:color w:val="0E1115"/>
                <w:sz w:val="24"/>
              </w:rPr>
              <w:t>лепнина .</w:t>
            </w:r>
            <w:proofErr w:type="gramEnd"/>
          </w:p>
          <w:p w:rsidR="00F011AE" w:rsidRDefault="00E45A5B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328" w:lineRule="auto"/>
              <w:ind w:left="17" w:right="293" w:firstLine="0"/>
              <w:rPr>
                <w:sz w:val="24"/>
              </w:rPr>
            </w:pPr>
            <w:r>
              <w:rPr>
                <w:b/>
                <w:color w:val="0E1115"/>
                <w:sz w:val="24"/>
              </w:rPr>
              <w:t>Экспозиция</w:t>
            </w:r>
            <w:r>
              <w:rPr>
                <w:b/>
                <w:color w:val="0E1115"/>
                <w:spacing w:val="-10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искусства:</w:t>
            </w:r>
            <w:r>
              <w:rPr>
                <w:b/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обзор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5-7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ключевых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полотен (студентам важно показать связь «история страны →</w:t>
            </w:r>
          </w:p>
          <w:p w:rsidR="00F011AE" w:rsidRDefault="00E45A5B">
            <w:pPr>
              <w:pStyle w:val="TableParagraph"/>
              <w:spacing w:line="326" w:lineRule="auto"/>
              <w:ind w:left="17"/>
              <w:rPr>
                <w:sz w:val="24"/>
              </w:rPr>
            </w:pPr>
            <w:r>
              <w:rPr>
                <w:color w:val="0E1115"/>
                <w:sz w:val="24"/>
              </w:rPr>
              <w:t>отражение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в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живописи»).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Упоминание</w:t>
            </w:r>
            <w:r>
              <w:rPr>
                <w:color w:val="0E1115"/>
                <w:spacing w:val="-8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коллекции</w:t>
            </w:r>
            <w:r>
              <w:rPr>
                <w:color w:val="0E1115"/>
                <w:spacing w:val="-9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 xml:space="preserve">фарфора и </w:t>
            </w:r>
            <w:proofErr w:type="gramStart"/>
            <w:r>
              <w:rPr>
                <w:color w:val="0E1115"/>
                <w:sz w:val="24"/>
              </w:rPr>
              <w:t>фаянса .</w:t>
            </w:r>
            <w:proofErr w:type="gramEnd"/>
          </w:p>
          <w:p w:rsidR="00F011AE" w:rsidRDefault="00E45A5B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line="328" w:lineRule="auto"/>
              <w:ind w:left="17" w:right="642" w:firstLine="0"/>
              <w:rPr>
                <w:sz w:val="24"/>
              </w:rPr>
            </w:pPr>
            <w:r>
              <w:rPr>
                <w:b/>
                <w:color w:val="0E1115"/>
                <w:sz w:val="24"/>
              </w:rPr>
              <w:t>Екатерининский</w:t>
            </w:r>
            <w:r>
              <w:rPr>
                <w:b/>
                <w:color w:val="0E1115"/>
                <w:spacing w:val="-11"/>
                <w:sz w:val="24"/>
              </w:rPr>
              <w:t xml:space="preserve"> </w:t>
            </w:r>
            <w:r>
              <w:rPr>
                <w:b/>
                <w:color w:val="0E1115"/>
                <w:sz w:val="24"/>
              </w:rPr>
              <w:t>зал:</w:t>
            </w:r>
            <w:r>
              <w:rPr>
                <w:b/>
                <w:color w:val="0E1115"/>
                <w:spacing w:val="-10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архитектурный</w:t>
            </w:r>
            <w:r>
              <w:rPr>
                <w:color w:val="0E1115"/>
                <w:spacing w:val="-11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стиль,</w:t>
            </w:r>
            <w:r>
              <w:rPr>
                <w:color w:val="0E1115"/>
                <w:spacing w:val="-11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роль императрицы в развитии города.</w:t>
            </w:r>
          </w:p>
        </w:tc>
      </w:tr>
      <w:tr w:rsidR="00F011AE">
        <w:trPr>
          <w:trHeight w:val="1681"/>
        </w:trPr>
        <w:tc>
          <w:tcPr>
            <w:tcW w:w="2268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spacing w:before="10"/>
              <w:rPr>
                <w:sz w:val="24"/>
              </w:rPr>
            </w:pPr>
          </w:p>
          <w:p w:rsidR="00F011AE" w:rsidRDefault="00E45A5B">
            <w:pPr>
              <w:pStyle w:val="TableParagraph"/>
              <w:spacing w:before="1"/>
              <w:ind w:left="352" w:hanging="17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Заключительная </w:t>
            </w:r>
            <w:r>
              <w:rPr>
                <w:sz w:val="24"/>
              </w:rPr>
              <w:t>часть/20 мин</w:t>
            </w:r>
          </w:p>
        </w:tc>
        <w:tc>
          <w:tcPr>
            <w:tcW w:w="2124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  <w:p w:rsidR="00F011AE" w:rsidRDefault="00F011AE">
            <w:pPr>
              <w:pStyle w:val="TableParagraph"/>
              <w:spacing w:before="150"/>
              <w:rPr>
                <w:sz w:val="24"/>
              </w:rPr>
            </w:pPr>
          </w:p>
          <w:p w:rsidR="00F011AE" w:rsidRDefault="00E45A5B">
            <w:pPr>
              <w:pStyle w:val="TableParagraph"/>
              <w:ind w:left="9" w:right="83"/>
              <w:jc w:val="center"/>
              <w:rPr>
                <w:sz w:val="24"/>
              </w:rPr>
            </w:pPr>
            <w:r>
              <w:rPr>
                <w:color w:val="0E1115"/>
                <w:sz w:val="24"/>
              </w:rPr>
              <w:t>Дворцовый</w:t>
            </w:r>
            <w:r>
              <w:rPr>
                <w:color w:val="0E1115"/>
                <w:spacing w:val="-5"/>
                <w:sz w:val="24"/>
              </w:rPr>
              <w:t xml:space="preserve"> сад</w:t>
            </w:r>
          </w:p>
        </w:tc>
        <w:tc>
          <w:tcPr>
            <w:tcW w:w="6096" w:type="dxa"/>
          </w:tcPr>
          <w:p w:rsidR="00F011AE" w:rsidRDefault="00E45A5B">
            <w:pPr>
              <w:pStyle w:val="TableParagraph"/>
              <w:spacing w:before="150"/>
              <w:ind w:left="17"/>
              <w:rPr>
                <w:sz w:val="24"/>
              </w:rPr>
            </w:pPr>
            <w:r>
              <w:rPr>
                <w:color w:val="0E1115"/>
                <w:sz w:val="24"/>
              </w:rPr>
              <w:t>Рассказ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о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хозяйке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дворца</w:t>
            </w:r>
            <w:r>
              <w:rPr>
                <w:color w:val="0E1115"/>
                <w:spacing w:val="-5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—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великой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княгине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Екатерине Павловне, литературном салоне, традициях</w:t>
            </w:r>
          </w:p>
          <w:p w:rsidR="00F011AE" w:rsidRDefault="00E45A5B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0E1115"/>
                <w:sz w:val="24"/>
              </w:rPr>
              <w:t>императорской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семьи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заниматься</w:t>
            </w:r>
            <w:r>
              <w:rPr>
                <w:color w:val="0E1115"/>
                <w:spacing w:val="-5"/>
                <w:sz w:val="24"/>
              </w:rPr>
              <w:t xml:space="preserve"> </w:t>
            </w:r>
            <w:r>
              <w:rPr>
                <w:color w:val="0E1115"/>
                <w:spacing w:val="-2"/>
                <w:sz w:val="24"/>
              </w:rPr>
              <w:t>садоводством.</w:t>
            </w:r>
          </w:p>
          <w:p w:rsidR="00F011AE" w:rsidRDefault="00E45A5B">
            <w:pPr>
              <w:pStyle w:val="TableParagraph"/>
              <w:ind w:left="17"/>
              <w:rPr>
                <w:sz w:val="24"/>
              </w:rPr>
            </w:pPr>
            <w:r>
              <w:rPr>
                <w:color w:val="0E1115"/>
                <w:sz w:val="24"/>
              </w:rPr>
              <w:t>Подведение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итогов,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ответы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на</w:t>
            </w:r>
            <w:r>
              <w:rPr>
                <w:color w:val="0E1115"/>
                <w:spacing w:val="-7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вопросы,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сбор</w:t>
            </w:r>
            <w:r>
              <w:rPr>
                <w:color w:val="0E1115"/>
                <w:spacing w:val="-6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наушников (при использовании), прощание с группой.</w:t>
            </w:r>
          </w:p>
        </w:tc>
      </w:tr>
    </w:tbl>
    <w:p w:rsidR="00F011AE" w:rsidRDefault="00E45A5B">
      <w:pPr>
        <w:pStyle w:val="2"/>
        <w:numPr>
          <w:ilvl w:val="0"/>
          <w:numId w:val="3"/>
        </w:numPr>
        <w:tabs>
          <w:tab w:val="left" w:pos="950"/>
        </w:tabs>
        <w:spacing w:before="243"/>
        <w:ind w:left="950" w:hanging="240"/>
        <w:jc w:val="left"/>
      </w:pPr>
      <w:r>
        <w:rPr>
          <w:color w:val="0E1115"/>
        </w:rPr>
        <w:t>Организационные</w:t>
      </w:r>
      <w:r>
        <w:rPr>
          <w:color w:val="0E1115"/>
          <w:spacing w:val="-8"/>
        </w:rPr>
        <w:t xml:space="preserve"> </w:t>
      </w:r>
      <w:r>
        <w:rPr>
          <w:color w:val="0E1115"/>
          <w:spacing w:val="-2"/>
        </w:rPr>
        <w:t>требования</w:t>
      </w:r>
    </w:p>
    <w:p w:rsidR="00F011AE" w:rsidRDefault="00F011AE">
      <w:pPr>
        <w:pStyle w:val="a3"/>
        <w:spacing w:before="2"/>
        <w:rPr>
          <w:b/>
        </w:rPr>
      </w:pPr>
    </w:p>
    <w:p w:rsidR="00F011AE" w:rsidRDefault="00E45A5B">
      <w:pPr>
        <w:pStyle w:val="a4"/>
        <w:numPr>
          <w:ilvl w:val="1"/>
          <w:numId w:val="3"/>
        </w:numPr>
        <w:tabs>
          <w:tab w:val="left" w:pos="1430"/>
        </w:tabs>
        <w:ind w:right="136"/>
        <w:rPr>
          <w:sz w:val="24"/>
        </w:rPr>
      </w:pPr>
      <w:r>
        <w:rPr>
          <w:color w:val="0E1115"/>
          <w:sz w:val="24"/>
        </w:rPr>
        <w:t>Взрослые участники предупреждаются о необходимости удобной обуви (дворцовые лестницы мраморные, скользкие), о необходимости снять рюкзаки за спиной перед входом в музейные залы (для сохранности экспонатов).</w:t>
      </w:r>
    </w:p>
    <w:p w:rsidR="00F011AE" w:rsidRDefault="00E45A5B">
      <w:pPr>
        <w:pStyle w:val="2"/>
        <w:numPr>
          <w:ilvl w:val="1"/>
          <w:numId w:val="3"/>
        </w:numPr>
        <w:tabs>
          <w:tab w:val="left" w:pos="1429"/>
        </w:tabs>
        <w:ind w:left="1429" w:hanging="359"/>
        <w:jc w:val="both"/>
      </w:pPr>
      <w:r>
        <w:rPr>
          <w:color w:val="0E1115"/>
          <w:spacing w:val="-2"/>
        </w:rPr>
        <w:t>Безопасность:</w:t>
      </w:r>
    </w:p>
    <w:p w:rsidR="00F011AE" w:rsidRDefault="00E45A5B">
      <w:pPr>
        <w:pStyle w:val="a4"/>
        <w:numPr>
          <w:ilvl w:val="2"/>
          <w:numId w:val="3"/>
        </w:numPr>
        <w:tabs>
          <w:tab w:val="left" w:pos="2149"/>
        </w:tabs>
        <w:spacing w:before="121" w:line="280" w:lineRule="exact"/>
        <w:ind w:left="2149" w:hanging="359"/>
        <w:rPr>
          <w:sz w:val="24"/>
        </w:rPr>
      </w:pPr>
      <w:r>
        <w:rPr>
          <w:color w:val="0E1115"/>
          <w:sz w:val="24"/>
        </w:rPr>
        <w:t>Гид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проходит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инструктаж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z w:val="24"/>
        </w:rPr>
        <w:t>по</w:t>
      </w:r>
      <w:r>
        <w:rPr>
          <w:color w:val="0E1115"/>
          <w:spacing w:val="-1"/>
          <w:sz w:val="24"/>
        </w:rPr>
        <w:t xml:space="preserve"> </w:t>
      </w:r>
      <w:r>
        <w:rPr>
          <w:color w:val="0E1115"/>
          <w:spacing w:val="-5"/>
          <w:sz w:val="24"/>
        </w:rPr>
        <w:t>ТБ.</w:t>
      </w:r>
    </w:p>
    <w:p w:rsidR="00F011AE" w:rsidRDefault="00E45A5B">
      <w:pPr>
        <w:pStyle w:val="2"/>
        <w:numPr>
          <w:ilvl w:val="1"/>
          <w:numId w:val="3"/>
        </w:numPr>
        <w:tabs>
          <w:tab w:val="left" w:pos="1429"/>
        </w:tabs>
        <w:spacing w:line="272" w:lineRule="exact"/>
        <w:ind w:left="1429" w:hanging="359"/>
        <w:jc w:val="both"/>
      </w:pPr>
      <w:r>
        <w:rPr>
          <w:color w:val="0E1115"/>
          <w:spacing w:val="-2"/>
        </w:rPr>
        <w:t>Фото/видеосъемка</w:t>
      </w:r>
    </w:p>
    <w:p w:rsidR="00F011AE" w:rsidRDefault="00E45A5B">
      <w:pPr>
        <w:ind w:left="1430"/>
        <w:jc w:val="both"/>
        <w:rPr>
          <w:sz w:val="24"/>
        </w:rPr>
      </w:pPr>
      <w:r>
        <w:rPr>
          <w:color w:val="0E1115"/>
          <w:sz w:val="24"/>
        </w:rPr>
        <w:t>Любительская</w:t>
      </w:r>
      <w:r>
        <w:rPr>
          <w:color w:val="0E1115"/>
          <w:spacing w:val="-6"/>
          <w:sz w:val="24"/>
        </w:rPr>
        <w:t xml:space="preserve"> </w:t>
      </w:r>
      <w:r>
        <w:rPr>
          <w:color w:val="0E1115"/>
          <w:sz w:val="24"/>
        </w:rPr>
        <w:t>фотосъемка</w:t>
      </w:r>
      <w:r>
        <w:rPr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разрешена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без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вспышки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и</w:t>
      </w:r>
      <w:r>
        <w:rPr>
          <w:color w:val="0E1115"/>
          <w:spacing w:val="-3"/>
          <w:sz w:val="24"/>
        </w:rPr>
        <w:t xml:space="preserve"> </w:t>
      </w:r>
      <w:r>
        <w:rPr>
          <w:color w:val="0E1115"/>
          <w:spacing w:val="-2"/>
          <w:sz w:val="24"/>
        </w:rPr>
        <w:t>штатива.</w:t>
      </w:r>
    </w:p>
    <w:p w:rsidR="00F011AE" w:rsidRDefault="00F011AE">
      <w:pPr>
        <w:pStyle w:val="a3"/>
        <w:spacing w:before="4"/>
      </w:pPr>
    </w:p>
    <w:p w:rsidR="00F011AE" w:rsidRDefault="00E45A5B">
      <w:pPr>
        <w:pStyle w:val="a4"/>
        <w:numPr>
          <w:ilvl w:val="0"/>
          <w:numId w:val="3"/>
        </w:numPr>
        <w:tabs>
          <w:tab w:val="left" w:pos="1670"/>
        </w:tabs>
        <w:spacing w:before="1"/>
        <w:ind w:left="1670" w:hanging="240"/>
        <w:jc w:val="both"/>
        <w:rPr>
          <w:b/>
          <w:sz w:val="24"/>
        </w:rPr>
      </w:pPr>
      <w:r>
        <w:rPr>
          <w:b/>
          <w:color w:val="0E1115"/>
          <w:sz w:val="24"/>
        </w:rPr>
        <w:t>Контент</w:t>
      </w:r>
      <w:r>
        <w:rPr>
          <w:b/>
          <w:color w:val="0E1115"/>
          <w:spacing w:val="-3"/>
          <w:sz w:val="24"/>
        </w:rPr>
        <w:t xml:space="preserve"> </w:t>
      </w:r>
      <w:r>
        <w:rPr>
          <w:b/>
          <w:color w:val="0E1115"/>
          <w:sz w:val="24"/>
        </w:rPr>
        <w:t>и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методика</w:t>
      </w:r>
      <w:r>
        <w:rPr>
          <w:b/>
          <w:color w:val="0E1115"/>
          <w:spacing w:val="-4"/>
          <w:sz w:val="24"/>
        </w:rPr>
        <w:t xml:space="preserve"> </w:t>
      </w:r>
      <w:r>
        <w:rPr>
          <w:b/>
          <w:color w:val="0E1115"/>
          <w:sz w:val="24"/>
        </w:rPr>
        <w:t>подачи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z w:val="24"/>
        </w:rPr>
        <w:t>(для</w:t>
      </w:r>
      <w:r>
        <w:rPr>
          <w:b/>
          <w:color w:val="0E1115"/>
          <w:spacing w:val="-1"/>
          <w:sz w:val="24"/>
        </w:rPr>
        <w:t xml:space="preserve"> </w:t>
      </w:r>
      <w:r>
        <w:rPr>
          <w:b/>
          <w:color w:val="0E1115"/>
          <w:spacing w:val="-4"/>
          <w:sz w:val="24"/>
        </w:rPr>
        <w:t>18+)</w:t>
      </w:r>
    </w:p>
    <w:p w:rsidR="00F011AE" w:rsidRDefault="00E45A5B">
      <w:pPr>
        <w:pStyle w:val="a3"/>
        <w:ind w:left="710" w:right="135"/>
        <w:jc w:val="both"/>
      </w:pPr>
      <w:r>
        <w:rPr>
          <w:color w:val="0E1115"/>
        </w:rPr>
        <w:t xml:space="preserve">Учитывая молодёжную аудиторию (студенты 18+), экскурсия </w:t>
      </w:r>
      <w:r>
        <w:rPr>
          <w:b/>
          <w:color w:val="0E1115"/>
        </w:rPr>
        <w:t xml:space="preserve">не должна </w:t>
      </w:r>
      <w:r>
        <w:rPr>
          <w:color w:val="0E1115"/>
        </w:rPr>
        <w:t>сводиться к сухому зачитыванию фактов.</w:t>
      </w:r>
    </w:p>
    <w:p w:rsidR="00F011AE" w:rsidRDefault="00E45A5B">
      <w:pPr>
        <w:pStyle w:val="a4"/>
        <w:numPr>
          <w:ilvl w:val="0"/>
          <w:numId w:val="1"/>
        </w:numPr>
        <w:tabs>
          <w:tab w:val="left" w:pos="1429"/>
        </w:tabs>
        <w:ind w:right="141" w:firstLine="427"/>
        <w:jc w:val="both"/>
        <w:rPr>
          <w:sz w:val="24"/>
        </w:rPr>
      </w:pPr>
      <w:r>
        <w:rPr>
          <w:b/>
          <w:color w:val="0E1115"/>
          <w:sz w:val="24"/>
        </w:rPr>
        <w:t>Стиль подачи: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 xml:space="preserve">Живой, динамичный, с элементами </w:t>
      </w:r>
      <w:proofErr w:type="spellStart"/>
      <w:r>
        <w:rPr>
          <w:color w:val="0E1115"/>
          <w:sz w:val="24"/>
        </w:rPr>
        <w:t>сторителлинга</w:t>
      </w:r>
      <w:proofErr w:type="spellEnd"/>
      <w:r>
        <w:rPr>
          <w:color w:val="0E1115"/>
          <w:sz w:val="24"/>
        </w:rPr>
        <w:t xml:space="preserve"> (исторические байки, факты о быте императоров). Допускается использование юмора и вовлечение студентов в диалог (задавание риторических вопросов).</w:t>
      </w:r>
    </w:p>
    <w:p w:rsidR="00F011AE" w:rsidRDefault="00F011AE">
      <w:pPr>
        <w:pStyle w:val="a4"/>
        <w:rPr>
          <w:sz w:val="24"/>
        </w:rPr>
        <w:sectPr w:rsidR="00F011AE">
          <w:pgSz w:w="11910" w:h="16840"/>
          <w:pgMar w:top="660" w:right="425" w:bottom="280" w:left="708" w:header="720" w:footer="720" w:gutter="0"/>
          <w:cols w:space="720"/>
        </w:sectPr>
      </w:pPr>
    </w:p>
    <w:p w:rsidR="00F011AE" w:rsidRDefault="00E45A5B">
      <w:pPr>
        <w:pStyle w:val="a4"/>
        <w:numPr>
          <w:ilvl w:val="0"/>
          <w:numId w:val="1"/>
        </w:numPr>
        <w:tabs>
          <w:tab w:val="left" w:pos="1429"/>
        </w:tabs>
        <w:spacing w:before="68"/>
        <w:ind w:right="138" w:firstLine="427"/>
        <w:jc w:val="both"/>
        <w:rPr>
          <w:sz w:val="24"/>
        </w:rPr>
      </w:pPr>
      <w:r>
        <w:rPr>
          <w:b/>
          <w:color w:val="0E1115"/>
          <w:sz w:val="24"/>
        </w:rPr>
        <w:lastRenderedPageBreak/>
        <w:t>Акценты: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 xml:space="preserve">Сместить фокус с дат на личности (история любви, интриги, привычки известных людей, посещавших дворец). Рассказать, как отдыхали цари на пути из Петербурга в </w:t>
      </w:r>
      <w:r>
        <w:rPr>
          <w:color w:val="0E1115"/>
          <w:spacing w:val="-2"/>
          <w:sz w:val="24"/>
        </w:rPr>
        <w:t>Москву.</w:t>
      </w:r>
    </w:p>
    <w:p w:rsidR="00F011AE" w:rsidRDefault="00E45A5B">
      <w:pPr>
        <w:pStyle w:val="a4"/>
        <w:numPr>
          <w:ilvl w:val="0"/>
          <w:numId w:val="1"/>
        </w:numPr>
        <w:tabs>
          <w:tab w:val="left" w:pos="1429"/>
        </w:tabs>
        <w:spacing w:before="1"/>
        <w:ind w:right="146" w:firstLine="427"/>
        <w:jc w:val="both"/>
        <w:rPr>
          <w:sz w:val="24"/>
        </w:rPr>
      </w:pPr>
      <w:r>
        <w:rPr>
          <w:b/>
          <w:color w:val="0E1115"/>
          <w:sz w:val="24"/>
        </w:rPr>
        <w:t>Актуализация:</w:t>
      </w:r>
      <w:r>
        <w:rPr>
          <w:b/>
          <w:color w:val="0E1115"/>
          <w:spacing w:val="-3"/>
          <w:sz w:val="24"/>
        </w:rPr>
        <w:t xml:space="preserve"> </w:t>
      </w:r>
      <w:r>
        <w:rPr>
          <w:color w:val="0E1115"/>
          <w:sz w:val="24"/>
        </w:rPr>
        <w:t>Упомянуть связь дворца с современностью (реставрация 2015 года, использование для государственных приёмов).</w:t>
      </w:r>
    </w:p>
    <w:p w:rsidR="00F011AE" w:rsidRDefault="00E45A5B">
      <w:pPr>
        <w:pStyle w:val="a4"/>
        <w:numPr>
          <w:ilvl w:val="0"/>
          <w:numId w:val="1"/>
        </w:numPr>
        <w:tabs>
          <w:tab w:val="left" w:pos="1429"/>
        </w:tabs>
        <w:ind w:right="137" w:firstLine="427"/>
        <w:jc w:val="both"/>
        <w:rPr>
          <w:sz w:val="24"/>
        </w:rPr>
      </w:pPr>
      <w:r>
        <w:rPr>
          <w:b/>
          <w:color w:val="0E1115"/>
          <w:sz w:val="24"/>
        </w:rPr>
        <w:t>Искусствоведческий блок:</w:t>
      </w:r>
      <w:r>
        <w:rPr>
          <w:b/>
          <w:color w:val="0E1115"/>
          <w:spacing w:val="-2"/>
          <w:sz w:val="24"/>
        </w:rPr>
        <w:t xml:space="preserve"> </w:t>
      </w:r>
      <w:r>
        <w:rPr>
          <w:color w:val="0E1115"/>
          <w:sz w:val="24"/>
        </w:rPr>
        <w:t>Гид обязан назвать авторов 3–5 ключевых картин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(например, упомянуть присутствие в коллекции работ Левитана, Репина, Васнецова),</w:t>
      </w:r>
      <w:r>
        <w:rPr>
          <w:color w:val="0E1115"/>
          <w:spacing w:val="40"/>
          <w:sz w:val="24"/>
        </w:rPr>
        <w:t xml:space="preserve"> </w:t>
      </w:r>
      <w:r>
        <w:rPr>
          <w:color w:val="0E1115"/>
          <w:sz w:val="24"/>
        </w:rPr>
        <w:t>объяснить, чем отличается русский портрет XVII века от европейского</w:t>
      </w:r>
    </w:p>
    <w:p w:rsidR="00F011AE" w:rsidRDefault="00F011AE">
      <w:pPr>
        <w:pStyle w:val="a3"/>
        <w:spacing w:before="5"/>
      </w:pPr>
    </w:p>
    <w:p w:rsidR="00F011AE" w:rsidRDefault="00E45A5B">
      <w:pPr>
        <w:pStyle w:val="2"/>
        <w:numPr>
          <w:ilvl w:val="0"/>
          <w:numId w:val="3"/>
        </w:numPr>
        <w:tabs>
          <w:tab w:val="left" w:pos="1670"/>
        </w:tabs>
        <w:ind w:left="1670" w:hanging="240"/>
        <w:jc w:val="left"/>
      </w:pPr>
      <w:r>
        <w:rPr>
          <w:color w:val="0E1115"/>
        </w:rPr>
        <w:t>Включенные</w:t>
      </w:r>
      <w:r>
        <w:rPr>
          <w:color w:val="0E1115"/>
          <w:spacing w:val="-9"/>
        </w:rPr>
        <w:t xml:space="preserve"> </w:t>
      </w:r>
      <w:r>
        <w:rPr>
          <w:color w:val="0E1115"/>
        </w:rPr>
        <w:t>услуги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и</w:t>
      </w:r>
      <w:r>
        <w:rPr>
          <w:color w:val="0E1115"/>
          <w:spacing w:val="-5"/>
        </w:rPr>
        <w:t xml:space="preserve"> </w:t>
      </w:r>
      <w:r>
        <w:rPr>
          <w:color w:val="0E1115"/>
        </w:rPr>
        <w:t>стоимость</w:t>
      </w:r>
      <w:r>
        <w:rPr>
          <w:color w:val="0E1115"/>
          <w:spacing w:val="-4"/>
        </w:rPr>
        <w:t xml:space="preserve"> </w:t>
      </w:r>
      <w:r>
        <w:rPr>
          <w:color w:val="0E1115"/>
        </w:rPr>
        <w:t>(экономическое</w:t>
      </w:r>
      <w:r>
        <w:rPr>
          <w:color w:val="0E1115"/>
          <w:spacing w:val="-5"/>
        </w:rPr>
        <w:t xml:space="preserve"> </w:t>
      </w:r>
      <w:r>
        <w:rPr>
          <w:color w:val="0E1115"/>
          <w:spacing w:val="-2"/>
        </w:rPr>
        <w:t>обоснование)</w:t>
      </w:r>
    </w:p>
    <w:p w:rsidR="00F011AE" w:rsidRDefault="00E45A5B">
      <w:pPr>
        <w:pStyle w:val="a3"/>
        <w:spacing w:before="240"/>
        <w:ind w:left="710"/>
      </w:pPr>
      <w:r>
        <w:rPr>
          <w:color w:val="0E1115"/>
        </w:rPr>
        <w:t>Для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группы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из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15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взрослых</w:t>
      </w:r>
      <w:r>
        <w:rPr>
          <w:color w:val="0E1115"/>
          <w:spacing w:val="-3"/>
        </w:rPr>
        <w:t xml:space="preserve"> </w:t>
      </w:r>
      <w:r>
        <w:rPr>
          <w:color w:val="0E1115"/>
        </w:rPr>
        <w:t>человек</w:t>
      </w:r>
      <w:r>
        <w:rPr>
          <w:color w:val="0E1115"/>
          <w:spacing w:val="-2"/>
        </w:rPr>
        <w:t xml:space="preserve"> </w:t>
      </w:r>
      <w:r>
        <w:rPr>
          <w:color w:val="0E1115"/>
        </w:rPr>
        <w:t>ориентировочная</w:t>
      </w:r>
      <w:r>
        <w:rPr>
          <w:color w:val="0E1115"/>
          <w:spacing w:val="-2"/>
        </w:rPr>
        <w:t xml:space="preserve"> калькуляция:</w:t>
      </w:r>
    </w:p>
    <w:p w:rsidR="00F011AE" w:rsidRDefault="00F011AE">
      <w:pPr>
        <w:pStyle w:val="a3"/>
        <w:spacing w:before="11"/>
        <w:rPr>
          <w:sz w:val="20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0"/>
        <w:gridCol w:w="5343"/>
      </w:tblGrid>
      <w:tr w:rsidR="00F011AE">
        <w:trPr>
          <w:trHeight w:val="674"/>
        </w:trPr>
        <w:tc>
          <w:tcPr>
            <w:tcW w:w="4150" w:type="dxa"/>
          </w:tcPr>
          <w:p w:rsidR="00F011AE" w:rsidRDefault="00F011AE">
            <w:pPr>
              <w:pStyle w:val="TableParagraph"/>
              <w:rPr>
                <w:sz w:val="24"/>
              </w:rPr>
            </w:pPr>
          </w:p>
        </w:tc>
        <w:tc>
          <w:tcPr>
            <w:tcW w:w="5343" w:type="dxa"/>
          </w:tcPr>
          <w:p w:rsidR="00F011AE" w:rsidRDefault="00E45A5B">
            <w:pPr>
              <w:pStyle w:val="TableParagraph"/>
              <w:spacing w:before="248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F011AE">
        <w:trPr>
          <w:trHeight w:val="1051"/>
        </w:trPr>
        <w:tc>
          <w:tcPr>
            <w:tcW w:w="4150" w:type="dxa"/>
          </w:tcPr>
          <w:p w:rsidR="00F011AE" w:rsidRDefault="00F011AE">
            <w:pPr>
              <w:pStyle w:val="TableParagraph"/>
              <w:spacing w:before="160"/>
              <w:rPr>
                <w:sz w:val="24"/>
              </w:rPr>
            </w:pPr>
          </w:p>
          <w:p w:rsidR="00F011AE" w:rsidRDefault="00E45A5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Услуги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гида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(1,5-2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часа)</w:t>
            </w:r>
          </w:p>
        </w:tc>
        <w:tc>
          <w:tcPr>
            <w:tcW w:w="5343" w:type="dxa"/>
          </w:tcPr>
          <w:p w:rsidR="00F011AE" w:rsidRDefault="00E45A5B">
            <w:pPr>
              <w:pStyle w:val="TableParagraph"/>
              <w:spacing w:before="248" w:line="326" w:lineRule="auto"/>
              <w:ind w:left="239"/>
              <w:rPr>
                <w:sz w:val="24"/>
              </w:rPr>
            </w:pPr>
            <w:r>
              <w:rPr>
                <w:sz w:val="24"/>
              </w:rPr>
              <w:t>Профессиональный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аккредитованный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гид (историк или искусствовед)</w:t>
            </w:r>
          </w:p>
        </w:tc>
      </w:tr>
      <w:tr w:rsidR="00F011AE">
        <w:trPr>
          <w:trHeight w:val="674"/>
        </w:trPr>
        <w:tc>
          <w:tcPr>
            <w:tcW w:w="4150" w:type="dxa"/>
          </w:tcPr>
          <w:p w:rsidR="00F011AE" w:rsidRDefault="00E45A5B">
            <w:pPr>
              <w:pStyle w:val="TableParagraph"/>
              <w:spacing w:before="248"/>
              <w:ind w:left="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Транспорт</w:t>
            </w:r>
          </w:p>
        </w:tc>
        <w:tc>
          <w:tcPr>
            <w:tcW w:w="5343" w:type="dxa"/>
          </w:tcPr>
          <w:p w:rsidR="00F011AE" w:rsidRDefault="00E45A5B">
            <w:pPr>
              <w:pStyle w:val="TableParagraph"/>
              <w:spacing w:before="248"/>
              <w:ind w:left="23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требуется (пешеходный </w:t>
            </w:r>
            <w:r>
              <w:rPr>
                <w:spacing w:val="-2"/>
                <w:sz w:val="24"/>
              </w:rPr>
              <w:t>формат)</w:t>
            </w:r>
          </w:p>
        </w:tc>
      </w:tr>
      <w:tr w:rsidR="00F011AE">
        <w:trPr>
          <w:trHeight w:val="1216"/>
        </w:trPr>
        <w:tc>
          <w:tcPr>
            <w:tcW w:w="4150" w:type="dxa"/>
          </w:tcPr>
          <w:p w:rsidR="00F011AE" w:rsidRDefault="00F011AE">
            <w:pPr>
              <w:pStyle w:val="TableParagraph"/>
              <w:spacing w:before="243"/>
              <w:rPr>
                <w:sz w:val="24"/>
              </w:rPr>
            </w:pPr>
          </w:p>
          <w:p w:rsidR="00F011AE" w:rsidRDefault="00E45A5B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Аудио</w:t>
            </w:r>
            <w:r>
              <w:rPr>
                <w:b/>
                <w:spacing w:val="-2"/>
                <w:sz w:val="24"/>
              </w:rPr>
              <w:t xml:space="preserve"> сопровождение</w:t>
            </w:r>
          </w:p>
        </w:tc>
        <w:tc>
          <w:tcPr>
            <w:tcW w:w="5343" w:type="dxa"/>
          </w:tcPr>
          <w:p w:rsidR="00F011AE" w:rsidRDefault="00F011AE">
            <w:pPr>
              <w:pStyle w:val="TableParagraph"/>
              <w:spacing w:before="193"/>
              <w:rPr>
                <w:sz w:val="24"/>
              </w:rPr>
            </w:pPr>
          </w:p>
          <w:p w:rsidR="00F011AE" w:rsidRDefault="00E45A5B">
            <w:pPr>
              <w:pStyle w:val="TableParagraph"/>
              <w:ind w:left="239"/>
              <w:rPr>
                <w:sz w:val="24"/>
              </w:rPr>
            </w:pPr>
            <w:r>
              <w:rPr>
                <w:color w:val="0E1115"/>
                <w:sz w:val="24"/>
              </w:rPr>
              <w:t>Гарнитура</w:t>
            </w:r>
            <w:r>
              <w:rPr>
                <w:color w:val="0E1115"/>
                <w:spacing w:val="-2"/>
                <w:sz w:val="24"/>
              </w:rPr>
              <w:t xml:space="preserve"> </w:t>
            </w:r>
            <w:r>
              <w:rPr>
                <w:color w:val="0E1115"/>
                <w:sz w:val="24"/>
              </w:rPr>
              <w:t>у</w:t>
            </w:r>
            <w:r>
              <w:rPr>
                <w:color w:val="0E1115"/>
                <w:spacing w:val="-1"/>
                <w:sz w:val="24"/>
              </w:rPr>
              <w:t xml:space="preserve"> </w:t>
            </w:r>
            <w:r>
              <w:rPr>
                <w:color w:val="0E1115"/>
                <w:spacing w:val="-2"/>
                <w:sz w:val="24"/>
              </w:rPr>
              <w:t>экскурсовода</w:t>
            </w:r>
          </w:p>
        </w:tc>
      </w:tr>
    </w:tbl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</w:pPr>
    </w:p>
    <w:p w:rsidR="00F011AE" w:rsidRDefault="00F011AE">
      <w:pPr>
        <w:pStyle w:val="a3"/>
        <w:spacing w:before="84"/>
      </w:pPr>
    </w:p>
    <w:p w:rsidR="00F011AE" w:rsidRDefault="00E45A5B">
      <w:pPr>
        <w:pStyle w:val="a3"/>
        <w:ind w:left="6051"/>
      </w:pPr>
      <w:r>
        <w:t>Руководитель</w:t>
      </w:r>
      <w:r>
        <w:rPr>
          <w:spacing w:val="-6"/>
        </w:rPr>
        <w:t xml:space="preserve"> </w:t>
      </w:r>
      <w:r>
        <w:t>контрактной</w:t>
      </w:r>
      <w:r>
        <w:rPr>
          <w:spacing w:val="-6"/>
        </w:rPr>
        <w:t xml:space="preserve"> </w:t>
      </w:r>
      <w:r>
        <w:rPr>
          <w:spacing w:val="-2"/>
        </w:rPr>
        <w:t>службы</w:t>
      </w:r>
    </w:p>
    <w:p w:rsidR="00F011AE" w:rsidRDefault="00F011AE">
      <w:pPr>
        <w:pStyle w:val="a3"/>
        <w:spacing w:before="81"/>
      </w:pPr>
    </w:p>
    <w:p w:rsidR="00F011AE" w:rsidRDefault="00E45A5B">
      <w:pPr>
        <w:pStyle w:val="a3"/>
        <w:tabs>
          <w:tab w:val="left" w:pos="8812"/>
        </w:tabs>
        <w:ind w:left="6291"/>
      </w:pPr>
      <w:r>
        <w:rPr>
          <w:u w:val="single"/>
        </w:rPr>
        <w:tab/>
      </w:r>
      <w:r>
        <w:t>Т.Л.</w:t>
      </w:r>
      <w:r>
        <w:rPr>
          <w:spacing w:val="-2"/>
        </w:rPr>
        <w:t xml:space="preserve"> Кутузова</w:t>
      </w:r>
    </w:p>
    <w:p w:rsidR="00F011AE" w:rsidRDefault="00E45A5B">
      <w:pPr>
        <w:spacing w:line="20" w:lineRule="exact"/>
        <w:ind w:left="71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981200" cy="6350"/>
                <wp:effectExtent l="9525" t="0" r="0" b="3175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81200" cy="6350"/>
                          <a:chOff x="0" y="0"/>
                          <a:chExt cx="198120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3125"/>
                            <a:ext cx="19812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0">
                                <a:moveTo>
                                  <a:pt x="0" y="0"/>
                                </a:moveTo>
                                <a:lnTo>
                                  <a:pt x="1981149" y="0"/>
                                </a:lnTo>
                              </a:path>
                            </a:pathLst>
                          </a:custGeom>
                          <a:ln w="62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3D1D8FA" id="Group 3" o:spid="_x0000_s1026" style="width:156pt;height:.5pt;mso-position-horizontal-relative:char;mso-position-vertical-relative:line" coordsize="198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">
                <v:shape id="Graphic 4" o:spid="_x0000_s1027" style="position:absolute;top:31;width:19812;height:12;visibility:visible;mso-wrap-style:square;v-text-anchor:top" coordsize="1981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" path="m,l1981149,e" filled="f" strokeweight=".17361mm">
                  <v:path arrowok="t"/>
                </v:shape>
                <w10:anchorlock/>
              </v:group>
            </w:pict>
          </mc:Fallback>
        </mc:AlternateContent>
      </w:r>
    </w:p>
    <w:p w:rsidR="00F011AE" w:rsidRDefault="00E45A5B">
      <w:pPr>
        <w:pStyle w:val="a3"/>
        <w:tabs>
          <w:tab w:val="left" w:pos="5763"/>
        </w:tabs>
        <w:spacing w:before="24"/>
        <w:ind w:left="710"/>
      </w:pPr>
      <w:r>
        <w:rPr>
          <w:spacing w:val="-5"/>
        </w:rPr>
        <w:t>МП</w:t>
      </w:r>
      <w:r>
        <w:tab/>
      </w:r>
      <w:proofErr w:type="spellStart"/>
      <w:r>
        <w:rPr>
          <w:spacing w:val="-5"/>
        </w:rPr>
        <w:t>МП</w:t>
      </w:r>
      <w:proofErr w:type="spellEnd"/>
    </w:p>
    <w:sectPr w:rsidR="00F011AE">
      <w:pgSz w:w="11910" w:h="16840"/>
      <w:pgMar w:top="62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E3415"/>
    <w:multiLevelType w:val="hybridMultilevel"/>
    <w:tmpl w:val="9E1C41F8"/>
    <w:lvl w:ilvl="0" w:tplc="300E11F8">
      <w:start w:val="1"/>
      <w:numFmt w:val="decimal"/>
      <w:lvlText w:val="%1."/>
      <w:lvlJc w:val="left"/>
      <w:pPr>
        <w:ind w:left="1418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B52AC42E">
      <w:numFmt w:val="bullet"/>
      <w:lvlText w:val=""/>
      <w:lvlJc w:val="left"/>
      <w:pPr>
        <w:ind w:left="143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2" w:tplc="AEBCE27C">
      <w:numFmt w:val="bullet"/>
      <w:lvlText w:val="o"/>
      <w:lvlJc w:val="left"/>
      <w:pPr>
        <w:ind w:left="215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0E1115"/>
        <w:spacing w:val="0"/>
        <w:w w:val="99"/>
        <w:sz w:val="20"/>
        <w:szCs w:val="20"/>
        <w:lang w:val="ru-RU" w:eastAsia="en-US" w:bidi="ar-SA"/>
      </w:rPr>
    </w:lvl>
    <w:lvl w:ilvl="3" w:tplc="65B2F250">
      <w:numFmt w:val="bullet"/>
      <w:lvlText w:val="•"/>
      <w:lvlJc w:val="left"/>
      <w:pPr>
        <w:ind w:left="3236" w:hanging="360"/>
      </w:pPr>
      <w:rPr>
        <w:rFonts w:hint="default"/>
        <w:lang w:val="ru-RU" w:eastAsia="en-US" w:bidi="ar-SA"/>
      </w:rPr>
    </w:lvl>
    <w:lvl w:ilvl="4" w:tplc="79EE37D0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5" w:tplc="746479DE">
      <w:numFmt w:val="bullet"/>
      <w:lvlText w:val="•"/>
      <w:lvlJc w:val="left"/>
      <w:pPr>
        <w:ind w:left="5390" w:hanging="360"/>
      </w:pPr>
      <w:rPr>
        <w:rFonts w:hint="default"/>
        <w:lang w:val="ru-RU" w:eastAsia="en-US" w:bidi="ar-SA"/>
      </w:rPr>
    </w:lvl>
    <w:lvl w:ilvl="6" w:tplc="C396C9BA">
      <w:numFmt w:val="bullet"/>
      <w:lvlText w:val="•"/>
      <w:lvlJc w:val="left"/>
      <w:pPr>
        <w:ind w:left="6466" w:hanging="360"/>
      </w:pPr>
      <w:rPr>
        <w:rFonts w:hint="default"/>
        <w:lang w:val="ru-RU" w:eastAsia="en-US" w:bidi="ar-SA"/>
      </w:rPr>
    </w:lvl>
    <w:lvl w:ilvl="7" w:tplc="81CE2AE4">
      <w:numFmt w:val="bullet"/>
      <w:lvlText w:val="•"/>
      <w:lvlJc w:val="left"/>
      <w:pPr>
        <w:ind w:left="7543" w:hanging="360"/>
      </w:pPr>
      <w:rPr>
        <w:rFonts w:hint="default"/>
        <w:lang w:val="ru-RU" w:eastAsia="en-US" w:bidi="ar-SA"/>
      </w:rPr>
    </w:lvl>
    <w:lvl w:ilvl="8" w:tplc="F6BC0AF2">
      <w:numFmt w:val="bullet"/>
      <w:lvlText w:val="•"/>
      <w:lvlJc w:val="left"/>
      <w:pPr>
        <w:ind w:left="862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3744F14"/>
    <w:multiLevelType w:val="hybridMultilevel"/>
    <w:tmpl w:val="CF7AFFEA"/>
    <w:lvl w:ilvl="0" w:tplc="80D6EFE6">
      <w:numFmt w:val="bullet"/>
      <w:lvlText w:val=""/>
      <w:lvlJc w:val="left"/>
      <w:pPr>
        <w:ind w:left="1418" w:hanging="348"/>
      </w:pPr>
      <w:rPr>
        <w:rFonts w:ascii="Symbol" w:eastAsia="Symbol" w:hAnsi="Symbol" w:cs="Symbol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FA3208BC">
      <w:numFmt w:val="bullet"/>
      <w:lvlText w:val="•"/>
      <w:lvlJc w:val="left"/>
      <w:pPr>
        <w:ind w:left="2355" w:hanging="348"/>
      </w:pPr>
      <w:rPr>
        <w:rFonts w:hint="default"/>
        <w:lang w:val="ru-RU" w:eastAsia="en-US" w:bidi="ar-SA"/>
      </w:rPr>
    </w:lvl>
    <w:lvl w:ilvl="2" w:tplc="96ACDC6E">
      <w:numFmt w:val="bullet"/>
      <w:lvlText w:val="•"/>
      <w:lvlJc w:val="left"/>
      <w:pPr>
        <w:ind w:left="3290" w:hanging="348"/>
      </w:pPr>
      <w:rPr>
        <w:rFonts w:hint="default"/>
        <w:lang w:val="ru-RU" w:eastAsia="en-US" w:bidi="ar-SA"/>
      </w:rPr>
    </w:lvl>
    <w:lvl w:ilvl="3" w:tplc="12A21A26">
      <w:numFmt w:val="bullet"/>
      <w:lvlText w:val="•"/>
      <w:lvlJc w:val="left"/>
      <w:pPr>
        <w:ind w:left="4226" w:hanging="348"/>
      </w:pPr>
      <w:rPr>
        <w:rFonts w:hint="default"/>
        <w:lang w:val="ru-RU" w:eastAsia="en-US" w:bidi="ar-SA"/>
      </w:rPr>
    </w:lvl>
    <w:lvl w:ilvl="4" w:tplc="7528DA66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5" w:tplc="1BB8CC3C">
      <w:numFmt w:val="bullet"/>
      <w:lvlText w:val="•"/>
      <w:lvlJc w:val="left"/>
      <w:pPr>
        <w:ind w:left="6096" w:hanging="348"/>
      </w:pPr>
      <w:rPr>
        <w:rFonts w:hint="default"/>
        <w:lang w:val="ru-RU" w:eastAsia="en-US" w:bidi="ar-SA"/>
      </w:rPr>
    </w:lvl>
    <w:lvl w:ilvl="6" w:tplc="C1E4EE12">
      <w:numFmt w:val="bullet"/>
      <w:lvlText w:val="•"/>
      <w:lvlJc w:val="left"/>
      <w:pPr>
        <w:ind w:left="7032" w:hanging="348"/>
      </w:pPr>
      <w:rPr>
        <w:rFonts w:hint="default"/>
        <w:lang w:val="ru-RU" w:eastAsia="en-US" w:bidi="ar-SA"/>
      </w:rPr>
    </w:lvl>
    <w:lvl w:ilvl="7" w:tplc="BC0A4106">
      <w:numFmt w:val="bullet"/>
      <w:lvlText w:val="•"/>
      <w:lvlJc w:val="left"/>
      <w:pPr>
        <w:ind w:left="7967" w:hanging="348"/>
      </w:pPr>
      <w:rPr>
        <w:rFonts w:hint="default"/>
        <w:lang w:val="ru-RU" w:eastAsia="en-US" w:bidi="ar-SA"/>
      </w:rPr>
    </w:lvl>
    <w:lvl w:ilvl="8" w:tplc="F5E4ABAC">
      <w:numFmt w:val="bullet"/>
      <w:lvlText w:val="•"/>
      <w:lvlJc w:val="left"/>
      <w:pPr>
        <w:ind w:left="8902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2429694C"/>
    <w:multiLevelType w:val="hybridMultilevel"/>
    <w:tmpl w:val="D310B086"/>
    <w:lvl w:ilvl="0" w:tplc="9288E86E">
      <w:start w:val="1"/>
      <w:numFmt w:val="decimal"/>
      <w:lvlText w:val="%1."/>
      <w:lvlJc w:val="left"/>
      <w:pPr>
        <w:ind w:left="710" w:hanging="29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5AF4A698">
      <w:numFmt w:val="bullet"/>
      <w:lvlText w:val="•"/>
      <w:lvlJc w:val="left"/>
      <w:pPr>
        <w:ind w:left="1725" w:hanging="293"/>
      </w:pPr>
      <w:rPr>
        <w:rFonts w:hint="default"/>
        <w:lang w:val="ru-RU" w:eastAsia="en-US" w:bidi="ar-SA"/>
      </w:rPr>
    </w:lvl>
    <w:lvl w:ilvl="2" w:tplc="A47E0B08">
      <w:numFmt w:val="bullet"/>
      <w:lvlText w:val="•"/>
      <w:lvlJc w:val="left"/>
      <w:pPr>
        <w:ind w:left="2730" w:hanging="293"/>
      </w:pPr>
      <w:rPr>
        <w:rFonts w:hint="default"/>
        <w:lang w:val="ru-RU" w:eastAsia="en-US" w:bidi="ar-SA"/>
      </w:rPr>
    </w:lvl>
    <w:lvl w:ilvl="3" w:tplc="6EA8ACC6">
      <w:numFmt w:val="bullet"/>
      <w:lvlText w:val="•"/>
      <w:lvlJc w:val="left"/>
      <w:pPr>
        <w:ind w:left="3736" w:hanging="293"/>
      </w:pPr>
      <w:rPr>
        <w:rFonts w:hint="default"/>
        <w:lang w:val="ru-RU" w:eastAsia="en-US" w:bidi="ar-SA"/>
      </w:rPr>
    </w:lvl>
    <w:lvl w:ilvl="4" w:tplc="9A32E012">
      <w:numFmt w:val="bullet"/>
      <w:lvlText w:val="•"/>
      <w:lvlJc w:val="left"/>
      <w:pPr>
        <w:ind w:left="4741" w:hanging="293"/>
      </w:pPr>
      <w:rPr>
        <w:rFonts w:hint="default"/>
        <w:lang w:val="ru-RU" w:eastAsia="en-US" w:bidi="ar-SA"/>
      </w:rPr>
    </w:lvl>
    <w:lvl w:ilvl="5" w:tplc="9900115A">
      <w:numFmt w:val="bullet"/>
      <w:lvlText w:val="•"/>
      <w:lvlJc w:val="left"/>
      <w:pPr>
        <w:ind w:left="5746" w:hanging="293"/>
      </w:pPr>
      <w:rPr>
        <w:rFonts w:hint="default"/>
        <w:lang w:val="ru-RU" w:eastAsia="en-US" w:bidi="ar-SA"/>
      </w:rPr>
    </w:lvl>
    <w:lvl w:ilvl="6" w:tplc="1EAE5960">
      <w:numFmt w:val="bullet"/>
      <w:lvlText w:val="•"/>
      <w:lvlJc w:val="left"/>
      <w:pPr>
        <w:ind w:left="6752" w:hanging="293"/>
      </w:pPr>
      <w:rPr>
        <w:rFonts w:hint="default"/>
        <w:lang w:val="ru-RU" w:eastAsia="en-US" w:bidi="ar-SA"/>
      </w:rPr>
    </w:lvl>
    <w:lvl w:ilvl="7" w:tplc="4E465178">
      <w:numFmt w:val="bullet"/>
      <w:lvlText w:val="•"/>
      <w:lvlJc w:val="left"/>
      <w:pPr>
        <w:ind w:left="7757" w:hanging="293"/>
      </w:pPr>
      <w:rPr>
        <w:rFonts w:hint="default"/>
        <w:lang w:val="ru-RU" w:eastAsia="en-US" w:bidi="ar-SA"/>
      </w:rPr>
    </w:lvl>
    <w:lvl w:ilvl="8" w:tplc="FEAE0186">
      <w:numFmt w:val="bullet"/>
      <w:lvlText w:val="•"/>
      <w:lvlJc w:val="left"/>
      <w:pPr>
        <w:ind w:left="8762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3FEF0603"/>
    <w:multiLevelType w:val="multilevel"/>
    <w:tmpl w:val="DE3C1EC6"/>
    <w:lvl w:ilvl="0">
      <w:start w:val="1"/>
      <w:numFmt w:val="decimal"/>
      <w:lvlText w:val="%1."/>
      <w:lvlJc w:val="left"/>
      <w:pPr>
        <w:ind w:left="4714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10" w:hanging="6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6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0" w:hanging="6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8" w:hanging="6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7" w:hanging="6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6" w:hanging="6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5" w:hanging="653"/>
      </w:pPr>
      <w:rPr>
        <w:rFonts w:hint="default"/>
        <w:lang w:val="ru-RU" w:eastAsia="en-US" w:bidi="ar-SA"/>
      </w:rPr>
    </w:lvl>
  </w:abstractNum>
  <w:abstractNum w:abstractNumId="4" w15:restartNumberingAfterBreak="0">
    <w:nsid w:val="57592E37"/>
    <w:multiLevelType w:val="hybridMultilevel"/>
    <w:tmpl w:val="5E1AA12C"/>
    <w:lvl w:ilvl="0" w:tplc="B2E21238">
      <w:start w:val="1"/>
      <w:numFmt w:val="decimal"/>
      <w:lvlText w:val="%1."/>
      <w:lvlJc w:val="left"/>
      <w:pPr>
        <w:ind w:left="25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E1115"/>
        <w:spacing w:val="0"/>
        <w:w w:val="100"/>
        <w:sz w:val="24"/>
        <w:szCs w:val="24"/>
        <w:lang w:val="ru-RU" w:eastAsia="en-US" w:bidi="ar-SA"/>
      </w:rPr>
    </w:lvl>
    <w:lvl w:ilvl="1" w:tplc="5FD4B1C4">
      <w:numFmt w:val="bullet"/>
      <w:lvlText w:val="•"/>
      <w:lvlJc w:val="left"/>
      <w:pPr>
        <w:ind w:left="842" w:hanging="240"/>
      </w:pPr>
      <w:rPr>
        <w:rFonts w:hint="default"/>
        <w:lang w:val="ru-RU" w:eastAsia="en-US" w:bidi="ar-SA"/>
      </w:rPr>
    </w:lvl>
    <w:lvl w:ilvl="2" w:tplc="581A5932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3858E8AE">
      <w:numFmt w:val="bullet"/>
      <w:lvlText w:val="•"/>
      <w:lvlJc w:val="left"/>
      <w:pPr>
        <w:ind w:left="2007" w:hanging="240"/>
      </w:pPr>
      <w:rPr>
        <w:rFonts w:hint="default"/>
        <w:lang w:val="ru-RU" w:eastAsia="en-US" w:bidi="ar-SA"/>
      </w:rPr>
    </w:lvl>
    <w:lvl w:ilvl="4" w:tplc="1250C752">
      <w:numFmt w:val="bullet"/>
      <w:lvlText w:val="•"/>
      <w:lvlJc w:val="left"/>
      <w:pPr>
        <w:ind w:left="2590" w:hanging="240"/>
      </w:pPr>
      <w:rPr>
        <w:rFonts w:hint="default"/>
        <w:lang w:val="ru-RU" w:eastAsia="en-US" w:bidi="ar-SA"/>
      </w:rPr>
    </w:lvl>
    <w:lvl w:ilvl="5" w:tplc="34645EF8">
      <w:numFmt w:val="bullet"/>
      <w:lvlText w:val="•"/>
      <w:lvlJc w:val="left"/>
      <w:pPr>
        <w:ind w:left="3173" w:hanging="240"/>
      </w:pPr>
      <w:rPr>
        <w:rFonts w:hint="default"/>
        <w:lang w:val="ru-RU" w:eastAsia="en-US" w:bidi="ar-SA"/>
      </w:rPr>
    </w:lvl>
    <w:lvl w:ilvl="6" w:tplc="E7404370">
      <w:numFmt w:val="bullet"/>
      <w:lvlText w:val="•"/>
      <w:lvlJc w:val="left"/>
      <w:pPr>
        <w:ind w:left="3755" w:hanging="240"/>
      </w:pPr>
      <w:rPr>
        <w:rFonts w:hint="default"/>
        <w:lang w:val="ru-RU" w:eastAsia="en-US" w:bidi="ar-SA"/>
      </w:rPr>
    </w:lvl>
    <w:lvl w:ilvl="7" w:tplc="6E46031C">
      <w:numFmt w:val="bullet"/>
      <w:lvlText w:val="•"/>
      <w:lvlJc w:val="left"/>
      <w:pPr>
        <w:ind w:left="4338" w:hanging="240"/>
      </w:pPr>
      <w:rPr>
        <w:rFonts w:hint="default"/>
        <w:lang w:val="ru-RU" w:eastAsia="en-US" w:bidi="ar-SA"/>
      </w:rPr>
    </w:lvl>
    <w:lvl w:ilvl="8" w:tplc="BED204A2">
      <w:numFmt w:val="bullet"/>
      <w:lvlText w:val="•"/>
      <w:lvlJc w:val="left"/>
      <w:pPr>
        <w:ind w:left="4920" w:hanging="2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1AE"/>
    <w:rsid w:val="006F728D"/>
    <w:rsid w:val="00A42381"/>
    <w:rsid w:val="00E45A5B"/>
    <w:rsid w:val="00F0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7FDE1-941B-4FE3-8D02-3AA803A9E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798" w:hanging="34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67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728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728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1886</Words>
  <Characters>10754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________</vt:lpstr>
    </vt:vector>
  </TitlesOfParts>
  <Company/>
  <LinksUpToDate>false</LinksUpToDate>
  <CharactersWithSpaces>12615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________</dc:title>
  <dc:creator>Admin</dc:creator>
  <cp:lastModifiedBy>Ерышева Анна Викторовна</cp:lastModifiedBy>
  <cp:revision>4</cp:revision>
  <cp:lastPrinted>2026-07-20T13:52:00Z</cp:lastPrinted>
  <dcterms:created xsi:type="dcterms:W3CDTF">2026-07-17T07:31:00Z</dcterms:created>
  <dcterms:modified xsi:type="dcterms:W3CDTF">2026-07-20T14:00:00Z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2026-05-22T00:00:00Z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2026-07-17T00:00:00Z</vt:filetime>
  </property>
  <property fmtid="{D5CDD505-2E9C-101B-9397-08002B2CF9AE}" pid="6" name="Producer">
    <vt:lpwstr>3-Heights(TM) PDF Security Shell 4.8.25.2 (http://www.pdf-tools.com)</vt:lpwstr>
  </property>
</Properties>
</file>