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4847" w:rsidRDefault="00DE4847">
      <w:pPr>
        <w:pStyle w:val="1"/>
        <w:numPr>
          <w:ilvl w:val="0"/>
          <w:numId w:val="0"/>
        </w:numPr>
        <w:jc w:val="center"/>
      </w:pPr>
      <w:r>
        <w:rPr>
          <w:rFonts w:cs="Times New Roman"/>
          <w:sz w:val="24"/>
          <w:szCs w:val="24"/>
        </w:rPr>
        <w:t xml:space="preserve">КОНТРАКТ №  </w:t>
      </w:r>
    </w:p>
    <w:p w:rsidR="00DE4847" w:rsidRDefault="00DE4847">
      <w:pPr>
        <w:tabs>
          <w:tab w:val="left" w:pos="0"/>
        </w:tabs>
        <w:jc w:val="center"/>
      </w:pPr>
      <w:r>
        <w:rPr>
          <w:color w:val="000000"/>
          <w:sz w:val="22"/>
          <w:szCs w:val="22"/>
          <w:lang w:eastAsia="ru-RU"/>
        </w:rPr>
        <w:t>(Идентификационный код закупки:</w:t>
      </w:r>
      <w:r w:rsidR="00940736" w:rsidRPr="00940736">
        <w:rPr>
          <w:color w:val="000000"/>
          <w:lang w:eastAsia="ru-RU"/>
        </w:rPr>
        <w:t xml:space="preserve"> </w:t>
      </w:r>
      <w:r w:rsidR="00940736">
        <w:rPr>
          <w:color w:val="000000"/>
          <w:lang w:eastAsia="ru-RU"/>
        </w:rPr>
        <w:t>261246625495024660100100060000000244</w:t>
      </w:r>
      <w:r>
        <w:rPr>
          <w:color w:val="000000"/>
          <w:sz w:val="22"/>
          <w:szCs w:val="22"/>
          <w:lang w:eastAsia="ru-RU"/>
        </w:rPr>
        <w:t>)</w:t>
      </w:r>
    </w:p>
    <w:p w:rsidR="00DE4847" w:rsidRDefault="00DE4847">
      <w:pPr>
        <w:tabs>
          <w:tab w:val="left" w:pos="0"/>
        </w:tabs>
        <w:jc w:val="center"/>
      </w:pPr>
    </w:p>
    <w:p w:rsidR="00DE4847" w:rsidRDefault="00DE4847">
      <w:pPr>
        <w:jc w:val="both"/>
      </w:pPr>
      <w:r>
        <w:t>г. Красноярск</w:t>
      </w:r>
      <w:r>
        <w:tab/>
      </w:r>
      <w:r>
        <w:tab/>
      </w:r>
      <w:r>
        <w:tab/>
      </w:r>
      <w:r>
        <w:tab/>
        <w:t xml:space="preserve">                                                           «___» _____________2026 г.</w:t>
      </w:r>
    </w:p>
    <w:p w:rsidR="00DE4847" w:rsidRDefault="00DE4847"/>
    <w:p w:rsidR="00DE4847" w:rsidRDefault="00DE4847">
      <w:pPr>
        <w:ind w:firstLine="720"/>
        <w:jc w:val="both"/>
      </w:pPr>
      <w:proofErr w:type="gramStart"/>
      <w:r>
        <w:rPr>
          <w:b/>
        </w:rPr>
        <w:t>__________________________________________</w:t>
      </w:r>
      <w:r>
        <w:t xml:space="preserve"> (__________________________)</w:t>
      </w:r>
      <w:r>
        <w:rPr>
          <w:b/>
        </w:rPr>
        <w:t>,</w:t>
      </w:r>
      <w:r>
        <w:t xml:space="preserve"> именуемое в дальнейшем «Поставщик», в лице ______________________________________</w:t>
      </w:r>
      <w:r>
        <w:rPr>
          <w:color w:val="00000A"/>
          <w:shd w:val="clear" w:color="auto" w:fill="FFFFFF"/>
          <w:lang w:eastAsia="ru-RU"/>
        </w:rPr>
        <w:t>, действующего на основании ________________________________</w:t>
      </w:r>
      <w:r>
        <w:t xml:space="preserve">, с одной стороны, и </w:t>
      </w:r>
      <w:r>
        <w:rPr>
          <w:b/>
          <w:iCs/>
          <w:color w:val="00000A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>
        <w:rPr>
          <w:color w:val="00000A"/>
          <w:lang w:eastAsia="ru-RU"/>
        </w:rPr>
        <w:t xml:space="preserve"> (далее – ФГБУ «Среднесибирское УГМС»),</w:t>
      </w:r>
      <w:r>
        <w:t xml:space="preserve"> именуемое в дальнейшем «Покупатель», </w:t>
      </w:r>
      <w:r>
        <w:rPr>
          <w:color w:val="00000A"/>
          <w:lang w:eastAsia="ru-RU"/>
        </w:rPr>
        <w:t xml:space="preserve">в лице </w:t>
      </w:r>
      <w:r>
        <w:rPr>
          <w:b/>
          <w:bCs/>
          <w:iCs/>
          <w:color w:val="00000A"/>
          <w:lang w:eastAsia="ru-RU"/>
        </w:rPr>
        <w:t>____________________________-</w:t>
      </w:r>
      <w:r>
        <w:rPr>
          <w:color w:val="00000A"/>
          <w:lang w:eastAsia="ru-RU"/>
        </w:rPr>
        <w:t>, действующего на основании _________________________</w:t>
      </w:r>
      <w:r>
        <w:t>,</w:t>
      </w:r>
      <w:r>
        <w:rPr>
          <w:b/>
          <w:bCs/>
          <w:iCs/>
        </w:rPr>
        <w:t xml:space="preserve"> </w:t>
      </w:r>
      <w:r>
        <w:t xml:space="preserve"> с другой стороны, именуемые в дальнейшем при совместном упоминании «Стороны»,</w:t>
      </w:r>
      <w:r>
        <w:rPr>
          <w:color w:val="000000"/>
        </w:rPr>
        <w:t xml:space="preserve"> в соответствии </w:t>
      </w:r>
      <w:r>
        <w:rPr>
          <w:rStyle w:val="FontStyle24"/>
          <w:color w:val="000000"/>
        </w:rPr>
        <w:t xml:space="preserve">с </w:t>
      </w:r>
      <w:hyperlink r:id="rId6" w:history="1">
        <w:r>
          <w:rPr>
            <w:rStyle w:val="a4"/>
            <w:rFonts w:eastAsia="Calibri"/>
            <w:color w:val="000000"/>
          </w:rPr>
          <w:t>пунктом 4</w:t>
        </w:r>
      </w:hyperlink>
      <w:r>
        <w:rPr>
          <w:rFonts w:eastAsia="Calibri"/>
          <w:color w:val="000000"/>
        </w:rPr>
        <w:t xml:space="preserve"> </w:t>
      </w:r>
      <w:hyperlink r:id="rId7" w:history="1">
        <w:r>
          <w:rPr>
            <w:rStyle w:val="a4"/>
            <w:rFonts w:eastAsia="Calibri"/>
            <w:color w:val="000000"/>
          </w:rPr>
          <w:t>части 1 статьи 93</w:t>
        </w:r>
      </w:hyperlink>
      <w:r>
        <w:rPr>
          <w:rFonts w:eastAsia="Calibri"/>
          <w:color w:val="000000"/>
        </w:rPr>
        <w:t xml:space="preserve"> Федерального закона от</w:t>
      </w:r>
      <w:proofErr w:type="gramEnd"/>
      <w:r>
        <w:rPr>
          <w:rFonts w:eastAsia="Calibri"/>
          <w:color w:val="000000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color w:val="000000"/>
        </w:rPr>
        <w:t>заключили настоящий Контракт о нижеследующем:</w:t>
      </w:r>
    </w:p>
    <w:p w:rsidR="00DE4847" w:rsidRDefault="00DE4847">
      <w:pPr>
        <w:tabs>
          <w:tab w:val="left" w:pos="0"/>
          <w:tab w:val="left" w:pos="540"/>
        </w:tabs>
        <w:spacing w:before="120" w:after="120"/>
        <w:jc w:val="center"/>
      </w:pPr>
      <w:r>
        <w:rPr>
          <w:color w:val="000000"/>
        </w:rPr>
        <w:t>1. ПРЕДМЕТ КОНТРАКТА</w:t>
      </w:r>
    </w:p>
    <w:p w:rsidR="00DE4847" w:rsidRDefault="00DE4847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 обязуется поставить товар в количестве и ассортименте в соответствии со Спецификацией (Приложение № 1 к Контракту), являющейся неотъемлемой частью настоящего Контракта, Покупатель обязуется принять и оплатить качественный товар на условиях настоящего Контракта.</w:t>
      </w:r>
    </w:p>
    <w:p w:rsidR="00DE4847" w:rsidRDefault="00DE4847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Наименование, комплектность, количество и иные характеристики поставляемого товара указаны в Спецификации (Приложение № 1 к настоящему Контракту).</w:t>
      </w:r>
    </w:p>
    <w:p w:rsidR="00DE4847" w:rsidRDefault="00DE4847">
      <w:pPr>
        <w:ind w:firstLine="567"/>
        <w:contextualSpacing/>
        <w:jc w:val="both"/>
      </w:pPr>
      <w:r>
        <w:rPr>
          <w:rFonts w:eastAsia="Calibri"/>
          <w:color w:val="000000"/>
          <w:lang w:eastAsia="ru-RU"/>
        </w:rPr>
        <w:t xml:space="preserve">1.3. Сроки поставки: по 31.10.2026. </w:t>
      </w:r>
    </w:p>
    <w:p w:rsidR="00DE4847" w:rsidRDefault="00DE4847">
      <w:pPr>
        <w:pStyle w:val="ConsPlusNormal"/>
        <w:widowControl/>
        <w:tabs>
          <w:tab w:val="left" w:pos="0"/>
          <w:tab w:val="left" w:pos="1080"/>
        </w:tabs>
        <w:ind w:firstLine="567"/>
        <w:contextualSpacing/>
        <w:jc w:val="both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1.4. Место поставки: Покупатель получает товар  в месте нахождения Поставщика по адресу: г. Красноярск, ул. Дудинская, 4.</w:t>
      </w:r>
    </w:p>
    <w:p w:rsidR="00DE4847" w:rsidRDefault="00DE4847">
      <w:pPr>
        <w:pStyle w:val="ConsPlusNormal"/>
        <w:widowControl/>
        <w:tabs>
          <w:tab w:val="left" w:pos="0"/>
          <w:tab w:val="left" w:pos="108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4847" w:rsidRDefault="00DE4847">
      <w:pPr>
        <w:tabs>
          <w:tab w:val="left" w:pos="0"/>
        </w:tabs>
        <w:jc w:val="center"/>
      </w:pPr>
      <w:r>
        <w:t>2. КАЧЕСТВО И КОМПЛЕКТНОСТЬ ТОВАРА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 xml:space="preserve">2.1. Качество поставляемого товара должно соответствовать ГОСТам, стандартам, чертежам или иным нормам, указанным в документах, относящихся к товару, и/или согласованным сторонами в Контракте и приложениях к нему (в спецификациях, опросных листах и т.д.). 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2.2. Дополнительные (в том числе, более высокие) требования к качеству и комплектности товара (всего товара или части товара) могут быть определены сторонами в спецификациях или в других приложениях к Контракту.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2.3. Документы, относящиеся к товару (технический паспорт, иная техническая документация, сертификат соответствия, инструкция по эксплуатации и т.д.), должны быть переданы Покупателю одновременно с товаром, если иное не предусмотрено в спецификации или в других приложениях к Контракту.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2.4. Поставщик гарантирует качество поставляемого товара, на условиях, определяемых в спецификациях или в других приложениях к Контракту, или в ГОСТах, стандартах, технических условиях на товар или в документах, относящихся к товару.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2.5. Поставщик не несет ответственность за недостатки (дефекты), обнаруженные в пределах гарантийного срока, если они произошли вследствие неправильного хранения или эксплуатации товара.</w:t>
      </w:r>
    </w:p>
    <w:p w:rsidR="00DE4847" w:rsidRDefault="00DE4847">
      <w:pPr>
        <w:tabs>
          <w:tab w:val="left" w:pos="0"/>
          <w:tab w:val="left" w:pos="540"/>
        </w:tabs>
        <w:spacing w:before="120" w:after="120"/>
        <w:jc w:val="center"/>
      </w:pPr>
      <w:r>
        <w:t>3. СРОКИ И ПОРЯДОК ПОСТАВКИ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 xml:space="preserve">3.1. </w:t>
      </w:r>
      <w:r>
        <w:rPr>
          <w:color w:val="000000"/>
        </w:rPr>
        <w:t>Поставка Товара осуществляется Поставщиком путем передачи (отгрузки) Товара Покупателю в количестве, предусмотренном настоящим  Контрактом.</w:t>
      </w:r>
    </w:p>
    <w:p w:rsidR="00DE4847" w:rsidRDefault="00DE4847">
      <w:pPr>
        <w:tabs>
          <w:tab w:val="left" w:pos="0"/>
          <w:tab w:val="left" w:pos="1080"/>
          <w:tab w:val="left" w:pos="1260"/>
        </w:tabs>
        <w:ind w:firstLine="540"/>
        <w:jc w:val="both"/>
      </w:pPr>
      <w:r>
        <w:rPr>
          <w:color w:val="000000"/>
        </w:rPr>
        <w:t>3.2. Обязанность Поставщика передать товар Покупателю считается исполненной в момент передачи Продукции Покупателю. С этого момента право собственности на товар и все риски за товар переходят к Покупателю.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 xml:space="preserve">3.3. Все риски случайной гибели или случайного повреждения товара, а также право собственности на товар переходят от Поставщика к Покупателю с момента, когда в соответствии с </w:t>
      </w:r>
      <w:r>
        <w:lastRenderedPageBreak/>
        <w:t>условиями Контракта Поставщик считается исполнившим свою обязанность по передаче товара Покупателю.</w:t>
      </w:r>
    </w:p>
    <w:p w:rsidR="00DE4847" w:rsidRDefault="00DE4847">
      <w:pPr>
        <w:tabs>
          <w:tab w:val="left" w:pos="0"/>
          <w:tab w:val="left" w:pos="540"/>
        </w:tabs>
        <w:spacing w:before="120" w:after="120"/>
        <w:jc w:val="center"/>
      </w:pPr>
      <w:r>
        <w:t>4. ЦЕНА ТОВАРА И ПОРЯДОК РАСЧЕТОВ</w:t>
      </w:r>
    </w:p>
    <w:p w:rsidR="00DE4847" w:rsidRDefault="00DE4847">
      <w:pPr>
        <w:tabs>
          <w:tab w:val="left" w:pos="0"/>
          <w:tab w:val="left" w:pos="1080"/>
        </w:tabs>
        <w:ind w:firstLine="567"/>
        <w:jc w:val="both"/>
      </w:pPr>
      <w:r>
        <w:rPr>
          <w:highlight w:val="white"/>
        </w:rPr>
        <w:t xml:space="preserve">4.1. </w:t>
      </w:r>
      <w:r>
        <w:rPr>
          <w:color w:val="000000"/>
          <w:highlight w:val="white"/>
        </w:rPr>
        <w:t>Цена настоящего Контракта составляет</w:t>
      </w:r>
      <w:proofErr w:type="gramStart"/>
      <w:r>
        <w:rPr>
          <w:color w:val="000000"/>
          <w:highlight w:val="white"/>
        </w:rPr>
        <w:t xml:space="preserve"> ________________ </w:t>
      </w:r>
      <w:r>
        <w:rPr>
          <w:color w:val="000000"/>
          <w:highlight w:val="white"/>
          <w:lang w:eastAsia="ru-RU"/>
        </w:rPr>
        <w:t xml:space="preserve">(______________________________________________) </w:t>
      </w:r>
      <w:proofErr w:type="gramEnd"/>
      <w:r>
        <w:rPr>
          <w:color w:val="000000"/>
          <w:highlight w:val="white"/>
          <w:lang w:eastAsia="ru-RU"/>
        </w:rPr>
        <w:t>рублей ___ копеек, в том числе НДС 22%  - ___________(__________________) рублей _____ копеек.</w:t>
      </w:r>
    </w:p>
    <w:p w:rsidR="00DE4847" w:rsidRDefault="00DE4847">
      <w:pPr>
        <w:tabs>
          <w:tab w:val="left" w:pos="0"/>
          <w:tab w:val="left" w:pos="1080"/>
        </w:tabs>
        <w:ind w:firstLine="567"/>
        <w:jc w:val="both"/>
      </w:pPr>
      <w:r>
        <w:rPr>
          <w:color w:val="000000"/>
          <w:highlight w:val="white"/>
        </w:rPr>
        <w:t xml:space="preserve">4.2. </w:t>
      </w:r>
      <w:proofErr w:type="gramStart"/>
      <w:r>
        <w:rPr>
          <w:color w:val="000000"/>
          <w:highlight w:val="white"/>
          <w:lang w:eastAsia="ru-RU"/>
        </w:rPr>
        <w:t>Цена настоящего Контракта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  <w:proofErr w:type="gramEnd"/>
    </w:p>
    <w:p w:rsidR="00DE4847" w:rsidRDefault="00DE4847">
      <w:pPr>
        <w:widowControl w:val="0"/>
        <w:ind w:firstLine="567"/>
        <w:jc w:val="both"/>
      </w:pPr>
      <w:r>
        <w:rPr>
          <w:color w:val="000000"/>
          <w:highlight w:val="white"/>
        </w:rPr>
        <w:t xml:space="preserve">4.3. Источник финансирования: средства бюджетных учреждений, субсидии бюджетным учреждениям на финансовое обеспечение государственного  задания на оказание государственных  услуг (выполнение работ) </w:t>
      </w:r>
      <w:r>
        <w:rPr>
          <w:rStyle w:val="7"/>
          <w:color w:val="000000"/>
          <w:highlight w:val="white"/>
          <w:lang w:eastAsia="ru-RU"/>
        </w:rPr>
        <w:t>1690605122Ч472060 611</w:t>
      </w:r>
      <w:r>
        <w:rPr>
          <w:rStyle w:val="7"/>
          <w:rFonts w:eastAsia="Calibri"/>
          <w:color w:val="00000A"/>
          <w:highlight w:val="white"/>
        </w:rPr>
        <w:t xml:space="preserve"> </w:t>
      </w:r>
      <w:r>
        <w:rPr>
          <w:bCs/>
          <w:color w:val="00000A"/>
          <w:highlight w:val="white"/>
          <w:lang w:eastAsia="ru-RU"/>
        </w:rPr>
        <w:t xml:space="preserve"> (Чистый воздух)</w:t>
      </w:r>
      <w:r>
        <w:rPr>
          <w:color w:val="000000"/>
          <w:highlight w:val="white"/>
        </w:rPr>
        <w:t>.</w:t>
      </w:r>
    </w:p>
    <w:p w:rsidR="00DE4847" w:rsidRDefault="00DE4847">
      <w:pPr>
        <w:widowControl w:val="0"/>
        <w:tabs>
          <w:tab w:val="left" w:pos="0"/>
          <w:tab w:val="left" w:pos="1080"/>
        </w:tabs>
        <w:ind w:firstLine="540"/>
        <w:contextualSpacing/>
        <w:jc w:val="both"/>
      </w:pPr>
      <w:r>
        <w:rPr>
          <w:color w:val="000000"/>
          <w:highlight w:val="white"/>
        </w:rPr>
        <w:t xml:space="preserve">4.4. </w:t>
      </w:r>
      <w:r>
        <w:rPr>
          <w:color w:val="000000"/>
          <w:highlight w:val="white"/>
          <w:lang w:eastAsia="ru-RU"/>
        </w:rPr>
        <w:t>Цена настоящего Контракта является твердой и определена на весь срок его исполнения, за исключением случаев, предусмотренных действующим законодательством Российской Федерации.</w:t>
      </w:r>
    </w:p>
    <w:p w:rsidR="00DE4847" w:rsidRDefault="00DE4847">
      <w:pPr>
        <w:tabs>
          <w:tab w:val="left" w:pos="0"/>
        </w:tabs>
        <w:ind w:firstLine="567"/>
        <w:jc w:val="both"/>
      </w:pPr>
      <w:r>
        <w:rPr>
          <w:color w:val="000000"/>
          <w:highlight w:val="white"/>
          <w:lang w:eastAsia="ru-RU"/>
        </w:rPr>
        <w:t xml:space="preserve">4.5. Оплата по Контракту осуществляется на основании счета  по безналичному расчету платежными поручениями путем перечисления  Покупателем денежных средств на расчетный счет Поставщика, указанный в Контракте, в течение 7 (семи) рабочих дней  </w:t>
      </w:r>
      <w:proofErr w:type="gramStart"/>
      <w:r>
        <w:rPr>
          <w:color w:val="000000"/>
          <w:highlight w:val="white"/>
          <w:lang w:eastAsia="ru-RU"/>
        </w:rPr>
        <w:t>с даты подписания</w:t>
      </w:r>
      <w:proofErr w:type="gramEnd"/>
      <w:r>
        <w:rPr>
          <w:color w:val="000000"/>
          <w:highlight w:val="white"/>
          <w:lang w:eastAsia="ru-RU"/>
        </w:rPr>
        <w:t xml:space="preserve"> Покупателем документа о приемке Товара.</w:t>
      </w:r>
    </w:p>
    <w:p w:rsidR="00DE4847" w:rsidRDefault="00DE4847">
      <w:pPr>
        <w:numPr>
          <w:ilvl w:val="0"/>
          <w:numId w:val="2"/>
        </w:numPr>
        <w:tabs>
          <w:tab w:val="left" w:pos="0"/>
          <w:tab w:val="left" w:pos="540"/>
        </w:tabs>
        <w:spacing w:before="120" w:after="120"/>
        <w:ind w:left="0" w:firstLine="0"/>
        <w:jc w:val="center"/>
      </w:pPr>
      <w:r>
        <w:t>ПОРЯДОК ПРИЕМКИ ТОВАРА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5.1. Поставка и разгрузка Товара осуществляется Поставщиком в месте передачи его Покупателю, указанному в пункте 1.4 Контракта.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5.2. Одновременно с Товаром Поставщик обязан передать Покупателю относящиеся к Товару принадлежности и документы, указанные в п. 2.3. Контракта.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Покупатель в срок не более 5 (пяти) рабочих дней со дня получения Товара от Поставщика проверяет соответствие количества и качества Товара требованиям Контракта,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полученные от Поставщика товарные накладные (УПД).</w:t>
      </w:r>
      <w:proofErr w:type="gramEnd"/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5.4. Товар считается принятым Покупателем с момента подписания им товарных накладных (УПД). Риск случайной гибели и случайного повреждения Товара переходит на Покупателя с момента принятия им Товара.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5.5.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:rsidR="00DE4847" w:rsidRDefault="00DE48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5.6. Для проверки соответствия поставляемого Товара требованиям, установленным Контрактом, Покупатель вправе привлекать независимых экспертов.</w:t>
      </w:r>
    </w:p>
    <w:p w:rsidR="00DE4847" w:rsidRDefault="00DE4847">
      <w:pPr>
        <w:pStyle w:val="a8"/>
        <w:tabs>
          <w:tab w:val="left" w:pos="0"/>
          <w:tab w:val="left" w:pos="540"/>
        </w:tabs>
        <w:spacing w:before="120" w:after="120"/>
        <w:ind w:left="357" w:firstLine="0"/>
        <w:jc w:val="center"/>
      </w:pPr>
      <w:r>
        <w:rPr>
          <w:color w:val="000000"/>
          <w:szCs w:val="24"/>
        </w:rPr>
        <w:t>6. ОТВЕТСТВЕННОСТЬ СТОРОН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 xml:space="preserve">6.1. За неисполнение или ненадлежащее исполнение принятых на себя обязательств по Контракту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6.2. За поставку некачественного и (или) некомплектного товара Заказчик, помимо требования о замене и доукомплектовании товара, вправе требовать от Поставщика штраф в размере 3 (трех) процентов от стоимости такого товара.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  <w:rPr>
          <w:color w:val="000000"/>
          <w:szCs w:val="24"/>
        </w:rPr>
      </w:pP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  <w:rPr>
          <w:color w:val="000000"/>
          <w:szCs w:val="24"/>
        </w:rPr>
      </w:pP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color w:val="000000"/>
          <w:szCs w:val="24"/>
        </w:rPr>
        <w:lastRenderedPageBreak/>
        <w:t>7. ОБСТОЯТЕЛЬСТВА НЕПРЕОДОЛИМОЙ СИЛЫ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7.1. Стороны освобождаются от ответственности за частичное или полное н</w:t>
      </w:r>
      <w:r>
        <w:rPr>
          <w:szCs w:val="24"/>
        </w:rPr>
        <w:t xml:space="preserve">еисполнение обязательств по настоящему Контракту, если это неисполнение явилось следствием наступления  или действия обстоятельств  непреодолимой силы, не поддающихся разумному контролю сторон, возникших после заключения настоящего Контракта, а также объективно препятствующих полному или частичному выполнению сторонами своих обязательств по настоящему Контракту, включая, </w:t>
      </w:r>
      <w:proofErr w:type="gramStart"/>
      <w:r>
        <w:rPr>
          <w:szCs w:val="24"/>
        </w:rPr>
        <w:t>но</w:t>
      </w:r>
      <w:proofErr w:type="gramEnd"/>
      <w:r>
        <w:rPr>
          <w:szCs w:val="24"/>
        </w:rPr>
        <w:t xml:space="preserve"> не ограничиваясь перечисленным: наводнения, землетрясения, другие стихийные бедствия или военные действия, гражданские волнения либо изменения в действующем законодательстве, а также вследствие запрета государственных органов на действия сторон.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7.2. Сторона, для которой создалась невозможность исполнения обязательства, должна в течение 10 дней с момента наступления указанных в пункте 7.1. обстоятельств в письменной форме уведомить другую сторону. Причем по требованию другой стороны с наступлением подобных обстоятельств должен быть предъявлен удостоверяющий документ, выданный соответствующими Торгово-промышленными палатами. Если сторона не направит или несвоевременно направит уведомление, то она обязана возместить другой стороне причиненные этим убытки.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7.3. В случае возникновения обстоятельств непреодолимой силы срок выполнения обязательств по настоящему Контракту отодвигается соразмерно времени, в течение которого действуют такие обстоятельства и их последствия.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7.4. Если обстоятельства непреодолимой силы продолжают действовать более шести месяцев, то каждая из сторон имеет право расторгнуть настоящий Контракт путем направления письменного уведомления. Контракт будет считаться расторгнутым с момента получения уведомления другой стороной.</w:t>
      </w: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t>8. ПОРЯДОК РАЗРЕШЕНИЯ СПОРОВ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8.1. Споры, возникающие при заключении, исполнении, расторжении настоящего Контракта или в связи с ним, рассматриваются в Арбитражном суде Красноярского края с соблюдением претензионного порядка урегулирования разногласий.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8.2. Срок рассмотрения претензии – в течение 10 (десяти) календарных дней с момента ее получения.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8.3. Претензионный порядок урегулирования разногласий не применяется в случаях, когда настоящим Контрактом и/или действующим законодательством предусмотрено одностороннее изменение условий Контракта, односторонний отказ от его исполнения, расторжение Контракта в одностороннем порядке.</w:t>
      </w:r>
    </w:p>
    <w:p w:rsidR="00DE4847" w:rsidRDefault="00DE4847">
      <w:pPr>
        <w:pStyle w:val="a8"/>
        <w:tabs>
          <w:tab w:val="left" w:pos="0"/>
          <w:tab w:val="left" w:pos="540"/>
        </w:tabs>
        <w:spacing w:before="120" w:after="120"/>
        <w:ind w:left="0" w:firstLine="0"/>
        <w:jc w:val="center"/>
      </w:pPr>
      <w:r>
        <w:rPr>
          <w:color w:val="000000"/>
          <w:szCs w:val="24"/>
        </w:rPr>
        <w:t>9. СРОК ДЕЙСТВИЯ КОНТРАКТА. ИЗМЕНЕНИЕ И РАСТОРЖЕНИЕ КОНТРАКТА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9.1. Настоящий Контра</w:t>
      </w:r>
      <w:proofErr w:type="gramStart"/>
      <w:r>
        <w:rPr>
          <w:color w:val="000000"/>
          <w:szCs w:val="24"/>
        </w:rPr>
        <w:t>кт вст</w:t>
      </w:r>
      <w:proofErr w:type="gramEnd"/>
      <w:r>
        <w:rPr>
          <w:color w:val="000000"/>
          <w:szCs w:val="24"/>
        </w:rPr>
        <w:t xml:space="preserve">упает в силу и становится обязательным для сторон с момента его подписания обеими сторонами и действует до 31 декабря 2026 г, а в части исполнения обязательств, возникших до указанной даты окончания срока действия Контракта – Контракт действует до их полного исполнения сторонами. 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9.2. После вступления настоящего Контракта в силу все предварит</w:t>
      </w:r>
      <w:r>
        <w:rPr>
          <w:szCs w:val="24"/>
        </w:rPr>
        <w:t>ельные переговоры по нему, переписка, предварительные соглашения и протоколы о намерениях по вопросам, так или иначе касающимся настоящего Контракта, теряют юридическую силу.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szCs w:val="24"/>
        </w:rPr>
        <w:t>9.3. Изменение и дополнение условий настоящего Контракта, его расторжение допускается по взаимному письменному соглашению сторон, за исключением случаев, когда настоящим Контрактом и/или действующим законодательством предусмотрено одностороннее изменение условий Контракта, односторонний отказ от его исполнения, расторжение Контракта в одностороннем порядке.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szCs w:val="24"/>
        </w:rPr>
        <w:t xml:space="preserve">9.4. </w:t>
      </w:r>
      <w:proofErr w:type="gramStart"/>
      <w:r>
        <w:rPr>
          <w:szCs w:val="24"/>
        </w:rPr>
        <w:t>Под соглашением в письменной форме об изменении и дополнении настоящего Контракта понимается соглашение, оформленное в виде приложения к настоящему Контракту, подписанное уполномоченными на то лицами сторон, а также то, которое достигнуто путем обмена письмами, телеграммами, сообщениями по факсу с последующим направлением подлинного документа заказным письмом по почте или вручением под расписку.</w:t>
      </w:r>
      <w:proofErr w:type="gramEnd"/>
    </w:p>
    <w:p w:rsidR="00DE4847" w:rsidRDefault="00DE4847">
      <w:pPr>
        <w:pStyle w:val="a8"/>
        <w:tabs>
          <w:tab w:val="left" w:pos="1080"/>
        </w:tabs>
        <w:ind w:left="0" w:firstLine="709"/>
        <w:rPr>
          <w:szCs w:val="24"/>
        </w:rPr>
      </w:pPr>
    </w:p>
    <w:p w:rsidR="00DE4847" w:rsidRDefault="00DE4847">
      <w:pPr>
        <w:pStyle w:val="a8"/>
        <w:tabs>
          <w:tab w:val="left" w:pos="1080"/>
        </w:tabs>
        <w:ind w:left="0" w:firstLine="709"/>
        <w:rPr>
          <w:szCs w:val="24"/>
        </w:rPr>
      </w:pP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lastRenderedPageBreak/>
        <w:t>10. ПРОЧИЕ УСЛОВИЯ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10.1. Настоящий Контракт составлен в 2-х экземплярах, имеющих равную юридическую силу, по одному экземпляру для каждой из сторон.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Все приложения, упомянутые в настоящем Контракте, являются его неотъемлемой частью.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10.2. Покупатель не вправе передавать свои права и обязанности по настоящему Контракту третьему лицу, без письменного согласия Поставщика.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10.3. Все сообщения, заявления и претензии, связанные с исполнением настоящего Контракта или вытекающие из него, должны направляться сторонами непосредственно друг к другу по указанным в Контракте адресам.</w:t>
      </w:r>
    </w:p>
    <w:p w:rsidR="00DE4847" w:rsidRDefault="00DE4847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 xml:space="preserve">Факсимильные копии и сканированные копии настоящего Контракта и всех связанных с ним </w:t>
      </w:r>
      <w:proofErr w:type="gramStart"/>
      <w:r>
        <w:rPr>
          <w:szCs w:val="24"/>
        </w:rPr>
        <w:t>документов, полученных по факсу и электронной почте имеют</w:t>
      </w:r>
      <w:proofErr w:type="gramEnd"/>
      <w:r>
        <w:rPr>
          <w:szCs w:val="24"/>
        </w:rPr>
        <w:t xml:space="preserve"> силу оригинала до момента его получения Стороной оригинала настоящего Контракта. Стороны обязуются обмениваться оригиналами настоящего Контракта и всех связанных с ним документов в течение 10 дней с момента их подписания и направления Стороне.</w:t>
      </w:r>
    </w:p>
    <w:p w:rsidR="00DE4847" w:rsidRDefault="00DE4847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>При переименовании, реорганизации, ликвидации стороны по настоящему Контракту, а также при изменении ее почтовых, расчетных (банковских) реквизитов она должна в 5-дневный срок известить об этом другую сторону.</w:t>
      </w:r>
    </w:p>
    <w:p w:rsidR="00DE4847" w:rsidRDefault="00DE4847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DE4847" w:rsidRDefault="00DE4847">
      <w:pPr>
        <w:pStyle w:val="a8"/>
        <w:numPr>
          <w:ilvl w:val="0"/>
          <w:numId w:val="3"/>
        </w:numPr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t>БАНКОВСКИЕ РЕКВИЗИТЫ, АДРЕСА, ПОДПИСИ И ПЕЧАТИ СТОРОН</w:t>
      </w: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left"/>
      </w:pPr>
      <w:r>
        <w:t xml:space="preserve">  </w:t>
      </w:r>
      <w:r w:rsidR="004429BF">
        <w:t>Поставщик</w:t>
      </w:r>
      <w:r>
        <w:t>:                                                                  Покупатель: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0"/>
        <w:gridCol w:w="4938"/>
      </w:tblGrid>
      <w:tr w:rsidR="00DE4847">
        <w:tc>
          <w:tcPr>
            <w:tcW w:w="5100" w:type="dxa"/>
            <w:shd w:val="clear" w:color="auto" w:fill="auto"/>
          </w:tcPr>
          <w:p w:rsidR="00DE4847" w:rsidRDefault="00DE4847">
            <w:pPr>
              <w:widowControl w:val="0"/>
              <w:autoSpaceDE w:val="0"/>
              <w:snapToGrid w:val="0"/>
              <w:jc w:val="both"/>
            </w:pPr>
          </w:p>
          <w:p w:rsidR="00DE4847" w:rsidRDefault="00DE4847">
            <w:bookmarkStart w:id="0" w:name="_GoBack"/>
            <w:bookmarkEnd w:id="0"/>
          </w:p>
        </w:tc>
        <w:tc>
          <w:tcPr>
            <w:tcW w:w="4938" w:type="dxa"/>
            <w:shd w:val="clear" w:color="auto" w:fill="auto"/>
          </w:tcPr>
          <w:p w:rsidR="00DE4847" w:rsidRDefault="00DE4847">
            <w:r>
              <w:rPr>
                <w:rStyle w:val="FontStyle27"/>
                <w:sz w:val="24"/>
                <w:szCs w:val="24"/>
              </w:rPr>
              <w:t>ФГБУ «Среднесибирское УГМС»</w:t>
            </w:r>
          </w:p>
          <w:p w:rsidR="00DE4847" w:rsidRDefault="00DE4847">
            <w:r>
              <w:rPr>
                <w:rStyle w:val="FontStyle27"/>
                <w:sz w:val="24"/>
                <w:szCs w:val="24"/>
              </w:rPr>
              <w:t>ИНН 2466254950 КПП 246601001</w:t>
            </w:r>
          </w:p>
          <w:p w:rsidR="00DE4847" w:rsidRDefault="00DE4847">
            <w:pPr>
              <w:jc w:val="both"/>
            </w:pPr>
            <w:r>
              <w:rPr>
                <w:rStyle w:val="FontStyle27"/>
                <w:sz w:val="24"/>
                <w:szCs w:val="24"/>
              </w:rPr>
              <w:t>ОГРН: 1122468052937</w:t>
            </w:r>
          </w:p>
          <w:p w:rsidR="00DE4847" w:rsidRDefault="00DE4847">
            <w:r>
              <w:t xml:space="preserve">Юр./почтовый адрес: 660049, г. Красноярск, </w:t>
            </w:r>
          </w:p>
          <w:p w:rsidR="00DE4847" w:rsidRDefault="00DE4847">
            <w:r>
              <w:t xml:space="preserve">ул. Сурикова, д.28 </w:t>
            </w:r>
          </w:p>
          <w:p w:rsidR="00DE4847" w:rsidRDefault="00DE4847">
            <w:pPr>
              <w:jc w:val="both"/>
            </w:pPr>
            <w:r>
              <w:t>Телефон: 227-52-85, факс: 265-16-27</w:t>
            </w:r>
          </w:p>
          <w:p w:rsidR="00DE4847" w:rsidRDefault="00DE4847">
            <w:pPr>
              <w:jc w:val="both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proofErr w:type="spellStart"/>
            <w:r>
              <w:rPr>
                <w:lang w:val="en-US"/>
              </w:rPr>
              <w:t>sugms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krasmeteo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DE4847" w:rsidRDefault="00DE4847">
            <w:pPr>
              <w:jc w:val="both"/>
            </w:pPr>
            <w:r>
              <w:t xml:space="preserve">Банковские реквизиты: 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</w:pPr>
            <w:r>
              <w:rPr>
                <w:b/>
                <w:bCs/>
                <w:color w:val="000000"/>
              </w:rPr>
              <w:t xml:space="preserve">Наименование банка: </w:t>
            </w:r>
            <w:r>
              <w:t>ОКЦ № 1 </w:t>
            </w:r>
            <w:proofErr w:type="spellStart"/>
            <w:r>
              <w:t>СибГУ</w:t>
            </w:r>
            <w:proofErr w:type="spellEnd"/>
            <w:r>
              <w:t xml:space="preserve"> Банка России //УФК по Новосибирской области, 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</w:pPr>
            <w:r>
              <w:t>г. Новосибирск 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 xml:space="preserve">Единый казначейский счет: </w:t>
            </w:r>
            <w:r>
              <w:t>40102810445370000043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>Расчетный счет:</w:t>
            </w:r>
            <w:r>
              <w:t xml:space="preserve"> 03214643000000015107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>Получатель:</w:t>
            </w:r>
            <w:r>
              <w:t xml:space="preserve"> </w:t>
            </w:r>
            <w:proofErr w:type="gramStart"/>
            <w:r>
              <w:t xml:space="preserve">УФК по Новосибирской области (ФГБУ «Среднесибирское УГМС» </w:t>
            </w:r>
            <w:proofErr w:type="gramEnd"/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proofErr w:type="gramStart"/>
            <w:r>
              <w:t>л</w:t>
            </w:r>
            <w:proofErr w:type="gramEnd"/>
            <w:r>
              <w:t>/</w:t>
            </w:r>
            <w:proofErr w:type="spellStart"/>
            <w:r>
              <w:t>сч</w:t>
            </w:r>
            <w:proofErr w:type="spellEnd"/>
            <w:r>
              <w:t xml:space="preserve"> 20196Ш78870).</w:t>
            </w:r>
          </w:p>
          <w:p w:rsidR="00DE4847" w:rsidRDefault="00DE4847">
            <w:pPr>
              <w:contextualSpacing/>
              <w:jc w:val="both"/>
              <w:textAlignment w:val="baseline"/>
            </w:pPr>
            <w:r>
              <w:t xml:space="preserve">БИК </w:t>
            </w:r>
            <w:r>
              <w:rPr>
                <w:szCs w:val="28"/>
              </w:rPr>
              <w:t>015004950</w:t>
            </w:r>
            <w:r>
              <w:t xml:space="preserve">  ОКПО 14853605;</w:t>
            </w:r>
          </w:p>
          <w:p w:rsidR="00DE4847" w:rsidRDefault="00DE4847">
            <w:pPr>
              <w:contextualSpacing/>
              <w:jc w:val="both"/>
            </w:pPr>
            <w:r>
              <w:t xml:space="preserve">ОКВЭД 71.12.5; ОКТМО 04701000001; </w:t>
            </w:r>
          </w:p>
          <w:p w:rsidR="00DE4847" w:rsidRDefault="00DE4847">
            <w:pPr>
              <w:widowControl w:val="0"/>
              <w:contextualSpacing/>
              <w:jc w:val="both"/>
            </w:pPr>
            <w:r>
              <w:rPr>
                <w:rStyle w:val="FontStyle27"/>
                <w:sz w:val="24"/>
                <w:szCs w:val="24"/>
              </w:rPr>
              <w:t>дата постановки на налоговый учет 24.09.2012 г.</w:t>
            </w:r>
          </w:p>
          <w:p w:rsidR="00DE4847" w:rsidRDefault="00DE4847">
            <w:pPr>
              <w:widowControl w:val="0"/>
              <w:snapToGrid w:val="0"/>
              <w:contextualSpacing/>
            </w:pPr>
          </w:p>
        </w:tc>
      </w:tr>
      <w:tr w:rsidR="00DE4847">
        <w:tc>
          <w:tcPr>
            <w:tcW w:w="5100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</w:tc>
        <w:tc>
          <w:tcPr>
            <w:tcW w:w="4938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</w:tc>
      </w:tr>
      <w:tr w:rsidR="00DE4847">
        <w:tc>
          <w:tcPr>
            <w:tcW w:w="5100" w:type="dxa"/>
            <w:shd w:val="clear" w:color="auto" w:fill="auto"/>
          </w:tcPr>
          <w:p w:rsidR="00DE4847" w:rsidRDefault="00DE4847">
            <w:pPr>
              <w:widowControl w:val="0"/>
              <w:autoSpaceDE w:val="0"/>
              <w:snapToGrid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r>
              <w:t>___________________ /________________/</w:t>
            </w:r>
          </w:p>
          <w:p w:rsidR="00DE4847" w:rsidRDefault="00DE4847">
            <w:pPr>
              <w:pStyle w:val="ConsPlusNonformat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938" w:type="dxa"/>
            <w:shd w:val="clear" w:color="auto" w:fill="auto"/>
          </w:tcPr>
          <w:p w:rsidR="00DE4847" w:rsidRDefault="00DE48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847" w:rsidRDefault="00DE48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847" w:rsidRDefault="00DE48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847" w:rsidRDefault="00DE4847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bookmarkStart w:id="1" w:name="_GoBack11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/__________________/</w:t>
            </w:r>
          </w:p>
          <w:p w:rsidR="00DE4847" w:rsidRDefault="00DE4847">
            <w:pPr>
              <w:pStyle w:val="ConsPlusNonformat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</w:tr>
    </w:tbl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</w:pPr>
      <w:r>
        <w:rPr>
          <w:color w:val="000000"/>
          <w:lang w:eastAsia="ru-RU"/>
        </w:rPr>
        <w:t>Приложение № 1</w:t>
      </w:r>
    </w:p>
    <w:p w:rsidR="00DE4847" w:rsidRDefault="00DE4847">
      <w:pPr>
        <w:ind w:left="6237"/>
      </w:pPr>
      <w:r>
        <w:rPr>
          <w:color w:val="000000"/>
          <w:lang w:eastAsia="ru-RU"/>
        </w:rPr>
        <w:t xml:space="preserve">к Контракту  </w:t>
      </w:r>
      <w:proofErr w:type="gramStart"/>
      <w:r>
        <w:rPr>
          <w:color w:val="00000A"/>
          <w:lang w:eastAsia="ru-RU"/>
        </w:rPr>
        <w:t>от</w:t>
      </w:r>
      <w:proofErr w:type="gramEnd"/>
      <w:r>
        <w:rPr>
          <w:color w:val="00000A"/>
          <w:lang w:eastAsia="ru-RU"/>
        </w:rPr>
        <w:t xml:space="preserve"> ____________ № ___</w:t>
      </w:r>
    </w:p>
    <w:p w:rsidR="00DE4847" w:rsidRDefault="00DE4847">
      <w:pPr>
        <w:rPr>
          <w:color w:val="000000"/>
          <w:lang w:eastAsia="ru-RU"/>
        </w:rPr>
      </w:pPr>
    </w:p>
    <w:p w:rsidR="00DE4847" w:rsidRDefault="00DE4847">
      <w:pPr>
        <w:tabs>
          <w:tab w:val="left" w:pos="0"/>
        </w:tabs>
        <w:ind w:firstLine="11509"/>
        <w:jc w:val="right"/>
        <w:rPr>
          <w:color w:val="000000"/>
          <w:lang w:eastAsia="ru-RU"/>
        </w:rPr>
      </w:pPr>
    </w:p>
    <w:p w:rsidR="00DE4847" w:rsidRDefault="00DE4847">
      <w:pPr>
        <w:tabs>
          <w:tab w:val="left" w:pos="0"/>
        </w:tabs>
        <w:jc w:val="center"/>
      </w:pPr>
      <w:r>
        <w:rPr>
          <w:b/>
          <w:color w:val="000000"/>
          <w:lang w:eastAsia="ru-RU"/>
        </w:rPr>
        <w:t>Спецификация</w:t>
      </w:r>
    </w:p>
    <w:p w:rsidR="00DE4847" w:rsidRDefault="00DE4847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451"/>
        <w:gridCol w:w="3749"/>
        <w:gridCol w:w="1410"/>
        <w:gridCol w:w="1425"/>
        <w:gridCol w:w="1578"/>
        <w:gridCol w:w="1575"/>
      </w:tblGrid>
      <w:tr w:rsidR="00DE484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№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 xml:space="preserve">Наименование товара, </w:t>
            </w:r>
          </w:p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страна происхождения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Ед. измерения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Количество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Цена, руб.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Сумма, руб.</w:t>
            </w:r>
          </w:p>
        </w:tc>
      </w:tr>
      <w:tr w:rsidR="00DE484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1.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</w:tr>
    </w:tbl>
    <w:p w:rsidR="00DE4847" w:rsidRDefault="00DE4847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p w:rsidR="00DE4847" w:rsidRDefault="00DE4847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p w:rsidR="00DE4847" w:rsidRDefault="00DE4847">
      <w:pPr>
        <w:tabs>
          <w:tab w:val="left" w:pos="0"/>
          <w:tab w:val="left" w:pos="1080"/>
        </w:tabs>
        <w:ind w:firstLine="567"/>
        <w:jc w:val="both"/>
      </w:pPr>
      <w:r>
        <w:rPr>
          <w:b/>
          <w:lang w:eastAsia="ru-RU"/>
        </w:rPr>
        <w:t>Итого</w:t>
      </w:r>
      <w:proofErr w:type="gramStart"/>
      <w:r>
        <w:rPr>
          <w:b/>
          <w:lang w:eastAsia="ru-RU"/>
        </w:rPr>
        <w:t>:</w:t>
      </w:r>
      <w:r>
        <w:rPr>
          <w:color w:val="000000"/>
          <w:highlight w:val="white"/>
          <w:lang w:eastAsia="ru-RU"/>
        </w:rPr>
        <w:t xml:space="preserve">________________ (______________________________________________) </w:t>
      </w:r>
      <w:proofErr w:type="gramEnd"/>
      <w:r>
        <w:rPr>
          <w:color w:val="000000"/>
          <w:highlight w:val="white"/>
          <w:lang w:eastAsia="ru-RU"/>
        </w:rPr>
        <w:t>рублей ___ копеек, в том числе НДС _____%  - ___________(__________________) рублей _____ копеек.</w:t>
      </w:r>
    </w:p>
    <w:p w:rsidR="00DE4847" w:rsidRDefault="00DE4847">
      <w:pPr>
        <w:tabs>
          <w:tab w:val="left" w:pos="0"/>
        </w:tabs>
        <w:jc w:val="both"/>
        <w:rPr>
          <w:lang w:eastAsia="ru-RU"/>
        </w:rPr>
      </w:pPr>
    </w:p>
    <w:p w:rsidR="00DE4847" w:rsidRDefault="00DE4847">
      <w:pPr>
        <w:spacing w:line="360" w:lineRule="auto"/>
        <w:ind w:firstLine="709"/>
      </w:pPr>
      <w:r>
        <w:rPr>
          <w:b/>
          <w:lang w:eastAsia="ru-RU"/>
        </w:rPr>
        <w:t>Всего наименований: ___.</w:t>
      </w:r>
    </w:p>
    <w:p w:rsidR="00DE4847" w:rsidRDefault="00DE4847">
      <w:pPr>
        <w:spacing w:line="360" w:lineRule="auto"/>
      </w:pPr>
    </w:p>
    <w:p w:rsidR="00DE4847" w:rsidRDefault="00DE4847">
      <w:pPr>
        <w:spacing w:line="360" w:lineRule="auto"/>
        <w:ind w:firstLine="709"/>
        <w:rPr>
          <w:b/>
          <w:u w:val="single"/>
          <w:lang w:eastAsia="ru-RU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209"/>
        <w:gridCol w:w="5212"/>
      </w:tblGrid>
      <w:tr w:rsidR="00DE4847">
        <w:tc>
          <w:tcPr>
            <w:tcW w:w="5101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r>
              <w:t>___________________ /_________________/</w:t>
            </w:r>
          </w:p>
          <w:p w:rsidR="00DE4847" w:rsidRDefault="00DE4847"/>
        </w:tc>
        <w:tc>
          <w:tcPr>
            <w:tcW w:w="5104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  <w:p w:rsidR="00DE4847" w:rsidRDefault="00DE4847">
            <w:pPr>
              <w:widowControl w:val="0"/>
              <w:rPr>
                <w:lang w:eastAsia="ru-RU"/>
              </w:rPr>
            </w:pPr>
          </w:p>
          <w:p w:rsidR="00DE4847" w:rsidRDefault="00DE4847">
            <w:pPr>
              <w:widowControl w:val="0"/>
              <w:rPr>
                <w:lang w:eastAsia="ru-RU"/>
              </w:rPr>
            </w:pPr>
          </w:p>
          <w:p w:rsidR="00DE4847" w:rsidRDefault="00DE4847">
            <w:pPr>
              <w:widowControl w:val="0"/>
              <w:rPr>
                <w:lang w:eastAsia="ru-RU"/>
              </w:rPr>
            </w:pPr>
          </w:p>
          <w:p w:rsidR="00DE4847" w:rsidRDefault="00DE4847">
            <w:pPr>
              <w:widowControl w:val="0"/>
              <w:spacing w:line="360" w:lineRule="auto"/>
            </w:pPr>
            <w:r>
              <w:rPr>
                <w:lang w:eastAsia="ru-RU"/>
              </w:rPr>
              <w:t>___________________/__________________/</w:t>
            </w:r>
          </w:p>
        </w:tc>
      </w:tr>
      <w:tr w:rsidR="00DE4847">
        <w:tc>
          <w:tcPr>
            <w:tcW w:w="5101" w:type="dxa"/>
            <w:shd w:val="clear" w:color="auto" w:fill="auto"/>
          </w:tcPr>
          <w:p w:rsidR="00DE4847" w:rsidRDefault="00DE4847">
            <w:pPr>
              <w:widowControl w:val="0"/>
              <w:spacing w:line="360" w:lineRule="auto"/>
              <w:ind w:firstLine="1313"/>
            </w:pPr>
            <w:proofErr w:type="spellStart"/>
            <w:r>
              <w:rPr>
                <w:bCs/>
                <w:lang w:eastAsia="ru-RU"/>
              </w:rPr>
              <w:t>м.п</w:t>
            </w:r>
            <w:proofErr w:type="spellEnd"/>
            <w:r>
              <w:rPr>
                <w:bCs/>
                <w:lang w:eastAsia="ru-RU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:rsidR="00DE4847" w:rsidRDefault="00DE4847">
            <w:pPr>
              <w:widowControl w:val="0"/>
              <w:spacing w:line="360" w:lineRule="auto"/>
              <w:ind w:firstLine="1458"/>
            </w:pPr>
            <w:proofErr w:type="spellStart"/>
            <w:r>
              <w:rPr>
                <w:bCs/>
                <w:lang w:eastAsia="ru-RU"/>
              </w:rPr>
              <w:t>м.п</w:t>
            </w:r>
            <w:proofErr w:type="spellEnd"/>
            <w:r>
              <w:rPr>
                <w:bCs/>
                <w:lang w:eastAsia="ru-RU"/>
              </w:rPr>
              <w:t>.</w:t>
            </w:r>
          </w:p>
        </w:tc>
      </w:tr>
    </w:tbl>
    <w:p w:rsidR="00DE4847" w:rsidRDefault="00DE4847">
      <w:pPr>
        <w:spacing w:line="360" w:lineRule="auto"/>
        <w:ind w:firstLine="709"/>
        <w:jc w:val="both"/>
      </w:pPr>
    </w:p>
    <w:p w:rsidR="00DE4847" w:rsidRDefault="00DE4847">
      <w:pPr>
        <w:jc w:val="both"/>
      </w:pPr>
    </w:p>
    <w:p w:rsidR="004429BF" w:rsidRDefault="004429BF" w:rsidP="004429BF">
      <w:pPr>
        <w:ind w:left="6237"/>
      </w:pPr>
      <w:r>
        <w:rPr>
          <w:color w:val="000000"/>
          <w:lang w:eastAsia="ru-RU"/>
        </w:rPr>
        <w:t xml:space="preserve">Приложение № </w:t>
      </w:r>
      <w:r>
        <w:rPr>
          <w:color w:val="000000"/>
          <w:lang w:eastAsia="ru-RU"/>
        </w:rPr>
        <w:t>2</w:t>
      </w:r>
    </w:p>
    <w:p w:rsidR="004429BF" w:rsidRDefault="004429BF" w:rsidP="004429BF">
      <w:pPr>
        <w:ind w:left="6237"/>
      </w:pPr>
      <w:r>
        <w:rPr>
          <w:color w:val="000000"/>
          <w:lang w:eastAsia="ru-RU"/>
        </w:rPr>
        <w:t xml:space="preserve">к Контракту  </w:t>
      </w:r>
      <w:proofErr w:type="gramStart"/>
      <w:r>
        <w:rPr>
          <w:color w:val="00000A"/>
          <w:lang w:eastAsia="ru-RU"/>
        </w:rPr>
        <w:t>от</w:t>
      </w:r>
      <w:proofErr w:type="gramEnd"/>
      <w:r>
        <w:rPr>
          <w:color w:val="00000A"/>
          <w:lang w:eastAsia="ru-RU"/>
        </w:rPr>
        <w:t xml:space="preserve"> ____________ № ___</w:t>
      </w:r>
    </w:p>
    <w:p w:rsidR="00DE4847" w:rsidRDefault="004429BF">
      <w:pPr>
        <w:widowControl w:val="0"/>
        <w:suppressAutoHyphens w:val="0"/>
        <w:autoSpaceDE w:val="0"/>
        <w:spacing w:before="198"/>
        <w:ind w:left="3" w:right="30"/>
        <w:jc w:val="center"/>
        <w:rPr>
          <w:b/>
        </w:rPr>
      </w:pPr>
      <w:r w:rsidRPr="004429BF">
        <w:rPr>
          <w:b/>
        </w:rPr>
        <w:t xml:space="preserve">Техническое задание </w:t>
      </w:r>
    </w:p>
    <w:p w:rsidR="004429BF" w:rsidRDefault="004429BF" w:rsidP="004429BF">
      <w:pPr>
        <w:spacing w:line="360" w:lineRule="auto"/>
        <w:ind w:firstLine="709"/>
        <w:rPr>
          <w:b/>
          <w:u w:val="single"/>
          <w:lang w:eastAsia="ru-RU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209"/>
        <w:gridCol w:w="5212"/>
      </w:tblGrid>
      <w:tr w:rsidR="004429BF" w:rsidTr="002B14F3">
        <w:tc>
          <w:tcPr>
            <w:tcW w:w="5101" w:type="dxa"/>
            <w:shd w:val="clear" w:color="auto" w:fill="auto"/>
          </w:tcPr>
          <w:p w:rsidR="004429BF" w:rsidRDefault="004429BF" w:rsidP="002B14F3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  <w:p w:rsidR="004429BF" w:rsidRDefault="004429BF" w:rsidP="002B14F3">
            <w:pPr>
              <w:widowControl w:val="0"/>
              <w:autoSpaceDE w:val="0"/>
              <w:jc w:val="both"/>
            </w:pPr>
          </w:p>
          <w:p w:rsidR="004429BF" w:rsidRDefault="004429BF" w:rsidP="002B14F3">
            <w:pPr>
              <w:widowControl w:val="0"/>
              <w:autoSpaceDE w:val="0"/>
              <w:jc w:val="both"/>
            </w:pPr>
          </w:p>
          <w:p w:rsidR="004429BF" w:rsidRDefault="004429BF" w:rsidP="002B14F3">
            <w:pPr>
              <w:widowControl w:val="0"/>
              <w:autoSpaceDE w:val="0"/>
              <w:jc w:val="both"/>
            </w:pPr>
          </w:p>
          <w:p w:rsidR="004429BF" w:rsidRDefault="004429BF" w:rsidP="002B14F3">
            <w:r>
              <w:t>___________________ /_________________/</w:t>
            </w:r>
          </w:p>
          <w:p w:rsidR="004429BF" w:rsidRDefault="004429BF" w:rsidP="002B14F3"/>
        </w:tc>
        <w:tc>
          <w:tcPr>
            <w:tcW w:w="5104" w:type="dxa"/>
            <w:shd w:val="clear" w:color="auto" w:fill="auto"/>
          </w:tcPr>
          <w:p w:rsidR="004429BF" w:rsidRDefault="004429BF" w:rsidP="002B14F3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  <w:p w:rsidR="004429BF" w:rsidRDefault="004429BF" w:rsidP="002B14F3">
            <w:pPr>
              <w:widowControl w:val="0"/>
              <w:rPr>
                <w:lang w:eastAsia="ru-RU"/>
              </w:rPr>
            </w:pPr>
          </w:p>
          <w:p w:rsidR="004429BF" w:rsidRDefault="004429BF" w:rsidP="002B14F3">
            <w:pPr>
              <w:widowControl w:val="0"/>
              <w:rPr>
                <w:lang w:eastAsia="ru-RU"/>
              </w:rPr>
            </w:pPr>
          </w:p>
          <w:p w:rsidR="004429BF" w:rsidRDefault="004429BF" w:rsidP="002B14F3">
            <w:pPr>
              <w:widowControl w:val="0"/>
              <w:rPr>
                <w:lang w:eastAsia="ru-RU"/>
              </w:rPr>
            </w:pPr>
          </w:p>
          <w:p w:rsidR="004429BF" w:rsidRDefault="004429BF" w:rsidP="002B14F3">
            <w:pPr>
              <w:widowControl w:val="0"/>
              <w:spacing w:line="360" w:lineRule="auto"/>
            </w:pPr>
            <w:r>
              <w:rPr>
                <w:lang w:eastAsia="ru-RU"/>
              </w:rPr>
              <w:t>___________________/__________________/</w:t>
            </w:r>
          </w:p>
        </w:tc>
      </w:tr>
      <w:tr w:rsidR="004429BF" w:rsidTr="002B14F3">
        <w:tc>
          <w:tcPr>
            <w:tcW w:w="5101" w:type="dxa"/>
            <w:shd w:val="clear" w:color="auto" w:fill="auto"/>
          </w:tcPr>
          <w:p w:rsidR="004429BF" w:rsidRDefault="004429BF" w:rsidP="002B14F3">
            <w:pPr>
              <w:widowControl w:val="0"/>
              <w:spacing w:line="360" w:lineRule="auto"/>
              <w:ind w:firstLine="1313"/>
            </w:pPr>
            <w:proofErr w:type="spellStart"/>
            <w:r>
              <w:rPr>
                <w:bCs/>
                <w:lang w:eastAsia="ru-RU"/>
              </w:rPr>
              <w:t>м.п</w:t>
            </w:r>
            <w:proofErr w:type="spellEnd"/>
            <w:r>
              <w:rPr>
                <w:bCs/>
                <w:lang w:eastAsia="ru-RU"/>
              </w:rPr>
              <w:t>.</w:t>
            </w:r>
          </w:p>
        </w:tc>
        <w:tc>
          <w:tcPr>
            <w:tcW w:w="5104" w:type="dxa"/>
            <w:shd w:val="clear" w:color="auto" w:fill="auto"/>
          </w:tcPr>
          <w:p w:rsidR="004429BF" w:rsidRDefault="004429BF" w:rsidP="002B14F3">
            <w:pPr>
              <w:widowControl w:val="0"/>
              <w:spacing w:line="360" w:lineRule="auto"/>
              <w:ind w:firstLine="1458"/>
            </w:pPr>
            <w:proofErr w:type="spellStart"/>
            <w:r>
              <w:rPr>
                <w:bCs/>
                <w:lang w:eastAsia="ru-RU"/>
              </w:rPr>
              <w:t>м.п</w:t>
            </w:r>
            <w:proofErr w:type="spellEnd"/>
            <w:r>
              <w:rPr>
                <w:bCs/>
                <w:lang w:eastAsia="ru-RU"/>
              </w:rPr>
              <w:t>.</w:t>
            </w:r>
          </w:p>
        </w:tc>
      </w:tr>
    </w:tbl>
    <w:p w:rsidR="004429BF" w:rsidRPr="004429BF" w:rsidRDefault="004429BF">
      <w:pPr>
        <w:widowControl w:val="0"/>
        <w:suppressAutoHyphens w:val="0"/>
        <w:autoSpaceDE w:val="0"/>
        <w:spacing w:before="198"/>
        <w:ind w:left="3" w:right="30"/>
        <w:jc w:val="center"/>
        <w:rPr>
          <w:b/>
        </w:rPr>
      </w:pPr>
    </w:p>
    <w:sectPr w:rsidR="004429BF" w:rsidRPr="004429BF">
      <w:pgSz w:w="11906" w:h="16838"/>
      <w:pgMar w:top="709" w:right="56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870"/>
        </w:tabs>
        <w:ind w:left="0" w:firstLine="51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375"/>
        </w:tabs>
        <w:ind w:left="337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20" w:hanging="480"/>
      </w:pPr>
      <w:rPr>
        <w:rFonts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rFonts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  <w:rPr>
        <w:rFonts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  <w:rPr>
        <w:rFonts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  <w:rPr>
        <w:rFonts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  <w:rPr>
        <w:rFonts w:hint="default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36"/>
    <w:rsid w:val="004429BF"/>
    <w:rsid w:val="00940736"/>
    <w:rsid w:val="009B12C8"/>
    <w:rsid w:val="00DE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240" w:after="240"/>
      <w:jc w:val="both"/>
      <w:outlineLvl w:val="0"/>
    </w:pPr>
    <w:rPr>
      <w:rFonts w:cs="Arial"/>
      <w:b/>
      <w:bCs/>
      <w:kern w:val="2"/>
      <w:sz w:val="28"/>
      <w:szCs w:val="32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240" w:after="280"/>
      <w:jc w:val="both"/>
      <w:outlineLvl w:val="1"/>
    </w:pPr>
    <w:rPr>
      <w:rFonts w:cs="Arial"/>
      <w:bCs/>
      <w:iCs/>
      <w:szCs w:val="28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jc w:val="both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i w:val="0"/>
      <w:sz w:val="28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Cs w:val="24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hint="default"/>
      <w:sz w:val="23"/>
      <w:szCs w:val="23"/>
    </w:rPr>
  </w:style>
  <w:style w:type="character" w:customStyle="1" w:styleId="WW8Num6z0">
    <w:name w:val="WW8Num6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sz w:val="23"/>
      <w:szCs w:val="23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sz w:val="24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Неразрешенное упоминание"/>
    <w:rPr>
      <w:color w:val="605E5C"/>
      <w:shd w:val="clear" w:color="auto" w:fill="E1DFDD"/>
    </w:rPr>
  </w:style>
  <w:style w:type="character" w:customStyle="1" w:styleId="ListLabel58">
    <w:name w:val="ListLabel 58"/>
    <w:rPr>
      <w:rFonts w:eastAsia="Calibri"/>
    </w:rPr>
  </w:style>
  <w:style w:type="character" w:customStyle="1" w:styleId="ListLabel59">
    <w:name w:val="ListLabel 59"/>
    <w:rPr>
      <w:rFonts w:eastAsia="Calibri"/>
    </w:rPr>
  </w:style>
  <w:style w:type="character" w:customStyle="1" w:styleId="FontStyle24">
    <w:name w:val="Font Style24"/>
    <w:rPr>
      <w:rFonts w:ascii="Times New Roman" w:hAnsi="Times New Roman" w:cs="Times New Roman"/>
      <w:sz w:val="24"/>
      <w:szCs w:val="24"/>
    </w:rPr>
  </w:style>
  <w:style w:type="character" w:customStyle="1" w:styleId="ListLabel14">
    <w:name w:val="ListLabel 14"/>
    <w:rPr>
      <w:b/>
      <w:bCs/>
      <w:sz w:val="20"/>
      <w:szCs w:val="20"/>
      <w:lang w:val="en-US"/>
    </w:rPr>
  </w:style>
  <w:style w:type="character" w:customStyle="1" w:styleId="ListLabel4">
    <w:name w:val="ListLabel 4"/>
    <w:rPr>
      <w:b/>
      <w:bCs/>
      <w:sz w:val="20"/>
      <w:szCs w:val="20"/>
      <w:lang w:val="en-US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ind w:left="510" w:firstLine="624"/>
      <w:jc w:val="both"/>
    </w:pPr>
    <w:rPr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e">
    <w:name w:val="annotation subject"/>
    <w:basedOn w:val="16"/>
    <w:next w:val="16"/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af0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af2">
    <w:name w:val="Обычный (Интернет)"/>
    <w:basedOn w:val="a"/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Normal1">
    <w:name w:val="Normal1"/>
    <w:pPr>
      <w:suppressAutoHyphens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Lucida Sans Unicode" w:cs="Mangal"/>
      <w:kern w:val="2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240" w:after="240"/>
      <w:jc w:val="both"/>
      <w:outlineLvl w:val="0"/>
    </w:pPr>
    <w:rPr>
      <w:rFonts w:cs="Arial"/>
      <w:b/>
      <w:bCs/>
      <w:kern w:val="2"/>
      <w:sz w:val="28"/>
      <w:szCs w:val="32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240" w:after="280"/>
      <w:jc w:val="both"/>
      <w:outlineLvl w:val="1"/>
    </w:pPr>
    <w:rPr>
      <w:rFonts w:cs="Arial"/>
      <w:bCs/>
      <w:iCs/>
      <w:szCs w:val="28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jc w:val="both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i w:val="0"/>
      <w:sz w:val="28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Cs w:val="24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hint="default"/>
      <w:sz w:val="23"/>
      <w:szCs w:val="23"/>
    </w:rPr>
  </w:style>
  <w:style w:type="character" w:customStyle="1" w:styleId="WW8Num6z0">
    <w:name w:val="WW8Num6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sz w:val="23"/>
      <w:szCs w:val="23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sz w:val="24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Неразрешенное упоминание"/>
    <w:rPr>
      <w:color w:val="605E5C"/>
      <w:shd w:val="clear" w:color="auto" w:fill="E1DFDD"/>
    </w:rPr>
  </w:style>
  <w:style w:type="character" w:customStyle="1" w:styleId="ListLabel58">
    <w:name w:val="ListLabel 58"/>
    <w:rPr>
      <w:rFonts w:eastAsia="Calibri"/>
    </w:rPr>
  </w:style>
  <w:style w:type="character" w:customStyle="1" w:styleId="ListLabel59">
    <w:name w:val="ListLabel 59"/>
    <w:rPr>
      <w:rFonts w:eastAsia="Calibri"/>
    </w:rPr>
  </w:style>
  <w:style w:type="character" w:customStyle="1" w:styleId="FontStyle24">
    <w:name w:val="Font Style24"/>
    <w:rPr>
      <w:rFonts w:ascii="Times New Roman" w:hAnsi="Times New Roman" w:cs="Times New Roman"/>
      <w:sz w:val="24"/>
      <w:szCs w:val="24"/>
    </w:rPr>
  </w:style>
  <w:style w:type="character" w:customStyle="1" w:styleId="ListLabel14">
    <w:name w:val="ListLabel 14"/>
    <w:rPr>
      <w:b/>
      <w:bCs/>
      <w:sz w:val="20"/>
      <w:szCs w:val="20"/>
      <w:lang w:val="en-US"/>
    </w:rPr>
  </w:style>
  <w:style w:type="character" w:customStyle="1" w:styleId="ListLabel4">
    <w:name w:val="ListLabel 4"/>
    <w:rPr>
      <w:b/>
      <w:bCs/>
      <w:sz w:val="20"/>
      <w:szCs w:val="20"/>
      <w:lang w:val="en-US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ind w:left="510" w:firstLine="624"/>
      <w:jc w:val="both"/>
    </w:pPr>
    <w:rPr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e">
    <w:name w:val="annotation subject"/>
    <w:basedOn w:val="16"/>
    <w:next w:val="16"/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af0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af2">
    <w:name w:val="Обычный (Интернет)"/>
    <w:basedOn w:val="a"/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Normal1">
    <w:name w:val="Normal1"/>
    <w:pPr>
      <w:suppressAutoHyphens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Lucida Sans Unicode" w:cs="Mangal"/>
      <w:kern w:val="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B4A90EBA6E3228343359E0C14493D9F114A448216AB472B9C7F857791792FEAF1AC3912AF1C1B921291B74C02E955F7CA05445F2C1M3I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B4A90EBA6E3228343359E0C14493D9F114A448216AB472B9C7F857791792FEAF1AC3912AF1C0B921291B74C02E955F7CA05445F2C1M3I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ИСС-8-09/КП</vt:lpstr>
    </vt:vector>
  </TitlesOfParts>
  <Company/>
  <LinksUpToDate>false</LinksUpToDate>
  <CharactersWithSpaces>13740</CharactersWithSpaces>
  <SharedDoc>false</SharedDoc>
  <HLinks>
    <vt:vector size="12" baseType="variant">
      <vt:variant>
        <vt:i4>2556002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consultantplus://offline/ref=0BB4A90EBA6E3228343359E0C14493D9F114A448216AB472B9C7F857791792FEAF1AC3912AF1C1B921291B74C02E955F7CA05445F2C1M3IFE</vt:lpwstr>
      </vt:variant>
      <vt:variant>
        <vt:lpwstr/>
      </vt:variant>
      <vt:variant>
        <vt:i4>2556003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consultantplus://offline/ref=0BB4A90EBA6E3228343359E0C14493D9F114A448216AB472B9C7F857791792FEAF1AC3912AF1C0B921291B74C02E955F7CA05445F2C1M3IFE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ИСС-8-09/КП</dc:title>
  <dc:creator>user</dc:creator>
  <cp:lastModifiedBy>Мамотова Анна Александровна</cp:lastModifiedBy>
  <cp:revision>3</cp:revision>
  <cp:lastPrinted>2026-04-01T04:08:00Z</cp:lastPrinted>
  <dcterms:created xsi:type="dcterms:W3CDTF">2026-08-31T08:27:00Z</dcterms:created>
  <dcterms:modified xsi:type="dcterms:W3CDTF">2026-09-03T03:14:00Z</dcterms:modified>
</cp:coreProperties>
</file>