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b/>
          <w:bCs/>
          <w:i w:val="false"/>
          <w:color w:val="000000"/>
          <w:sz w:val="18"/>
          <w:szCs w:val="18"/>
          <w:lang w:val="ru-RU" w:eastAsia="ru-RU"/>
        </w:rPr>
        <w:t xml:space="preserve">   </w:t>
      </w:r>
      <w:r>
        <w:rPr>
          <w:rFonts w:eastAsia="Times New Roman" w:cs="Times New Roman"/>
          <w:b/>
          <w:bCs/>
          <w:i w:val="false"/>
          <w:color w:val="000000"/>
          <w:sz w:val="18"/>
          <w:szCs w:val="18"/>
          <w:lang w:val="ru-RU" w:eastAsia="ru-RU"/>
        </w:rPr>
        <w:t xml:space="preserve">Муниципальное общеобразовательное учреждение Красновосходская    средняя  школа муниципального образования «Цильнинский район» Ульяновской области, именуемое в дальнейшем «Заказчик», в лице Ишуковой Алины Анатольевны </w:t>
      </w:r>
      <w:r>
        <w:rPr>
          <w:rFonts w:eastAsia="Times New Roman" w:cs="Times New Roman" w:ascii="PT Astra Serif" w:hAnsi="PT Astra Serif"/>
          <w:bCs/>
          <w:i w:val="false"/>
          <w:color w:val="000000"/>
          <w:sz w:val="20"/>
          <w:szCs w:val="20"/>
          <w:lang w:val="ru-RU" w:eastAsia="ru-RU"/>
        </w:rPr>
        <w:t xml:space="preserve"> ,</w:t>
      </w:r>
      <w:r>
        <w:rPr>
          <w:rFonts w:eastAsia="Times New Roman" w:cs="Times New Roman" w:ascii="PT Astra Serif" w:hAnsi="PT Astra Serif"/>
          <w:bCs/>
          <w:i w:val="false"/>
          <w:color w:val="000000"/>
          <w:sz w:val="20"/>
          <w:szCs w:val="20"/>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1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sz w:val="18"/>
          <w:szCs w:val="18"/>
          <w:shd w:fill="FFFFFF" w:val="clear"/>
          <w:lang w:eastAsia="ru-RU"/>
        </w:rPr>
        <w:t xml:space="preserve">    </w:t>
      </w:r>
      <w:r>
        <w:rPr>
          <w:rFonts w:eastAsia="Times New Roman" w:cs="Times New Roman" w:ascii="Times New Roman" w:hAnsi="Times New Roman"/>
          <w:b/>
          <w:bCs/>
          <w:sz w:val="18"/>
          <w:szCs w:val="18"/>
          <w:shd w:fill="FFFFFF" w:val="clear"/>
          <w:lang w:eastAsia="ru-RU"/>
        </w:rPr>
        <w:t>Ульяновская область, Цильнинский район, село Карабаевка, улица Школьная, дом 1.</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 xml:space="preserve">    </w:t>
      </w:r>
      <w:r>
        <w:rPr>
          <w:rFonts w:eastAsia="Times New Roman" w:cs="Times New Roman" w:ascii="Times New Roman" w:hAnsi="Times New Roman"/>
          <w:b/>
          <w:bCs/>
          <w:kern w:val="2"/>
          <w:sz w:val="18"/>
          <w:szCs w:val="18"/>
          <w:highlight w:val="white"/>
          <w:shd w:fill="FFFFFF" w:val="clear"/>
          <w:lang w:val="ru-RU" w:eastAsia="ru-RU"/>
        </w:rPr>
        <w:t>Ульяновская область, Цильнинский район, село Устеренка, улица Зеленая, дом 1а.</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1"/>
        <w:gridCol w:w="4631"/>
      </w:tblGrid>
      <w:tr>
        <w:trPr/>
        <w:tc>
          <w:tcPr>
            <w:tcW w:w="5661"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ind w:left="57" w:right="57"/>
              <w:textAlignment w:val="baseline"/>
              <w:rPr>
                <w:rFonts w:ascii="Times New Roman" w:hAnsi="Times New Roman"/>
                <w:sz w:val="18"/>
                <w:szCs w:val="18"/>
              </w:rPr>
            </w:pPr>
            <w:r>
              <w:rPr>
                <w:rFonts w:cs="Times New Roman" w:ascii="Times New Roman" w:hAnsi="Times New Roman"/>
                <w:b/>
                <w:bCs/>
                <w:sz w:val="18"/>
                <w:szCs w:val="18"/>
                <w:lang w:eastAsia="ru-RU"/>
              </w:rPr>
              <w:t xml:space="preserve"> </w:t>
            </w:r>
            <w:bookmarkStart w:id="18" w:name="__DdeLink__3042_1264366789_Копия_1"/>
            <w:r>
              <w:rPr>
                <w:rFonts w:cs="Times New Roman" w:ascii="Times New Roman" w:hAnsi="Times New Roman"/>
                <w:b/>
                <w:bCs/>
                <w:sz w:val="18"/>
                <w:szCs w:val="18"/>
                <w:shd w:fill="FFFFFF" w:val="clear"/>
                <w:lang w:eastAsia="ru-RU"/>
              </w:rPr>
              <w:t>Муниципальное общеобразовательное  учреждение Красновосходская средняя  школа муниципального образования «Цильнинский район</w:t>
            </w:r>
            <w:bookmarkEnd w:id="18"/>
            <w:r>
              <w:rPr>
                <w:rFonts w:cs="Times New Roman" w:ascii="Times New Roman" w:hAnsi="Times New Roman"/>
                <w:b/>
                <w:bCs/>
                <w:sz w:val="18"/>
                <w:szCs w:val="18"/>
                <w:shd w:fill="FFFFFF" w:val="clear"/>
                <w:lang w:eastAsia="ru-RU"/>
              </w:rPr>
              <w:t>» Ульяновской области</w:t>
            </w:r>
          </w:p>
          <w:p>
            <w:pPr>
              <w:pStyle w:val="Normal"/>
              <w:widowControl w:val="false"/>
              <w:ind w:firstLine="34"/>
              <w:rPr>
                <w:rFonts w:ascii="Times New Roman" w:hAnsi="Times New Roman"/>
                <w:sz w:val="18"/>
                <w:szCs w:val="18"/>
              </w:rPr>
            </w:pPr>
            <w:r>
              <w:rPr>
                <w:rFonts w:cs="Times New Roman" w:ascii="Times New Roman" w:hAnsi="Times New Roman"/>
                <w:sz w:val="18"/>
                <w:szCs w:val="18"/>
                <w:shd w:fill="FFFFFF" w:val="clear"/>
              </w:rPr>
              <w:t>Местонахождение:Российская Федерация 433641,  Ульяновская область, Цильнинский район, село Карабаевка, улица  Школьная, дом 1.</w:t>
            </w:r>
          </w:p>
          <w:p>
            <w:pPr>
              <w:pStyle w:val="Normal"/>
              <w:widowControl w:val="false"/>
              <w:ind w:firstLine="34"/>
              <w:rPr>
                <w:rFonts w:ascii="Times New Roman" w:hAnsi="Times New Roman"/>
                <w:sz w:val="18"/>
                <w:szCs w:val="18"/>
              </w:rPr>
            </w:pPr>
            <w:r>
              <w:rPr>
                <w:rFonts w:cs="Times New Roman" w:ascii="Times New Roman" w:hAnsi="Times New Roman"/>
                <w:sz w:val="18"/>
                <w:szCs w:val="18"/>
                <w:shd w:fill="FFFFFF" w:val="clear"/>
              </w:rPr>
              <w:t>Почтовый адрес:Российская Федерация, 433641,Ульяновская область, Цильнинский район, село Карабаевка, улица  Школьная, дом 1.</w:t>
            </w:r>
          </w:p>
          <w:p>
            <w:pPr>
              <w:pStyle w:val="Normal"/>
              <w:widowControl w:val="false"/>
              <w:ind w:firstLine="34"/>
              <w:rPr/>
            </w:pPr>
            <w:r>
              <w:rPr>
                <w:rFonts w:cs="Times New Roman" w:ascii="Times New Roman" w:hAnsi="Times New Roman"/>
                <w:sz w:val="18"/>
                <w:szCs w:val="18"/>
                <w:shd w:fill="FFFFFF" w:val="clear"/>
              </w:rPr>
              <w:t xml:space="preserve">Адрес электронной почты : </w:t>
            </w:r>
            <w:hyperlink r:id="rId16">
              <w:r>
                <w:rPr>
                  <w:rStyle w:val="Style6"/>
                  <w:rFonts w:cs="Times New Roman" w:ascii="Times New Roman" w:hAnsi="Times New Roman"/>
                  <w:sz w:val="18"/>
                  <w:szCs w:val="18"/>
                  <w:highlight w:val="white"/>
                  <w:lang w:val="en-US"/>
                </w:rPr>
                <w:t>krvoshod</w:t>
              </w:r>
              <w:r>
                <w:rPr>
                  <w:rStyle w:val="Style6"/>
                  <w:rFonts w:cs="Times New Roman" w:ascii="Times New Roman" w:hAnsi="Times New Roman"/>
                  <w:sz w:val="18"/>
                  <w:szCs w:val="18"/>
                  <w:highlight w:val="white"/>
                </w:rPr>
                <w:t>_</w:t>
              </w:r>
              <w:r>
                <w:rPr>
                  <w:rStyle w:val="Style6"/>
                  <w:rFonts w:cs="Times New Roman" w:ascii="Times New Roman" w:hAnsi="Times New Roman"/>
                  <w:sz w:val="18"/>
                  <w:szCs w:val="18"/>
                  <w:highlight w:val="white"/>
                  <w:lang w:val="en-US"/>
                </w:rPr>
                <w:t>shk</w:t>
              </w:r>
              <w:r>
                <w:rPr>
                  <w:rStyle w:val="Style6"/>
                  <w:rFonts w:cs="Times New Roman" w:ascii="Times New Roman" w:hAnsi="Times New Roman"/>
                  <w:sz w:val="18"/>
                  <w:szCs w:val="18"/>
                </w:rPr>
                <w:t>@</w:t>
              </w:r>
              <w:r>
                <w:rPr>
                  <w:rStyle w:val="Style6"/>
                  <w:rFonts w:cs="Times New Roman" w:ascii="Times New Roman" w:hAnsi="Times New Roman"/>
                  <w:sz w:val="18"/>
                  <w:szCs w:val="18"/>
                  <w:lang w:val="en-US"/>
                </w:rPr>
                <w:t>mail</w:t>
              </w:r>
              <w:r>
                <w:rPr>
                  <w:rStyle w:val="Style6"/>
                  <w:rFonts w:cs="Times New Roman" w:ascii="Times New Roman" w:hAnsi="Times New Roman"/>
                  <w:sz w:val="18"/>
                  <w:szCs w:val="18"/>
                </w:rPr>
                <w:t>.</w:t>
              </w:r>
              <w:r>
                <w:rPr>
                  <w:rStyle w:val="Style6"/>
                  <w:rFonts w:cs="Times New Roman" w:ascii="Times New Roman" w:hAnsi="Times New Roman"/>
                  <w:sz w:val="18"/>
                  <w:szCs w:val="18"/>
                  <w:lang w:val="en-US"/>
                </w:rPr>
                <w:t>ru</w:t>
              </w:r>
            </w:hyperlink>
            <w:r>
              <w:rPr>
                <w:rFonts w:cs="Times New Roman" w:ascii="Times New Roman" w:hAnsi="Times New Roman"/>
                <w:sz w:val="18"/>
                <w:szCs w:val="18"/>
              </w:rPr>
              <w:t xml:space="preserve">  </w:t>
            </w:r>
            <w:r>
              <w:rPr>
                <w:rFonts w:cs="Times New Roman" w:ascii="Times New Roman" w:hAnsi="Times New Roman"/>
                <w:sz w:val="18"/>
                <w:szCs w:val="18"/>
                <w:highlight w:val="white"/>
                <w:lang w:eastAsia="ru-RU"/>
              </w:rPr>
              <w:t>Контактный телефон : +7(84245) 45-1-81</w:t>
            </w:r>
          </w:p>
          <w:p>
            <w:pPr>
              <w:pStyle w:val="BodyText"/>
              <w:widowControl w:val="false"/>
              <w:rPr>
                <w:rFonts w:ascii="Times New Roman" w:hAnsi="Times New Roman"/>
                <w:sz w:val="18"/>
                <w:szCs w:val="18"/>
              </w:rPr>
            </w:pPr>
            <w:r>
              <w:rPr>
                <w:rFonts w:cs="Times New Roman"/>
                <w:color w:val="000000"/>
                <w:sz w:val="18"/>
                <w:szCs w:val="18"/>
              </w:rPr>
              <w:t>ИНН 7322003930/КПП 732201001</w:t>
            </w:r>
          </w:p>
          <w:p>
            <w:pPr>
              <w:pStyle w:val="BodyText"/>
              <w:widowControl w:val="false"/>
              <w:rPr>
                <w:rFonts w:ascii="Times New Roman" w:hAnsi="Times New Roman"/>
                <w:sz w:val="18"/>
                <w:szCs w:val="18"/>
              </w:rPr>
            </w:pPr>
            <w:r>
              <w:rPr>
                <w:rFonts w:cs="Times New Roman"/>
                <w:color w:val="000000"/>
                <w:sz w:val="18"/>
                <w:szCs w:val="18"/>
              </w:rPr>
              <w:t>Ксч 03231643736540006800  ЕКСч 40102810645370000061</w:t>
            </w:r>
          </w:p>
          <w:p>
            <w:pPr>
              <w:pStyle w:val="BodyText"/>
              <w:widowControl w:val="false"/>
              <w:rPr>
                <w:rFonts w:ascii="Times New Roman" w:hAnsi="Times New Roman"/>
                <w:sz w:val="18"/>
                <w:szCs w:val="18"/>
              </w:rPr>
            </w:pPr>
            <w:r>
              <w:rPr>
                <w:rFonts w:eastAsia="Times New Roman" w:cs="Times New Roman"/>
                <w:sz w:val="18"/>
                <w:szCs w:val="18"/>
              </w:rPr>
              <w:t xml:space="preserve"> </w:t>
            </w:r>
            <w:r>
              <w:rPr>
                <w:rFonts w:eastAsia="Times New Roman" w:cs="PT Astra Serif" w:ascii="PT Astra Serif" w:hAnsi="PT Astra Serif"/>
                <w:sz w:val="20"/>
                <w:szCs w:val="20"/>
                <w:shd w:fill="FFFFFF" w:val="clear"/>
              </w:rPr>
              <w:t>ОКЦ № 5 ВВГУ Банка России</w:t>
            </w:r>
            <w:r>
              <w:rPr>
                <w:rFonts w:eastAsia="Times New Roman" w:cs="Times New Roman"/>
                <w:sz w:val="20"/>
                <w:szCs w:val="20"/>
              </w:rPr>
              <w:t xml:space="preserve"> </w:t>
            </w:r>
            <w:r>
              <w:rPr>
                <w:rFonts w:eastAsia="Times New Roman" w:cs="Times New Roman"/>
                <w:sz w:val="18"/>
                <w:szCs w:val="18"/>
              </w:rPr>
              <w:t xml:space="preserve">  //УФК по Ульяновской области г.Ульяновск</w:t>
            </w:r>
          </w:p>
          <w:p>
            <w:pPr>
              <w:pStyle w:val="BodyText"/>
              <w:widowControl w:val="false"/>
              <w:rPr>
                <w:rFonts w:ascii="Times New Roman" w:hAnsi="Times New Roman"/>
                <w:sz w:val="18"/>
                <w:szCs w:val="18"/>
              </w:rPr>
            </w:pPr>
            <w:r>
              <w:rPr>
                <w:rFonts w:cs="Times New Roman"/>
                <w:sz w:val="18"/>
                <w:szCs w:val="18"/>
              </w:rPr>
              <w:t>БИК ТОФК 017308101</w:t>
            </w:r>
          </w:p>
          <w:p>
            <w:pPr>
              <w:pStyle w:val="BodyText"/>
              <w:widowControl w:val="false"/>
              <w:rPr>
                <w:rFonts w:ascii="Times New Roman" w:hAnsi="Times New Roman"/>
                <w:sz w:val="18"/>
                <w:szCs w:val="18"/>
              </w:rPr>
            </w:pPr>
            <w:r>
              <w:rPr>
                <w:rFonts w:cs="Times New Roman"/>
                <w:sz w:val="18"/>
                <w:szCs w:val="18"/>
              </w:rPr>
              <w:t>л/сч 03573223020 в финансовом управлении администрации МО «Цильнинский район»</w:t>
            </w:r>
          </w:p>
          <w:p>
            <w:pPr>
              <w:pStyle w:val="BodyText"/>
              <w:widowControl w:val="false"/>
              <w:spacing w:before="0" w:after="120"/>
              <w:rPr>
                <w:rFonts w:ascii="Times New Roman" w:hAnsi="Times New Roman"/>
                <w:sz w:val="18"/>
                <w:szCs w:val="18"/>
              </w:rPr>
            </w:pPr>
            <w:r>
              <w:rPr>
                <w:rFonts w:cs="Times New Roman"/>
                <w:sz w:val="18"/>
                <w:szCs w:val="18"/>
              </w:rPr>
              <w:t xml:space="preserve">ОРГН 1027301060016 ОКВЭД 80.21.2 </w:t>
            </w:r>
            <w:r>
              <w:rPr>
                <w:rFonts w:cs="Times New Roman"/>
                <w:sz w:val="18"/>
                <w:szCs w:val="18"/>
                <w:highlight w:val="white"/>
                <w:lang w:eastAsia="ru-RU"/>
              </w:rPr>
              <w:t>ОКПО 25334570</w:t>
            </w:r>
          </w:p>
          <w:p>
            <w:pPr>
              <w:pStyle w:val="Normal"/>
              <w:widowControl w:val="false"/>
              <w:overflowPunct w:val="false"/>
              <w:spacing w:lineRule="auto" w:line="240" w:before="0" w:after="0"/>
              <w:jc w:val="both"/>
              <w:textAlignment w:val="baseline"/>
              <w:rPr>
                <w:rFonts w:ascii="PT Astra Serif" w:hAnsi="PT Astra Serif"/>
                <w:sz w:val="20"/>
                <w:szCs w:val="20"/>
              </w:rPr>
            </w:pPr>
            <w:r>
              <w:rPr>
                <w:rFonts w:eastAsia="Times New Roman" w:cs="PT Astra Serif"/>
                <w:b/>
                <w:bCs/>
                <w:color w:val="000000"/>
                <w:kern w:val="2"/>
                <w:sz w:val="20"/>
                <w:szCs w:val="20"/>
                <w:lang w:eastAsia="ru-RU"/>
              </w:rPr>
              <w:t>Директор                                                 Ишукова А.А.</w:t>
            </w:r>
          </w:p>
        </w:tc>
        <w:tc>
          <w:tcPr>
            <w:tcW w:w="4631"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9" w:name="P326_Копия_1"/>
      <w:bookmarkEnd w:id="19"/>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5"/>
        <w:gridCol w:w="1480"/>
        <w:gridCol w:w="4529"/>
        <w:gridCol w:w="509"/>
        <w:gridCol w:w="797"/>
        <w:gridCol w:w="1015"/>
        <w:gridCol w:w="998"/>
      </w:tblGrid>
      <w:tr>
        <w:trPr/>
        <w:tc>
          <w:tcPr>
            <w:tcW w:w="51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480"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4529"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509"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79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01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480"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4529"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509"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79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01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20" w:name="P3441"/>
            <w:bookmarkEnd w:id="20"/>
            <w:r>
              <w:rPr>
                <w:rFonts w:ascii="PT Astra Serif" w:hAnsi="PT Astra Serif"/>
                <w:sz w:val="20"/>
                <w:szCs w:val="20"/>
              </w:rPr>
              <w:t>6</w:t>
            </w:r>
            <w:bookmarkStart w:id="21" w:name="P3451"/>
            <w:bookmarkEnd w:id="21"/>
          </w:p>
        </w:tc>
      </w:tr>
      <w:tr>
        <w:trPr/>
        <w:tc>
          <w:tcPr>
            <w:tcW w:w="51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1.</w:t>
            </w:r>
          </w:p>
        </w:tc>
        <w:tc>
          <w:tcPr>
            <w:tcW w:w="1480" w:type="dxa"/>
            <w:tcBorders>
              <w:top w:val="single" w:sz="4" w:space="0" w:color="000000"/>
              <w:left w:val="single" w:sz="4" w:space="0" w:color="000000"/>
              <w:bottom w:val="single" w:sz="4" w:space="0" w:color="000000"/>
              <w:right w:val="single" w:sz="4" w:space="0" w:color="000000"/>
            </w:tcBorders>
          </w:tcPr>
          <w:p>
            <w:pPr>
              <w:pStyle w:val="user5"/>
              <w:spacing w:before="0" w:after="200"/>
              <w:ind w:hanging="0" w:left="0" w:right="0"/>
              <w:jc w:val="both"/>
              <w:rPr>
                <w:rFonts w:ascii="PT Astra Serif" w:hAnsi="PT Astra Serif"/>
                <w:color w:val="000000"/>
                <w:sz w:val="20"/>
                <w:szCs w:val="20"/>
              </w:rPr>
            </w:pPr>
            <w:r>
              <w:rPr>
                <w:rFonts w:ascii="PT Astra Serif" w:hAnsi="PT Astra Serif"/>
                <w:color w:val="000000"/>
                <w:sz w:val="20"/>
                <w:szCs w:val="20"/>
              </w:rPr>
              <w:t>Филе куриной грудки</w:t>
            </w:r>
          </w:p>
        </w:tc>
        <w:tc>
          <w:tcPr>
            <w:tcW w:w="4529" w:type="dxa"/>
            <w:tcBorders>
              <w:top w:val="single" w:sz="4" w:space="0" w:color="000000"/>
              <w:left w:val="single" w:sz="4" w:space="0" w:color="000000"/>
              <w:bottom w:val="single" w:sz="4" w:space="0" w:color="000000"/>
            </w:tcBorders>
          </w:tcPr>
          <w:p>
            <w:pPr>
              <w:pStyle w:val="user5"/>
              <w:jc w:val="left"/>
              <w:rPr>
                <w:rFonts w:ascii="PT Astra Serif" w:hAnsi="PT Astra Serif"/>
                <w:color w:val="000000"/>
                <w:sz w:val="20"/>
                <w:szCs w:val="20"/>
              </w:rPr>
            </w:pPr>
            <w:r>
              <w:rPr>
                <w:rFonts w:ascii="PT Astra Serif" w:hAnsi="PT Astra Serif"/>
                <w:color w:val="000000"/>
                <w:sz w:val="20"/>
                <w:szCs w:val="20"/>
              </w:rPr>
              <w:t>1 категория, цельная, потрошеная, охлажденная, чистая, с кожей, обескровленная; посторонние запахи, видимых кровяные сгустки, прорывы, темные пятна и кровоподтеки должны отсутствовать; все внутренние органы, голова и шея должны быть удалены. Упаковка - подложка.</w:t>
            </w:r>
          </w:p>
          <w:p>
            <w:pPr>
              <w:pStyle w:val="Style39"/>
              <w:ind w:hanging="0" w:left="0" w:right="0"/>
              <w:jc w:val="left"/>
              <w:rPr>
                <w:rFonts w:ascii="PT Astra Serif" w:hAnsi="PT Astra Serif"/>
                <w:sz w:val="20"/>
                <w:szCs w:val="20"/>
              </w:rPr>
            </w:pPr>
            <w:r>
              <w:rPr>
                <w:rFonts w:ascii="PT Astra Serif" w:hAnsi="PT Astra Serif"/>
                <w:sz w:val="20"/>
                <w:szCs w:val="20"/>
              </w:rPr>
              <w:t>Страна происхождения : Россия</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509"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20"/>
                <w:szCs w:val="20"/>
              </w:rPr>
            </w:pPr>
            <w:r>
              <w:rPr>
                <w:rFonts w:ascii="PT Astra Serif" w:hAnsi="PT Astra Serif"/>
                <w:kern w:val="2"/>
                <w:sz w:val="20"/>
                <w:szCs w:val="20"/>
                <w:lang w:eastAsia="hi-IN" w:bidi="hi-IN"/>
              </w:rPr>
              <w:t>кг</w:t>
            </w:r>
          </w:p>
        </w:tc>
        <w:tc>
          <w:tcPr>
            <w:tcW w:w="7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t>200</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2919"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2</w:t>
            </w:r>
          </w:p>
        </w:tc>
        <w:tc>
          <w:tcPr>
            <w:tcW w:w="1480" w:type="dxa"/>
            <w:tcBorders>
              <w:left w:val="single" w:sz="4" w:space="0" w:color="000000"/>
              <w:bottom w:val="single" w:sz="4" w:space="0" w:color="000000"/>
              <w:right w:val="single" w:sz="4" w:space="0" w:color="000000"/>
            </w:tcBorders>
          </w:tcPr>
          <w:p>
            <w:pPr>
              <w:pStyle w:val="Style39"/>
              <w:spacing w:before="0" w:after="200"/>
              <w:ind w:hanging="0" w:left="0" w:right="0"/>
              <w:jc w:val="left"/>
              <w:rPr/>
            </w:pPr>
            <w:hyperlink r:id="rId17">
              <w:r>
                <w:rPr>
                  <w:rStyle w:val="Hyperlink"/>
                  <w:rFonts w:ascii="PT Astra Serif" w:hAnsi="PT Astra Serif"/>
                  <w:color w:val="000000"/>
                  <w:sz w:val="20"/>
                  <w:szCs w:val="20"/>
                  <w:u w:val="none"/>
                </w:rPr>
                <w:t>Яйца куриные в скорлупе свежие</w:t>
              </w:r>
            </w:hyperlink>
          </w:p>
        </w:tc>
        <w:tc>
          <w:tcPr>
            <w:tcW w:w="4529" w:type="dxa"/>
            <w:tcBorders>
              <w:left w:val="single" w:sz="4" w:space="0" w:color="000000"/>
              <w:bottom w:val="single" w:sz="4" w:space="0" w:color="000000"/>
            </w:tcBorders>
          </w:tcPr>
          <w:p>
            <w:pPr>
              <w:pStyle w:val="Style39"/>
              <w:ind w:hanging="0" w:left="0" w:right="0"/>
              <w:jc w:val="left"/>
              <w:rPr>
                <w:rFonts w:ascii="PT Astra Serif" w:hAnsi="PT Astra Serif"/>
                <w:sz w:val="20"/>
                <w:szCs w:val="20"/>
              </w:rPr>
            </w:pPr>
            <w:r>
              <w:rPr>
                <w:rFonts w:ascii="PT Astra Serif" w:hAnsi="PT Astra Serif"/>
                <w:sz w:val="20"/>
                <w:szCs w:val="20"/>
              </w:rPr>
              <w:t>Яйца куриные в скорлупе свежие</w:t>
              <w:br/>
              <w:t>Внешний вид Скорлупа яиц чистая, без пятен крови и помета, неповрежденная</w:t>
              <w:br/>
              <w:t>Соответствие ГОСТ 31654-2012 Да</w:t>
              <w:br/>
              <w:t>Масса одного яйца ≥ 55 и ≤ 64.9 Г</w:t>
              <w:br/>
              <w:t>Страна происхождения : Россия</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509"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шт</w:t>
            </w:r>
          </w:p>
        </w:tc>
        <w:tc>
          <w:tcPr>
            <w:tcW w:w="797"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t>250</w:t>
            </w:r>
          </w:p>
        </w:tc>
        <w:tc>
          <w:tcPr>
            <w:tcW w:w="101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bl>
    <w:p>
      <w:pPr>
        <w:pStyle w:val="ConsPlusNormal1"/>
        <w:jc w:val="center"/>
        <w:rPr>
          <w:sz w:val="18"/>
          <w:szCs w:val="18"/>
        </w:rPr>
      </w:pPr>
      <w:bookmarkStart w:id="22" w:name="P326"/>
      <w:bookmarkEnd w:id="22"/>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1"/>
        <w:gridCol w:w="4779"/>
      </w:tblGrid>
      <w:tr>
        <w:trPr/>
        <w:tc>
          <w:tcPr>
            <w:tcW w:w="5091" w:type="dxa"/>
            <w:tcBorders/>
          </w:tcPr>
          <w:p>
            <w:pPr>
              <w:pStyle w:val="ConsPlusNormal1"/>
              <w:widowControl w:val="false"/>
              <w:rPr>
                <w:sz w:val="18"/>
                <w:szCs w:val="18"/>
              </w:rPr>
            </w:pPr>
            <w:r>
              <w:rPr>
                <w:sz w:val="18"/>
                <w:szCs w:val="18"/>
              </w:rPr>
              <w:t>Заказчик:</w:t>
            </w:r>
          </w:p>
          <w:p>
            <w:pPr>
              <w:pStyle w:val="Normal"/>
              <w:widowControl w:val="false"/>
              <w:ind w:left="57" w:right="57"/>
              <w:textAlignment w:val="baseline"/>
              <w:rPr>
                <w:rFonts w:ascii="Times New Roman" w:hAnsi="Times New Roman"/>
                <w:sz w:val="18"/>
                <w:szCs w:val="18"/>
              </w:rPr>
            </w:pPr>
            <w:r>
              <w:rPr>
                <w:rFonts w:cs="Times New Roman" w:ascii="Times New Roman" w:hAnsi="Times New Roman"/>
                <w:b/>
                <w:bCs/>
                <w:sz w:val="18"/>
                <w:szCs w:val="18"/>
                <w:lang w:eastAsia="ru-RU"/>
              </w:rPr>
              <w:t xml:space="preserve"> </w:t>
            </w:r>
            <w:bookmarkStart w:id="23" w:name="__DdeLink__3042_1264366789"/>
            <w:r>
              <w:rPr>
                <w:rFonts w:cs="Times New Roman" w:ascii="Times New Roman" w:hAnsi="Times New Roman"/>
                <w:b/>
                <w:bCs/>
                <w:sz w:val="18"/>
                <w:szCs w:val="18"/>
                <w:shd w:fill="FFFFFF" w:val="clear"/>
                <w:lang w:eastAsia="ru-RU"/>
              </w:rPr>
              <w:t>Муниципальное общеобразовательное  учреждение Красновосходская средняя  школа муниципального образования «Цильнинский район</w:t>
            </w:r>
            <w:bookmarkEnd w:id="23"/>
            <w:r>
              <w:rPr>
                <w:rFonts w:cs="Times New Roman" w:ascii="Times New Roman" w:hAnsi="Times New Roman"/>
                <w:b/>
                <w:bCs/>
                <w:sz w:val="18"/>
                <w:szCs w:val="18"/>
                <w:shd w:fill="FFFFFF" w:val="clear"/>
                <w:lang w:eastAsia="ru-RU"/>
              </w:rPr>
              <w:t>» Ульяновской области</w:t>
            </w:r>
          </w:p>
          <w:p>
            <w:pPr>
              <w:pStyle w:val="Normal"/>
              <w:widowControl w:val="false"/>
              <w:ind w:firstLine="34"/>
              <w:rPr>
                <w:rFonts w:ascii="Times New Roman" w:hAnsi="Times New Roman"/>
                <w:sz w:val="18"/>
                <w:szCs w:val="18"/>
              </w:rPr>
            </w:pPr>
            <w:r>
              <w:rPr>
                <w:rFonts w:cs="Times New Roman" w:ascii="Times New Roman" w:hAnsi="Times New Roman"/>
                <w:sz w:val="18"/>
                <w:szCs w:val="18"/>
                <w:shd w:fill="FFFFFF" w:val="clear"/>
              </w:rPr>
              <w:t>Местонахождение:Российская Федерация 433641,  Ульяновская область, Цильнинский район, село Карабаевка, улица  Школьная, дом 1.</w:t>
            </w:r>
          </w:p>
          <w:p>
            <w:pPr>
              <w:pStyle w:val="Normal"/>
              <w:widowControl w:val="false"/>
              <w:ind w:firstLine="34"/>
              <w:rPr>
                <w:rFonts w:ascii="Times New Roman" w:hAnsi="Times New Roman"/>
                <w:sz w:val="18"/>
                <w:szCs w:val="18"/>
              </w:rPr>
            </w:pPr>
            <w:r>
              <w:rPr>
                <w:rFonts w:cs="Times New Roman" w:ascii="Times New Roman" w:hAnsi="Times New Roman"/>
                <w:sz w:val="18"/>
                <w:szCs w:val="18"/>
                <w:shd w:fill="FFFFFF" w:val="clear"/>
              </w:rPr>
              <w:t>Почтовый адрес:Российская Федерация, 433641,Ульяновская область, Цильнинский район, село Карабаевка, улица  Школьная, дом 1.</w:t>
            </w:r>
          </w:p>
          <w:p>
            <w:pPr>
              <w:pStyle w:val="Normal"/>
              <w:widowControl w:val="false"/>
              <w:ind w:firstLine="34"/>
              <w:rPr/>
            </w:pPr>
            <w:r>
              <w:rPr>
                <w:rFonts w:cs="Times New Roman" w:ascii="Times New Roman" w:hAnsi="Times New Roman"/>
                <w:sz w:val="18"/>
                <w:szCs w:val="18"/>
                <w:shd w:fill="FFFFFF" w:val="clear"/>
              </w:rPr>
              <w:t xml:space="preserve">Адрес электронной почты : </w:t>
            </w:r>
            <w:hyperlink r:id="rId18">
              <w:r>
                <w:rPr>
                  <w:rStyle w:val="Style6"/>
                  <w:rFonts w:cs="Times New Roman" w:ascii="Times New Roman" w:hAnsi="Times New Roman"/>
                  <w:sz w:val="18"/>
                  <w:szCs w:val="18"/>
                  <w:highlight w:val="white"/>
                  <w:lang w:val="en-US"/>
                </w:rPr>
                <w:t>krvoshod</w:t>
              </w:r>
              <w:r>
                <w:rPr>
                  <w:rStyle w:val="Style6"/>
                  <w:rFonts w:cs="Times New Roman" w:ascii="Times New Roman" w:hAnsi="Times New Roman"/>
                  <w:sz w:val="18"/>
                  <w:szCs w:val="18"/>
                  <w:highlight w:val="white"/>
                </w:rPr>
                <w:t>_</w:t>
              </w:r>
              <w:r>
                <w:rPr>
                  <w:rStyle w:val="Style6"/>
                  <w:rFonts w:cs="Times New Roman" w:ascii="Times New Roman" w:hAnsi="Times New Roman"/>
                  <w:sz w:val="18"/>
                  <w:szCs w:val="18"/>
                  <w:highlight w:val="white"/>
                  <w:lang w:val="en-US"/>
                </w:rPr>
                <w:t>shk</w:t>
              </w:r>
              <w:r>
                <w:rPr>
                  <w:rStyle w:val="Style6"/>
                  <w:rFonts w:cs="Times New Roman" w:ascii="Times New Roman" w:hAnsi="Times New Roman"/>
                  <w:sz w:val="18"/>
                  <w:szCs w:val="18"/>
                </w:rPr>
                <w:t>@</w:t>
              </w:r>
              <w:r>
                <w:rPr>
                  <w:rStyle w:val="Style6"/>
                  <w:rFonts w:cs="Times New Roman" w:ascii="Times New Roman" w:hAnsi="Times New Roman"/>
                  <w:sz w:val="18"/>
                  <w:szCs w:val="18"/>
                  <w:lang w:val="en-US"/>
                </w:rPr>
                <w:t>mail</w:t>
              </w:r>
              <w:r>
                <w:rPr>
                  <w:rStyle w:val="Style6"/>
                  <w:rFonts w:cs="Times New Roman" w:ascii="Times New Roman" w:hAnsi="Times New Roman"/>
                  <w:sz w:val="18"/>
                  <w:szCs w:val="18"/>
                </w:rPr>
                <w:t>.</w:t>
              </w:r>
              <w:r>
                <w:rPr>
                  <w:rStyle w:val="Style6"/>
                  <w:rFonts w:cs="Times New Roman" w:ascii="Times New Roman" w:hAnsi="Times New Roman"/>
                  <w:sz w:val="18"/>
                  <w:szCs w:val="18"/>
                  <w:lang w:val="en-US"/>
                </w:rPr>
                <w:t>ru</w:t>
              </w:r>
            </w:hyperlink>
            <w:r>
              <w:rPr>
                <w:rFonts w:cs="Times New Roman" w:ascii="Times New Roman" w:hAnsi="Times New Roman"/>
                <w:sz w:val="18"/>
                <w:szCs w:val="18"/>
              </w:rPr>
              <w:t xml:space="preserve">  </w:t>
            </w:r>
            <w:r>
              <w:rPr>
                <w:rFonts w:cs="Times New Roman" w:ascii="Times New Roman" w:hAnsi="Times New Roman"/>
                <w:sz w:val="18"/>
                <w:szCs w:val="18"/>
                <w:highlight w:val="white"/>
                <w:lang w:eastAsia="ru-RU"/>
              </w:rPr>
              <w:t>Контактный телефон : +7(84245) 45-1-81</w:t>
            </w:r>
          </w:p>
          <w:p>
            <w:pPr>
              <w:pStyle w:val="BodyText"/>
              <w:widowControl w:val="false"/>
              <w:rPr>
                <w:rFonts w:ascii="Times New Roman" w:hAnsi="Times New Roman"/>
                <w:sz w:val="18"/>
                <w:szCs w:val="18"/>
              </w:rPr>
            </w:pPr>
            <w:r>
              <w:rPr>
                <w:rFonts w:cs="Times New Roman"/>
                <w:color w:val="000000"/>
                <w:sz w:val="18"/>
                <w:szCs w:val="18"/>
              </w:rPr>
              <w:t>ИНН 7322003930/КПП 732201001</w:t>
            </w:r>
          </w:p>
          <w:p>
            <w:pPr>
              <w:pStyle w:val="BodyText"/>
              <w:widowControl w:val="false"/>
              <w:rPr>
                <w:rFonts w:ascii="Times New Roman" w:hAnsi="Times New Roman"/>
                <w:sz w:val="18"/>
                <w:szCs w:val="18"/>
              </w:rPr>
            </w:pPr>
            <w:r>
              <w:rPr>
                <w:rFonts w:cs="Times New Roman"/>
                <w:color w:val="000000"/>
                <w:sz w:val="18"/>
                <w:szCs w:val="18"/>
              </w:rPr>
              <w:t>Ксч 03231643736540006800  ЕКСч 40102810645370000061</w:t>
            </w:r>
          </w:p>
          <w:p>
            <w:pPr>
              <w:pStyle w:val="BodyText"/>
              <w:widowControl w:val="false"/>
              <w:rPr>
                <w:rFonts w:ascii="Times New Roman" w:hAnsi="Times New Roman"/>
                <w:sz w:val="18"/>
                <w:szCs w:val="18"/>
              </w:rPr>
            </w:pPr>
            <w:r>
              <w:rPr>
                <w:rFonts w:eastAsia="Times New Roman" w:cs="Times New Roman"/>
                <w:sz w:val="18"/>
                <w:szCs w:val="18"/>
              </w:rPr>
              <w:t xml:space="preserve"> </w:t>
            </w:r>
            <w:r>
              <w:rPr>
                <w:rFonts w:eastAsia="Times New Roman" w:cs="PT Astra Serif" w:ascii="PT Astra Serif" w:hAnsi="PT Astra Serif"/>
                <w:sz w:val="20"/>
                <w:szCs w:val="20"/>
                <w:shd w:fill="FFFFFF" w:val="clear"/>
              </w:rPr>
              <w:t>ОКЦ № 5 ВВГУ Банка России</w:t>
            </w:r>
            <w:r>
              <w:rPr>
                <w:rFonts w:eastAsia="Times New Roman" w:cs="Times New Roman"/>
                <w:sz w:val="20"/>
                <w:szCs w:val="20"/>
              </w:rPr>
              <w:t xml:space="preserve"> </w:t>
            </w:r>
            <w:r>
              <w:rPr>
                <w:rFonts w:eastAsia="Times New Roman" w:cs="Times New Roman"/>
                <w:sz w:val="18"/>
                <w:szCs w:val="18"/>
              </w:rPr>
              <w:t xml:space="preserve">  //УФК по Ульяновской области г.Ульяновск</w:t>
            </w:r>
          </w:p>
          <w:p>
            <w:pPr>
              <w:pStyle w:val="BodyText"/>
              <w:widowControl w:val="false"/>
              <w:rPr>
                <w:rFonts w:ascii="Times New Roman" w:hAnsi="Times New Roman"/>
                <w:sz w:val="18"/>
                <w:szCs w:val="18"/>
              </w:rPr>
            </w:pPr>
            <w:r>
              <w:rPr>
                <w:rFonts w:cs="Times New Roman"/>
                <w:sz w:val="18"/>
                <w:szCs w:val="18"/>
              </w:rPr>
              <w:t>БИК ТОФК 017308101</w:t>
            </w:r>
          </w:p>
          <w:p>
            <w:pPr>
              <w:pStyle w:val="BodyText"/>
              <w:widowControl w:val="false"/>
              <w:rPr>
                <w:rFonts w:ascii="Times New Roman" w:hAnsi="Times New Roman"/>
                <w:sz w:val="18"/>
                <w:szCs w:val="18"/>
              </w:rPr>
            </w:pPr>
            <w:r>
              <w:rPr>
                <w:rFonts w:cs="Times New Roman"/>
                <w:sz w:val="18"/>
                <w:szCs w:val="18"/>
              </w:rPr>
              <w:t>л/сч 03573223020 в финансовом управлении администрации МО «Цильнинский район»</w:t>
            </w:r>
          </w:p>
          <w:p>
            <w:pPr>
              <w:pStyle w:val="BodyText"/>
              <w:widowControl w:val="false"/>
              <w:spacing w:before="0" w:after="120"/>
              <w:rPr>
                <w:rFonts w:ascii="Times New Roman" w:hAnsi="Times New Roman"/>
                <w:sz w:val="18"/>
                <w:szCs w:val="18"/>
              </w:rPr>
            </w:pPr>
            <w:r>
              <w:rPr>
                <w:rFonts w:cs="Times New Roman"/>
                <w:sz w:val="18"/>
                <w:szCs w:val="18"/>
              </w:rPr>
              <w:t xml:space="preserve">ОРГН 1027301060016 ОКВЭД 80.21.2 </w:t>
            </w:r>
            <w:r>
              <w:rPr>
                <w:rFonts w:cs="Times New Roman"/>
                <w:sz w:val="18"/>
                <w:szCs w:val="18"/>
                <w:highlight w:val="white"/>
                <w:lang w:eastAsia="ru-RU"/>
              </w:rPr>
              <w:t>ОКПО 25334570</w:t>
            </w:r>
          </w:p>
          <w:p>
            <w:pPr>
              <w:pStyle w:val="Normal"/>
              <w:widowControl w:val="false"/>
              <w:overflowPunct w:val="false"/>
              <w:spacing w:lineRule="auto" w:line="240" w:before="0" w:after="0"/>
              <w:jc w:val="both"/>
              <w:textAlignment w:val="baseline"/>
              <w:rPr>
                <w:rFonts w:ascii="PT Astra Serif" w:hAnsi="PT Astra Serif"/>
                <w:sz w:val="20"/>
                <w:szCs w:val="20"/>
              </w:rPr>
            </w:pPr>
            <w:r>
              <w:rPr>
                <w:rFonts w:eastAsia="Times New Roman" w:cs="PT Astra Serif" w:ascii="PT Astra Serif" w:hAnsi="PT Astra Serif"/>
                <w:b/>
                <w:bCs/>
                <w:color w:val="000000"/>
                <w:kern w:val="2"/>
                <w:sz w:val="20"/>
                <w:szCs w:val="20"/>
                <w:lang w:eastAsia="ru-RU"/>
              </w:rPr>
              <w:t>Директор                                                 Ишукова А.А.</w:t>
            </w:r>
          </w:p>
          <w:p>
            <w:pPr>
              <w:pStyle w:val="Normal"/>
              <w:widowControl w:val="false"/>
              <w:overflowPunct w:val="true"/>
              <w:ind w:hanging="0" w:left="57" w:right="57"/>
              <w:jc w:val="left"/>
              <w:textAlignment w:val="baseline"/>
              <w:rPr>
                <w:rFonts w:ascii="PT Astra Serif" w:hAnsi="PT Astra Serif"/>
                <w:sz w:val="18"/>
                <w:szCs w:val="18"/>
              </w:rPr>
            </w:pPr>
            <w:r>
              <w:rPr>
                <w:rFonts w:ascii="PT Astra Serif" w:hAnsi="PT Astra Serif"/>
                <w:sz w:val="18"/>
                <w:szCs w:val="18"/>
              </w:rPr>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9"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krvoshod_shk@mail.ru" TargetMode="External"/><Relationship Id="rId17" Type="http://schemas.openxmlformats.org/officeDocument/2006/relationships/hyperlink" Target="https://zakupki.gov.ru/epz/ktru/ktruCard/commonInfo.html?itemId=01.47.21.000-00000014" TargetMode="External"/><Relationship Id="rId18" Type="http://schemas.openxmlformats.org/officeDocument/2006/relationships/hyperlink" Target="mailto:krvoshod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175</TotalTime>
  <Application>LibreOffice/26.2.4.2$Windows_X86_64 LibreOffice_project/0229ac93fcf0d7cbc6376066c6f35021cef002dc</Application>
  <AppVersion>15.0000</AppVersion>
  <Pages>9</Pages>
  <Words>4324</Words>
  <Characters>30993</Characters>
  <CharactersWithSpaces>35469</CharactersWithSpaces>
  <Paragraphs>222</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2026-08-19T08:43:07Z</cp:lastPrinted>
  <dcterms:modified xsi:type="dcterms:W3CDTF">2026-08-19T08:43:10Z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file>