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AE" w:rsidRPr="00A16C12" w:rsidRDefault="003D13AE" w:rsidP="003D13AE">
      <w:pPr>
        <w:widowControl w:val="0"/>
        <w:jc w:val="center"/>
        <w:rPr>
          <w:rFonts w:ascii="PT Astra Serif" w:hAnsi="PT Astra Serif"/>
          <w:b/>
          <w:szCs w:val="20"/>
        </w:rPr>
      </w:pPr>
      <w:r w:rsidRPr="00A16C12">
        <w:rPr>
          <w:rFonts w:ascii="PT Astra Serif" w:hAnsi="PT Astra Serif"/>
          <w:b/>
          <w:szCs w:val="20"/>
        </w:rPr>
        <w:t>Техническое задание</w:t>
      </w:r>
    </w:p>
    <w:p w:rsidR="003D13AE" w:rsidRDefault="003D13AE" w:rsidP="003D13AE">
      <w:pPr>
        <w:tabs>
          <w:tab w:val="left" w:pos="426"/>
        </w:tabs>
        <w:autoSpaceDE w:val="0"/>
        <w:autoSpaceDN w:val="0"/>
        <w:adjustRightInd w:val="0"/>
        <w:ind w:left="360"/>
        <w:contextualSpacing/>
        <w:rPr>
          <w:b/>
          <w:iCs/>
        </w:rPr>
      </w:pPr>
      <w:r>
        <w:rPr>
          <w:rFonts w:ascii="PT Astra Serif" w:hAnsi="PT Astra Serif"/>
          <w:b/>
        </w:rPr>
        <w:t xml:space="preserve">1. </w:t>
      </w:r>
      <w:r w:rsidRPr="000938F8">
        <w:rPr>
          <w:rFonts w:ascii="PT Astra Serif" w:hAnsi="PT Astra Serif"/>
          <w:b/>
        </w:rPr>
        <w:t xml:space="preserve">Наименование объекта закупки: </w:t>
      </w:r>
      <w:r>
        <w:rPr>
          <w:b/>
          <w:iCs/>
        </w:rPr>
        <w:t xml:space="preserve">Ремонт Зажима (биполярный </w:t>
      </w:r>
      <w:proofErr w:type="spellStart"/>
      <w:r>
        <w:rPr>
          <w:b/>
          <w:iCs/>
        </w:rPr>
        <w:t>двухбраншевый</w:t>
      </w:r>
      <w:proofErr w:type="spellEnd"/>
      <w:r>
        <w:rPr>
          <w:b/>
          <w:iCs/>
        </w:rPr>
        <w:t xml:space="preserve"> коагулирующий с одним остроконечным электродом 5 мм 320)</w:t>
      </w:r>
    </w:p>
    <w:p w:rsidR="003D13AE" w:rsidRDefault="003D13AE" w:rsidP="003D13AE">
      <w:pPr>
        <w:tabs>
          <w:tab w:val="left" w:pos="426"/>
        </w:tabs>
        <w:autoSpaceDE w:val="0"/>
        <w:autoSpaceDN w:val="0"/>
        <w:adjustRightInd w:val="0"/>
        <w:ind w:left="360"/>
        <w:contextualSpacing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2.Функциональные, технические и качественные характеристики, эксплуатационные    характеристики объекта закупки:</w:t>
      </w:r>
    </w:p>
    <w:p w:rsidR="003D13AE" w:rsidRPr="00C54023" w:rsidRDefault="003D13AE" w:rsidP="003D13AE">
      <w:pPr>
        <w:pStyle w:val="ConsPlusNormal"/>
        <w:ind w:left="360" w:right="57"/>
        <w:rPr>
          <w:b w:val="0"/>
          <w:sz w:val="22"/>
          <w:szCs w:val="22"/>
        </w:rPr>
      </w:pPr>
    </w:p>
    <w:tbl>
      <w:tblPr>
        <w:tblW w:w="153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9464"/>
        <w:gridCol w:w="1478"/>
        <w:gridCol w:w="1087"/>
        <w:gridCol w:w="1083"/>
      </w:tblGrid>
      <w:tr w:rsidR="003D13AE" w:rsidRPr="00C54023" w:rsidTr="00BA5AFD">
        <w:trPr>
          <w:trHeight w:val="530"/>
        </w:trPr>
        <w:tc>
          <w:tcPr>
            <w:tcW w:w="2285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/>
                <w:bCs/>
                <w:szCs w:val="22"/>
              </w:rPr>
            </w:pPr>
            <w:r w:rsidRPr="00C5402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5402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5402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9464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/>
                <w:bCs/>
                <w:szCs w:val="22"/>
              </w:rPr>
            </w:pPr>
            <w:r w:rsidRPr="00C54023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478" w:type="dxa"/>
            <w:vAlign w:val="center"/>
          </w:tcPr>
          <w:p w:rsidR="003D13AE" w:rsidRPr="00466E61" w:rsidRDefault="003D13AE" w:rsidP="00BA5AFD">
            <w:pPr>
              <w:jc w:val="center"/>
              <w:rPr>
                <w:rFonts w:ascii="PT Astra Serif" w:hAnsi="PT Astra Serif"/>
                <w:b/>
                <w:sz w:val="20"/>
                <w:vertAlign w:val="superscript"/>
                <w:lang w:eastAsia="en-US"/>
              </w:rPr>
            </w:pPr>
            <w:r w:rsidRPr="00466E61">
              <w:rPr>
                <w:rFonts w:ascii="PT Astra Serif" w:hAnsi="PT Astra Serif"/>
                <w:b/>
                <w:sz w:val="20"/>
                <w:lang w:eastAsia="en-US"/>
              </w:rPr>
              <w:t>Код позиции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/>
                <w:bCs/>
                <w:szCs w:val="22"/>
              </w:rPr>
            </w:pPr>
            <w:r w:rsidRPr="00C540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/>
                <w:bCs/>
                <w:szCs w:val="22"/>
              </w:rPr>
            </w:pPr>
            <w:r w:rsidRPr="00C540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3D13AE" w:rsidRPr="00C54023" w:rsidTr="00BA5AFD">
        <w:trPr>
          <w:trHeight w:val="594"/>
        </w:trPr>
        <w:tc>
          <w:tcPr>
            <w:tcW w:w="2285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Cs/>
                <w:szCs w:val="22"/>
              </w:rPr>
            </w:pPr>
            <w:r w:rsidRPr="00C540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64" w:type="dxa"/>
            <w:shd w:val="clear" w:color="auto" w:fill="auto"/>
            <w:vAlign w:val="center"/>
          </w:tcPr>
          <w:p w:rsidR="003D13AE" w:rsidRPr="00C54023" w:rsidRDefault="003D13AE" w:rsidP="00BA5AFD">
            <w:pPr>
              <w:rPr>
                <w:bCs/>
                <w:szCs w:val="22"/>
              </w:rPr>
            </w:pPr>
            <w:r>
              <w:rPr>
                <w:b/>
                <w:iCs/>
              </w:rPr>
              <w:t xml:space="preserve">Ремонт Зажима (биполярный </w:t>
            </w:r>
            <w:proofErr w:type="spellStart"/>
            <w:r>
              <w:rPr>
                <w:b/>
                <w:iCs/>
              </w:rPr>
              <w:t>двухбраншевый</w:t>
            </w:r>
            <w:proofErr w:type="spellEnd"/>
            <w:r>
              <w:rPr>
                <w:b/>
                <w:iCs/>
              </w:rPr>
              <w:t xml:space="preserve"> коагулирующий с одним остроконечным электродом 5 мм 320)</w:t>
            </w:r>
          </w:p>
        </w:tc>
        <w:tc>
          <w:tcPr>
            <w:tcW w:w="1478" w:type="dxa"/>
            <w:vAlign w:val="center"/>
          </w:tcPr>
          <w:p w:rsidR="003D13AE" w:rsidRPr="00466E61" w:rsidRDefault="003D13AE" w:rsidP="00BA5AFD">
            <w:pPr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66E61">
              <w:rPr>
                <w:rFonts w:ascii="PT Astra Serif" w:hAnsi="PT Astra Serif"/>
                <w:sz w:val="20"/>
                <w:lang w:eastAsia="en-US"/>
              </w:rPr>
              <w:t>33.13.12.000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Cs/>
                <w:szCs w:val="22"/>
              </w:rPr>
            </w:pPr>
            <w:proofErr w:type="spellStart"/>
            <w:r w:rsidRPr="00C54023">
              <w:rPr>
                <w:bCs/>
                <w:sz w:val="22"/>
                <w:szCs w:val="22"/>
              </w:rPr>
              <w:t>Усл</w:t>
            </w:r>
            <w:proofErr w:type="spellEnd"/>
            <w:r w:rsidRPr="00C54023">
              <w:rPr>
                <w:bCs/>
                <w:sz w:val="22"/>
                <w:szCs w:val="22"/>
              </w:rPr>
              <w:t>. ед.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D13AE" w:rsidRPr="00C54023" w:rsidRDefault="003D13AE" w:rsidP="00BA5AFD">
            <w:pPr>
              <w:jc w:val="center"/>
              <w:rPr>
                <w:bCs/>
                <w:szCs w:val="22"/>
              </w:rPr>
            </w:pPr>
            <w:r w:rsidRPr="00C54023">
              <w:rPr>
                <w:bCs/>
                <w:sz w:val="22"/>
                <w:szCs w:val="22"/>
              </w:rPr>
              <w:t>1</w:t>
            </w:r>
          </w:p>
        </w:tc>
      </w:tr>
    </w:tbl>
    <w:p w:rsidR="003D13AE" w:rsidRDefault="003D13AE" w:rsidP="003D13AE">
      <w:pPr>
        <w:pStyle w:val="a3"/>
        <w:ind w:left="284"/>
        <w:rPr>
          <w:sz w:val="22"/>
          <w:szCs w:val="22"/>
          <w:lang w:val="ru-RU"/>
        </w:rPr>
      </w:pPr>
    </w:p>
    <w:p w:rsidR="003D13AE" w:rsidRDefault="003D13AE" w:rsidP="003D13AE">
      <w:pPr>
        <w:pStyle w:val="a3"/>
        <w:ind w:left="28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Ремонтно-восстановительные работы (Замена электрода).</w:t>
      </w:r>
    </w:p>
    <w:p w:rsidR="003D13AE" w:rsidRPr="003554FD" w:rsidRDefault="003D13AE" w:rsidP="003D13AE">
      <w:pPr>
        <w:pStyle w:val="a3"/>
        <w:ind w:left="284"/>
        <w:rPr>
          <w:sz w:val="22"/>
          <w:szCs w:val="22"/>
          <w:lang w:val="ru-RU"/>
        </w:rPr>
      </w:pPr>
    </w:p>
    <w:p w:rsidR="003D13AE" w:rsidRPr="00C54023" w:rsidRDefault="003D13AE" w:rsidP="003D13AE">
      <w:pPr>
        <w:rPr>
          <w:sz w:val="22"/>
          <w:szCs w:val="22"/>
        </w:rPr>
      </w:pPr>
    </w:p>
    <w:p w:rsidR="003D13AE" w:rsidRPr="00C54023" w:rsidRDefault="003D13AE" w:rsidP="003D13AE">
      <w:pPr>
        <w:jc w:val="center"/>
        <w:rPr>
          <w:b/>
          <w:sz w:val="22"/>
          <w:szCs w:val="22"/>
        </w:rPr>
      </w:pPr>
      <w:r w:rsidRPr="00C54023">
        <w:rPr>
          <w:b/>
          <w:sz w:val="22"/>
          <w:szCs w:val="22"/>
        </w:rPr>
        <w:t>Общие требования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 xml:space="preserve">Срок оказания услуг: в течение </w:t>
      </w:r>
      <w:r w:rsidR="002F7156">
        <w:rPr>
          <w:sz w:val="22"/>
          <w:szCs w:val="22"/>
          <w:u w:val="single"/>
          <w:lang w:val="ru-RU" w:eastAsia="ru-RU"/>
        </w:rPr>
        <w:t>30</w:t>
      </w:r>
      <w:r w:rsidR="002F7156">
        <w:rPr>
          <w:sz w:val="22"/>
          <w:szCs w:val="22"/>
          <w:u w:val="single"/>
          <w:lang w:eastAsia="ru-RU"/>
        </w:rPr>
        <w:t xml:space="preserve"> </w:t>
      </w:r>
      <w:r w:rsidR="002F7156">
        <w:rPr>
          <w:sz w:val="22"/>
          <w:szCs w:val="22"/>
          <w:u w:val="single"/>
          <w:lang w:val="ru-RU" w:eastAsia="ru-RU"/>
        </w:rPr>
        <w:t>календарных</w:t>
      </w:r>
      <w:bookmarkStart w:id="0" w:name="_GoBack"/>
      <w:bookmarkEnd w:id="0"/>
      <w:r w:rsidRPr="00C54023">
        <w:rPr>
          <w:sz w:val="22"/>
          <w:szCs w:val="22"/>
          <w:u w:val="single"/>
          <w:lang w:eastAsia="ru-RU"/>
        </w:rPr>
        <w:t xml:space="preserve"> дней</w:t>
      </w:r>
      <w:r w:rsidRPr="00C54023">
        <w:rPr>
          <w:sz w:val="22"/>
          <w:szCs w:val="22"/>
          <w:lang w:eastAsia="ru-RU"/>
        </w:rPr>
        <w:t xml:space="preserve"> с даты подписания договора, с учётом </w:t>
      </w:r>
      <w:r w:rsidRPr="00C54023">
        <w:rPr>
          <w:sz w:val="22"/>
          <w:szCs w:val="22"/>
        </w:rPr>
        <w:t>поставки и установки запасных частей</w:t>
      </w:r>
      <w:r w:rsidRPr="00C54023">
        <w:rPr>
          <w:sz w:val="22"/>
          <w:szCs w:val="22"/>
          <w:lang w:eastAsia="ru-RU"/>
        </w:rPr>
        <w:t>.</w:t>
      </w:r>
    </w:p>
    <w:p w:rsidR="003D13AE" w:rsidRPr="00B7241F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B7241F">
        <w:rPr>
          <w:sz w:val="22"/>
          <w:szCs w:val="22"/>
          <w:lang w:eastAsia="ru-RU"/>
        </w:rPr>
        <w:t xml:space="preserve">Место оказания услуг: по </w:t>
      </w:r>
      <w:r>
        <w:rPr>
          <w:sz w:val="22"/>
          <w:szCs w:val="22"/>
          <w:lang w:val="ru-RU" w:eastAsia="ru-RU"/>
        </w:rPr>
        <w:t xml:space="preserve">согласованию с </w:t>
      </w:r>
      <w:r>
        <w:rPr>
          <w:sz w:val="22"/>
          <w:szCs w:val="22"/>
          <w:lang w:eastAsia="ru-RU"/>
        </w:rPr>
        <w:t xml:space="preserve"> Заказчик</w:t>
      </w:r>
      <w:r>
        <w:rPr>
          <w:sz w:val="22"/>
          <w:szCs w:val="22"/>
          <w:lang w:val="ru-RU" w:eastAsia="ru-RU"/>
        </w:rPr>
        <w:t>ом.</w:t>
      </w:r>
    </w:p>
    <w:p w:rsidR="003D13AE" w:rsidRPr="00B7241F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B7241F">
        <w:rPr>
          <w:sz w:val="22"/>
          <w:szCs w:val="22"/>
          <w:lang w:eastAsia="ru-RU"/>
        </w:rPr>
        <w:t xml:space="preserve">Квалификация сотрудников Исполнителя должна соответствовать п. 5.5. «ГОСТ Р 58451-2019. Национальный стандарт Российской Федерации. "ГОСТ Р 58451-2019. Национальный стандарт Российской Федерации. Изделия медицинские. Обслуживание техническое. Основные положения", п. 5.2. «ГОСТ Р 57501-2017. Национальный стандарт Российской Федерации. Техническое обслуживание медицинских изделий. Требования для государственных закупок», а именно: </w:t>
      </w:r>
    </w:p>
    <w:p w:rsidR="003D13AE" w:rsidRPr="00C54023" w:rsidRDefault="003D13AE" w:rsidP="003D13AE">
      <w:pPr>
        <w:pStyle w:val="a3"/>
        <w:tabs>
          <w:tab w:val="left" w:pos="851"/>
        </w:tabs>
        <w:suppressAutoHyphens w:val="0"/>
        <w:autoSpaceDE w:val="0"/>
        <w:adjustRightInd w:val="0"/>
        <w:ind w:left="426"/>
        <w:contextualSpacing/>
        <w:jc w:val="both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3.1. наличие высшего или среднего технического образования, профессиональной подготовки в соответствии с</w:t>
      </w:r>
      <w:r>
        <w:rPr>
          <w:sz w:val="22"/>
          <w:szCs w:val="22"/>
          <w:lang w:eastAsia="ru-RU"/>
        </w:rPr>
        <w:t>о специальностью и должностными</w:t>
      </w:r>
      <w:r>
        <w:rPr>
          <w:sz w:val="22"/>
          <w:szCs w:val="22"/>
          <w:lang w:val="ru-RU" w:eastAsia="ru-RU"/>
        </w:rPr>
        <w:t xml:space="preserve"> о</w:t>
      </w:r>
      <w:proofErr w:type="spellStart"/>
      <w:r w:rsidRPr="00C54023">
        <w:rPr>
          <w:sz w:val="22"/>
          <w:szCs w:val="22"/>
          <w:lang w:eastAsia="ru-RU"/>
        </w:rPr>
        <w:t>бязанностями</w:t>
      </w:r>
      <w:proofErr w:type="spellEnd"/>
      <w:r w:rsidRPr="00C54023">
        <w:rPr>
          <w:sz w:val="22"/>
          <w:szCs w:val="22"/>
          <w:lang w:eastAsia="ru-RU"/>
        </w:rPr>
        <w:t>;</w:t>
      </w:r>
    </w:p>
    <w:p w:rsidR="003D13AE" w:rsidRPr="00C54023" w:rsidRDefault="003D13AE" w:rsidP="003D13AE">
      <w:pPr>
        <w:pStyle w:val="a3"/>
        <w:tabs>
          <w:tab w:val="left" w:pos="851"/>
        </w:tabs>
        <w:suppressAutoHyphens w:val="0"/>
        <w:autoSpaceDE w:val="0"/>
        <w:adjustRightInd w:val="0"/>
        <w:ind w:left="426"/>
        <w:contextualSpacing/>
        <w:jc w:val="both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3.2. наличие документов, подтверждающих обучение по соответствующим видам (наименованиям) МИ в организациях, имеющих право осуществлять образовательную деятельность (профессиональную переподготовку, повышение квалификации по ТО соответствующих видов МИ) с установленной периодичностью.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 xml:space="preserve">Сотрудники Исполнителя должны быть аттестованы по правилам электробезопасности (Основание п. 5.2. «ГОСТ Р 57501-2017. Национальный стандарт Российской Федерации. Техническое обслуживание медицинских изделий. Требования для государственных закупок»). 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 xml:space="preserve">Наличие у Исполнителя действующей системы менеджмента качества в соответствии с ГОСТ </w:t>
      </w:r>
      <w:r w:rsidRPr="00C54023">
        <w:rPr>
          <w:sz w:val="22"/>
          <w:szCs w:val="22"/>
          <w:lang w:val="en-US" w:eastAsia="ru-RU"/>
        </w:rPr>
        <w:t>ISO</w:t>
      </w:r>
      <w:r w:rsidRPr="00C54023">
        <w:rPr>
          <w:sz w:val="22"/>
          <w:szCs w:val="22"/>
          <w:lang w:eastAsia="ru-RU"/>
        </w:rPr>
        <w:t xml:space="preserve"> 13485-2017 (Основание: ГОСТ Р 57501-2017 «Национальный стандарт Российской Федерации. Техническое обслуживание медицинских изделий. Требования для государственных закупок». 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 xml:space="preserve">Указанные документы могут быть запрошены Заказчиком, и </w:t>
      </w:r>
      <w:r w:rsidRPr="00C54023">
        <w:rPr>
          <w:sz w:val="22"/>
          <w:szCs w:val="22"/>
          <w:u w:val="single"/>
          <w:lang w:eastAsia="ru-RU"/>
        </w:rPr>
        <w:t xml:space="preserve">Исполнитель в течение 5 (пяти) рабочих </w:t>
      </w:r>
      <w:proofErr w:type="spellStart"/>
      <w:r w:rsidRPr="00C54023">
        <w:rPr>
          <w:sz w:val="22"/>
          <w:szCs w:val="22"/>
          <w:u w:val="single"/>
          <w:lang w:eastAsia="ru-RU"/>
        </w:rPr>
        <w:t>дней,после</w:t>
      </w:r>
      <w:proofErr w:type="spellEnd"/>
      <w:r w:rsidRPr="00C54023">
        <w:rPr>
          <w:sz w:val="22"/>
          <w:szCs w:val="22"/>
          <w:u w:val="single"/>
          <w:lang w:eastAsia="ru-RU"/>
        </w:rPr>
        <w:t xml:space="preserve"> запроса, должен их предоставить</w:t>
      </w:r>
      <w:r w:rsidRPr="00C54023">
        <w:rPr>
          <w:sz w:val="22"/>
          <w:szCs w:val="22"/>
          <w:lang w:eastAsia="ru-RU"/>
        </w:rPr>
        <w:t>.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 xml:space="preserve">Исполнитель должен иметь действующую лицензию на техническое обслуживание и ремонт медицинской техники, выданную уполномоченным лицензирующим органом (на основании </w:t>
      </w:r>
      <w:hyperlink r:id="rId6" w:history="1">
        <w:r w:rsidRPr="00C54023">
          <w:rPr>
            <w:sz w:val="22"/>
            <w:szCs w:val="22"/>
            <w:lang w:eastAsia="ru-RU"/>
          </w:rPr>
          <w:t>пункта 17 части 1 статьи 12</w:t>
        </w:r>
      </w:hyperlink>
      <w:r w:rsidRPr="00C54023">
        <w:rPr>
          <w:sz w:val="22"/>
          <w:szCs w:val="22"/>
          <w:lang w:eastAsia="ru-RU"/>
        </w:rPr>
        <w:t xml:space="preserve"> Федерального Закона № 99-ФЗ от 04.05.2011года «О лицензировании отдельных видов деятельности»)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 xml:space="preserve">Услуга по проведению ремонта оказывается комплектами инструментов и средствами измерений Исполнителя в соответствии с рекомендациями, регламентом и методиками, разработанными и утвержденными фирмой-изготовителем оборудования, подлежащего ремонту. 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lastRenderedPageBreak/>
        <w:t xml:space="preserve">Исполнитель должен иметь полный комплект действующей нормативной, технической и эксплуатационной документации, необходимой для проведения работ по ремонту медицинского изделия. </w:t>
      </w:r>
    </w:p>
    <w:p w:rsidR="003D13AE" w:rsidRPr="00C54023" w:rsidRDefault="003D13AE" w:rsidP="003D13AE">
      <w:pPr>
        <w:pStyle w:val="a3"/>
        <w:numPr>
          <w:ilvl w:val="0"/>
          <w:numId w:val="1"/>
        </w:numPr>
        <w:tabs>
          <w:tab w:val="left" w:pos="851"/>
        </w:tabs>
        <w:suppressAutoHyphens w:val="0"/>
        <w:autoSpaceDE w:val="0"/>
        <w:adjustRightInd w:val="0"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Услуга по проведению ремонта оказывается согласно требованиям, установленным нормативной, технической и эксплуатационной документации производителя (изготовителя).</w:t>
      </w:r>
    </w:p>
    <w:p w:rsidR="003D13AE" w:rsidRPr="00C54023" w:rsidRDefault="003D13AE" w:rsidP="003D13AE">
      <w:pPr>
        <w:ind w:left="426"/>
        <w:jc w:val="both"/>
        <w:rPr>
          <w:b/>
          <w:sz w:val="22"/>
          <w:szCs w:val="22"/>
        </w:rPr>
      </w:pPr>
      <w:r w:rsidRPr="00C54023">
        <w:rPr>
          <w:b/>
          <w:sz w:val="22"/>
          <w:szCs w:val="22"/>
        </w:rPr>
        <w:t>Требования к запасным частям</w:t>
      </w:r>
    </w:p>
    <w:p w:rsidR="003D13AE" w:rsidRPr="00C54023" w:rsidRDefault="003D13AE" w:rsidP="003D13AE">
      <w:pPr>
        <w:pStyle w:val="a3"/>
        <w:numPr>
          <w:ilvl w:val="0"/>
          <w:numId w:val="2"/>
        </w:numPr>
        <w:tabs>
          <w:tab w:val="left" w:pos="284"/>
        </w:tabs>
        <w:suppressAutoHyphens w:val="0"/>
        <w:autoSpaceDN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При выполнении работ должны быть применены запасные части, предусмотренные действующей эксплуатационной и технической документацией изготовителя (производителя).</w:t>
      </w:r>
    </w:p>
    <w:p w:rsidR="003D13AE" w:rsidRPr="00C54023" w:rsidRDefault="003D13AE" w:rsidP="003D13AE">
      <w:pPr>
        <w:pStyle w:val="a3"/>
        <w:numPr>
          <w:ilvl w:val="0"/>
          <w:numId w:val="2"/>
        </w:numPr>
        <w:tabs>
          <w:tab w:val="left" w:pos="284"/>
        </w:tabs>
        <w:suppressAutoHyphens w:val="0"/>
        <w:autoSpaceDN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</w:rPr>
        <w:t xml:space="preserve">Использование аналогов запасных и расходных материалов допустимо при сохранении заводских параметров работы медицинского изделия и подтверждении обеспечения требований безопасности одним из следующих способов: </w:t>
      </w:r>
    </w:p>
    <w:p w:rsidR="003D13AE" w:rsidRPr="00C54023" w:rsidRDefault="003D13AE" w:rsidP="003D13AE">
      <w:pPr>
        <w:pStyle w:val="a3"/>
        <w:tabs>
          <w:tab w:val="left" w:pos="284"/>
        </w:tabs>
        <w:suppressAutoHyphens w:val="0"/>
        <w:ind w:left="426"/>
        <w:contextualSpacing/>
        <w:jc w:val="both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- подтверждением безопасности и совместимости со стороны производителя основного медицинского изделия или держателя регистрационного удостоверения на основное медицинское изделие в Российской Федерации;</w:t>
      </w:r>
    </w:p>
    <w:p w:rsidR="003D13AE" w:rsidRPr="00C54023" w:rsidRDefault="003D13AE" w:rsidP="003D13AE">
      <w:pPr>
        <w:pStyle w:val="a3"/>
        <w:tabs>
          <w:tab w:val="left" w:pos="284"/>
        </w:tabs>
        <w:suppressAutoHyphens w:val="0"/>
        <w:ind w:left="426"/>
        <w:contextualSpacing/>
        <w:jc w:val="both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- отдельным регистрационным свидетельством на медицинское изделие, выданным в отношении таких запасных и расходных материалов.</w:t>
      </w:r>
    </w:p>
    <w:p w:rsidR="003D13AE" w:rsidRPr="00C54023" w:rsidRDefault="003D13AE" w:rsidP="003D13AE">
      <w:pPr>
        <w:pStyle w:val="a3"/>
        <w:numPr>
          <w:ilvl w:val="0"/>
          <w:numId w:val="2"/>
        </w:numPr>
        <w:tabs>
          <w:tab w:val="left" w:pos="284"/>
        </w:tabs>
        <w:suppressAutoHyphens w:val="0"/>
        <w:autoSpaceDN/>
        <w:ind w:left="426" w:firstLine="0"/>
        <w:contextualSpacing/>
        <w:jc w:val="both"/>
        <w:textAlignment w:val="auto"/>
        <w:rPr>
          <w:sz w:val="22"/>
          <w:szCs w:val="22"/>
          <w:lang w:eastAsia="ru-RU"/>
        </w:rPr>
      </w:pPr>
      <w:r w:rsidRPr="00C54023">
        <w:rPr>
          <w:sz w:val="22"/>
          <w:szCs w:val="22"/>
          <w:lang w:eastAsia="ru-RU"/>
        </w:rPr>
        <w:t>Запасные части должны быть новыми, не бывшими в эксплуатации, не прошедшими ремонтно-восстановительные работы, т.е. у них не осуществлялась замена составных частей, не восстанавливались потребительские свойства, в том числе они не должны быть изготовлены из бывших в употреблении компонентов и блоков.</w:t>
      </w:r>
    </w:p>
    <w:p w:rsidR="003D13AE" w:rsidRPr="00C54023" w:rsidRDefault="003D13AE" w:rsidP="003D13AE">
      <w:pPr>
        <w:ind w:left="426"/>
        <w:jc w:val="both"/>
        <w:rPr>
          <w:b/>
          <w:sz w:val="22"/>
          <w:szCs w:val="22"/>
        </w:rPr>
      </w:pPr>
      <w:r w:rsidRPr="00C54023">
        <w:rPr>
          <w:b/>
          <w:sz w:val="22"/>
          <w:szCs w:val="22"/>
        </w:rPr>
        <w:t>Гарантия</w:t>
      </w:r>
    </w:p>
    <w:p w:rsidR="003D13AE" w:rsidRPr="00C54023" w:rsidRDefault="003D13AE" w:rsidP="003D13AE">
      <w:pPr>
        <w:pStyle w:val="a3"/>
        <w:numPr>
          <w:ilvl w:val="0"/>
          <w:numId w:val="3"/>
        </w:numPr>
        <w:autoSpaceDN/>
        <w:spacing w:after="60"/>
        <w:ind w:left="426" w:firstLine="0"/>
        <w:jc w:val="both"/>
        <w:textAlignment w:val="auto"/>
        <w:rPr>
          <w:sz w:val="22"/>
          <w:szCs w:val="22"/>
        </w:rPr>
      </w:pPr>
      <w:r w:rsidRPr="00C54023">
        <w:rPr>
          <w:sz w:val="22"/>
          <w:szCs w:val="22"/>
        </w:rPr>
        <w:t xml:space="preserve">Срок гарантии качества выполненных работ (оказанных услуг), а также на установленные запасные части составляет </w:t>
      </w:r>
      <w:r>
        <w:rPr>
          <w:sz w:val="22"/>
          <w:szCs w:val="22"/>
          <w:u w:val="single"/>
          <w:lang w:val="ru-RU"/>
        </w:rPr>
        <w:t>12</w:t>
      </w:r>
      <w:r w:rsidRPr="00C54023">
        <w:rPr>
          <w:sz w:val="22"/>
          <w:szCs w:val="22"/>
          <w:u w:val="single"/>
        </w:rPr>
        <w:t xml:space="preserve"> месяцев</w:t>
      </w:r>
      <w:r w:rsidRPr="00C54023">
        <w:rPr>
          <w:sz w:val="22"/>
          <w:szCs w:val="22"/>
        </w:rPr>
        <w:t xml:space="preserve"> с момента подписания </w:t>
      </w:r>
      <w:r>
        <w:rPr>
          <w:sz w:val="22"/>
          <w:szCs w:val="22"/>
          <w:lang w:val="ru-RU"/>
        </w:rPr>
        <w:t>документа о приемке.</w:t>
      </w:r>
    </w:p>
    <w:p w:rsidR="003D13AE" w:rsidRPr="00C54023" w:rsidRDefault="003D13AE" w:rsidP="003D13AE">
      <w:pPr>
        <w:pStyle w:val="a3"/>
        <w:numPr>
          <w:ilvl w:val="0"/>
          <w:numId w:val="3"/>
        </w:numPr>
        <w:autoSpaceDN/>
        <w:spacing w:after="60"/>
        <w:ind w:left="426" w:firstLine="0"/>
        <w:jc w:val="both"/>
        <w:textAlignment w:val="auto"/>
        <w:rPr>
          <w:sz w:val="22"/>
          <w:szCs w:val="22"/>
        </w:rPr>
      </w:pPr>
      <w:r w:rsidRPr="00C54023">
        <w:rPr>
          <w:sz w:val="22"/>
          <w:szCs w:val="22"/>
        </w:rPr>
        <w:t xml:space="preserve">В случае нарушения работоспособности оборудования вследствие оказания услуг ненадлежащего качества, Исполнитель обязан устранить соответствующие неполадки и дефекты за свой счет в срок, согласованный с Заказчиком, с момента получения претензии (срок определяется в зависимости от вида необходимых работ, но не может превышать </w:t>
      </w:r>
      <w:r>
        <w:rPr>
          <w:sz w:val="22"/>
          <w:szCs w:val="22"/>
          <w:lang w:val="ru-RU"/>
        </w:rPr>
        <w:t>30 дней</w:t>
      </w:r>
      <w:r w:rsidRPr="00C54023">
        <w:rPr>
          <w:sz w:val="22"/>
          <w:szCs w:val="22"/>
        </w:rPr>
        <w:t xml:space="preserve">). При этом, гарантийный срок продлевается на период времени, в течение которого оборудование не использовалось из-за обнаружения дефектов. </w:t>
      </w:r>
    </w:p>
    <w:p w:rsidR="002709E2" w:rsidRPr="003D13AE" w:rsidRDefault="002709E2">
      <w:pPr>
        <w:rPr>
          <w:lang w:val="x-none"/>
        </w:rPr>
      </w:pPr>
    </w:p>
    <w:sectPr w:rsidR="002709E2" w:rsidRPr="003D13AE" w:rsidSect="003D1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62D8"/>
    <w:multiLevelType w:val="hybridMultilevel"/>
    <w:tmpl w:val="F9608B8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91374C8"/>
    <w:multiLevelType w:val="hybridMultilevel"/>
    <w:tmpl w:val="8E06FFEE"/>
    <w:lvl w:ilvl="0" w:tplc="6C3A6B3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8842C2B"/>
    <w:multiLevelType w:val="hybridMultilevel"/>
    <w:tmpl w:val="F9608B8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AE"/>
    <w:rsid w:val="002709E2"/>
    <w:rsid w:val="002F7156"/>
    <w:rsid w:val="003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3AE"/>
    <w:pPr>
      <w:suppressAutoHyphens/>
      <w:autoSpaceDN w:val="0"/>
      <w:ind w:left="720"/>
      <w:textAlignment w:val="baseline"/>
    </w:pPr>
    <w:rPr>
      <w:lang w:val="x-none" w:eastAsia="x-none"/>
    </w:rPr>
  </w:style>
  <w:style w:type="paragraph" w:customStyle="1" w:styleId="ConsPlusNormal">
    <w:name w:val="ConsPlusNormal"/>
    <w:link w:val="ConsPlusNormal0"/>
    <w:qFormat/>
    <w:rsid w:val="003D1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D13AE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3D13A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3AE"/>
    <w:pPr>
      <w:suppressAutoHyphens/>
      <w:autoSpaceDN w:val="0"/>
      <w:ind w:left="720"/>
      <w:textAlignment w:val="baseline"/>
    </w:pPr>
    <w:rPr>
      <w:lang w:val="x-none" w:eastAsia="x-none"/>
    </w:rPr>
  </w:style>
  <w:style w:type="paragraph" w:customStyle="1" w:styleId="ConsPlusNormal">
    <w:name w:val="ConsPlusNormal"/>
    <w:link w:val="ConsPlusNormal0"/>
    <w:qFormat/>
    <w:rsid w:val="003D1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D13AE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3D13A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13658&amp;rnd=299965.2707318182&amp;dst=10011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Алексей Алексеевич</dc:creator>
  <cp:lastModifiedBy>Антонов Алексей Алексеевич</cp:lastModifiedBy>
  <cp:revision>2</cp:revision>
  <dcterms:created xsi:type="dcterms:W3CDTF">2026-06-05T05:04:00Z</dcterms:created>
  <dcterms:modified xsi:type="dcterms:W3CDTF">2026-06-05T05:45:00Z</dcterms:modified>
</cp:coreProperties>
</file>