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475" w:rsidRDefault="00D41475">
      <w:pPr>
        <w:jc w:val="center"/>
        <w:rPr>
          <w:b/>
          <w:sz w:val="22"/>
          <w:szCs w:val="22"/>
        </w:rPr>
      </w:pPr>
      <w:bookmarkStart w:id="0" w:name="_GoBack"/>
      <w:bookmarkEnd w:id="0"/>
      <w:r>
        <w:rPr>
          <w:b/>
          <w:sz w:val="22"/>
          <w:szCs w:val="22"/>
        </w:rPr>
        <w:t xml:space="preserve">Государственный контракт на оказание услуг № </w:t>
      </w:r>
    </w:p>
    <w:p w:rsidR="00D41475" w:rsidRPr="00B81697" w:rsidRDefault="00D41475">
      <w:pPr>
        <w:jc w:val="center"/>
        <w:rPr>
          <w:color w:val="000000"/>
          <w:sz w:val="22"/>
          <w:szCs w:val="22"/>
        </w:rPr>
      </w:pPr>
      <w:r>
        <w:rPr>
          <w:b/>
          <w:sz w:val="22"/>
          <w:szCs w:val="22"/>
        </w:rPr>
        <w:t xml:space="preserve">ИКЗ </w:t>
      </w:r>
      <w:r w:rsidRPr="00B81697">
        <w:rPr>
          <w:rFonts w:eastAsia="Calibri"/>
          <w:b/>
          <w:color w:val="000000"/>
          <w:sz w:val="22"/>
          <w:szCs w:val="22"/>
          <w:lang w:eastAsia="en-US"/>
        </w:rPr>
        <w:t>261540410988454040100100080___0000244</w:t>
      </w:r>
    </w:p>
    <w:p w:rsidR="00D41475" w:rsidRPr="00B81697" w:rsidRDefault="00D41475">
      <w:pPr>
        <w:rPr>
          <w:b/>
          <w:color w:val="000000"/>
          <w:sz w:val="22"/>
          <w:szCs w:val="22"/>
        </w:rPr>
      </w:pPr>
    </w:p>
    <w:p w:rsidR="00D41475" w:rsidRDefault="00D41475">
      <w:pPr>
        <w:jc w:val="both"/>
        <w:rPr>
          <w:sz w:val="22"/>
          <w:szCs w:val="22"/>
        </w:rPr>
      </w:pPr>
      <w:r>
        <w:rPr>
          <w:sz w:val="22"/>
          <w:szCs w:val="22"/>
        </w:rPr>
        <w:t xml:space="preserve">г. Новосибирск                                                                                              </w:t>
      </w:r>
      <w:proofErr w:type="gramStart"/>
      <w:r>
        <w:rPr>
          <w:sz w:val="22"/>
          <w:szCs w:val="22"/>
        </w:rPr>
        <w:t xml:space="preserve">   «</w:t>
      </w:r>
      <w:proofErr w:type="gramEnd"/>
      <w:r>
        <w:rPr>
          <w:sz w:val="22"/>
          <w:szCs w:val="22"/>
        </w:rPr>
        <w:t>__» __________2026 г.</w:t>
      </w:r>
    </w:p>
    <w:p w:rsidR="00D41475" w:rsidRDefault="00D41475">
      <w:pPr>
        <w:jc w:val="both"/>
        <w:rPr>
          <w:sz w:val="22"/>
          <w:szCs w:val="22"/>
        </w:rPr>
      </w:pPr>
    </w:p>
    <w:p w:rsidR="00D41475" w:rsidRDefault="00D41475">
      <w:pPr>
        <w:ind w:firstLine="567"/>
        <w:jc w:val="both"/>
        <w:rPr>
          <w:sz w:val="22"/>
          <w:szCs w:val="22"/>
        </w:rPr>
      </w:pPr>
      <w:r>
        <w:rPr>
          <w:b/>
          <w:sz w:val="22"/>
          <w:szCs w:val="22"/>
        </w:rPr>
        <w:t xml:space="preserve">Федеральное казенное учреждение «Исправительная колония № 2 Главного управления Федеральной службы исполнения наказаний по Новосибирской области» (далее – </w:t>
      </w:r>
      <w:r>
        <w:rPr>
          <w:b/>
          <w:bCs/>
          <w:sz w:val="22"/>
          <w:szCs w:val="22"/>
        </w:rPr>
        <w:t xml:space="preserve">ФКУ ИК-2 ГУФСИН России по </w:t>
      </w:r>
      <w:r>
        <w:rPr>
          <w:b/>
          <w:sz w:val="22"/>
          <w:szCs w:val="22"/>
        </w:rPr>
        <w:t>Новосибирской области)</w:t>
      </w:r>
      <w:r>
        <w:rPr>
          <w:bCs/>
          <w:sz w:val="22"/>
          <w:szCs w:val="22"/>
        </w:rPr>
        <w:t xml:space="preserve">, </w:t>
      </w:r>
      <w:r>
        <w:rPr>
          <w:sz w:val="22"/>
          <w:szCs w:val="22"/>
        </w:rPr>
        <w:t xml:space="preserve">именуемое в дальнейшем «Заказчик», в лице заместителя начальника учреждения – начальника центра Телепнева Дмитрия Владимировича, действующего на основании </w:t>
      </w:r>
      <w:r w:rsidRPr="006318ED">
        <w:rPr>
          <w:sz w:val="22"/>
          <w:szCs w:val="22"/>
        </w:rPr>
        <w:t>Доверенности №2 от 20.01.2026 г, с одной</w:t>
      </w:r>
      <w:r>
        <w:rPr>
          <w:sz w:val="22"/>
          <w:szCs w:val="22"/>
        </w:rPr>
        <w:t xml:space="preserve"> стороны, и __________________ "___________" (далее – _______ «__________»), именуемое в дальнейшем Исполнитель, в лице __________, действующего на основании ______</w:t>
      </w:r>
      <w:r>
        <w:rPr>
          <w:rFonts w:eastAsia="Arial"/>
          <w:sz w:val="22"/>
          <w:szCs w:val="22"/>
        </w:rPr>
        <w:t>, с другой стороны</w:t>
      </w:r>
      <w:r>
        <w:rPr>
          <w:sz w:val="22"/>
          <w:szCs w:val="22"/>
        </w:rPr>
        <w:t>, вместе именуемые в дальнейшем Стороны, руководствуясь п. 4 ч. 1. ст. 93 Федерального Закона «О контрактной системе в сфере закупок товаров, работ, услуг для обеспечения государственных и муниципальных нужд» от 05.04.2013 № 44-ФЗ (далее – Закон № 44-ФЗ) и протокола №_______ от__________, заключили настоящий Контракт о нижеследующем:</w:t>
      </w:r>
    </w:p>
    <w:p w:rsidR="00D41475" w:rsidRDefault="00D41475">
      <w:pPr>
        <w:ind w:firstLine="709"/>
        <w:jc w:val="both"/>
        <w:rPr>
          <w:sz w:val="22"/>
          <w:szCs w:val="22"/>
        </w:rPr>
      </w:pPr>
    </w:p>
    <w:p w:rsidR="00D41475" w:rsidRDefault="00D41475">
      <w:pPr>
        <w:numPr>
          <w:ilvl w:val="0"/>
          <w:numId w:val="2"/>
        </w:numPr>
        <w:jc w:val="center"/>
        <w:rPr>
          <w:b/>
          <w:sz w:val="22"/>
          <w:szCs w:val="22"/>
        </w:rPr>
      </w:pPr>
      <w:r>
        <w:rPr>
          <w:b/>
          <w:sz w:val="22"/>
          <w:szCs w:val="22"/>
        </w:rPr>
        <w:t>Предмет Контракта</w:t>
      </w:r>
    </w:p>
    <w:p w:rsidR="00D41475" w:rsidRDefault="00D41475">
      <w:pPr>
        <w:ind w:firstLine="709"/>
        <w:jc w:val="both"/>
        <w:rPr>
          <w:sz w:val="22"/>
          <w:szCs w:val="22"/>
        </w:rPr>
      </w:pPr>
      <w:r>
        <w:rPr>
          <w:sz w:val="22"/>
          <w:szCs w:val="22"/>
        </w:rPr>
        <w:t xml:space="preserve">1.1. </w:t>
      </w:r>
      <w:r>
        <w:rPr>
          <w:sz w:val="22"/>
          <w:szCs w:val="22"/>
          <w:shd w:val="clear" w:color="auto" w:fill="FFFFFF"/>
        </w:rPr>
        <w:t xml:space="preserve">Исполнитель принимает на себя обязательство по оказанию образовательных услуг по программе </w:t>
      </w:r>
      <w:r w:rsidR="00B81697" w:rsidRPr="00B81697">
        <w:rPr>
          <w:sz w:val="22"/>
          <w:szCs w:val="22"/>
          <w:shd w:val="clear" w:color="auto" w:fill="FFFFFF"/>
        </w:rPr>
        <w:t>«Использование (применение) средств индивидуальной защиты (СИЗ)»</w:t>
      </w:r>
      <w:r w:rsidR="00B81697">
        <w:rPr>
          <w:sz w:val="22"/>
          <w:szCs w:val="22"/>
          <w:shd w:val="clear" w:color="auto" w:fill="FFFFFF"/>
        </w:rPr>
        <w:br/>
      </w:r>
      <w:r>
        <w:rPr>
          <w:sz w:val="22"/>
          <w:szCs w:val="22"/>
          <w:shd w:val="clear" w:color="auto" w:fill="FFFFFF"/>
        </w:rPr>
        <w:t>(далее - услуги),</w:t>
      </w:r>
      <w:r>
        <w:rPr>
          <w:sz w:val="22"/>
          <w:szCs w:val="22"/>
        </w:rPr>
        <w:t xml:space="preserve"> а Заказчик обязуется принять результат оказанных Услуг и оплатить их.</w:t>
      </w:r>
    </w:p>
    <w:p w:rsidR="00B81697" w:rsidRDefault="00B81697">
      <w:pPr>
        <w:ind w:firstLine="709"/>
        <w:jc w:val="both"/>
        <w:rPr>
          <w:b/>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127"/>
        <w:gridCol w:w="708"/>
        <w:gridCol w:w="709"/>
        <w:gridCol w:w="2552"/>
        <w:gridCol w:w="2693"/>
      </w:tblGrid>
      <w:tr w:rsidR="00D41475">
        <w:trPr>
          <w:trHeight w:val="1981"/>
        </w:trPr>
        <w:tc>
          <w:tcPr>
            <w:tcW w:w="567" w:type="dxa"/>
            <w:vAlign w:val="center"/>
          </w:tcPr>
          <w:p w:rsidR="00D41475" w:rsidRDefault="00D41475">
            <w:pPr>
              <w:tabs>
                <w:tab w:val="left" w:pos="708"/>
              </w:tabs>
              <w:spacing w:line="276" w:lineRule="auto"/>
              <w:jc w:val="center"/>
              <w:rPr>
                <w:rFonts w:eastAsia="Calibri"/>
                <w:sz w:val="22"/>
                <w:szCs w:val="22"/>
                <w:lang w:eastAsia="en-US"/>
              </w:rPr>
            </w:pPr>
            <w:r>
              <w:rPr>
                <w:rFonts w:eastAsia="Calibri"/>
                <w:sz w:val="22"/>
                <w:szCs w:val="22"/>
                <w:lang w:eastAsia="en-US"/>
              </w:rPr>
              <w:t>№</w:t>
            </w:r>
          </w:p>
          <w:p w:rsidR="00D41475" w:rsidRDefault="00D41475">
            <w:pPr>
              <w:tabs>
                <w:tab w:val="left" w:pos="708"/>
              </w:tabs>
              <w:spacing w:line="276" w:lineRule="auto"/>
              <w:jc w:val="center"/>
              <w:rPr>
                <w:rFonts w:eastAsia="Calibri"/>
                <w:sz w:val="22"/>
                <w:szCs w:val="22"/>
                <w:lang w:eastAsia="en-US"/>
              </w:rPr>
            </w:pPr>
            <w:r>
              <w:rPr>
                <w:rFonts w:eastAsia="Calibri"/>
                <w:sz w:val="22"/>
                <w:szCs w:val="22"/>
                <w:lang w:eastAsia="en-US"/>
              </w:rPr>
              <w:t>п/п</w:t>
            </w:r>
          </w:p>
        </w:tc>
        <w:tc>
          <w:tcPr>
            <w:tcW w:w="2127" w:type="dxa"/>
            <w:vAlign w:val="center"/>
          </w:tcPr>
          <w:p w:rsidR="00D41475" w:rsidRDefault="00D41475">
            <w:pPr>
              <w:tabs>
                <w:tab w:val="left" w:pos="708"/>
              </w:tabs>
              <w:jc w:val="center"/>
              <w:rPr>
                <w:rFonts w:eastAsia="Calibri"/>
                <w:sz w:val="22"/>
                <w:szCs w:val="22"/>
                <w:lang w:eastAsia="en-US"/>
              </w:rPr>
            </w:pPr>
            <w:r>
              <w:rPr>
                <w:rFonts w:eastAsia="Calibri"/>
                <w:sz w:val="22"/>
                <w:szCs w:val="22"/>
                <w:lang w:eastAsia="en-US"/>
              </w:rPr>
              <w:t>Наименование услуг</w:t>
            </w:r>
          </w:p>
        </w:tc>
        <w:tc>
          <w:tcPr>
            <w:tcW w:w="708" w:type="dxa"/>
            <w:vAlign w:val="center"/>
          </w:tcPr>
          <w:p w:rsidR="00D41475" w:rsidRDefault="00D41475">
            <w:pPr>
              <w:tabs>
                <w:tab w:val="left" w:pos="1026"/>
              </w:tabs>
              <w:ind w:left="-108" w:right="-108"/>
              <w:jc w:val="center"/>
              <w:rPr>
                <w:rFonts w:eastAsia="Calibri"/>
                <w:sz w:val="22"/>
                <w:szCs w:val="22"/>
                <w:lang w:eastAsia="en-US"/>
              </w:rPr>
            </w:pPr>
            <w:r>
              <w:rPr>
                <w:rFonts w:eastAsia="Calibri"/>
                <w:sz w:val="22"/>
                <w:szCs w:val="22"/>
                <w:lang w:eastAsia="en-US"/>
              </w:rPr>
              <w:t>Ед.</w:t>
            </w:r>
          </w:p>
          <w:p w:rsidR="00D41475" w:rsidRDefault="00D41475">
            <w:pPr>
              <w:tabs>
                <w:tab w:val="left" w:pos="1026"/>
              </w:tabs>
              <w:ind w:left="-108" w:right="-108"/>
              <w:jc w:val="center"/>
              <w:rPr>
                <w:rFonts w:eastAsia="Calibri"/>
                <w:sz w:val="22"/>
                <w:szCs w:val="22"/>
                <w:lang w:eastAsia="en-US"/>
              </w:rPr>
            </w:pPr>
            <w:r>
              <w:rPr>
                <w:rFonts w:eastAsia="Calibri"/>
                <w:sz w:val="22"/>
                <w:szCs w:val="22"/>
                <w:lang w:eastAsia="en-US"/>
              </w:rPr>
              <w:t>изм.</w:t>
            </w:r>
          </w:p>
        </w:tc>
        <w:tc>
          <w:tcPr>
            <w:tcW w:w="709" w:type="dxa"/>
            <w:vAlign w:val="center"/>
          </w:tcPr>
          <w:p w:rsidR="00D41475" w:rsidRDefault="00D41475">
            <w:pPr>
              <w:tabs>
                <w:tab w:val="left" w:pos="708"/>
              </w:tabs>
              <w:jc w:val="center"/>
              <w:rPr>
                <w:rFonts w:eastAsia="Calibri"/>
                <w:sz w:val="22"/>
                <w:szCs w:val="22"/>
                <w:lang w:eastAsia="en-US"/>
              </w:rPr>
            </w:pPr>
            <w:r>
              <w:rPr>
                <w:rFonts w:eastAsia="Calibri"/>
                <w:sz w:val="22"/>
                <w:szCs w:val="22"/>
                <w:lang w:eastAsia="en-US"/>
              </w:rPr>
              <w:t>Кол-во</w:t>
            </w:r>
          </w:p>
        </w:tc>
        <w:tc>
          <w:tcPr>
            <w:tcW w:w="2552" w:type="dxa"/>
            <w:vAlign w:val="center"/>
          </w:tcPr>
          <w:p w:rsidR="00D41475" w:rsidRDefault="00D41475">
            <w:pPr>
              <w:tabs>
                <w:tab w:val="left" w:pos="708"/>
              </w:tabs>
              <w:jc w:val="center"/>
              <w:rPr>
                <w:rFonts w:eastAsia="Calibri"/>
                <w:sz w:val="22"/>
                <w:szCs w:val="22"/>
                <w:lang w:eastAsia="en-US"/>
              </w:rPr>
            </w:pPr>
            <w:r>
              <w:rPr>
                <w:rFonts w:eastAsia="Calibri"/>
                <w:sz w:val="22"/>
                <w:szCs w:val="22"/>
                <w:lang w:eastAsia="en-US"/>
              </w:rPr>
              <w:t>Стоимость (руб.)  с учетом стоимости оказания образовательных услуг, уплаты налогов, сборов и других обязательных платежей, в т.ч. НДС/Без НДС</w:t>
            </w:r>
          </w:p>
        </w:tc>
        <w:tc>
          <w:tcPr>
            <w:tcW w:w="2693" w:type="dxa"/>
            <w:vAlign w:val="center"/>
          </w:tcPr>
          <w:p w:rsidR="00D41475" w:rsidRDefault="00D41475">
            <w:pPr>
              <w:tabs>
                <w:tab w:val="left" w:pos="708"/>
              </w:tabs>
              <w:jc w:val="center"/>
              <w:rPr>
                <w:rFonts w:eastAsia="Calibri"/>
                <w:sz w:val="22"/>
                <w:szCs w:val="22"/>
                <w:lang w:eastAsia="en-US"/>
              </w:rPr>
            </w:pPr>
            <w:r>
              <w:rPr>
                <w:rFonts w:eastAsia="Calibri"/>
                <w:sz w:val="22"/>
                <w:szCs w:val="22"/>
                <w:lang w:eastAsia="en-US"/>
              </w:rPr>
              <w:t xml:space="preserve">Цена (руб.), </w:t>
            </w:r>
          </w:p>
          <w:p w:rsidR="00D41475" w:rsidRDefault="00D41475">
            <w:pPr>
              <w:tabs>
                <w:tab w:val="left" w:pos="708"/>
              </w:tabs>
              <w:jc w:val="center"/>
              <w:rPr>
                <w:rFonts w:eastAsia="Calibri"/>
                <w:sz w:val="22"/>
                <w:szCs w:val="22"/>
                <w:lang w:eastAsia="en-US"/>
              </w:rPr>
            </w:pPr>
            <w:r>
              <w:rPr>
                <w:rFonts w:eastAsia="Calibri"/>
                <w:sz w:val="22"/>
                <w:szCs w:val="22"/>
                <w:lang w:eastAsia="en-US"/>
              </w:rPr>
              <w:t>с учетом стоимости оказания образовательных услуг, уплаты налогов, сборов и других обязательных платежей, в т.ч. НДС/Без НДС</w:t>
            </w:r>
          </w:p>
        </w:tc>
      </w:tr>
      <w:tr w:rsidR="00D41475">
        <w:trPr>
          <w:trHeight w:val="1569"/>
        </w:trPr>
        <w:tc>
          <w:tcPr>
            <w:tcW w:w="567" w:type="dxa"/>
            <w:vAlign w:val="center"/>
          </w:tcPr>
          <w:p w:rsidR="00D41475" w:rsidRDefault="00D41475">
            <w:pPr>
              <w:widowControl w:val="0"/>
              <w:spacing w:line="276" w:lineRule="auto"/>
              <w:jc w:val="center"/>
              <w:rPr>
                <w:rFonts w:eastAsia="Calibri"/>
                <w:sz w:val="22"/>
                <w:szCs w:val="22"/>
                <w:lang w:eastAsia="en-US"/>
              </w:rPr>
            </w:pPr>
            <w:r>
              <w:rPr>
                <w:rFonts w:eastAsia="Calibri"/>
                <w:sz w:val="22"/>
                <w:szCs w:val="22"/>
                <w:lang w:eastAsia="en-US"/>
              </w:rPr>
              <w:t>1.</w:t>
            </w:r>
          </w:p>
        </w:tc>
        <w:tc>
          <w:tcPr>
            <w:tcW w:w="2127" w:type="dxa"/>
            <w:tcBorders>
              <w:top w:val="single" w:sz="4" w:space="0" w:color="000000"/>
              <w:left w:val="single" w:sz="4" w:space="0" w:color="000000"/>
              <w:bottom w:val="single" w:sz="4" w:space="0" w:color="000000"/>
              <w:right w:val="single" w:sz="4" w:space="0" w:color="000000"/>
            </w:tcBorders>
            <w:vAlign w:val="center"/>
          </w:tcPr>
          <w:p w:rsidR="00D41475" w:rsidRDefault="00D41475">
            <w:pPr>
              <w:rPr>
                <w:sz w:val="22"/>
                <w:szCs w:val="22"/>
              </w:rPr>
            </w:pPr>
            <w:r>
              <w:rPr>
                <w:color w:val="000000"/>
                <w:sz w:val="22"/>
                <w:szCs w:val="22"/>
              </w:rPr>
              <w:t xml:space="preserve">Оказание образовательных услуг по программе </w:t>
            </w:r>
            <w:r w:rsidR="00B81697" w:rsidRPr="00B81697">
              <w:rPr>
                <w:color w:val="000000"/>
                <w:sz w:val="22"/>
                <w:szCs w:val="22"/>
              </w:rPr>
              <w:t>«Использование (применение) средств индивидуальной защиты (СИЗ)»</w:t>
            </w:r>
          </w:p>
        </w:tc>
        <w:tc>
          <w:tcPr>
            <w:tcW w:w="708" w:type="dxa"/>
            <w:tcBorders>
              <w:top w:val="single" w:sz="4" w:space="0" w:color="000000"/>
              <w:left w:val="single" w:sz="4" w:space="0" w:color="000000"/>
              <w:bottom w:val="single" w:sz="4" w:space="0" w:color="000000"/>
              <w:right w:val="single" w:sz="4" w:space="0" w:color="000000"/>
            </w:tcBorders>
            <w:vAlign w:val="center"/>
          </w:tcPr>
          <w:p w:rsidR="00D41475" w:rsidRDefault="00D41475">
            <w:pPr>
              <w:jc w:val="center"/>
              <w:rPr>
                <w:color w:val="000000"/>
                <w:sz w:val="22"/>
                <w:szCs w:val="22"/>
              </w:rPr>
            </w:pPr>
            <w:r>
              <w:rPr>
                <w:color w:val="000000"/>
                <w:sz w:val="22"/>
                <w:szCs w:val="22"/>
              </w:rPr>
              <w:t>Чел.</w:t>
            </w:r>
          </w:p>
        </w:tc>
        <w:tc>
          <w:tcPr>
            <w:tcW w:w="709" w:type="dxa"/>
            <w:tcBorders>
              <w:top w:val="single" w:sz="4" w:space="0" w:color="000000"/>
              <w:left w:val="single" w:sz="4" w:space="0" w:color="000000"/>
              <w:bottom w:val="single" w:sz="4" w:space="0" w:color="000000"/>
              <w:right w:val="single" w:sz="4" w:space="0" w:color="000000"/>
            </w:tcBorders>
            <w:vAlign w:val="center"/>
          </w:tcPr>
          <w:p w:rsidR="00D41475" w:rsidRDefault="00B81697">
            <w:pPr>
              <w:jc w:val="center"/>
              <w:rPr>
                <w:color w:val="000000"/>
                <w:sz w:val="22"/>
                <w:szCs w:val="22"/>
              </w:rPr>
            </w:pPr>
            <w:r>
              <w:rPr>
                <w:color w:val="000000"/>
                <w:sz w:val="22"/>
                <w:szCs w:val="22"/>
              </w:rPr>
              <w:t>5</w:t>
            </w:r>
          </w:p>
        </w:tc>
        <w:tc>
          <w:tcPr>
            <w:tcW w:w="2552" w:type="dxa"/>
            <w:tcBorders>
              <w:top w:val="single" w:sz="4" w:space="0" w:color="000000"/>
              <w:left w:val="single" w:sz="4" w:space="0" w:color="000000"/>
              <w:bottom w:val="single" w:sz="4" w:space="0" w:color="000000"/>
              <w:right w:val="single" w:sz="4" w:space="0" w:color="000000"/>
            </w:tcBorders>
            <w:vAlign w:val="center"/>
          </w:tcPr>
          <w:p w:rsidR="00D41475" w:rsidRDefault="00D41475">
            <w:pPr>
              <w:jc w:val="center"/>
              <w:rPr>
                <w:rFonts w:eastAsia="Calibri"/>
                <w:color w:val="000000"/>
                <w:sz w:val="22"/>
                <w:szCs w:val="22"/>
                <w:highlight w:val="yellow"/>
                <w:lang w:eastAsia="en-US"/>
              </w:rPr>
            </w:pPr>
          </w:p>
        </w:tc>
        <w:tc>
          <w:tcPr>
            <w:tcW w:w="2693" w:type="dxa"/>
            <w:vAlign w:val="center"/>
          </w:tcPr>
          <w:p w:rsidR="00D41475" w:rsidRDefault="00D41475">
            <w:pPr>
              <w:shd w:val="clear" w:color="auto" w:fill="FFFFFF"/>
              <w:tabs>
                <w:tab w:val="left" w:pos="0"/>
              </w:tabs>
              <w:jc w:val="center"/>
              <w:rPr>
                <w:rFonts w:eastAsia="Calibri"/>
                <w:color w:val="000000"/>
                <w:sz w:val="22"/>
                <w:szCs w:val="22"/>
                <w:highlight w:val="yellow"/>
                <w:lang w:eastAsia="en-US"/>
              </w:rPr>
            </w:pPr>
          </w:p>
        </w:tc>
      </w:tr>
    </w:tbl>
    <w:p w:rsidR="00D41475" w:rsidRDefault="00D41475">
      <w:pPr>
        <w:jc w:val="center"/>
        <w:rPr>
          <w:b/>
          <w:sz w:val="22"/>
          <w:szCs w:val="22"/>
        </w:rPr>
      </w:pPr>
    </w:p>
    <w:p w:rsidR="00D41475" w:rsidRDefault="00D41475">
      <w:pPr>
        <w:ind w:firstLine="709"/>
        <w:jc w:val="both"/>
        <w:rPr>
          <w:sz w:val="22"/>
          <w:szCs w:val="22"/>
        </w:rPr>
      </w:pPr>
      <w:r>
        <w:rPr>
          <w:sz w:val="22"/>
          <w:szCs w:val="22"/>
        </w:rPr>
        <w:t>1.2. Срок оказания услуг с момента подписания Государственного контракта не более 1 (одного) месяца.</w:t>
      </w:r>
    </w:p>
    <w:p w:rsidR="00D41475" w:rsidRDefault="00D41475">
      <w:pPr>
        <w:shd w:val="clear" w:color="auto" w:fill="FFFFFF"/>
        <w:jc w:val="center"/>
        <w:rPr>
          <w:b/>
          <w:sz w:val="22"/>
          <w:szCs w:val="22"/>
        </w:rPr>
      </w:pPr>
      <w:r>
        <w:rPr>
          <w:b/>
          <w:sz w:val="22"/>
          <w:szCs w:val="22"/>
        </w:rPr>
        <w:t>2. Права и обязанности Сторон</w:t>
      </w:r>
    </w:p>
    <w:p w:rsidR="00D41475" w:rsidRDefault="00D41475">
      <w:pPr>
        <w:shd w:val="clear" w:color="auto" w:fill="FFFFFF"/>
        <w:ind w:firstLine="709"/>
        <w:jc w:val="both"/>
        <w:rPr>
          <w:sz w:val="22"/>
          <w:szCs w:val="22"/>
        </w:rPr>
      </w:pPr>
      <w:r>
        <w:rPr>
          <w:sz w:val="22"/>
          <w:szCs w:val="22"/>
        </w:rPr>
        <w:t>2.1. </w:t>
      </w:r>
      <w:r>
        <w:rPr>
          <w:b/>
          <w:bCs/>
          <w:sz w:val="22"/>
          <w:szCs w:val="22"/>
        </w:rPr>
        <w:t>Исполнитель обязуется:</w:t>
      </w:r>
    </w:p>
    <w:p w:rsidR="00D41475" w:rsidRDefault="00D41475">
      <w:pPr>
        <w:shd w:val="clear" w:color="auto" w:fill="FFFFFF"/>
        <w:ind w:firstLine="709"/>
        <w:jc w:val="both"/>
        <w:rPr>
          <w:sz w:val="22"/>
          <w:szCs w:val="22"/>
        </w:rPr>
      </w:pPr>
      <w:r>
        <w:rPr>
          <w:sz w:val="22"/>
          <w:szCs w:val="22"/>
        </w:rPr>
        <w:t>2.1.1. Оказывать услуги, предусмотренные п. 1.1. настоящего Контракта;</w:t>
      </w:r>
    </w:p>
    <w:p w:rsidR="00D41475" w:rsidRDefault="00D41475">
      <w:pPr>
        <w:shd w:val="clear" w:color="auto" w:fill="FFFFFF"/>
        <w:ind w:firstLine="709"/>
        <w:jc w:val="both"/>
        <w:rPr>
          <w:sz w:val="22"/>
          <w:szCs w:val="22"/>
        </w:rPr>
      </w:pPr>
      <w:r>
        <w:rPr>
          <w:sz w:val="22"/>
          <w:szCs w:val="22"/>
        </w:rPr>
        <w:t>2.1.2. Оказывать Услуги в полном объеме в сроки, установленные настоящим Контрактом.</w:t>
      </w:r>
    </w:p>
    <w:p w:rsidR="00D41475" w:rsidRDefault="00D41475">
      <w:pPr>
        <w:shd w:val="clear" w:color="auto" w:fill="FFFFFF"/>
        <w:ind w:firstLine="709"/>
        <w:jc w:val="both"/>
        <w:rPr>
          <w:sz w:val="22"/>
          <w:szCs w:val="22"/>
        </w:rPr>
      </w:pPr>
      <w:r>
        <w:rPr>
          <w:sz w:val="22"/>
          <w:szCs w:val="22"/>
        </w:rPr>
        <w:t>2.1.3. Оказывать услуги надлежащего качества;</w:t>
      </w:r>
    </w:p>
    <w:p w:rsidR="00D41475" w:rsidRDefault="00D41475">
      <w:pPr>
        <w:ind w:firstLine="709"/>
        <w:jc w:val="both"/>
        <w:rPr>
          <w:sz w:val="22"/>
          <w:szCs w:val="22"/>
          <w:shd w:val="clear" w:color="auto" w:fill="FFFFFF"/>
        </w:rPr>
      </w:pPr>
      <w:r>
        <w:rPr>
          <w:sz w:val="22"/>
          <w:szCs w:val="22"/>
          <w:shd w:val="clear" w:color="auto" w:fill="FFFFFF"/>
        </w:rPr>
        <w:t>2.2. Заказчик обязуется:</w:t>
      </w:r>
    </w:p>
    <w:p w:rsidR="00D41475" w:rsidRDefault="00D41475">
      <w:pPr>
        <w:ind w:firstLine="709"/>
        <w:jc w:val="both"/>
        <w:rPr>
          <w:sz w:val="22"/>
          <w:szCs w:val="22"/>
        </w:rPr>
      </w:pPr>
      <w:r>
        <w:rPr>
          <w:sz w:val="22"/>
          <w:szCs w:val="22"/>
        </w:rPr>
        <w:t>2.2.1. Принять результат оказываемых Исполнителем услуг и оплатить их в размере и сроки, предусмотренные настоящим Контрактом;</w:t>
      </w:r>
    </w:p>
    <w:p w:rsidR="00D41475" w:rsidRDefault="00D41475">
      <w:pPr>
        <w:pStyle w:val="2"/>
        <w:ind w:left="0" w:firstLine="708"/>
        <w:jc w:val="both"/>
        <w:rPr>
          <w:sz w:val="22"/>
          <w:szCs w:val="22"/>
        </w:rPr>
      </w:pPr>
      <w:r>
        <w:rPr>
          <w:sz w:val="22"/>
          <w:szCs w:val="22"/>
        </w:rPr>
        <w:t xml:space="preserve">2.3. </w:t>
      </w:r>
      <w:r>
        <w:rPr>
          <w:b/>
          <w:bCs/>
          <w:sz w:val="22"/>
          <w:szCs w:val="22"/>
        </w:rPr>
        <w:t>Заказчик обязан:</w:t>
      </w:r>
    </w:p>
    <w:p w:rsidR="00D41475" w:rsidRDefault="00D41475">
      <w:pPr>
        <w:pStyle w:val="3"/>
        <w:numPr>
          <w:ilvl w:val="0"/>
          <w:numId w:val="0"/>
        </w:numPr>
        <w:tabs>
          <w:tab w:val="left" w:pos="926"/>
        </w:tabs>
        <w:ind w:firstLine="708"/>
        <w:jc w:val="both"/>
        <w:rPr>
          <w:sz w:val="22"/>
          <w:szCs w:val="22"/>
        </w:rPr>
      </w:pPr>
      <w:r>
        <w:rPr>
          <w:sz w:val="22"/>
          <w:szCs w:val="22"/>
        </w:rPr>
        <w:t>2.3.1. Обеспечивать Исполнителя информацией и документами, необходимыми для надлежащего оказания услуг.</w:t>
      </w:r>
    </w:p>
    <w:p w:rsidR="00D41475" w:rsidRDefault="00D41475">
      <w:pPr>
        <w:pStyle w:val="3"/>
        <w:numPr>
          <w:ilvl w:val="0"/>
          <w:numId w:val="0"/>
        </w:numPr>
        <w:tabs>
          <w:tab w:val="left" w:pos="926"/>
        </w:tabs>
        <w:ind w:firstLine="709"/>
        <w:jc w:val="both"/>
        <w:rPr>
          <w:sz w:val="22"/>
          <w:szCs w:val="22"/>
        </w:rPr>
      </w:pPr>
      <w:r>
        <w:rPr>
          <w:sz w:val="22"/>
          <w:szCs w:val="22"/>
        </w:rPr>
        <w:t>2.3.2. Своевременно оплатить услуги;</w:t>
      </w:r>
    </w:p>
    <w:p w:rsidR="00D41475" w:rsidRDefault="00D41475">
      <w:pPr>
        <w:pStyle w:val="3"/>
        <w:numPr>
          <w:ilvl w:val="0"/>
          <w:numId w:val="0"/>
        </w:numPr>
        <w:tabs>
          <w:tab w:val="left" w:pos="926"/>
        </w:tabs>
        <w:ind w:firstLine="709"/>
        <w:jc w:val="both"/>
        <w:rPr>
          <w:sz w:val="22"/>
          <w:szCs w:val="22"/>
        </w:rPr>
      </w:pPr>
      <w:r>
        <w:rPr>
          <w:sz w:val="22"/>
          <w:szCs w:val="22"/>
        </w:rPr>
        <w:t>2.3.3. Своевременно оплачивать сборы, пошлины, а также услуги сторонних организаций, связанные с исполнением настоящего контракта и предварительно согласованные с Заказчиком;</w:t>
      </w:r>
    </w:p>
    <w:p w:rsidR="00D41475" w:rsidRDefault="00D41475">
      <w:pPr>
        <w:pStyle w:val="3"/>
        <w:numPr>
          <w:ilvl w:val="0"/>
          <w:numId w:val="0"/>
        </w:numPr>
        <w:tabs>
          <w:tab w:val="left" w:pos="926"/>
        </w:tabs>
        <w:ind w:firstLine="709"/>
        <w:jc w:val="both"/>
        <w:rPr>
          <w:sz w:val="22"/>
          <w:szCs w:val="22"/>
        </w:rPr>
      </w:pPr>
      <w:r>
        <w:rPr>
          <w:sz w:val="22"/>
          <w:szCs w:val="22"/>
        </w:rPr>
        <w:t xml:space="preserve">2.3.4. Предоставлять Исполнителю (по его запросам) сведения и документы, необходимые </w:t>
      </w:r>
      <w:r>
        <w:rPr>
          <w:sz w:val="22"/>
          <w:szCs w:val="22"/>
        </w:rPr>
        <w:lastRenderedPageBreak/>
        <w:t>для оказания услуг;</w:t>
      </w:r>
    </w:p>
    <w:p w:rsidR="00D41475" w:rsidRDefault="00D41475">
      <w:pPr>
        <w:pStyle w:val="3"/>
        <w:numPr>
          <w:ilvl w:val="0"/>
          <w:numId w:val="0"/>
        </w:numPr>
        <w:tabs>
          <w:tab w:val="left" w:pos="926"/>
        </w:tabs>
        <w:ind w:firstLine="709"/>
        <w:jc w:val="both"/>
        <w:rPr>
          <w:sz w:val="22"/>
          <w:szCs w:val="22"/>
        </w:rPr>
      </w:pPr>
      <w:r>
        <w:rPr>
          <w:sz w:val="22"/>
          <w:szCs w:val="22"/>
        </w:rPr>
        <w:t>2.3.5. Не передавать без разрешения Исполнителя другим лицам полученную информацию и документацию.</w:t>
      </w:r>
    </w:p>
    <w:p w:rsidR="00D41475" w:rsidRDefault="00D41475">
      <w:pPr>
        <w:pStyle w:val="3"/>
        <w:numPr>
          <w:ilvl w:val="0"/>
          <w:numId w:val="0"/>
        </w:numPr>
        <w:tabs>
          <w:tab w:val="left" w:pos="926"/>
        </w:tabs>
        <w:ind w:firstLine="708"/>
        <w:jc w:val="both"/>
        <w:rPr>
          <w:sz w:val="22"/>
          <w:szCs w:val="22"/>
        </w:rPr>
      </w:pPr>
      <w:r>
        <w:rPr>
          <w:sz w:val="22"/>
          <w:szCs w:val="22"/>
        </w:rPr>
        <w:t xml:space="preserve">2.4. </w:t>
      </w:r>
      <w:r>
        <w:rPr>
          <w:b/>
          <w:bCs/>
          <w:sz w:val="22"/>
          <w:szCs w:val="22"/>
        </w:rPr>
        <w:t>Заказчик имеет право:</w:t>
      </w:r>
    </w:p>
    <w:p w:rsidR="00D41475" w:rsidRDefault="00D41475">
      <w:pPr>
        <w:pStyle w:val="3"/>
        <w:numPr>
          <w:ilvl w:val="0"/>
          <w:numId w:val="0"/>
        </w:numPr>
        <w:tabs>
          <w:tab w:val="left" w:pos="926"/>
        </w:tabs>
        <w:ind w:firstLine="709"/>
        <w:jc w:val="both"/>
        <w:rPr>
          <w:sz w:val="22"/>
          <w:szCs w:val="22"/>
        </w:rPr>
      </w:pPr>
      <w:r>
        <w:rPr>
          <w:sz w:val="22"/>
          <w:szCs w:val="22"/>
        </w:rPr>
        <w:t>2.4.1. Требовать от Исполнителя надлежащего исполнения им своих обязательств.</w:t>
      </w:r>
    </w:p>
    <w:p w:rsidR="00D41475" w:rsidRDefault="00D41475">
      <w:pPr>
        <w:shd w:val="clear" w:color="auto" w:fill="FFFFFF"/>
        <w:ind w:firstLine="709"/>
        <w:jc w:val="both"/>
        <w:rPr>
          <w:sz w:val="22"/>
          <w:szCs w:val="22"/>
        </w:rPr>
      </w:pPr>
      <w:r>
        <w:rPr>
          <w:sz w:val="22"/>
          <w:szCs w:val="22"/>
        </w:rPr>
        <w:t>2.4.2. При потребности в оказании услуги по сервисному обслуживанию и ремонту оргтехники, «Заказчик» вызывает «Исполнителя» по заявке (письменно, устно).</w:t>
      </w:r>
    </w:p>
    <w:p w:rsidR="00D41475" w:rsidRDefault="00D41475">
      <w:pPr>
        <w:shd w:val="clear" w:color="auto" w:fill="FFFFFF"/>
        <w:ind w:firstLine="709"/>
        <w:jc w:val="both"/>
        <w:rPr>
          <w:sz w:val="22"/>
          <w:szCs w:val="22"/>
        </w:rPr>
      </w:pPr>
    </w:p>
    <w:p w:rsidR="00D41475" w:rsidRDefault="00D41475">
      <w:pPr>
        <w:shd w:val="clear" w:color="auto" w:fill="FFFFFF"/>
        <w:jc w:val="center"/>
        <w:rPr>
          <w:b/>
          <w:bCs/>
          <w:sz w:val="22"/>
          <w:szCs w:val="22"/>
        </w:rPr>
      </w:pPr>
      <w:r>
        <w:rPr>
          <w:b/>
          <w:bCs/>
          <w:sz w:val="22"/>
          <w:szCs w:val="22"/>
        </w:rPr>
        <w:t>3. Порядок сдачи-приемки оказанных Услуг</w:t>
      </w:r>
    </w:p>
    <w:p w:rsidR="00D41475" w:rsidRDefault="00D41475">
      <w:pPr>
        <w:shd w:val="clear" w:color="auto" w:fill="FFFFFF"/>
        <w:ind w:firstLine="709"/>
        <w:jc w:val="both"/>
        <w:rPr>
          <w:sz w:val="22"/>
          <w:szCs w:val="22"/>
        </w:rPr>
      </w:pPr>
      <w:r>
        <w:rPr>
          <w:sz w:val="22"/>
          <w:szCs w:val="22"/>
        </w:rPr>
        <w:t xml:space="preserve">3.1. При завершении оказания Услуг </w:t>
      </w:r>
      <w:hyperlink r:id="rId5" w:history="1">
        <w:r>
          <w:rPr>
            <w:sz w:val="22"/>
            <w:szCs w:val="22"/>
          </w:rPr>
          <w:t>Стороны в течение 5 (Пяти) рабочих дней составляют акт приема-передачи оказанных услуг,</w:t>
        </w:r>
      </w:hyperlink>
      <w:r>
        <w:rPr>
          <w:sz w:val="22"/>
          <w:szCs w:val="22"/>
        </w:rPr>
        <w:t xml:space="preserve"> где указывают перечень услуг, которые были оказаны, а также стоимость оказанных услуг.</w:t>
      </w:r>
    </w:p>
    <w:p w:rsidR="00D41475" w:rsidRDefault="00D41475">
      <w:pPr>
        <w:shd w:val="clear" w:color="auto" w:fill="FFFFFF"/>
        <w:ind w:firstLine="709"/>
        <w:jc w:val="both"/>
        <w:rPr>
          <w:sz w:val="22"/>
          <w:szCs w:val="22"/>
        </w:rPr>
      </w:pPr>
      <w:r>
        <w:rPr>
          <w:sz w:val="22"/>
          <w:szCs w:val="22"/>
        </w:rPr>
        <w:t>3.2. В случае мотивированного отказа Заказчика от подписания акта приема-передачи оказанных услуг и оплаты по причинам недоработок или некачественного оказания Услуг, допущенных Исполнителем, Сторонами в течение 5 (Пяти) рабочих дней составляется двусторонний акт с перечнем необходимых доработок и сроков их выполнения.</w:t>
      </w:r>
    </w:p>
    <w:p w:rsidR="00D41475" w:rsidRDefault="00D41475">
      <w:pPr>
        <w:shd w:val="clear" w:color="auto" w:fill="FFFFFF"/>
        <w:ind w:firstLine="709"/>
        <w:jc w:val="both"/>
        <w:rPr>
          <w:sz w:val="22"/>
          <w:szCs w:val="22"/>
        </w:rPr>
      </w:pPr>
      <w:r>
        <w:rPr>
          <w:sz w:val="22"/>
          <w:szCs w:val="22"/>
        </w:rPr>
        <w:t>3.3. В случае отсутствия мотивированного отказа Заказчика от подписания акта приема - передачи оказанных услуг в течение 5 (Пяти) рабочих дней с момента получения акта приема-передачи оказанных услуг, услуги считаются принятыми без замечаний.</w:t>
      </w:r>
    </w:p>
    <w:p w:rsidR="00D41475" w:rsidRDefault="00D41475">
      <w:pPr>
        <w:ind w:right="62" w:firstLineChars="322" w:firstLine="708"/>
        <w:jc w:val="both"/>
        <w:rPr>
          <w:sz w:val="22"/>
          <w:szCs w:val="22"/>
        </w:rPr>
      </w:pPr>
      <w:r>
        <w:rPr>
          <w:sz w:val="22"/>
          <w:szCs w:val="22"/>
        </w:rPr>
        <w:t xml:space="preserve">3.4. Для проверки оказанной услуги в части соответствия условиям настоящего Контракта Государственный заказчик обязан провести экспертизу. Экспертиза оказанных услуг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6" w:history="1">
        <w:r>
          <w:rPr>
            <w:rStyle w:val="a3"/>
            <w:sz w:val="22"/>
            <w:szCs w:val="22"/>
          </w:rPr>
          <w:t>Законом</w:t>
        </w:r>
      </w:hyperlink>
      <w:r>
        <w:rPr>
          <w:sz w:val="22"/>
          <w:szCs w:val="22"/>
        </w:rPr>
        <w:t xml:space="preserve"> № 44-ФЗ.</w:t>
      </w:r>
    </w:p>
    <w:p w:rsidR="00D41475" w:rsidRDefault="00D41475">
      <w:pPr>
        <w:widowControl w:val="0"/>
        <w:autoSpaceDE w:val="0"/>
        <w:autoSpaceDN w:val="0"/>
        <w:adjustRightInd w:val="0"/>
        <w:ind w:firstLineChars="322" w:firstLine="708"/>
        <w:jc w:val="both"/>
        <w:rPr>
          <w:sz w:val="22"/>
          <w:szCs w:val="22"/>
        </w:rPr>
      </w:pPr>
      <w:r>
        <w:rPr>
          <w:sz w:val="22"/>
          <w:szCs w:val="22"/>
        </w:rPr>
        <w:t xml:space="preserve">Подписание членами приемочной комиссии УПД (универсальный передаточный документ, заменяющий одновременно товарную накладную и счет-фактуру, рекомендованный Письмом ФНС России от 21.10.2013 № ММВ-20-3/96) или акта оказанных услуг </w:t>
      </w:r>
      <w:r>
        <w:rPr>
          <w:bCs/>
          <w:sz w:val="22"/>
          <w:szCs w:val="22"/>
        </w:rPr>
        <w:t xml:space="preserve">приравнивается </w:t>
      </w:r>
      <w:r>
        <w:rPr>
          <w:sz w:val="22"/>
          <w:szCs w:val="22"/>
        </w:rPr>
        <w:t>к проведенной Государственным заказчиком экспертизе оказанных услуг.</w:t>
      </w:r>
    </w:p>
    <w:p w:rsidR="00D41475" w:rsidRDefault="00D41475">
      <w:pPr>
        <w:shd w:val="clear" w:color="auto" w:fill="FFFFFF"/>
        <w:jc w:val="both"/>
        <w:rPr>
          <w:sz w:val="22"/>
          <w:szCs w:val="22"/>
        </w:rPr>
      </w:pPr>
    </w:p>
    <w:p w:rsidR="00D41475" w:rsidRDefault="00D41475">
      <w:pPr>
        <w:shd w:val="clear" w:color="auto" w:fill="FFFFFF"/>
        <w:jc w:val="center"/>
        <w:rPr>
          <w:b/>
          <w:sz w:val="22"/>
          <w:szCs w:val="22"/>
        </w:rPr>
      </w:pPr>
      <w:r>
        <w:rPr>
          <w:b/>
          <w:sz w:val="22"/>
          <w:szCs w:val="22"/>
        </w:rPr>
        <w:t>4. Цена Контракта и порядок расчетов</w:t>
      </w:r>
    </w:p>
    <w:p w:rsidR="00D41475" w:rsidRDefault="00D41475">
      <w:pPr>
        <w:shd w:val="clear" w:color="auto" w:fill="FFFFFF"/>
        <w:ind w:firstLine="709"/>
        <w:jc w:val="both"/>
        <w:rPr>
          <w:sz w:val="22"/>
          <w:szCs w:val="22"/>
        </w:rPr>
      </w:pPr>
      <w:r>
        <w:rPr>
          <w:sz w:val="22"/>
          <w:szCs w:val="22"/>
        </w:rPr>
        <w:t xml:space="preserve">4.1. Цена Контракта составляет _________ (___________) рублей _________ </w:t>
      </w:r>
      <w:r>
        <w:rPr>
          <w:spacing w:val="-3"/>
          <w:sz w:val="22"/>
          <w:szCs w:val="22"/>
        </w:rPr>
        <w:t>копеек</w:t>
      </w:r>
      <w:r>
        <w:rPr>
          <w:sz w:val="22"/>
          <w:szCs w:val="22"/>
        </w:rPr>
        <w:t>, с</w:t>
      </w:r>
      <w:r>
        <w:rPr>
          <w:rFonts w:eastAsia="Calibri"/>
          <w:sz w:val="22"/>
          <w:szCs w:val="22"/>
          <w:lang w:eastAsia="en-US"/>
        </w:rPr>
        <w:t xml:space="preserve"> учетом стоимости оказываемой услуги, </w:t>
      </w:r>
      <w:r>
        <w:rPr>
          <w:sz w:val="22"/>
          <w:szCs w:val="22"/>
        </w:rPr>
        <w:t>уплаты налогов, сборов и других обязательных платежей, в том числе НДС/НДС не облагается.</w:t>
      </w:r>
    </w:p>
    <w:p w:rsidR="00D41475" w:rsidRDefault="00D41475">
      <w:pPr>
        <w:shd w:val="clear" w:color="auto" w:fill="FFFFFF"/>
        <w:ind w:firstLine="709"/>
        <w:jc w:val="both"/>
        <w:rPr>
          <w:sz w:val="22"/>
          <w:szCs w:val="22"/>
        </w:rPr>
      </w:pPr>
      <w:r>
        <w:rPr>
          <w:sz w:val="22"/>
          <w:szCs w:val="22"/>
        </w:rPr>
        <w:t xml:space="preserve">4.2. </w:t>
      </w:r>
      <w:r>
        <w:rPr>
          <w:color w:val="000000"/>
          <w:spacing w:val="-6"/>
          <w:sz w:val="22"/>
          <w:szCs w:val="22"/>
        </w:rPr>
        <w:t>Расчет за оказанные услуги производится в рублях Российской Федерации путем перечисления денежных средств на расчетный счет «Исполнителя»</w:t>
      </w:r>
      <w:r>
        <w:rPr>
          <w:color w:val="000000"/>
          <w:spacing w:val="-6"/>
          <w:sz w:val="22"/>
          <w:szCs w:val="22"/>
          <w:u w:val="single"/>
        </w:rPr>
        <w:t xml:space="preserve"> не более 10 (десяти) рабочих дней </w:t>
      </w:r>
      <w:r>
        <w:rPr>
          <w:color w:val="000000"/>
          <w:spacing w:val="-6"/>
          <w:sz w:val="22"/>
          <w:szCs w:val="22"/>
        </w:rPr>
        <w:t>с даты подписания заказчиком документов о приемке оказанных услуг, на основании представленных документов об оказанных услуг с приложением счет-фактуры, за счет бюджетного финансирования.</w:t>
      </w:r>
    </w:p>
    <w:p w:rsidR="00D41475" w:rsidRDefault="00D41475">
      <w:pPr>
        <w:shd w:val="clear" w:color="auto" w:fill="FFFFFF"/>
        <w:ind w:firstLine="709"/>
        <w:jc w:val="both"/>
        <w:rPr>
          <w:spacing w:val="2"/>
          <w:sz w:val="22"/>
          <w:szCs w:val="22"/>
          <w:lang w:val="ru-RU" w:eastAsia="ru-RU"/>
        </w:rPr>
      </w:pPr>
      <w:r>
        <w:rPr>
          <w:spacing w:val="2"/>
          <w:sz w:val="22"/>
          <w:szCs w:val="22"/>
          <w:lang w:val="ru-RU" w:eastAsia="ru-RU"/>
        </w:rPr>
        <w:t>4.3. Обязательства по оплате оказанных услуг считаются выполненными в день списания денежных средств со счетов Заказчика.</w:t>
      </w:r>
    </w:p>
    <w:p w:rsidR="00D41475" w:rsidRDefault="00D41475">
      <w:pPr>
        <w:pStyle w:val="aa"/>
        <w:ind w:firstLine="708"/>
        <w:jc w:val="both"/>
        <w:rPr>
          <w:rFonts w:ascii="Times New Roman" w:hAnsi="Times New Roman"/>
        </w:rPr>
      </w:pPr>
      <w:r>
        <w:rPr>
          <w:rFonts w:ascii="Times New Roman" w:hAnsi="Times New Roman"/>
        </w:rPr>
        <w:t>4.4. В случае изменения банковских реквизитов Исполнитель обязан в течение 3 (Трех) рабочих дне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настоящем Контракте реквизитам Исполнителя, несет Исполнитель.</w:t>
      </w:r>
    </w:p>
    <w:p w:rsidR="00D41475" w:rsidRDefault="00D41475">
      <w:pPr>
        <w:shd w:val="clear" w:color="auto" w:fill="FFFFFF"/>
        <w:ind w:firstLine="720"/>
        <w:jc w:val="both"/>
        <w:rPr>
          <w:rFonts w:eastAsia="SimSun"/>
          <w:sz w:val="22"/>
          <w:szCs w:val="22"/>
          <w:lang w:eastAsia="zh-CN"/>
        </w:rPr>
      </w:pPr>
      <w:r>
        <w:rPr>
          <w:sz w:val="22"/>
          <w:szCs w:val="22"/>
        </w:rPr>
        <w:t xml:space="preserve">4.5. </w:t>
      </w:r>
      <w:r>
        <w:rPr>
          <w:rFonts w:eastAsia="SimSun"/>
          <w:sz w:val="22"/>
          <w:szCs w:val="22"/>
          <w:lang w:eastAsia="zh-CN"/>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D41475" w:rsidRDefault="00D41475">
      <w:pPr>
        <w:pStyle w:val="aa"/>
        <w:ind w:firstLine="708"/>
        <w:jc w:val="both"/>
        <w:rPr>
          <w:rFonts w:ascii="Times New Roman" w:hAnsi="Times New Roman"/>
        </w:rPr>
      </w:pPr>
    </w:p>
    <w:p w:rsidR="00D41475" w:rsidRDefault="00D41475">
      <w:pPr>
        <w:jc w:val="center"/>
        <w:rPr>
          <w:b/>
          <w:sz w:val="22"/>
          <w:szCs w:val="22"/>
        </w:rPr>
      </w:pPr>
      <w:r>
        <w:rPr>
          <w:b/>
          <w:sz w:val="22"/>
          <w:szCs w:val="22"/>
        </w:rPr>
        <w:t>5. Форс-мажорные обстоятельства</w:t>
      </w:r>
    </w:p>
    <w:p w:rsidR="00D41475" w:rsidRDefault="00D41475">
      <w:pPr>
        <w:shd w:val="clear" w:color="auto" w:fill="FFFFFF"/>
        <w:tabs>
          <w:tab w:val="left" w:pos="509"/>
          <w:tab w:val="left" w:pos="1276"/>
        </w:tabs>
        <w:ind w:firstLine="709"/>
        <w:jc w:val="both"/>
        <w:rPr>
          <w:sz w:val="22"/>
          <w:szCs w:val="22"/>
        </w:rPr>
      </w:pPr>
      <w:r>
        <w:rPr>
          <w:sz w:val="22"/>
          <w:szCs w:val="22"/>
        </w:rPr>
        <w:t>5.1. Сторона освобождается от ответственности за частичное или полное неисполнение обязательств по настоящему Контракту, если такое неисполнение явилось следствием обстоятельств непреодолимой силы (форс-мажор),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характер, возникнуть после заключения Контракта и не зависеть от воли Сторон.</w:t>
      </w:r>
    </w:p>
    <w:p w:rsidR="00D41475" w:rsidRDefault="00D41475">
      <w:pPr>
        <w:widowControl w:val="0"/>
        <w:shd w:val="clear" w:color="auto" w:fill="FFFFFF"/>
        <w:tabs>
          <w:tab w:val="left" w:pos="576"/>
          <w:tab w:val="left" w:pos="1134"/>
        </w:tabs>
        <w:autoSpaceDE w:val="0"/>
        <w:autoSpaceDN w:val="0"/>
        <w:adjustRightInd w:val="0"/>
        <w:ind w:firstLine="709"/>
        <w:jc w:val="both"/>
        <w:rPr>
          <w:sz w:val="22"/>
          <w:szCs w:val="22"/>
        </w:rPr>
      </w:pPr>
      <w:r>
        <w:rPr>
          <w:sz w:val="22"/>
          <w:szCs w:val="22"/>
        </w:rPr>
        <w:t xml:space="preserve">5.2. При наступлении обстоятельств непреодолимой силы Сторона должна без промедления </w:t>
      </w:r>
      <w:r>
        <w:rPr>
          <w:sz w:val="22"/>
          <w:szCs w:val="22"/>
        </w:rPr>
        <w:lastRenderedPageBreak/>
        <w:t>известить о них другую Сторону в любой форме (предпочтительно в письменной). В извещении должны быть сообщены данные о характере обстоятельств, по возможности оценка их влияния на возможность исполнения обязательств по настоящему Контракту и сроки их исполнения.</w:t>
      </w:r>
    </w:p>
    <w:p w:rsidR="00D41475" w:rsidRDefault="00D41475">
      <w:pPr>
        <w:widowControl w:val="0"/>
        <w:shd w:val="clear" w:color="auto" w:fill="FFFFFF"/>
        <w:tabs>
          <w:tab w:val="left" w:pos="576"/>
          <w:tab w:val="left" w:pos="1276"/>
        </w:tabs>
        <w:autoSpaceDE w:val="0"/>
        <w:autoSpaceDN w:val="0"/>
        <w:adjustRightInd w:val="0"/>
        <w:ind w:firstLine="709"/>
        <w:jc w:val="both"/>
        <w:rPr>
          <w:sz w:val="22"/>
          <w:szCs w:val="22"/>
        </w:rPr>
      </w:pPr>
      <w:r>
        <w:rPr>
          <w:sz w:val="22"/>
          <w:szCs w:val="22"/>
        </w:rPr>
        <w:t xml:space="preserve">5.3.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w:t>
      </w:r>
    </w:p>
    <w:p w:rsidR="00D41475" w:rsidRDefault="00D41475">
      <w:pPr>
        <w:widowControl w:val="0"/>
        <w:shd w:val="clear" w:color="auto" w:fill="FFFFFF"/>
        <w:tabs>
          <w:tab w:val="left" w:pos="576"/>
          <w:tab w:val="left" w:pos="1276"/>
        </w:tabs>
        <w:autoSpaceDE w:val="0"/>
        <w:autoSpaceDN w:val="0"/>
        <w:adjustRightInd w:val="0"/>
        <w:ind w:firstLine="709"/>
        <w:jc w:val="both"/>
        <w:rPr>
          <w:sz w:val="22"/>
          <w:szCs w:val="22"/>
        </w:rPr>
      </w:pPr>
      <w:r>
        <w:rPr>
          <w:sz w:val="22"/>
          <w:szCs w:val="22"/>
        </w:rPr>
        <w:t>5.4. Если Сторона не направит или несвоевременно направить извещение, то она должна возместить другой Стороне убытки, причиненные не извещением или несвоевременным извещением.</w:t>
      </w:r>
    </w:p>
    <w:p w:rsidR="00D41475" w:rsidRDefault="00D41475">
      <w:pPr>
        <w:widowControl w:val="0"/>
        <w:shd w:val="clear" w:color="auto" w:fill="FFFFFF"/>
        <w:tabs>
          <w:tab w:val="left" w:pos="576"/>
          <w:tab w:val="left" w:pos="1276"/>
        </w:tabs>
        <w:autoSpaceDE w:val="0"/>
        <w:autoSpaceDN w:val="0"/>
        <w:adjustRightInd w:val="0"/>
        <w:ind w:firstLine="709"/>
        <w:jc w:val="both"/>
        <w:rPr>
          <w:sz w:val="22"/>
          <w:szCs w:val="22"/>
        </w:rPr>
      </w:pPr>
      <w:r>
        <w:rPr>
          <w:sz w:val="22"/>
          <w:szCs w:val="22"/>
        </w:rPr>
        <w:t>5.5.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D41475" w:rsidRDefault="00D41475">
      <w:pPr>
        <w:widowControl w:val="0"/>
        <w:shd w:val="clear" w:color="auto" w:fill="FFFFFF"/>
        <w:tabs>
          <w:tab w:val="left" w:pos="576"/>
          <w:tab w:val="left" w:pos="1276"/>
        </w:tabs>
        <w:autoSpaceDE w:val="0"/>
        <w:autoSpaceDN w:val="0"/>
        <w:adjustRightInd w:val="0"/>
        <w:ind w:firstLine="709"/>
        <w:jc w:val="both"/>
        <w:rPr>
          <w:sz w:val="22"/>
          <w:szCs w:val="22"/>
        </w:rPr>
      </w:pPr>
      <w:r>
        <w:rPr>
          <w:sz w:val="22"/>
          <w:szCs w:val="22"/>
        </w:rPr>
        <w:t>5.6. В случае наступления форс-мажорных обстоятельств срок исполнения Сторонами обязательств по настоящему Контракту отдвигается соразмерно времени, в течение которого действовали такие обстоятельства и их последствия.</w:t>
      </w:r>
    </w:p>
    <w:p w:rsidR="00D41475" w:rsidRDefault="00D41475">
      <w:pPr>
        <w:widowControl w:val="0"/>
        <w:shd w:val="clear" w:color="auto" w:fill="FFFFFF"/>
        <w:tabs>
          <w:tab w:val="left" w:pos="576"/>
          <w:tab w:val="left" w:pos="1276"/>
        </w:tabs>
        <w:autoSpaceDE w:val="0"/>
        <w:autoSpaceDN w:val="0"/>
        <w:adjustRightInd w:val="0"/>
        <w:ind w:firstLine="709"/>
        <w:jc w:val="both"/>
        <w:rPr>
          <w:sz w:val="22"/>
          <w:szCs w:val="22"/>
        </w:rPr>
      </w:pPr>
      <w:r>
        <w:rPr>
          <w:sz w:val="22"/>
          <w:szCs w:val="22"/>
        </w:rPr>
        <w:t xml:space="preserve">5.7. Если форс-мажорные обстоятельства и их последствия продолжают действовать более 6 (шести) месяцев или </w:t>
      </w:r>
      <w:proofErr w:type="gramStart"/>
      <w:r>
        <w:rPr>
          <w:sz w:val="22"/>
          <w:szCs w:val="22"/>
        </w:rPr>
        <w:t>они</w:t>
      </w:r>
      <w:proofErr w:type="gramEnd"/>
      <w:r>
        <w:rPr>
          <w:sz w:val="22"/>
          <w:szCs w:val="22"/>
        </w:rPr>
        <w:t xml:space="preserve">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D41475" w:rsidRDefault="00D41475">
      <w:pPr>
        <w:widowControl w:val="0"/>
        <w:shd w:val="clear" w:color="auto" w:fill="FFFFFF"/>
        <w:tabs>
          <w:tab w:val="left" w:pos="576"/>
          <w:tab w:val="left" w:pos="1276"/>
        </w:tabs>
        <w:autoSpaceDE w:val="0"/>
        <w:autoSpaceDN w:val="0"/>
        <w:adjustRightInd w:val="0"/>
        <w:ind w:firstLine="709"/>
        <w:jc w:val="both"/>
        <w:rPr>
          <w:sz w:val="22"/>
          <w:szCs w:val="22"/>
        </w:rPr>
      </w:pPr>
    </w:p>
    <w:p w:rsidR="00D41475" w:rsidRDefault="00D41475">
      <w:pPr>
        <w:widowControl w:val="0"/>
        <w:shd w:val="clear" w:color="auto" w:fill="FFFFFF"/>
        <w:tabs>
          <w:tab w:val="left" w:pos="576"/>
          <w:tab w:val="left" w:pos="1276"/>
        </w:tabs>
        <w:autoSpaceDE w:val="0"/>
        <w:autoSpaceDN w:val="0"/>
        <w:adjustRightInd w:val="0"/>
        <w:jc w:val="center"/>
        <w:rPr>
          <w:b/>
          <w:sz w:val="22"/>
          <w:szCs w:val="22"/>
        </w:rPr>
      </w:pPr>
      <w:r>
        <w:rPr>
          <w:b/>
          <w:sz w:val="22"/>
          <w:szCs w:val="22"/>
        </w:rPr>
        <w:t>6. Ответственность Сторон</w:t>
      </w:r>
    </w:p>
    <w:p w:rsidR="00D41475" w:rsidRDefault="00D41475">
      <w:pPr>
        <w:shd w:val="clear" w:color="auto" w:fill="FFFFFF"/>
        <w:ind w:firstLine="708"/>
        <w:jc w:val="both"/>
        <w:rPr>
          <w:sz w:val="22"/>
          <w:szCs w:val="22"/>
          <w:lang w:val="ru-RU" w:eastAsia="ru-RU"/>
        </w:rPr>
      </w:pPr>
      <w:r>
        <w:rPr>
          <w:sz w:val="22"/>
          <w:szCs w:val="22"/>
          <w:lang w:val="ru-RU" w:eastAsia="ru-RU"/>
        </w:rPr>
        <w:t>6.1.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D41475" w:rsidRDefault="00D41475">
      <w:pPr>
        <w:shd w:val="clear" w:color="auto" w:fill="FFFFFF"/>
        <w:ind w:firstLine="708"/>
        <w:jc w:val="both"/>
        <w:rPr>
          <w:sz w:val="22"/>
          <w:szCs w:val="22"/>
          <w:lang w:val="ru-RU" w:eastAsia="ru-RU"/>
        </w:rPr>
      </w:pPr>
      <w:r>
        <w:rPr>
          <w:sz w:val="22"/>
          <w:szCs w:val="22"/>
          <w:lang w:val="ru-RU" w:eastAsia="ru-RU"/>
        </w:rPr>
        <w:t xml:space="preserve">6.2. В случае просрочки исполнения «Заказчиком» обязательств, предусмотренных Контрактом, «Исполнитель» вправе потребовать уплаты пеней. </w:t>
      </w:r>
    </w:p>
    <w:p w:rsidR="00D41475" w:rsidRDefault="00D41475">
      <w:pPr>
        <w:shd w:val="clear" w:color="auto" w:fill="FFFFFF"/>
        <w:ind w:firstLine="708"/>
        <w:jc w:val="both"/>
        <w:rPr>
          <w:sz w:val="22"/>
          <w:szCs w:val="22"/>
          <w:lang w:val="ru-RU" w:eastAsia="ru-RU"/>
        </w:rPr>
      </w:pPr>
      <w:r>
        <w:rPr>
          <w:sz w:val="22"/>
          <w:szCs w:val="22"/>
          <w:lang w:val="ru-RU" w:eastAsia="ru-RU"/>
        </w:rPr>
        <w:t>Пеня начисляется за каждый день просрочки исполнителя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D41475" w:rsidRDefault="00D41475">
      <w:pPr>
        <w:shd w:val="clear" w:color="auto" w:fill="FFFFFF"/>
        <w:ind w:firstLine="708"/>
        <w:jc w:val="both"/>
        <w:rPr>
          <w:sz w:val="22"/>
          <w:szCs w:val="22"/>
          <w:lang w:val="ru-RU" w:eastAsia="ru-RU"/>
        </w:rPr>
      </w:pPr>
      <w:r>
        <w:rPr>
          <w:sz w:val="22"/>
          <w:szCs w:val="22"/>
          <w:lang w:val="ru-RU" w:eastAsia="ru-RU"/>
        </w:rPr>
        <w:t xml:space="preserve">6.3. В случае неисполнения или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уплаты штрафа. </w:t>
      </w:r>
    </w:p>
    <w:p w:rsidR="00D41475" w:rsidRDefault="00D41475">
      <w:pPr>
        <w:shd w:val="clear" w:color="auto" w:fill="FFFFFF"/>
        <w:ind w:firstLine="708"/>
        <w:jc w:val="both"/>
        <w:rPr>
          <w:sz w:val="22"/>
          <w:szCs w:val="22"/>
          <w:lang w:val="ru-RU" w:eastAsia="ru-RU"/>
        </w:rPr>
      </w:pPr>
      <w:r>
        <w:rPr>
          <w:sz w:val="22"/>
          <w:szCs w:val="22"/>
          <w:lang w:val="ru-RU" w:eastAsia="ru-RU"/>
        </w:rPr>
        <w:t xml:space="preserve">Размер штрафа устанавливается в виде фиксированной суммы, определенной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 и составляет 1 000 (Одна тысяча) рублей 00 копеек, за каждый факт неисполнения «Заказчиком» обязательств. </w:t>
      </w:r>
    </w:p>
    <w:p w:rsidR="00D41475" w:rsidRDefault="00D41475">
      <w:pPr>
        <w:shd w:val="clear" w:color="auto" w:fill="FFFFFF"/>
        <w:ind w:firstLine="708"/>
        <w:jc w:val="both"/>
        <w:rPr>
          <w:sz w:val="22"/>
          <w:szCs w:val="22"/>
          <w:lang w:val="ru-RU" w:eastAsia="ru-RU"/>
        </w:rPr>
      </w:pPr>
      <w:r>
        <w:rPr>
          <w:sz w:val="22"/>
          <w:szCs w:val="22"/>
          <w:lang w:val="ru-RU" w:eastAsia="ru-RU"/>
        </w:rPr>
        <w:t>6.4.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D41475" w:rsidRDefault="00D41475">
      <w:pPr>
        <w:shd w:val="clear" w:color="auto" w:fill="FFFFFF"/>
        <w:ind w:firstLine="708"/>
        <w:jc w:val="both"/>
        <w:rPr>
          <w:sz w:val="22"/>
          <w:szCs w:val="22"/>
          <w:lang w:val="ru-RU" w:eastAsia="ru-RU"/>
        </w:rPr>
      </w:pPr>
      <w:r>
        <w:rPr>
          <w:sz w:val="22"/>
          <w:szCs w:val="22"/>
          <w:lang w:val="ru-RU" w:eastAsia="ru-RU"/>
        </w:rPr>
        <w:t>6.5. В случае просрочки исполнения «Исполнителем» обязательств (в том числе гарантийного обязательства), предусмотренных Контрактом, «Заказчик» направляет «Поставщику» требование об уплате пеней.</w:t>
      </w:r>
    </w:p>
    <w:p w:rsidR="00D41475" w:rsidRDefault="00D41475">
      <w:pPr>
        <w:shd w:val="clear" w:color="auto" w:fill="FFFFFF"/>
        <w:ind w:firstLine="708"/>
        <w:jc w:val="both"/>
        <w:rPr>
          <w:sz w:val="22"/>
          <w:szCs w:val="22"/>
          <w:lang w:val="ru-RU" w:eastAsia="ru-RU"/>
        </w:rPr>
      </w:pPr>
      <w:r>
        <w:rPr>
          <w:sz w:val="22"/>
          <w:szCs w:val="22"/>
          <w:lang w:val="ru-RU" w:eastAsia="ru-RU"/>
        </w:rPr>
        <w:t xml:space="preserve">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w:t>
      </w:r>
      <w:r>
        <w:rPr>
          <w:sz w:val="22"/>
          <w:szCs w:val="22"/>
          <w:lang w:val="ru-RU" w:eastAsia="ru-RU"/>
        </w:rPr>
        <w:lastRenderedPageBreak/>
        <w:t>уменьшенной на сумму, пропорциональную объему обязательств, предусмотренных Контрактом и фактически исполненных «Исполнителем».</w:t>
      </w:r>
    </w:p>
    <w:p w:rsidR="00D41475" w:rsidRDefault="00D41475">
      <w:pPr>
        <w:shd w:val="clear" w:color="auto" w:fill="FFFFFF"/>
        <w:ind w:firstLine="708"/>
        <w:jc w:val="both"/>
        <w:rPr>
          <w:sz w:val="22"/>
          <w:szCs w:val="22"/>
          <w:lang w:val="ru-RU" w:eastAsia="ru-RU"/>
        </w:rPr>
      </w:pPr>
      <w:r>
        <w:rPr>
          <w:sz w:val="22"/>
          <w:szCs w:val="22"/>
          <w:lang w:val="ru-RU" w:eastAsia="ru-RU"/>
        </w:rPr>
        <w:t>6.6. В случае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«Заказчик» направляет «Поставщику» требование об уплате штрафов.</w:t>
      </w:r>
    </w:p>
    <w:p w:rsidR="00D41475" w:rsidRDefault="00D41475">
      <w:pPr>
        <w:shd w:val="clear" w:color="auto" w:fill="FFFFFF"/>
        <w:jc w:val="both"/>
        <w:rPr>
          <w:sz w:val="22"/>
          <w:szCs w:val="22"/>
          <w:lang w:val="ru-RU" w:eastAsia="ru-RU"/>
        </w:rPr>
      </w:pPr>
      <w:r>
        <w:rPr>
          <w:sz w:val="22"/>
          <w:szCs w:val="22"/>
          <w:lang w:val="ru-RU" w:eastAsia="ru-RU"/>
        </w:rPr>
        <w:t xml:space="preserve">Размер штрафа устанавливается в виде фиксированной суммы, определенной в порядке, установленном Постановлением № 1042, и составляет 10 % от цены Контракта за каждый факт неисполнения или ненадлежащего исполнения «Поставщиком» обязательств. </w:t>
      </w:r>
    </w:p>
    <w:p w:rsidR="00D41475" w:rsidRDefault="00D41475">
      <w:pPr>
        <w:shd w:val="clear" w:color="auto" w:fill="FFFFFF"/>
        <w:ind w:firstLine="708"/>
        <w:jc w:val="both"/>
        <w:rPr>
          <w:sz w:val="22"/>
          <w:szCs w:val="22"/>
          <w:lang w:val="ru-RU" w:eastAsia="ru-RU"/>
        </w:rPr>
      </w:pPr>
      <w:r>
        <w:rPr>
          <w:sz w:val="22"/>
          <w:szCs w:val="22"/>
          <w:lang w:val="ru-RU" w:eastAsia="ru-RU"/>
        </w:rPr>
        <w:t>6.7. В случае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(при наличии в Контракте таких обязательств) в виде фиксированной суммы, определяемой в порядке, установленном Постановлением № 1042, и составляет 1 000 (Одна тысяча) рублей 00 копеек.</w:t>
      </w:r>
    </w:p>
    <w:p w:rsidR="00D41475" w:rsidRDefault="00D41475">
      <w:pPr>
        <w:shd w:val="clear" w:color="auto" w:fill="FFFFFF"/>
        <w:ind w:firstLine="708"/>
        <w:jc w:val="both"/>
        <w:rPr>
          <w:sz w:val="22"/>
          <w:szCs w:val="22"/>
          <w:lang w:val="ru-RU" w:eastAsia="ru-RU"/>
        </w:rPr>
      </w:pPr>
      <w:r>
        <w:rPr>
          <w:sz w:val="22"/>
          <w:szCs w:val="22"/>
          <w:lang w:val="ru-RU" w:eastAsia="ru-RU"/>
        </w:rPr>
        <w:t>6.8.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D41475" w:rsidRDefault="00D41475">
      <w:pPr>
        <w:shd w:val="clear" w:color="auto" w:fill="FFFFFF"/>
        <w:ind w:firstLine="708"/>
        <w:jc w:val="both"/>
        <w:rPr>
          <w:sz w:val="22"/>
          <w:szCs w:val="22"/>
          <w:lang w:val="ru-RU" w:eastAsia="ru-RU"/>
        </w:rPr>
      </w:pPr>
      <w:r>
        <w:rPr>
          <w:sz w:val="22"/>
          <w:szCs w:val="22"/>
          <w:lang w:val="ru-RU" w:eastAsia="ru-RU"/>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41475" w:rsidRDefault="00D41475">
      <w:pPr>
        <w:shd w:val="clear" w:color="auto" w:fill="FFFFFF"/>
        <w:ind w:firstLine="708"/>
        <w:jc w:val="both"/>
        <w:rPr>
          <w:sz w:val="22"/>
          <w:szCs w:val="22"/>
          <w:lang w:val="ru-RU" w:eastAsia="ru-RU"/>
        </w:rPr>
      </w:pPr>
      <w:r>
        <w:rPr>
          <w:sz w:val="22"/>
          <w:szCs w:val="22"/>
          <w:lang w:val="ru-RU" w:eastAsia="ru-RU"/>
        </w:rPr>
        <w:t>6.10.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41475" w:rsidRDefault="00D41475">
      <w:pPr>
        <w:shd w:val="clear" w:color="auto" w:fill="FFFFFF"/>
        <w:ind w:firstLine="708"/>
        <w:jc w:val="both"/>
        <w:rPr>
          <w:sz w:val="22"/>
          <w:szCs w:val="22"/>
          <w:lang w:val="ru-RU" w:eastAsia="ru-RU"/>
        </w:rPr>
      </w:pPr>
      <w:r>
        <w:rPr>
          <w:sz w:val="22"/>
          <w:szCs w:val="22"/>
          <w:lang w:val="ru-RU" w:eastAsia="ru-RU"/>
        </w:rPr>
        <w:t>6.11. Вред, причиненный третьим лицам по вине «Исполнителя»  при исполнении обязательств по Контракту, возмещается за его счет.</w:t>
      </w:r>
    </w:p>
    <w:p w:rsidR="00D41475" w:rsidRDefault="00D41475">
      <w:pPr>
        <w:shd w:val="clear" w:color="auto" w:fill="FFFFFF"/>
        <w:ind w:firstLine="708"/>
        <w:jc w:val="both"/>
        <w:rPr>
          <w:sz w:val="22"/>
          <w:szCs w:val="22"/>
          <w:lang w:val="ru-RU" w:eastAsia="ru-RU"/>
        </w:rPr>
      </w:pPr>
      <w:r>
        <w:rPr>
          <w:sz w:val="22"/>
          <w:szCs w:val="22"/>
          <w:lang w:val="ru-RU" w:eastAsia="ru-RU"/>
        </w:rPr>
        <w:t>6.12. Уплата неустойки (штрафа, пени) не освобождает «Исполнителя» от исполнения обязательств по Контракту.</w:t>
      </w:r>
    </w:p>
    <w:p w:rsidR="00D41475" w:rsidRDefault="00D41475">
      <w:pPr>
        <w:shd w:val="clear" w:color="auto" w:fill="FFFFFF"/>
        <w:ind w:firstLine="708"/>
        <w:jc w:val="both"/>
        <w:rPr>
          <w:sz w:val="22"/>
          <w:szCs w:val="22"/>
          <w:lang w:val="ru-RU" w:eastAsia="ru-RU"/>
        </w:rPr>
      </w:pPr>
      <w:r>
        <w:rPr>
          <w:sz w:val="22"/>
          <w:szCs w:val="22"/>
          <w:lang w:val="ru-RU" w:eastAsia="ru-RU"/>
        </w:rPr>
        <w:t>6.13. В случаях и порядке, которые определены Правительством Российской Федерации, «Заказчик» предоставляет отсрочку уплаты неустоек (штрафов, пеней) и (или) осуществляет списание начисленных сумм неустоек (штрафов, пеней).</w:t>
      </w:r>
    </w:p>
    <w:p w:rsidR="00D41475" w:rsidRDefault="00D41475">
      <w:pPr>
        <w:shd w:val="clear" w:color="auto" w:fill="FFFFFF"/>
        <w:ind w:firstLine="708"/>
        <w:jc w:val="both"/>
        <w:rPr>
          <w:sz w:val="22"/>
          <w:szCs w:val="22"/>
          <w:lang w:val="ru-RU" w:eastAsia="ru-RU"/>
        </w:rPr>
      </w:pPr>
    </w:p>
    <w:p w:rsidR="00D41475" w:rsidRDefault="00D41475">
      <w:pPr>
        <w:shd w:val="clear" w:color="auto" w:fill="FFFFFF"/>
        <w:tabs>
          <w:tab w:val="left" w:pos="-360"/>
        </w:tabs>
        <w:jc w:val="center"/>
        <w:rPr>
          <w:b/>
          <w:sz w:val="22"/>
          <w:szCs w:val="22"/>
        </w:rPr>
      </w:pPr>
      <w:r>
        <w:rPr>
          <w:b/>
          <w:sz w:val="22"/>
          <w:szCs w:val="22"/>
        </w:rPr>
        <w:t>7. Порядок разрешения споров</w:t>
      </w:r>
    </w:p>
    <w:p w:rsidR="00D41475" w:rsidRDefault="00D41475">
      <w:pPr>
        <w:shd w:val="clear" w:color="auto" w:fill="FFFFFF"/>
        <w:tabs>
          <w:tab w:val="left" w:pos="-360"/>
          <w:tab w:val="left" w:pos="974"/>
          <w:tab w:val="left" w:leader="underscore" w:pos="6619"/>
        </w:tabs>
        <w:ind w:firstLine="709"/>
        <w:jc w:val="both"/>
        <w:rPr>
          <w:sz w:val="22"/>
          <w:szCs w:val="22"/>
        </w:rPr>
      </w:pPr>
      <w:r>
        <w:rPr>
          <w:sz w:val="22"/>
          <w:szCs w:val="22"/>
        </w:rPr>
        <w:t>7.1. Все споры, возникающие в процессе заключения и исполнения Контракта, решаются Сторонами в добровольном порядке путем переговоров, подачи претензии. Срок ответа на претензию устанавливается в течение 5 (пяти) календарных дней с момента получения претензии Стороной по настоящему Контракту. При не достижении соглашения Сторон путем переговоров, в претензионном порядке спор подлежит разрешению в Арбитражном суде Новосибирской области.</w:t>
      </w:r>
    </w:p>
    <w:p w:rsidR="00D41475" w:rsidRDefault="00D41475">
      <w:pPr>
        <w:widowControl w:val="0"/>
        <w:shd w:val="clear" w:color="auto" w:fill="FFFFFF"/>
        <w:tabs>
          <w:tab w:val="left" w:pos="-360"/>
          <w:tab w:val="left" w:pos="883"/>
        </w:tabs>
        <w:autoSpaceDE w:val="0"/>
        <w:autoSpaceDN w:val="0"/>
        <w:adjustRightInd w:val="0"/>
        <w:ind w:firstLine="709"/>
        <w:jc w:val="both"/>
        <w:rPr>
          <w:sz w:val="22"/>
          <w:szCs w:val="22"/>
        </w:rPr>
      </w:pPr>
      <w:r>
        <w:rPr>
          <w:sz w:val="22"/>
          <w:szCs w:val="22"/>
        </w:rPr>
        <w:t>7.2. Условия настоящего Контракта могут быть изменены по взаимному согласию с обязательным составлением Дополнительного соглашения, за исключением условий, которые не подлежат изменению в течение срока действия настоящего Контракта.</w:t>
      </w:r>
    </w:p>
    <w:p w:rsidR="00D41475" w:rsidRDefault="00D41475">
      <w:pPr>
        <w:widowControl w:val="0"/>
        <w:shd w:val="clear" w:color="auto" w:fill="FFFFFF"/>
        <w:tabs>
          <w:tab w:val="left" w:pos="-360"/>
          <w:tab w:val="left" w:pos="883"/>
        </w:tabs>
        <w:autoSpaceDE w:val="0"/>
        <w:autoSpaceDN w:val="0"/>
        <w:adjustRightInd w:val="0"/>
        <w:ind w:firstLine="709"/>
        <w:jc w:val="both"/>
        <w:rPr>
          <w:sz w:val="22"/>
          <w:szCs w:val="22"/>
        </w:rPr>
      </w:pPr>
      <w:r>
        <w:rPr>
          <w:sz w:val="22"/>
          <w:szCs w:val="22"/>
        </w:rPr>
        <w:t>7.3.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D41475" w:rsidRDefault="00D41475">
      <w:pPr>
        <w:ind w:firstLine="708"/>
        <w:jc w:val="both"/>
        <w:rPr>
          <w:sz w:val="22"/>
          <w:szCs w:val="22"/>
        </w:rPr>
      </w:pPr>
      <w:r>
        <w:rPr>
          <w:sz w:val="22"/>
          <w:szCs w:val="22"/>
        </w:rPr>
        <w:t>7.4. 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 по основаниям, предусмотренным гражданским законодательством Российской Федерации.</w:t>
      </w:r>
    </w:p>
    <w:p w:rsidR="00D41475" w:rsidRDefault="00D41475">
      <w:pPr>
        <w:ind w:firstLine="708"/>
        <w:jc w:val="both"/>
        <w:rPr>
          <w:sz w:val="22"/>
          <w:szCs w:val="22"/>
        </w:rPr>
      </w:pPr>
    </w:p>
    <w:p w:rsidR="00D41475" w:rsidRDefault="00D41475">
      <w:pPr>
        <w:tabs>
          <w:tab w:val="left" w:pos="-360"/>
        </w:tabs>
        <w:ind w:firstLine="360"/>
        <w:jc w:val="center"/>
        <w:rPr>
          <w:b/>
          <w:sz w:val="22"/>
          <w:szCs w:val="22"/>
        </w:rPr>
      </w:pPr>
      <w:r>
        <w:rPr>
          <w:b/>
          <w:sz w:val="22"/>
          <w:szCs w:val="22"/>
        </w:rPr>
        <w:t>8. Прочие условия</w:t>
      </w:r>
    </w:p>
    <w:p w:rsidR="00D41475" w:rsidRDefault="00D41475">
      <w:pPr>
        <w:tabs>
          <w:tab w:val="left" w:pos="-360"/>
        </w:tabs>
        <w:ind w:firstLine="709"/>
        <w:jc w:val="both"/>
        <w:rPr>
          <w:sz w:val="22"/>
          <w:szCs w:val="22"/>
        </w:rPr>
      </w:pPr>
      <w:r>
        <w:rPr>
          <w:sz w:val="22"/>
          <w:szCs w:val="22"/>
        </w:rPr>
        <w:t>8.1. Контракт составлен в двух экземплярах, имеющих одинаковую юридическую силу, по одному экземпляру для каждой из Сторон.</w:t>
      </w:r>
    </w:p>
    <w:p w:rsidR="00D41475" w:rsidRDefault="00D41475">
      <w:pPr>
        <w:widowControl w:val="0"/>
        <w:shd w:val="clear" w:color="auto" w:fill="FFFFFF"/>
        <w:tabs>
          <w:tab w:val="left" w:pos="-360"/>
          <w:tab w:val="left" w:pos="540"/>
        </w:tabs>
        <w:autoSpaceDE w:val="0"/>
        <w:autoSpaceDN w:val="0"/>
        <w:adjustRightInd w:val="0"/>
        <w:ind w:firstLine="709"/>
        <w:jc w:val="both"/>
        <w:rPr>
          <w:sz w:val="22"/>
          <w:szCs w:val="22"/>
        </w:rPr>
      </w:pPr>
      <w:r>
        <w:rPr>
          <w:sz w:val="22"/>
          <w:szCs w:val="22"/>
        </w:rPr>
        <w:t>8.2.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rsidR="00D41475" w:rsidRDefault="00D41475">
      <w:pPr>
        <w:ind w:firstLine="709"/>
        <w:jc w:val="both"/>
        <w:rPr>
          <w:rFonts w:eastAsia="Calibri"/>
          <w:sz w:val="22"/>
          <w:szCs w:val="22"/>
          <w:lang w:eastAsia="en-US"/>
        </w:rPr>
      </w:pPr>
      <w:r>
        <w:rPr>
          <w:sz w:val="22"/>
          <w:szCs w:val="22"/>
        </w:rPr>
        <w:lastRenderedPageBreak/>
        <w:t xml:space="preserve">8.3. Настоящий Контракт вступает в силу </w:t>
      </w:r>
      <w:r>
        <w:rPr>
          <w:rFonts w:eastAsia="Calibri"/>
          <w:sz w:val="22"/>
          <w:szCs w:val="22"/>
          <w:lang w:eastAsia="en-US"/>
        </w:rPr>
        <w:t>с момента подписания обеими Сторонами до 31.12.2026, а в части исполнения Сторонами принятых на себя обязательств – до полного их исполнения.</w:t>
      </w:r>
    </w:p>
    <w:p w:rsidR="00D41475" w:rsidRDefault="00D41475">
      <w:pPr>
        <w:ind w:firstLine="709"/>
        <w:jc w:val="both"/>
        <w:rPr>
          <w:rFonts w:eastAsia="Calibri"/>
          <w:sz w:val="22"/>
          <w:szCs w:val="22"/>
          <w:lang w:eastAsia="en-US"/>
        </w:rPr>
      </w:pPr>
      <w:r>
        <w:rPr>
          <w:rFonts w:eastAsia="Calibri"/>
          <w:sz w:val="22"/>
          <w:szCs w:val="22"/>
          <w:lang w:eastAsia="en-US"/>
        </w:rPr>
        <w:t>8.4. Стороны признают юридическую силу документов, переданных по электронной почте, позволяющей достоверно установить, что документ исходит от Стороны по контракту. Контракт и иные документы, подписанные и переданные по электронной почте, имеют юридическую силу до момента получения оригинала.</w:t>
      </w:r>
    </w:p>
    <w:p w:rsidR="00D41475" w:rsidRDefault="00D41475">
      <w:pPr>
        <w:tabs>
          <w:tab w:val="left" w:pos="-360"/>
        </w:tabs>
        <w:ind w:firstLine="709"/>
        <w:jc w:val="both"/>
        <w:rPr>
          <w:sz w:val="22"/>
          <w:szCs w:val="22"/>
        </w:rPr>
      </w:pPr>
    </w:p>
    <w:p w:rsidR="00D41475" w:rsidRDefault="00D41475">
      <w:pPr>
        <w:widowControl w:val="0"/>
        <w:shd w:val="clear" w:color="auto" w:fill="FFFFFF"/>
        <w:tabs>
          <w:tab w:val="left" w:pos="576"/>
          <w:tab w:val="left" w:pos="1276"/>
        </w:tabs>
        <w:autoSpaceDE w:val="0"/>
        <w:autoSpaceDN w:val="0"/>
        <w:adjustRightInd w:val="0"/>
        <w:jc w:val="center"/>
        <w:rPr>
          <w:b/>
          <w:sz w:val="22"/>
          <w:szCs w:val="22"/>
        </w:rPr>
      </w:pPr>
      <w:r>
        <w:rPr>
          <w:b/>
          <w:sz w:val="22"/>
          <w:szCs w:val="22"/>
        </w:rPr>
        <w:t>9.Адреса и реквизиты Сторон</w:t>
      </w:r>
    </w:p>
    <w:tbl>
      <w:tblPr>
        <w:tblW w:w="9464" w:type="dxa"/>
        <w:tblInd w:w="0" w:type="dxa"/>
        <w:tblLayout w:type="fixed"/>
        <w:tblLook w:val="0000" w:firstRow="0" w:lastRow="0" w:firstColumn="0" w:lastColumn="0" w:noHBand="0" w:noVBand="0"/>
      </w:tblPr>
      <w:tblGrid>
        <w:gridCol w:w="4503"/>
        <w:gridCol w:w="4961"/>
      </w:tblGrid>
      <w:tr w:rsidR="00D41475">
        <w:trPr>
          <w:trHeight w:val="4440"/>
        </w:trPr>
        <w:tc>
          <w:tcPr>
            <w:tcW w:w="4503" w:type="dxa"/>
          </w:tcPr>
          <w:p w:rsidR="00D41475" w:rsidRDefault="00D41475">
            <w:pPr>
              <w:rPr>
                <w:b/>
                <w:bCs/>
                <w:sz w:val="22"/>
                <w:szCs w:val="22"/>
              </w:rPr>
            </w:pPr>
            <w:r>
              <w:rPr>
                <w:b/>
                <w:bCs/>
                <w:sz w:val="22"/>
                <w:szCs w:val="22"/>
              </w:rPr>
              <w:t>«Заказчик»</w:t>
            </w:r>
          </w:p>
          <w:p w:rsidR="00D41475" w:rsidRDefault="00D41475">
            <w:pPr>
              <w:rPr>
                <w:sz w:val="22"/>
                <w:szCs w:val="22"/>
              </w:rPr>
            </w:pPr>
            <w:r>
              <w:rPr>
                <w:sz w:val="22"/>
                <w:szCs w:val="22"/>
              </w:rPr>
              <w:t xml:space="preserve">Федеральное казенное учреждение «Исправительная колония № 2 Главного управления Федеральной службы исполнения наказаний по Новосибирской области» </w:t>
            </w:r>
          </w:p>
          <w:p w:rsidR="00D41475" w:rsidRDefault="00D41475">
            <w:pPr>
              <w:rPr>
                <w:sz w:val="22"/>
                <w:szCs w:val="22"/>
              </w:rPr>
            </w:pPr>
            <w:r>
              <w:rPr>
                <w:sz w:val="22"/>
                <w:szCs w:val="22"/>
              </w:rPr>
              <w:t xml:space="preserve">630052, г. Новосибирск, </w:t>
            </w:r>
          </w:p>
          <w:p w:rsidR="00D41475" w:rsidRDefault="00D41475">
            <w:pPr>
              <w:rPr>
                <w:rFonts w:eastAsia="Calibri"/>
                <w:sz w:val="22"/>
                <w:szCs w:val="22"/>
              </w:rPr>
            </w:pPr>
            <w:r>
              <w:rPr>
                <w:rFonts w:eastAsia="Calibri"/>
                <w:sz w:val="22"/>
                <w:szCs w:val="22"/>
              </w:rPr>
              <w:t>ул. Толмачевская, 31</w:t>
            </w:r>
          </w:p>
          <w:p w:rsidR="00D41475" w:rsidRDefault="00D41475">
            <w:pPr>
              <w:rPr>
                <w:rFonts w:eastAsia="Calibri"/>
                <w:sz w:val="22"/>
                <w:szCs w:val="22"/>
              </w:rPr>
            </w:pPr>
            <w:r>
              <w:rPr>
                <w:rFonts w:eastAsia="Calibri"/>
                <w:sz w:val="22"/>
                <w:szCs w:val="22"/>
              </w:rPr>
              <w:t>тел. 8(383) 303-19-47</w:t>
            </w:r>
          </w:p>
          <w:p w:rsidR="00D41475" w:rsidRDefault="00D41475">
            <w:pPr>
              <w:rPr>
                <w:rFonts w:eastAsia="Calibri"/>
                <w:sz w:val="22"/>
                <w:szCs w:val="22"/>
              </w:rPr>
            </w:pPr>
            <w:r>
              <w:rPr>
                <w:rFonts w:eastAsia="Calibri"/>
                <w:sz w:val="22"/>
                <w:szCs w:val="22"/>
              </w:rPr>
              <w:t>ИНН 5404109884 КПП 540401001</w:t>
            </w:r>
          </w:p>
          <w:p w:rsidR="00D41475" w:rsidRDefault="00D41475">
            <w:pPr>
              <w:rPr>
                <w:rFonts w:eastAsia="Calibri"/>
                <w:sz w:val="22"/>
                <w:szCs w:val="22"/>
              </w:rPr>
            </w:pPr>
            <w:r>
              <w:rPr>
                <w:rFonts w:eastAsia="Calibri"/>
                <w:sz w:val="22"/>
                <w:szCs w:val="22"/>
              </w:rPr>
              <w:t>БИК 015004950</w:t>
            </w:r>
          </w:p>
          <w:p w:rsidR="00D41475" w:rsidRDefault="00D41475">
            <w:pPr>
              <w:rPr>
                <w:rFonts w:eastAsia="Calibri"/>
                <w:sz w:val="22"/>
                <w:szCs w:val="22"/>
              </w:rPr>
            </w:pPr>
            <w:r>
              <w:rPr>
                <w:rFonts w:eastAsia="Calibri"/>
                <w:sz w:val="22"/>
                <w:szCs w:val="22"/>
              </w:rPr>
              <w:t>р/с 03211643000000015100</w:t>
            </w:r>
          </w:p>
          <w:p w:rsidR="00D41475" w:rsidRDefault="00D41475">
            <w:pPr>
              <w:rPr>
                <w:rFonts w:eastAsia="Calibri"/>
                <w:sz w:val="22"/>
                <w:szCs w:val="22"/>
              </w:rPr>
            </w:pPr>
            <w:r>
              <w:rPr>
                <w:rFonts w:eastAsia="Calibri"/>
                <w:sz w:val="22"/>
                <w:szCs w:val="22"/>
              </w:rPr>
              <w:t>к/сч 40102810445370000043</w:t>
            </w:r>
          </w:p>
          <w:p w:rsidR="00D41475" w:rsidRDefault="00D41475">
            <w:pPr>
              <w:spacing w:line="256" w:lineRule="auto"/>
              <w:rPr>
                <w:bCs/>
                <w:sz w:val="22"/>
                <w:szCs w:val="22"/>
                <w:lang w:eastAsia="en-US"/>
              </w:rPr>
            </w:pPr>
            <w:r>
              <w:rPr>
                <w:rFonts w:eastAsia="Calibri"/>
                <w:sz w:val="22"/>
                <w:szCs w:val="22"/>
              </w:rPr>
              <w:t xml:space="preserve">ОКЦ №1 </w:t>
            </w:r>
            <w:r>
              <w:rPr>
                <w:bCs/>
                <w:sz w:val="22"/>
                <w:szCs w:val="22"/>
                <w:lang w:eastAsia="en-US"/>
              </w:rPr>
              <w:t>Сибирское ГУ Банка России//УФК по Новосибирской области г. Новосибирск</w:t>
            </w:r>
          </w:p>
          <w:p w:rsidR="00D41475" w:rsidRDefault="00D41475">
            <w:pPr>
              <w:spacing w:line="256" w:lineRule="auto"/>
              <w:rPr>
                <w:bCs/>
                <w:sz w:val="22"/>
                <w:szCs w:val="22"/>
                <w:lang w:eastAsia="en-US"/>
              </w:rPr>
            </w:pPr>
            <w:r>
              <w:rPr>
                <w:bCs/>
                <w:sz w:val="22"/>
                <w:szCs w:val="22"/>
                <w:lang w:eastAsia="en-US"/>
              </w:rPr>
              <w:t>ОКТМО 50701000</w:t>
            </w:r>
          </w:p>
          <w:p w:rsidR="00D41475" w:rsidRDefault="00D41475">
            <w:pPr>
              <w:ind w:left="34"/>
              <w:rPr>
                <w:bCs/>
                <w:sz w:val="22"/>
                <w:szCs w:val="22"/>
                <w:lang w:eastAsia="en-US"/>
              </w:rPr>
            </w:pPr>
            <w:r>
              <w:rPr>
                <w:bCs/>
                <w:sz w:val="22"/>
                <w:szCs w:val="22"/>
                <w:lang w:eastAsia="en-US"/>
              </w:rPr>
              <w:t>(Для оплаты штрафов и пеней:</w:t>
            </w:r>
          </w:p>
          <w:p w:rsidR="00D41475" w:rsidRDefault="00D41475">
            <w:pPr>
              <w:spacing w:line="256" w:lineRule="auto"/>
              <w:rPr>
                <w:bCs/>
                <w:sz w:val="22"/>
                <w:szCs w:val="22"/>
                <w:lang w:eastAsia="en-US"/>
              </w:rPr>
            </w:pPr>
            <w:r>
              <w:rPr>
                <w:rFonts w:eastAsia="Calibri"/>
                <w:sz w:val="22"/>
                <w:szCs w:val="22"/>
              </w:rPr>
              <w:t xml:space="preserve">ОКЦ №1 </w:t>
            </w:r>
            <w:r>
              <w:rPr>
                <w:bCs/>
                <w:sz w:val="22"/>
                <w:szCs w:val="22"/>
                <w:lang w:eastAsia="en-US"/>
              </w:rPr>
              <w:t>Сибирское ГУ Банка России//УФК по Новосибирской области г. Новосибирск</w:t>
            </w:r>
          </w:p>
          <w:p w:rsidR="00D41475" w:rsidRDefault="00D41475">
            <w:pPr>
              <w:spacing w:line="256" w:lineRule="auto"/>
              <w:rPr>
                <w:bCs/>
                <w:sz w:val="22"/>
                <w:szCs w:val="22"/>
                <w:lang w:eastAsia="en-US"/>
              </w:rPr>
            </w:pPr>
            <w:r>
              <w:rPr>
                <w:bCs/>
                <w:sz w:val="22"/>
                <w:szCs w:val="22"/>
                <w:lang w:eastAsia="en-US"/>
              </w:rPr>
              <w:t>р/с 03100643000000015100</w:t>
            </w:r>
          </w:p>
          <w:p w:rsidR="000A697B" w:rsidRPr="000A697B" w:rsidRDefault="00D41475" w:rsidP="000A697B">
            <w:pPr>
              <w:tabs>
                <w:tab w:val="left" w:pos="708"/>
              </w:tabs>
              <w:spacing w:line="256" w:lineRule="auto"/>
              <w:rPr>
                <w:bCs/>
                <w:sz w:val="22"/>
                <w:szCs w:val="22"/>
                <w:lang w:eastAsia="en-US"/>
              </w:rPr>
            </w:pPr>
            <w:r>
              <w:rPr>
                <w:bCs/>
                <w:sz w:val="22"/>
                <w:szCs w:val="22"/>
                <w:lang w:eastAsia="en-US"/>
              </w:rPr>
              <w:t>л/с 04511133770)</w:t>
            </w:r>
          </w:p>
          <w:p w:rsidR="00D41475" w:rsidRDefault="00D41475">
            <w:pPr>
              <w:jc w:val="both"/>
              <w:rPr>
                <w:sz w:val="22"/>
                <w:szCs w:val="22"/>
              </w:rPr>
            </w:pPr>
            <w:r>
              <w:rPr>
                <w:sz w:val="22"/>
                <w:szCs w:val="22"/>
              </w:rPr>
              <w:t>Заместитель начальника учреждения</w:t>
            </w:r>
          </w:p>
          <w:p w:rsidR="00D41475" w:rsidRDefault="00D41475">
            <w:pPr>
              <w:jc w:val="both"/>
              <w:rPr>
                <w:sz w:val="22"/>
                <w:szCs w:val="22"/>
              </w:rPr>
            </w:pPr>
            <w:r>
              <w:rPr>
                <w:sz w:val="22"/>
                <w:szCs w:val="22"/>
              </w:rPr>
              <w:t>- начальник центра</w:t>
            </w:r>
          </w:p>
          <w:p w:rsidR="00D41475" w:rsidRDefault="00D41475">
            <w:pPr>
              <w:jc w:val="both"/>
              <w:rPr>
                <w:sz w:val="22"/>
                <w:szCs w:val="22"/>
              </w:rPr>
            </w:pPr>
          </w:p>
          <w:p w:rsidR="00D41475" w:rsidRDefault="00D41475">
            <w:pPr>
              <w:jc w:val="both"/>
              <w:rPr>
                <w:sz w:val="22"/>
                <w:szCs w:val="22"/>
              </w:rPr>
            </w:pPr>
            <w:r>
              <w:rPr>
                <w:sz w:val="22"/>
                <w:szCs w:val="22"/>
              </w:rPr>
              <w:t>________________ Д.В. Телепнев</w:t>
            </w:r>
          </w:p>
          <w:p w:rsidR="00D41475" w:rsidRDefault="00D41475">
            <w:pPr>
              <w:rPr>
                <w:rFonts w:eastAsia="Calibri"/>
                <w:sz w:val="22"/>
                <w:szCs w:val="22"/>
                <w:lang w:eastAsia="en-US"/>
              </w:rPr>
            </w:pPr>
            <w:r>
              <w:rPr>
                <w:sz w:val="22"/>
                <w:szCs w:val="22"/>
              </w:rPr>
              <w:t>М.П.</w:t>
            </w:r>
          </w:p>
          <w:p w:rsidR="00D41475" w:rsidRDefault="00D41475">
            <w:pPr>
              <w:rPr>
                <w:sz w:val="22"/>
                <w:szCs w:val="22"/>
              </w:rPr>
            </w:pPr>
          </w:p>
        </w:tc>
        <w:tc>
          <w:tcPr>
            <w:tcW w:w="4961" w:type="dxa"/>
          </w:tcPr>
          <w:p w:rsidR="00D41475" w:rsidRDefault="00D41475">
            <w:pPr>
              <w:rPr>
                <w:b/>
                <w:bCs/>
                <w:sz w:val="22"/>
                <w:szCs w:val="22"/>
              </w:rPr>
            </w:pPr>
            <w:r>
              <w:rPr>
                <w:b/>
                <w:bCs/>
                <w:sz w:val="22"/>
                <w:szCs w:val="22"/>
              </w:rPr>
              <w:t xml:space="preserve">                       «Исполнитель»</w:t>
            </w:r>
          </w:p>
          <w:p w:rsidR="00D41475" w:rsidRDefault="00D41475">
            <w:pPr>
              <w:rPr>
                <w:sz w:val="22"/>
                <w:szCs w:val="22"/>
              </w:rPr>
            </w:pPr>
          </w:p>
          <w:p w:rsidR="00D41475" w:rsidRDefault="00D41475">
            <w:pPr>
              <w:rPr>
                <w:sz w:val="22"/>
                <w:szCs w:val="22"/>
              </w:rPr>
            </w:pPr>
          </w:p>
          <w:p w:rsidR="00D41475" w:rsidRDefault="00D41475">
            <w:pPr>
              <w:rPr>
                <w:sz w:val="22"/>
                <w:szCs w:val="22"/>
              </w:rPr>
            </w:pPr>
          </w:p>
          <w:p w:rsidR="00D41475" w:rsidRDefault="00D41475">
            <w:pPr>
              <w:rPr>
                <w:sz w:val="22"/>
                <w:szCs w:val="22"/>
              </w:rPr>
            </w:pPr>
          </w:p>
          <w:p w:rsidR="00D41475" w:rsidRDefault="00D41475">
            <w:pPr>
              <w:rPr>
                <w:sz w:val="22"/>
                <w:szCs w:val="22"/>
              </w:rPr>
            </w:pPr>
          </w:p>
          <w:p w:rsidR="00D41475" w:rsidRDefault="00D41475">
            <w:pPr>
              <w:rPr>
                <w:sz w:val="22"/>
                <w:szCs w:val="22"/>
              </w:rPr>
            </w:pPr>
          </w:p>
          <w:p w:rsidR="00D41475" w:rsidRDefault="00D41475">
            <w:pPr>
              <w:rPr>
                <w:sz w:val="22"/>
                <w:szCs w:val="22"/>
              </w:rPr>
            </w:pPr>
          </w:p>
          <w:p w:rsidR="00D41475" w:rsidRDefault="00D41475">
            <w:pPr>
              <w:rPr>
                <w:sz w:val="22"/>
                <w:szCs w:val="22"/>
              </w:rPr>
            </w:pPr>
          </w:p>
          <w:p w:rsidR="00D41475" w:rsidRDefault="00D41475">
            <w:pPr>
              <w:rPr>
                <w:sz w:val="22"/>
                <w:szCs w:val="22"/>
              </w:rPr>
            </w:pPr>
          </w:p>
          <w:p w:rsidR="00D41475" w:rsidRDefault="00D41475">
            <w:pPr>
              <w:rPr>
                <w:sz w:val="22"/>
                <w:szCs w:val="22"/>
              </w:rPr>
            </w:pPr>
          </w:p>
          <w:p w:rsidR="00D41475" w:rsidRDefault="00D41475">
            <w:pPr>
              <w:rPr>
                <w:sz w:val="22"/>
                <w:szCs w:val="22"/>
              </w:rPr>
            </w:pPr>
          </w:p>
          <w:p w:rsidR="00D41475" w:rsidRDefault="00D41475">
            <w:pPr>
              <w:rPr>
                <w:sz w:val="22"/>
                <w:szCs w:val="22"/>
              </w:rPr>
            </w:pPr>
          </w:p>
          <w:p w:rsidR="00D41475" w:rsidRDefault="00D41475">
            <w:pPr>
              <w:rPr>
                <w:sz w:val="22"/>
                <w:szCs w:val="22"/>
              </w:rPr>
            </w:pPr>
          </w:p>
          <w:p w:rsidR="00D41475" w:rsidRDefault="00D41475">
            <w:pPr>
              <w:rPr>
                <w:sz w:val="22"/>
                <w:szCs w:val="22"/>
              </w:rPr>
            </w:pPr>
          </w:p>
          <w:p w:rsidR="00D41475" w:rsidRDefault="00D41475">
            <w:pPr>
              <w:rPr>
                <w:sz w:val="22"/>
                <w:szCs w:val="22"/>
              </w:rPr>
            </w:pPr>
          </w:p>
          <w:p w:rsidR="00D41475" w:rsidRDefault="00D41475">
            <w:pPr>
              <w:rPr>
                <w:sz w:val="22"/>
                <w:szCs w:val="22"/>
              </w:rPr>
            </w:pPr>
          </w:p>
          <w:p w:rsidR="00D41475" w:rsidRDefault="00D41475">
            <w:pPr>
              <w:rPr>
                <w:sz w:val="22"/>
                <w:szCs w:val="22"/>
              </w:rPr>
            </w:pPr>
          </w:p>
          <w:p w:rsidR="00D41475" w:rsidRDefault="00D41475">
            <w:pPr>
              <w:rPr>
                <w:sz w:val="22"/>
                <w:szCs w:val="22"/>
              </w:rPr>
            </w:pPr>
          </w:p>
          <w:p w:rsidR="00D41475" w:rsidRDefault="00D41475">
            <w:pPr>
              <w:rPr>
                <w:sz w:val="22"/>
                <w:szCs w:val="22"/>
              </w:rPr>
            </w:pPr>
          </w:p>
          <w:p w:rsidR="00D41475" w:rsidRDefault="00D41475">
            <w:pPr>
              <w:rPr>
                <w:sz w:val="22"/>
                <w:szCs w:val="22"/>
              </w:rPr>
            </w:pPr>
          </w:p>
          <w:p w:rsidR="00D41475" w:rsidRDefault="00D41475">
            <w:pPr>
              <w:rPr>
                <w:sz w:val="22"/>
                <w:szCs w:val="22"/>
              </w:rPr>
            </w:pPr>
          </w:p>
          <w:p w:rsidR="000A697B" w:rsidRDefault="000A697B">
            <w:pPr>
              <w:rPr>
                <w:sz w:val="22"/>
                <w:szCs w:val="22"/>
              </w:rPr>
            </w:pPr>
          </w:p>
          <w:p w:rsidR="00D41475" w:rsidRDefault="00D41475">
            <w:pPr>
              <w:rPr>
                <w:sz w:val="22"/>
                <w:szCs w:val="22"/>
              </w:rPr>
            </w:pPr>
          </w:p>
          <w:p w:rsidR="00D41475" w:rsidRDefault="00D41475">
            <w:pPr>
              <w:rPr>
                <w:sz w:val="22"/>
                <w:szCs w:val="22"/>
              </w:rPr>
            </w:pPr>
            <w:r>
              <w:rPr>
                <w:sz w:val="22"/>
                <w:szCs w:val="22"/>
              </w:rPr>
              <w:t xml:space="preserve">___________________ </w:t>
            </w:r>
          </w:p>
          <w:p w:rsidR="00D41475" w:rsidRDefault="00D41475">
            <w:pPr>
              <w:jc w:val="both"/>
              <w:rPr>
                <w:sz w:val="22"/>
                <w:szCs w:val="22"/>
              </w:rPr>
            </w:pPr>
            <w:r>
              <w:rPr>
                <w:sz w:val="22"/>
                <w:szCs w:val="22"/>
              </w:rPr>
              <w:t>М.П.</w:t>
            </w:r>
          </w:p>
        </w:tc>
      </w:tr>
    </w:tbl>
    <w:p w:rsidR="00D41475" w:rsidRDefault="00D41475">
      <w:pPr>
        <w:tabs>
          <w:tab w:val="left" w:pos="4428"/>
        </w:tabs>
        <w:rPr>
          <w:sz w:val="22"/>
          <w:szCs w:val="22"/>
        </w:rPr>
      </w:pPr>
    </w:p>
    <w:p w:rsidR="00D41475" w:rsidRDefault="00D41475">
      <w:pPr>
        <w:rPr>
          <w:rFonts w:eastAsia="Calibri"/>
          <w:sz w:val="22"/>
          <w:szCs w:val="22"/>
        </w:rPr>
      </w:pPr>
    </w:p>
    <w:sectPr w:rsidR="00D41475">
      <w:pgSz w:w="11906" w:h="16838"/>
      <w:pgMar w:top="1337" w:right="850" w:bottom="1253"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default"/>
    <w:sig w:usb0="00000000" w:usb1="00000000" w:usb2="00000000" w:usb3="00000000" w:csb0="00000004" w:csb1="00000000"/>
  </w:font>
  <w:font w:name="DejaVu Sans">
    <w:altName w:val="Arial"/>
    <w:charset w:val="CC"/>
    <w:family w:val="swiss"/>
    <w:pitch w:val="default"/>
    <w:sig w:usb0="00000000" w:usb1="5200F5FF" w:usb2="0A042021" w:usb3="00000000" w:csb0="000001FF" w:csb1="00000000"/>
  </w:font>
  <w:font w:name="Lohit Hindi">
    <w:altName w:val="MS Mincho"/>
    <w:charset w:val="80"/>
    <w:family w:val="auto"/>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5945A867"/>
    <w:multiLevelType w:val="singleLevel"/>
    <w:tmpl w:val="5945A867"/>
    <w:lvl w:ilvl="0">
      <w:start w:val="1"/>
      <w:numFmt w:val="decimal"/>
      <w:lvlText w:val="%1."/>
      <w:lvlJc w:val="left"/>
      <w:pPr>
        <w:tabs>
          <w:tab w:val="num"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73E"/>
    <w:rsid w:val="00002404"/>
    <w:rsid w:val="00004B52"/>
    <w:rsid w:val="0000605A"/>
    <w:rsid w:val="00013782"/>
    <w:rsid w:val="00020DBE"/>
    <w:rsid w:val="0003065D"/>
    <w:rsid w:val="0003074F"/>
    <w:rsid w:val="000330F2"/>
    <w:rsid w:val="00042F82"/>
    <w:rsid w:val="000450AA"/>
    <w:rsid w:val="00054530"/>
    <w:rsid w:val="00054A64"/>
    <w:rsid w:val="00057C25"/>
    <w:rsid w:val="00063522"/>
    <w:rsid w:val="00064F2F"/>
    <w:rsid w:val="0007135B"/>
    <w:rsid w:val="000763A0"/>
    <w:rsid w:val="00076473"/>
    <w:rsid w:val="0008468D"/>
    <w:rsid w:val="00086BCA"/>
    <w:rsid w:val="000909F5"/>
    <w:rsid w:val="00090BE0"/>
    <w:rsid w:val="00092130"/>
    <w:rsid w:val="000963FB"/>
    <w:rsid w:val="000A4010"/>
    <w:rsid w:val="000A5B50"/>
    <w:rsid w:val="000A697B"/>
    <w:rsid w:val="000B16AB"/>
    <w:rsid w:val="000B19C7"/>
    <w:rsid w:val="000B2C58"/>
    <w:rsid w:val="000B5C58"/>
    <w:rsid w:val="000B6A13"/>
    <w:rsid w:val="000E231D"/>
    <w:rsid w:val="000F6835"/>
    <w:rsid w:val="001015D1"/>
    <w:rsid w:val="00104740"/>
    <w:rsid w:val="00113946"/>
    <w:rsid w:val="0011486C"/>
    <w:rsid w:val="00115FFF"/>
    <w:rsid w:val="00117FE4"/>
    <w:rsid w:val="0013197F"/>
    <w:rsid w:val="00140B87"/>
    <w:rsid w:val="001437D6"/>
    <w:rsid w:val="00147744"/>
    <w:rsid w:val="00155A08"/>
    <w:rsid w:val="00161F64"/>
    <w:rsid w:val="001675F5"/>
    <w:rsid w:val="001676DB"/>
    <w:rsid w:val="00170421"/>
    <w:rsid w:val="00176559"/>
    <w:rsid w:val="00193FAC"/>
    <w:rsid w:val="00195770"/>
    <w:rsid w:val="001A3E72"/>
    <w:rsid w:val="001A5A0A"/>
    <w:rsid w:val="001A74D0"/>
    <w:rsid w:val="001B1445"/>
    <w:rsid w:val="001B4DFB"/>
    <w:rsid w:val="001B7B32"/>
    <w:rsid w:val="001C365A"/>
    <w:rsid w:val="001D670D"/>
    <w:rsid w:val="001D6782"/>
    <w:rsid w:val="001E38CD"/>
    <w:rsid w:val="001E57B8"/>
    <w:rsid w:val="001F70D5"/>
    <w:rsid w:val="002100F1"/>
    <w:rsid w:val="002252BA"/>
    <w:rsid w:val="00230D0B"/>
    <w:rsid w:val="00250EBD"/>
    <w:rsid w:val="0025354C"/>
    <w:rsid w:val="00262C44"/>
    <w:rsid w:val="002670B0"/>
    <w:rsid w:val="0028222F"/>
    <w:rsid w:val="00292B81"/>
    <w:rsid w:val="002A13A1"/>
    <w:rsid w:val="002A7E9C"/>
    <w:rsid w:val="002B5708"/>
    <w:rsid w:val="002B6325"/>
    <w:rsid w:val="002B7780"/>
    <w:rsid w:val="002C6BDC"/>
    <w:rsid w:val="002C7B1C"/>
    <w:rsid w:val="002C7F47"/>
    <w:rsid w:val="002C7FFC"/>
    <w:rsid w:val="002D19CE"/>
    <w:rsid w:val="002D6B58"/>
    <w:rsid w:val="002E0550"/>
    <w:rsid w:val="002E2A25"/>
    <w:rsid w:val="002F15BC"/>
    <w:rsid w:val="002F5A40"/>
    <w:rsid w:val="00300084"/>
    <w:rsid w:val="003010EF"/>
    <w:rsid w:val="00320AC3"/>
    <w:rsid w:val="003216DE"/>
    <w:rsid w:val="00321D7D"/>
    <w:rsid w:val="003228EE"/>
    <w:rsid w:val="00323EF2"/>
    <w:rsid w:val="003245F2"/>
    <w:rsid w:val="00325A70"/>
    <w:rsid w:val="00326D3B"/>
    <w:rsid w:val="00327AEB"/>
    <w:rsid w:val="00332580"/>
    <w:rsid w:val="003376D5"/>
    <w:rsid w:val="00337ED9"/>
    <w:rsid w:val="0034024F"/>
    <w:rsid w:val="003432BB"/>
    <w:rsid w:val="00343E7A"/>
    <w:rsid w:val="00347318"/>
    <w:rsid w:val="0035248F"/>
    <w:rsid w:val="00353597"/>
    <w:rsid w:val="003735F0"/>
    <w:rsid w:val="00380F16"/>
    <w:rsid w:val="003A1A93"/>
    <w:rsid w:val="003A222F"/>
    <w:rsid w:val="003B2B24"/>
    <w:rsid w:val="003B4848"/>
    <w:rsid w:val="003B6090"/>
    <w:rsid w:val="003C17E7"/>
    <w:rsid w:val="003C69AD"/>
    <w:rsid w:val="003F037A"/>
    <w:rsid w:val="003F6D64"/>
    <w:rsid w:val="0040241C"/>
    <w:rsid w:val="00415409"/>
    <w:rsid w:val="0041733E"/>
    <w:rsid w:val="00421A50"/>
    <w:rsid w:val="00441E84"/>
    <w:rsid w:val="00446095"/>
    <w:rsid w:val="00446CBE"/>
    <w:rsid w:val="00446E83"/>
    <w:rsid w:val="00453A2C"/>
    <w:rsid w:val="00473364"/>
    <w:rsid w:val="00473987"/>
    <w:rsid w:val="00475FAE"/>
    <w:rsid w:val="004834E7"/>
    <w:rsid w:val="00484A44"/>
    <w:rsid w:val="00484B16"/>
    <w:rsid w:val="00485258"/>
    <w:rsid w:val="0048696A"/>
    <w:rsid w:val="00491146"/>
    <w:rsid w:val="004A479E"/>
    <w:rsid w:val="004C0FDF"/>
    <w:rsid w:val="004C1FAB"/>
    <w:rsid w:val="004C2CAB"/>
    <w:rsid w:val="004C382F"/>
    <w:rsid w:val="004D2E49"/>
    <w:rsid w:val="004D3354"/>
    <w:rsid w:val="004D3836"/>
    <w:rsid w:val="004E13EF"/>
    <w:rsid w:val="004E16C2"/>
    <w:rsid w:val="004F3EE6"/>
    <w:rsid w:val="005014CB"/>
    <w:rsid w:val="00502253"/>
    <w:rsid w:val="00502A57"/>
    <w:rsid w:val="005048E7"/>
    <w:rsid w:val="005072D0"/>
    <w:rsid w:val="0052436B"/>
    <w:rsid w:val="005255A2"/>
    <w:rsid w:val="00551B8C"/>
    <w:rsid w:val="0055739F"/>
    <w:rsid w:val="00570D8A"/>
    <w:rsid w:val="005720CE"/>
    <w:rsid w:val="00574274"/>
    <w:rsid w:val="00577C4F"/>
    <w:rsid w:val="00587DC0"/>
    <w:rsid w:val="00593720"/>
    <w:rsid w:val="0059443D"/>
    <w:rsid w:val="005948C4"/>
    <w:rsid w:val="00597ACC"/>
    <w:rsid w:val="005A09A3"/>
    <w:rsid w:val="005B6313"/>
    <w:rsid w:val="005C2DB0"/>
    <w:rsid w:val="005C63DC"/>
    <w:rsid w:val="005D160C"/>
    <w:rsid w:val="005D2CC9"/>
    <w:rsid w:val="005D7485"/>
    <w:rsid w:val="005E139C"/>
    <w:rsid w:val="005E6551"/>
    <w:rsid w:val="005F5AD2"/>
    <w:rsid w:val="005F6E60"/>
    <w:rsid w:val="00602573"/>
    <w:rsid w:val="00611F89"/>
    <w:rsid w:val="0061221E"/>
    <w:rsid w:val="006137F5"/>
    <w:rsid w:val="006164DE"/>
    <w:rsid w:val="00620A21"/>
    <w:rsid w:val="0062280A"/>
    <w:rsid w:val="00625A22"/>
    <w:rsid w:val="00625A35"/>
    <w:rsid w:val="00627C78"/>
    <w:rsid w:val="006316BD"/>
    <w:rsid w:val="006318ED"/>
    <w:rsid w:val="006412C5"/>
    <w:rsid w:val="0065112F"/>
    <w:rsid w:val="006569BA"/>
    <w:rsid w:val="006601A7"/>
    <w:rsid w:val="00666B97"/>
    <w:rsid w:val="0067746D"/>
    <w:rsid w:val="00681B0A"/>
    <w:rsid w:val="0068201B"/>
    <w:rsid w:val="00683B89"/>
    <w:rsid w:val="00683D92"/>
    <w:rsid w:val="00684C97"/>
    <w:rsid w:val="00686E75"/>
    <w:rsid w:val="00692958"/>
    <w:rsid w:val="006972FB"/>
    <w:rsid w:val="006A33F7"/>
    <w:rsid w:val="006A4163"/>
    <w:rsid w:val="006A63E5"/>
    <w:rsid w:val="006B38A2"/>
    <w:rsid w:val="006B47AF"/>
    <w:rsid w:val="006B68A2"/>
    <w:rsid w:val="006C5FAF"/>
    <w:rsid w:val="006C78D5"/>
    <w:rsid w:val="006D5A48"/>
    <w:rsid w:val="006D7AEA"/>
    <w:rsid w:val="006E26BA"/>
    <w:rsid w:val="006E3ABD"/>
    <w:rsid w:val="006F451D"/>
    <w:rsid w:val="006F5A2F"/>
    <w:rsid w:val="006F5C2D"/>
    <w:rsid w:val="006F6705"/>
    <w:rsid w:val="006F7D4D"/>
    <w:rsid w:val="00720082"/>
    <w:rsid w:val="0072729C"/>
    <w:rsid w:val="0073322C"/>
    <w:rsid w:val="00735A83"/>
    <w:rsid w:val="00736462"/>
    <w:rsid w:val="0074244B"/>
    <w:rsid w:val="0074445A"/>
    <w:rsid w:val="00763671"/>
    <w:rsid w:val="00771C32"/>
    <w:rsid w:val="007732D4"/>
    <w:rsid w:val="00773423"/>
    <w:rsid w:val="00773AE8"/>
    <w:rsid w:val="007814EC"/>
    <w:rsid w:val="0078399B"/>
    <w:rsid w:val="00793E21"/>
    <w:rsid w:val="00796596"/>
    <w:rsid w:val="00796B1C"/>
    <w:rsid w:val="007A0203"/>
    <w:rsid w:val="007A27D4"/>
    <w:rsid w:val="007A3C1D"/>
    <w:rsid w:val="007A72C4"/>
    <w:rsid w:val="007B1262"/>
    <w:rsid w:val="007B1D32"/>
    <w:rsid w:val="007B6AF5"/>
    <w:rsid w:val="007B79F5"/>
    <w:rsid w:val="007C0737"/>
    <w:rsid w:val="007C096E"/>
    <w:rsid w:val="007D650E"/>
    <w:rsid w:val="007D659C"/>
    <w:rsid w:val="007E35D4"/>
    <w:rsid w:val="007E4B7C"/>
    <w:rsid w:val="007E756A"/>
    <w:rsid w:val="007F22D6"/>
    <w:rsid w:val="007F360A"/>
    <w:rsid w:val="007F37DB"/>
    <w:rsid w:val="007F494E"/>
    <w:rsid w:val="008000E5"/>
    <w:rsid w:val="00813EB7"/>
    <w:rsid w:val="00825396"/>
    <w:rsid w:val="00830463"/>
    <w:rsid w:val="008340A6"/>
    <w:rsid w:val="008340C8"/>
    <w:rsid w:val="00837DC9"/>
    <w:rsid w:val="008443EA"/>
    <w:rsid w:val="00847BBA"/>
    <w:rsid w:val="008615D8"/>
    <w:rsid w:val="008734EE"/>
    <w:rsid w:val="008806D4"/>
    <w:rsid w:val="00885958"/>
    <w:rsid w:val="008864F7"/>
    <w:rsid w:val="00896547"/>
    <w:rsid w:val="00896EF5"/>
    <w:rsid w:val="008A43ED"/>
    <w:rsid w:val="008A5DCC"/>
    <w:rsid w:val="008A6AA9"/>
    <w:rsid w:val="008C58A4"/>
    <w:rsid w:val="008C6408"/>
    <w:rsid w:val="008D1CA2"/>
    <w:rsid w:val="008D5F31"/>
    <w:rsid w:val="008D79D2"/>
    <w:rsid w:val="008E34A9"/>
    <w:rsid w:val="008E456B"/>
    <w:rsid w:val="008E683E"/>
    <w:rsid w:val="008F1775"/>
    <w:rsid w:val="008F2BCE"/>
    <w:rsid w:val="008F6396"/>
    <w:rsid w:val="00902082"/>
    <w:rsid w:val="00905D65"/>
    <w:rsid w:val="00922013"/>
    <w:rsid w:val="00932D17"/>
    <w:rsid w:val="009338AC"/>
    <w:rsid w:val="009376EF"/>
    <w:rsid w:val="0094198E"/>
    <w:rsid w:val="00942F9D"/>
    <w:rsid w:val="009459E9"/>
    <w:rsid w:val="009469AA"/>
    <w:rsid w:val="00950A48"/>
    <w:rsid w:val="009627A2"/>
    <w:rsid w:val="00965936"/>
    <w:rsid w:val="00965954"/>
    <w:rsid w:val="00976B70"/>
    <w:rsid w:val="00986E6A"/>
    <w:rsid w:val="00991BF0"/>
    <w:rsid w:val="009B4797"/>
    <w:rsid w:val="009C1F10"/>
    <w:rsid w:val="009C5E48"/>
    <w:rsid w:val="009D158B"/>
    <w:rsid w:val="009D35F4"/>
    <w:rsid w:val="009E142F"/>
    <w:rsid w:val="009E3156"/>
    <w:rsid w:val="009E4B8A"/>
    <w:rsid w:val="009E77AC"/>
    <w:rsid w:val="009F44C9"/>
    <w:rsid w:val="00A04545"/>
    <w:rsid w:val="00A1347F"/>
    <w:rsid w:val="00A14562"/>
    <w:rsid w:val="00A23634"/>
    <w:rsid w:val="00A26833"/>
    <w:rsid w:val="00A3006F"/>
    <w:rsid w:val="00A364BD"/>
    <w:rsid w:val="00A36AA8"/>
    <w:rsid w:val="00A45DA6"/>
    <w:rsid w:val="00A47090"/>
    <w:rsid w:val="00A5025C"/>
    <w:rsid w:val="00A534A5"/>
    <w:rsid w:val="00A569D7"/>
    <w:rsid w:val="00A61735"/>
    <w:rsid w:val="00A64998"/>
    <w:rsid w:val="00A64DC9"/>
    <w:rsid w:val="00A66A4F"/>
    <w:rsid w:val="00A77AE8"/>
    <w:rsid w:val="00A92C37"/>
    <w:rsid w:val="00A9630C"/>
    <w:rsid w:val="00AA7038"/>
    <w:rsid w:val="00AB5267"/>
    <w:rsid w:val="00AB5744"/>
    <w:rsid w:val="00AB5C73"/>
    <w:rsid w:val="00AC1C38"/>
    <w:rsid w:val="00AC2D80"/>
    <w:rsid w:val="00AC2F89"/>
    <w:rsid w:val="00AC3681"/>
    <w:rsid w:val="00AC46E8"/>
    <w:rsid w:val="00AC65D2"/>
    <w:rsid w:val="00AD0AB6"/>
    <w:rsid w:val="00AE0537"/>
    <w:rsid w:val="00AE1E75"/>
    <w:rsid w:val="00AE4BE2"/>
    <w:rsid w:val="00AF33E6"/>
    <w:rsid w:val="00B025F9"/>
    <w:rsid w:val="00B040BC"/>
    <w:rsid w:val="00B211F7"/>
    <w:rsid w:val="00B222F9"/>
    <w:rsid w:val="00B234F5"/>
    <w:rsid w:val="00B3091E"/>
    <w:rsid w:val="00B32D15"/>
    <w:rsid w:val="00B36CAD"/>
    <w:rsid w:val="00B37B11"/>
    <w:rsid w:val="00B541E6"/>
    <w:rsid w:val="00B56E98"/>
    <w:rsid w:val="00B57023"/>
    <w:rsid w:val="00B60AD8"/>
    <w:rsid w:val="00B65A6E"/>
    <w:rsid w:val="00B70DBC"/>
    <w:rsid w:val="00B71EC3"/>
    <w:rsid w:val="00B81697"/>
    <w:rsid w:val="00B83CE9"/>
    <w:rsid w:val="00B843F1"/>
    <w:rsid w:val="00B95D98"/>
    <w:rsid w:val="00B97E21"/>
    <w:rsid w:val="00BA5E2C"/>
    <w:rsid w:val="00BA740E"/>
    <w:rsid w:val="00BB39C0"/>
    <w:rsid w:val="00BB5F49"/>
    <w:rsid w:val="00BC3917"/>
    <w:rsid w:val="00BC546D"/>
    <w:rsid w:val="00BC7FE7"/>
    <w:rsid w:val="00BD33AF"/>
    <w:rsid w:val="00BE06B7"/>
    <w:rsid w:val="00BF3A85"/>
    <w:rsid w:val="00C03750"/>
    <w:rsid w:val="00C12F76"/>
    <w:rsid w:val="00C158F3"/>
    <w:rsid w:val="00C165CB"/>
    <w:rsid w:val="00C27D16"/>
    <w:rsid w:val="00C3035E"/>
    <w:rsid w:val="00C30D71"/>
    <w:rsid w:val="00C37A36"/>
    <w:rsid w:val="00C44762"/>
    <w:rsid w:val="00C4755E"/>
    <w:rsid w:val="00C625F4"/>
    <w:rsid w:val="00C62B89"/>
    <w:rsid w:val="00C6695E"/>
    <w:rsid w:val="00CA3F00"/>
    <w:rsid w:val="00CB2286"/>
    <w:rsid w:val="00CB4393"/>
    <w:rsid w:val="00CD2333"/>
    <w:rsid w:val="00CD55A7"/>
    <w:rsid w:val="00CE3278"/>
    <w:rsid w:val="00CF3755"/>
    <w:rsid w:val="00CF76A0"/>
    <w:rsid w:val="00D02ECE"/>
    <w:rsid w:val="00D15B17"/>
    <w:rsid w:val="00D15BD5"/>
    <w:rsid w:val="00D16CE5"/>
    <w:rsid w:val="00D17E04"/>
    <w:rsid w:val="00D17E8B"/>
    <w:rsid w:val="00D24962"/>
    <w:rsid w:val="00D27282"/>
    <w:rsid w:val="00D33279"/>
    <w:rsid w:val="00D36FED"/>
    <w:rsid w:val="00D37A72"/>
    <w:rsid w:val="00D37B32"/>
    <w:rsid w:val="00D40808"/>
    <w:rsid w:val="00D41475"/>
    <w:rsid w:val="00D44DB8"/>
    <w:rsid w:val="00D5353E"/>
    <w:rsid w:val="00D55283"/>
    <w:rsid w:val="00D60BB4"/>
    <w:rsid w:val="00D73E65"/>
    <w:rsid w:val="00D859B0"/>
    <w:rsid w:val="00D86910"/>
    <w:rsid w:val="00D86A3D"/>
    <w:rsid w:val="00D926EB"/>
    <w:rsid w:val="00D9425B"/>
    <w:rsid w:val="00DA015F"/>
    <w:rsid w:val="00DA156B"/>
    <w:rsid w:val="00DB6872"/>
    <w:rsid w:val="00DC1CDB"/>
    <w:rsid w:val="00DC380A"/>
    <w:rsid w:val="00DC3C76"/>
    <w:rsid w:val="00DD6773"/>
    <w:rsid w:val="00DE09C9"/>
    <w:rsid w:val="00DE473E"/>
    <w:rsid w:val="00DE4FE7"/>
    <w:rsid w:val="00DF183E"/>
    <w:rsid w:val="00DF2EE8"/>
    <w:rsid w:val="00DF3FD8"/>
    <w:rsid w:val="00E00D32"/>
    <w:rsid w:val="00E04B46"/>
    <w:rsid w:val="00E10A65"/>
    <w:rsid w:val="00E1402D"/>
    <w:rsid w:val="00E158B9"/>
    <w:rsid w:val="00E2372C"/>
    <w:rsid w:val="00E31EBE"/>
    <w:rsid w:val="00E33251"/>
    <w:rsid w:val="00E34235"/>
    <w:rsid w:val="00E360B4"/>
    <w:rsid w:val="00E36902"/>
    <w:rsid w:val="00E37D3A"/>
    <w:rsid w:val="00E41AE2"/>
    <w:rsid w:val="00E47CE9"/>
    <w:rsid w:val="00E55892"/>
    <w:rsid w:val="00E5779A"/>
    <w:rsid w:val="00E60D38"/>
    <w:rsid w:val="00E719CA"/>
    <w:rsid w:val="00E75B6F"/>
    <w:rsid w:val="00E807FB"/>
    <w:rsid w:val="00E8701E"/>
    <w:rsid w:val="00E92F35"/>
    <w:rsid w:val="00EB07F8"/>
    <w:rsid w:val="00EB6FD0"/>
    <w:rsid w:val="00EC631A"/>
    <w:rsid w:val="00EC6B26"/>
    <w:rsid w:val="00F00902"/>
    <w:rsid w:val="00F013DD"/>
    <w:rsid w:val="00F01641"/>
    <w:rsid w:val="00F0181D"/>
    <w:rsid w:val="00F034B8"/>
    <w:rsid w:val="00F042A1"/>
    <w:rsid w:val="00F23088"/>
    <w:rsid w:val="00F3317A"/>
    <w:rsid w:val="00F462CB"/>
    <w:rsid w:val="00F5274B"/>
    <w:rsid w:val="00F60868"/>
    <w:rsid w:val="00F6704F"/>
    <w:rsid w:val="00F810A6"/>
    <w:rsid w:val="00F8259F"/>
    <w:rsid w:val="00F849B6"/>
    <w:rsid w:val="00F8643A"/>
    <w:rsid w:val="00FA149D"/>
    <w:rsid w:val="00FA4C65"/>
    <w:rsid w:val="00FC2C74"/>
    <w:rsid w:val="00FC7C5A"/>
    <w:rsid w:val="00FD33AD"/>
    <w:rsid w:val="00FD5328"/>
    <w:rsid w:val="00FD59CB"/>
    <w:rsid w:val="00FE5CE9"/>
    <w:rsid w:val="00FE7657"/>
    <w:rsid w:val="00FF02AC"/>
    <w:rsid w:val="00FF666B"/>
    <w:rsid w:val="1C9609A0"/>
    <w:rsid w:val="40787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5:chartTrackingRefBased/>
  <w15:docId w15:val="{E1EAD995-60BD-456D-B6C8-BBC227A5B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lsdException w:name="List 3" w:semiHidden="1" w:unhideWhenUsed="1"/>
    <w:lsdException w:name="List 4" w:uiPriority="0"/>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paragraph" w:styleId="a4">
    <w:name w:val="Balloon Text"/>
    <w:basedOn w:val="a"/>
    <w:link w:val="a5"/>
    <w:uiPriority w:val="99"/>
    <w:unhideWhenUsed/>
    <w:rPr>
      <w:rFonts w:ascii="Tahoma" w:hAnsi="Tahoma" w:cs="Tahoma"/>
      <w:sz w:val="16"/>
      <w:szCs w:val="16"/>
    </w:rPr>
  </w:style>
  <w:style w:type="character" w:customStyle="1" w:styleId="a5">
    <w:name w:val="Текст выноски Знак"/>
    <w:link w:val="a4"/>
    <w:uiPriority w:val="99"/>
    <w:semiHidden/>
    <w:rPr>
      <w:rFonts w:ascii="Tahoma" w:hAnsi="Tahoma" w:cs="Tahoma"/>
      <w:sz w:val="16"/>
      <w:szCs w:val="16"/>
    </w:rPr>
  </w:style>
  <w:style w:type="paragraph" w:styleId="3">
    <w:name w:val="List Bullet 3"/>
    <w:basedOn w:val="a"/>
    <w:pPr>
      <w:widowControl w:val="0"/>
      <w:numPr>
        <w:numId w:val="1"/>
      </w:numPr>
      <w:tabs>
        <w:tab w:val="left" w:pos="926"/>
      </w:tabs>
      <w:autoSpaceDE w:val="0"/>
      <w:autoSpaceDN w:val="0"/>
      <w:contextualSpacing/>
    </w:pPr>
    <w:rPr>
      <w:sz w:val="20"/>
      <w:szCs w:val="20"/>
    </w:rPr>
  </w:style>
  <w:style w:type="paragraph" w:styleId="a6">
    <w:name w:val="Название"/>
    <w:basedOn w:val="a"/>
    <w:link w:val="a7"/>
    <w:qFormat/>
    <w:pPr>
      <w:autoSpaceDE w:val="0"/>
      <w:autoSpaceDN w:val="0"/>
      <w:ind w:firstLine="540"/>
      <w:jc w:val="center"/>
    </w:pPr>
    <w:rPr>
      <w:b/>
      <w:bCs/>
    </w:rPr>
  </w:style>
  <w:style w:type="character" w:customStyle="1" w:styleId="a7">
    <w:name w:val="Название Знак"/>
    <w:link w:val="a6"/>
    <w:rPr>
      <w:b/>
      <w:bCs/>
      <w:sz w:val="24"/>
      <w:szCs w:val="24"/>
    </w:rPr>
  </w:style>
  <w:style w:type="paragraph" w:styleId="a8">
    <w:name w:val="Normal (Web)"/>
    <w:basedOn w:val="a"/>
    <w:uiPriority w:val="99"/>
    <w:pPr>
      <w:spacing w:before="100" w:beforeAutospacing="1" w:after="100" w:afterAutospacing="1"/>
    </w:pPr>
  </w:style>
  <w:style w:type="paragraph" w:styleId="2">
    <w:name w:val="List 2"/>
    <w:basedOn w:val="a"/>
    <w:pPr>
      <w:widowControl w:val="0"/>
      <w:autoSpaceDE w:val="0"/>
      <w:autoSpaceDN w:val="0"/>
      <w:ind w:left="566" w:hanging="283"/>
      <w:contextualSpacing/>
    </w:pPr>
    <w:rPr>
      <w:sz w:val="20"/>
      <w:szCs w:val="20"/>
    </w:rPr>
  </w:style>
  <w:style w:type="paragraph" w:styleId="4">
    <w:name w:val="List 4"/>
    <w:basedOn w:val="a"/>
    <w:pPr>
      <w:widowControl w:val="0"/>
      <w:autoSpaceDE w:val="0"/>
      <w:autoSpaceDN w:val="0"/>
      <w:ind w:left="1132" w:hanging="283"/>
      <w:contextualSpacing/>
    </w:pPr>
    <w:rPr>
      <w:sz w:val="20"/>
      <w:szCs w:val="20"/>
    </w:rPr>
  </w:style>
  <w:style w:type="table" w:styleId="a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
    <w:pPr>
      <w:widowControl w:val="0"/>
      <w:autoSpaceDE w:val="0"/>
      <w:autoSpaceDN w:val="0"/>
      <w:adjustRightInd w:val="0"/>
      <w:spacing w:line="286" w:lineRule="exact"/>
      <w:jc w:val="both"/>
    </w:pPr>
  </w:style>
  <w:style w:type="character" w:customStyle="1" w:styleId="FontStyle25">
    <w:name w:val="Font Style25"/>
    <w:rPr>
      <w:rFonts w:ascii="Times New Roman" w:hAnsi="Times New Roman" w:cs="Times New Roman"/>
      <w:sz w:val="22"/>
      <w:szCs w:val="22"/>
    </w:rPr>
  </w:style>
  <w:style w:type="paragraph" w:styleId="aa">
    <w:name w:val="No Spacing"/>
    <w:link w:val="ab"/>
    <w:uiPriority w:val="99"/>
    <w:qFormat/>
    <w:rPr>
      <w:rFonts w:ascii="Calibri" w:hAnsi="Calibri"/>
      <w:sz w:val="22"/>
      <w:szCs w:val="22"/>
    </w:rPr>
  </w:style>
  <w:style w:type="character" w:customStyle="1" w:styleId="ab">
    <w:name w:val="Без интервала Знак"/>
    <w:link w:val="aa"/>
    <w:uiPriority w:val="99"/>
    <w:locked/>
    <w:rPr>
      <w:rFonts w:ascii="Calibri" w:hAnsi="Calibri"/>
      <w:sz w:val="22"/>
      <w:szCs w:val="22"/>
    </w:rPr>
  </w:style>
  <w:style w:type="paragraph" w:customStyle="1" w:styleId="ac">
    <w:name w:val="Содержимое таблицы"/>
    <w:basedOn w:val="a"/>
    <w:pPr>
      <w:widowControl w:val="0"/>
      <w:suppressLineNumbers/>
      <w:suppressAutoHyphens/>
    </w:pPr>
    <w:rPr>
      <w:rFonts w:ascii="Liberation Serif" w:eastAsia="DejaVu Sans" w:hAnsi="Liberation Serif" w:cs="Lohit Hindi"/>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CF5C1CA9280BA0C412B84E4A9458D3A354EDA1C86889CEB13D03610EE2E8E5BFC67396BDA158295EE8F32FEF338NEE" TargetMode="External"/><Relationship Id="rId5" Type="http://schemas.openxmlformats.org/officeDocument/2006/relationships/hyperlink" Target="http://uristhome.ru/document/20/akt-ob-okazanii-uslu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2383</Words>
  <Characters>13584</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SPecialiST RePack</Company>
  <LinksUpToDate>false</LinksUpToDate>
  <CharactersWithSpaces>15936</CharactersWithSpaces>
  <SharedDoc>false</SharedDoc>
  <HLinks>
    <vt:vector size="12" baseType="variant">
      <vt:variant>
        <vt:i4>1638404</vt:i4>
      </vt:variant>
      <vt:variant>
        <vt:i4>3</vt:i4>
      </vt:variant>
      <vt:variant>
        <vt:i4>0</vt:i4>
      </vt:variant>
      <vt:variant>
        <vt:i4>5</vt:i4>
      </vt:variant>
      <vt:variant>
        <vt:lpwstr>consultantplus://offline/ref=9CF5C1CA9280BA0C412B84E4A9458D3A354EDA1C86889CEB13D03610EE2E8E5BFC67396BDA158295EE8F32FEF338NEE</vt:lpwstr>
      </vt:variant>
      <vt:variant>
        <vt:lpwstr/>
      </vt:variant>
      <vt:variant>
        <vt:i4>720917</vt:i4>
      </vt:variant>
      <vt:variant>
        <vt:i4>0</vt:i4>
      </vt:variant>
      <vt:variant>
        <vt:i4>0</vt:i4>
      </vt:variant>
      <vt:variant>
        <vt:i4>5</vt:i4>
      </vt:variant>
      <vt:variant>
        <vt:lpwstr>http://uristhome.ru/document/20/akt-ob-okazanii-uslug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Алексей</dc:creator>
  <cp:keywords/>
  <cp:lastModifiedBy>Отдел маркетинга ФКУ ИК-2 ГУФСИН России по НСО</cp:lastModifiedBy>
  <cp:revision>2</cp:revision>
  <cp:lastPrinted>2021-07-19T21:01:00Z</cp:lastPrinted>
  <dcterms:created xsi:type="dcterms:W3CDTF">2026-04-23T09:13:00Z</dcterms:created>
  <dcterms:modified xsi:type="dcterms:W3CDTF">2026-04-23T09:13:00Z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3266226407C74E54A912AD8BA4FC11CA_13</vt:lpwstr>
  </property>
</Properties>
</file>