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89" w:rsidRPr="00825750" w:rsidRDefault="00B64B89" w:rsidP="00B64B8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25750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B64B89" w:rsidRPr="00825750" w:rsidRDefault="00B64B89" w:rsidP="00B64B8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25750">
        <w:rPr>
          <w:rFonts w:ascii="Times New Roman" w:hAnsi="Times New Roman"/>
          <w:sz w:val="20"/>
          <w:szCs w:val="20"/>
        </w:rPr>
        <w:t xml:space="preserve">к Контракту№  </w:t>
      </w:r>
      <w:r w:rsidRPr="0082575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825750">
        <w:rPr>
          <w:rFonts w:ascii="Times New Roman" w:hAnsi="Times New Roman"/>
          <w:sz w:val="20"/>
          <w:szCs w:val="20"/>
        </w:rPr>
        <w:t xml:space="preserve"> от « _______ » </w:t>
      </w:r>
      <w:r w:rsidRPr="0082575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825750">
        <w:rPr>
          <w:rFonts w:ascii="Times New Roman" w:hAnsi="Times New Roman"/>
          <w:sz w:val="20"/>
          <w:szCs w:val="20"/>
        </w:rPr>
        <w:t xml:space="preserve"> 2026 г</w:t>
      </w:r>
    </w:p>
    <w:p w:rsidR="00B64B89" w:rsidRPr="00825750" w:rsidRDefault="00B64B89" w:rsidP="00B64B8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25750" w:rsidRPr="00825750" w:rsidRDefault="00825750" w:rsidP="0082575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25750">
        <w:rPr>
          <w:rFonts w:ascii="Times New Roman" w:hAnsi="Times New Roman"/>
          <w:b/>
          <w:sz w:val="20"/>
          <w:szCs w:val="20"/>
        </w:rPr>
        <w:t>ТЕХНИЧЕСКОЕ ЗАДАНИЕ</w:t>
      </w:r>
    </w:p>
    <w:p w:rsidR="00825750" w:rsidRPr="00825750" w:rsidRDefault="00825750" w:rsidP="0082575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25750">
        <w:rPr>
          <w:rFonts w:ascii="Times New Roman" w:eastAsia="Times New Roman" w:hAnsi="Times New Roman"/>
          <w:i/>
          <w:sz w:val="20"/>
          <w:szCs w:val="20"/>
          <w:lang w:eastAsia="ru-RU"/>
        </w:rPr>
        <w:t>на закупку интерактивной панели в комплекте с вычислительным блоком и мобильной стойкой</w:t>
      </w:r>
    </w:p>
    <w:p w:rsidR="00825750" w:rsidRPr="00825750" w:rsidRDefault="00825750" w:rsidP="00825750">
      <w:pP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825750">
        <w:rPr>
          <w:rFonts w:ascii="Times New Roman" w:hAnsi="Times New Roman"/>
          <w:sz w:val="20"/>
          <w:szCs w:val="20"/>
          <w:vertAlign w:val="superscript"/>
        </w:rPr>
        <w:t>(наименование предмета контракта)</w:t>
      </w:r>
    </w:p>
    <w:p w:rsidR="00825750" w:rsidRPr="00825750" w:rsidRDefault="00825750" w:rsidP="0082575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b/>
          <w:bCs/>
          <w:sz w:val="20"/>
          <w:szCs w:val="20"/>
          <w:bdr w:val="none" w:sz="0" w:space="0" w:color="000000"/>
          <w:lang w:eastAsia="ru-RU"/>
        </w:rPr>
        <w:t>Общие сведения.</w:t>
      </w:r>
    </w:p>
    <w:p w:rsidR="00825750" w:rsidRPr="00825750" w:rsidRDefault="00825750" w:rsidP="0082575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825750">
        <w:rPr>
          <w:rFonts w:ascii="Times New Roman" w:hAnsi="Times New Roman"/>
          <w:sz w:val="20"/>
          <w:szCs w:val="20"/>
        </w:rPr>
        <w:t xml:space="preserve">Поставка Товара осуществляется за счет средств и силами Покупателя (самовывоз) со склада Поставщика, расположенного по адресу: г. Иркутск, ул. Академическая, </w:t>
      </w:r>
    </w:p>
    <w:p w:rsidR="00825750" w:rsidRPr="00825750" w:rsidRDefault="00825750" w:rsidP="0082575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825750">
        <w:rPr>
          <w:rFonts w:ascii="Times New Roman" w:hAnsi="Times New Roman"/>
          <w:sz w:val="20"/>
          <w:szCs w:val="20"/>
        </w:rPr>
        <w:t>Срок поставки Товара до склада Поставщика составляет не более 45 (сорока пяти) рабочих дней со дня поступления денежных средств на расчетный счет Поставщика.</w:t>
      </w:r>
    </w:p>
    <w:p w:rsidR="00825750" w:rsidRPr="00825750" w:rsidRDefault="00825750" w:rsidP="0082575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825750">
        <w:rPr>
          <w:rFonts w:ascii="Times New Roman" w:hAnsi="Times New Roman"/>
          <w:sz w:val="20"/>
          <w:szCs w:val="20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825750" w:rsidRPr="00825750" w:rsidRDefault="00825750" w:rsidP="0082575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b/>
          <w:bCs/>
          <w:sz w:val="20"/>
          <w:szCs w:val="20"/>
          <w:bdr w:val="none" w:sz="0" w:space="0" w:color="000000"/>
          <w:lang w:eastAsia="ru-RU"/>
        </w:rPr>
        <w:t>Технические, функциональные характеристики и необходимые условия.</w:t>
      </w:r>
    </w:p>
    <w:p w:rsidR="00825750" w:rsidRPr="00825750" w:rsidRDefault="00825750" w:rsidP="00825750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825750">
        <w:rPr>
          <w:rFonts w:ascii="Times New Roman" w:hAnsi="Times New Roman"/>
          <w:sz w:val="20"/>
          <w:szCs w:val="20"/>
        </w:rPr>
        <w:t>Основные требования к поставляемой продукции: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поставляемый товар должен быть зарегистрирован в реестре Министерства промышленности и торговли РФ.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поставляемый товар должен быть новым, не бывшим в употреблении, не быть восстановленным, заводской сборки, серийным, не с истекшим сроком хранения, не являться выставочными образцами, свободным от прав третьих лиц.</w:t>
      </w:r>
      <w:proofErr w:type="gramEnd"/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 xml:space="preserve"> Остаточный срок годности товара на момент поставки не должен быть менее 2/3 всего срока годности производителя;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Если срок гарантии производителя превышает срок гарантии поставщика, то используется срок гарантии производителя;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Не допускается поставка товара, имеющего механические повреждения, а также товара условия хранения, которого был нарушены.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Поставщик обязан передать Заказчику вместе с товаром техническую документацию на товар на русском языке;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форма документации должна соответствовать требованиям, предъявляемым нормативным актам и технической документации подобного уровня и типа в Российской Федерации;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</w:t>
      </w: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Товар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p w:rsidR="00825750" w:rsidRPr="00825750" w:rsidRDefault="00825750" w:rsidP="00825750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825750">
        <w:rPr>
          <w:rFonts w:ascii="Times New Roman" w:hAnsi="Times New Roman"/>
          <w:sz w:val="20"/>
          <w:szCs w:val="20"/>
        </w:rPr>
        <w:t>Требования к маркировке: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маркировка должна быть нанесена способом, обеспечивающим сохранность ее в течение всего срока хранения товара.</w:t>
      </w:r>
    </w:p>
    <w:p w:rsidR="00825750" w:rsidRPr="00825750" w:rsidRDefault="00825750" w:rsidP="00825750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825750">
        <w:rPr>
          <w:rFonts w:ascii="Times New Roman" w:hAnsi="Times New Roman"/>
          <w:sz w:val="20"/>
          <w:szCs w:val="20"/>
        </w:rPr>
        <w:t>Требования к упаковке: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товар должен быть упакован в соответствии с обязательными правилами и требованиями для тары и упаковки;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825750" w:rsidRPr="00825750" w:rsidRDefault="00825750" w:rsidP="0082575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на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изменений.</w:t>
      </w:r>
    </w:p>
    <w:p w:rsidR="00825750" w:rsidRPr="00825750" w:rsidRDefault="00825750" w:rsidP="00825750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37"/>
        <w:gridCol w:w="17"/>
        <w:gridCol w:w="311"/>
        <w:gridCol w:w="5627"/>
        <w:gridCol w:w="192"/>
        <w:gridCol w:w="1200"/>
        <w:gridCol w:w="1005"/>
        <w:gridCol w:w="298"/>
        <w:gridCol w:w="1034"/>
      </w:tblGrid>
      <w:tr w:rsidR="00825750" w:rsidRPr="00825750" w:rsidTr="00490556">
        <w:trPr>
          <w:trHeight w:val="124"/>
        </w:trPr>
        <w:tc>
          <w:tcPr>
            <w:tcW w:w="362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" w:type="pct"/>
            <w:shd w:val="clear" w:color="auto" w:fill="auto"/>
            <w:vAlign w:val="bottom"/>
          </w:tcPr>
          <w:p w:rsidR="00825750" w:rsidRPr="00825750" w:rsidRDefault="00825750" w:rsidP="00490556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825750">
              <w:rPr>
                <w:rFonts w:ascii="Times New Roman" w:eastAsia="Noto Sans CJK SC" w:hAnsi="Times New Roman"/>
                <w:i/>
                <w:kern w:val="2"/>
                <w:sz w:val="20"/>
                <w:szCs w:val="20"/>
                <w:lang w:eastAsia="zh-CN" w:bidi="hi-IN"/>
              </w:rPr>
              <w:t>Интерактивная панель с вычислительным блоком и мобильной стойкой в комплекте</w:t>
            </w:r>
          </w:p>
        </w:tc>
        <w:tc>
          <w:tcPr>
            <w:tcW w:w="668" w:type="pct"/>
            <w:gridSpan w:val="2"/>
            <w:shd w:val="clear" w:color="auto" w:fill="auto"/>
            <w:vAlign w:val="bottom"/>
          </w:tcPr>
          <w:p w:rsidR="00825750" w:rsidRPr="00825750" w:rsidRDefault="00825750" w:rsidP="00490556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в количестве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1</w:t>
            </w:r>
          </w:p>
        </w:tc>
        <w:tc>
          <w:tcPr>
            <w:tcW w:w="143" w:type="pct"/>
            <w:shd w:val="clear" w:color="auto" w:fill="auto"/>
            <w:vAlign w:val="bottom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5750" w:rsidRPr="00825750" w:rsidRDefault="00825750" w:rsidP="0049055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шт.</w:t>
            </w:r>
          </w:p>
        </w:tc>
      </w:tr>
      <w:tr w:rsidR="00825750" w:rsidRPr="00825750" w:rsidTr="00490556">
        <w:trPr>
          <w:trHeight w:val="124"/>
        </w:trPr>
        <w:tc>
          <w:tcPr>
            <w:tcW w:w="362" w:type="pct"/>
            <w:gridSpan w:val="2"/>
            <w:shd w:val="clear" w:color="auto" w:fill="auto"/>
            <w:vAlign w:val="bottom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№</w:t>
            </w:r>
            <w:proofErr w:type="gramStart"/>
            <w:r w:rsidRPr="00825750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п</w:t>
            </w:r>
            <w:proofErr w:type="gramEnd"/>
            <w:r w:rsidRPr="00825750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/п</w:t>
            </w:r>
          </w:p>
        </w:tc>
        <w:tc>
          <w:tcPr>
            <w:tcW w:w="149" w:type="pct"/>
            <w:shd w:val="clear" w:color="auto" w:fill="auto"/>
            <w:vAlign w:val="bottom"/>
          </w:tcPr>
          <w:p w:rsidR="00825750" w:rsidRPr="00825750" w:rsidRDefault="00825750" w:rsidP="00490556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pct"/>
            <w:shd w:val="clear" w:color="auto" w:fill="auto"/>
            <w:vAlign w:val="bottom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(наименование товара)</w:t>
            </w:r>
          </w:p>
        </w:tc>
        <w:tc>
          <w:tcPr>
            <w:tcW w:w="668" w:type="pct"/>
            <w:gridSpan w:val="2"/>
            <w:shd w:val="clear" w:color="auto" w:fill="auto"/>
            <w:vAlign w:val="bottom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shd w:val="clear" w:color="auto" w:fill="auto"/>
            <w:vAlign w:val="bottom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5750" w:rsidRPr="00825750" w:rsidRDefault="00825750" w:rsidP="0049055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ед. изм.</w:t>
            </w:r>
          </w:p>
        </w:tc>
      </w:tr>
      <w:tr w:rsidR="00825750" w:rsidRPr="00825750" w:rsidTr="00490556">
        <w:trPr>
          <w:trHeight w:val="336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2575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2575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49" w:type="pct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Параметры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Требования, установленные Заказчиком</w:t>
            </w:r>
          </w:p>
        </w:tc>
      </w:tr>
      <w:tr w:rsidR="00825750" w:rsidRPr="00825750" w:rsidTr="00490556">
        <w:tblPrEx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825750" w:rsidRPr="00825750" w:rsidRDefault="00825750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b/>
                <w:i/>
                <w:sz w:val="20"/>
                <w:szCs w:val="20"/>
              </w:rPr>
              <w:t>Интерактивная панель в комплекте с вычислительным блоком (</w:t>
            </w:r>
            <w:r w:rsidRPr="00825750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OPS</w:t>
            </w:r>
            <w:r w:rsidRPr="00825750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 панели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1700.0  и  &lt; 1750.0 мм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Высота панели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1000.0  и  &lt; 1100.0 мм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Толщина панели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80.0  и  &lt; 100.0 мм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 панели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40.0  и  &lt; 50.0 кг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корпуса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Металл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диагонали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крепления в комплекте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встроенного вычислительного блока (</w:t>
            </w:r>
            <w:r w:rsidRPr="00825750">
              <w:rPr>
                <w:rFonts w:ascii="Times New Roman" w:hAnsi="Times New Roman"/>
                <w:sz w:val="20"/>
                <w:szCs w:val="20"/>
                <w:lang w:val="en-US"/>
              </w:rPr>
              <w:t>OPS</w:t>
            </w:r>
            <w:r w:rsidRPr="0082575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твердотельного накопителя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накопителя встроенного вычислительного блока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 128.0 Гигабайт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оперативной памяти встроенного вычислительного блока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 8.0 Гигабайт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Диагональ матрицы дисплея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 75.0  и  &lt; 80.0 Дюйм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Разрешение матрицы дисплея по вертикали, пиксель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 2100.0 пиксель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Разрешение матрицы дисплея по горизонтали, пиксель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 3000.0 пиксель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разрешения 3840х2160 пикселей (при 60 Гц)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 изготовления матрицы дисплея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IPS (PLS, ADS, AAS, FFS, SFT, New Mode2, </w:t>
            </w:r>
            <w:proofErr w:type="spellStart"/>
            <w:r w:rsidRPr="0082575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Vistarich</w:t>
            </w:r>
            <w:proofErr w:type="spellEnd"/>
            <w:r w:rsidRPr="0082575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Яркость дисплея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400.0 кд/м</w:t>
            </w:r>
            <w:proofErr w:type="gram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Наличие операционной системы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Статическая контрастность дисплея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≥4000:1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Время отклика матрицы дисплея (от серого к </w:t>
            </w:r>
            <w:proofErr w:type="gram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серому</w:t>
            </w:r>
            <w:proofErr w:type="gramEnd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≤ 8.0 </w:t>
            </w:r>
            <w:proofErr w:type="spell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мс</w:t>
            </w:r>
            <w:proofErr w:type="spellEnd"/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Тип подсветки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Прямая светодиодная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Наличие закаленного защитного стекла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Наличие антибликового защитного стекла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Тип сенсорной технологии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Инфракрасная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стилусов в комплекте поставки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2.0 шт.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поддерживаемых</w:t>
            </w:r>
            <w:proofErr w:type="gramEnd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стилусов одновременно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20.0 шт.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Время отклика сенсора касания, </w:t>
            </w:r>
            <w:proofErr w:type="spell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мс</w:t>
            </w:r>
            <w:proofErr w:type="spellEnd"/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sz w:val="20"/>
                <w:szCs w:val="20"/>
              </w:rPr>
              <w:t>≤ 5.0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Разрешение сенсора касания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sz w:val="20"/>
                <w:szCs w:val="20"/>
              </w:rPr>
              <w:t>≤ 1.0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Высота срабатывания сенсора от поверхности экрана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sz w:val="20"/>
                <w:szCs w:val="20"/>
              </w:rPr>
              <w:t>≤ 2.0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точек касания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sz w:val="20"/>
                <w:szCs w:val="20"/>
              </w:rPr>
              <w:t>≥ 20.0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Наличие лотков для хранения стилусов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Способ крепления стилуса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sz w:val="20"/>
                <w:szCs w:val="20"/>
              </w:rPr>
              <w:t xml:space="preserve">Магнитный (на </w:t>
            </w:r>
            <w:proofErr w:type="spellStart"/>
            <w:r w:rsidRPr="00825750">
              <w:rPr>
                <w:rFonts w:ascii="Times New Roman" w:hAnsi="Times New Roman"/>
                <w:sz w:val="20"/>
                <w:szCs w:val="20"/>
              </w:rPr>
              <w:t>панеле</w:t>
            </w:r>
            <w:proofErr w:type="spellEnd"/>
            <w:r w:rsidRPr="0082575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Тип стилусов для работы с панелью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25750">
              <w:rPr>
                <w:rFonts w:ascii="Times New Roman" w:hAnsi="Times New Roman"/>
                <w:sz w:val="20"/>
                <w:szCs w:val="20"/>
              </w:rPr>
              <w:t>Безбатарейный</w:t>
            </w:r>
            <w:proofErr w:type="spellEnd"/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Наличие пульта дистанционного управления в комплекте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Наличие интегрированного датчика освещенности для автоматической коррекции яркости подсветки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Тип слота на корпусе для установки дополнительного вычислительного блока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OPS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Наличие разъемов для подключения внешних устройств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свободных портов USB </w:t>
            </w:r>
            <w:proofErr w:type="spell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Type</w:t>
            </w:r>
            <w:proofErr w:type="spellEnd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 на лицевой панели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3.0 шт.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свободных портов USB 2.0 </w:t>
            </w:r>
            <w:proofErr w:type="spell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Type</w:t>
            </w:r>
            <w:proofErr w:type="spellEnd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1.0 шт.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портов USB 3.0 </w:t>
            </w:r>
            <w:proofErr w:type="spell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Type</w:t>
            </w:r>
            <w:proofErr w:type="spellEnd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3.0 шт.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HDMI входов на лицевой панели для подключения внешних устройств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3.0 шт.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Наличие порта VGA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мегапикселей на экране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Процессор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Cortex A55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встроенных портов </w:t>
            </w:r>
            <w:proofErr w:type="spell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Ethernet</w:t>
            </w:r>
            <w:proofErr w:type="spellEnd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для подключения дополнительных устройств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1.0 шт.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входов </w:t>
            </w:r>
            <w:proofErr w:type="spell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аудиосигнала</w:t>
            </w:r>
            <w:proofErr w:type="spellEnd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линейного уровня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≥ 1.0 </w:t>
            </w:r>
            <w:proofErr w:type="spellStart"/>
            <w:proofErr w:type="gram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входов </w:t>
            </w:r>
            <w:proofErr w:type="spell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аудиосигнала</w:t>
            </w:r>
            <w:proofErr w:type="spellEnd"/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≥ 1.0 </w:t>
            </w:r>
            <w:proofErr w:type="spellStart"/>
            <w:proofErr w:type="gram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Наличие встроенной акустической системы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Наличие встроенного микрофона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Наличие встроенной камеры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Возможность подключения к сети </w:t>
            </w:r>
            <w:proofErr w:type="spell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Ethernet</w:t>
            </w:r>
            <w:proofErr w:type="spellEnd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беспроводным способом (</w:t>
            </w:r>
            <w:proofErr w:type="spell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Wi-Fi</w:t>
            </w:r>
            <w:proofErr w:type="spellEnd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Возможность подключения к сети </w:t>
            </w:r>
            <w:proofErr w:type="spell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Ethernet</w:t>
            </w:r>
            <w:proofErr w:type="spellEnd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проводным способом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Наличие дополнительного вычислительного блока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Версия оперативной памяти DDR дополнительного вычислительного блока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≥ 4.0 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Максимальный поддерживаемый объем накопителя дополнительного вычислительного блока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512.0 Гб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Максимальный поддерживаемый объем оперативной памяти дополнительного вычислительного блока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32.0 Гб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HDMI выходов дополнительного вычислительного блока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3.0 шт.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портов USB 2.0 дополнительного вычислительного блока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2.0 шт.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портов USB 3.0 </w:t>
            </w:r>
            <w:proofErr w:type="spellStart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Type</w:t>
            </w:r>
            <w:proofErr w:type="spellEnd"/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 дополнительного вычислительного блока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4.0 шт.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Частота оперативной памяти дополнительного вычислительного блока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≥ 3200.0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Условия эксплуатации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hAnsi="Times New Roman"/>
                <w:color w:val="000000"/>
                <w:sz w:val="20"/>
                <w:szCs w:val="20"/>
              </w:rPr>
              <w:t>В помещении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Гарантийный срок: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месяцев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Срок службы: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Страна происхождения: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Россия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25750">
              <w:rPr>
                <w:rFonts w:ascii="Times New Roman" w:hAnsi="Times New Roman"/>
                <w:b/>
                <w:i/>
                <w:sz w:val="20"/>
                <w:szCs w:val="20"/>
              </w:rPr>
              <w:t>Мобильная стойка под интерактивную панель с вычислительным блоком (OPS)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Сталь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Максимальная нагрузка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кг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Регулировка по высоте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колес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Стопорный механизм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825750" w:rsidRPr="00825750" w:rsidTr="004905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750" w:rsidRPr="00825750" w:rsidRDefault="00825750" w:rsidP="00825750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22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750" w:rsidRPr="00825750" w:rsidRDefault="00825750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Страна происхождения:</w:t>
            </w:r>
          </w:p>
        </w:tc>
        <w:tc>
          <w:tcPr>
            <w:tcW w:w="169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750" w:rsidRPr="00825750" w:rsidRDefault="0082575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5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Россия</w:t>
            </w:r>
          </w:p>
        </w:tc>
      </w:tr>
    </w:tbl>
    <w:p w:rsidR="00825750" w:rsidRPr="00825750" w:rsidRDefault="00825750" w:rsidP="00825750">
      <w:pPr>
        <w:spacing w:after="0" w:line="240" w:lineRule="auto"/>
        <w:ind w:left="-142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B64B89" w:rsidRPr="00825750" w:rsidRDefault="00825750" w:rsidP="00825750">
      <w:pPr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</w:rPr>
      </w:pPr>
      <w:r w:rsidRPr="0082575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Контактное лицо: </w:t>
      </w: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>Белоусова Елена Петровна, тел.: +</w:t>
      </w:r>
      <w:r w:rsidRPr="00825750">
        <w:rPr>
          <w:sz w:val="20"/>
          <w:szCs w:val="20"/>
        </w:rPr>
        <w:t xml:space="preserve"> </w:t>
      </w:r>
      <w:r w:rsidRPr="00825750">
        <w:rPr>
          <w:rFonts w:ascii="Times New Roman" w:eastAsia="Times New Roman" w:hAnsi="Times New Roman"/>
          <w:sz w:val="20"/>
          <w:szCs w:val="20"/>
          <w:lang w:eastAsia="ru-RU"/>
        </w:rPr>
        <w:t xml:space="preserve">7(3952)564-568, эл. почта: </w:t>
      </w:r>
      <w:r w:rsidRPr="00825750">
        <w:rPr>
          <w:rFonts w:ascii="Times New Roman" w:hAnsi="Times New Roman"/>
          <w:sz w:val="20"/>
          <w:szCs w:val="20"/>
        </w:rPr>
        <w:t>elenapbel@iszf.irk.ru</w:t>
      </w:r>
      <w:r w:rsidR="00B64B89" w:rsidRPr="00825750">
        <w:rPr>
          <w:sz w:val="20"/>
          <w:szCs w:val="20"/>
        </w:rPr>
        <w:t>__________</w:t>
      </w:r>
      <w:bookmarkStart w:id="0" w:name="_GoBack"/>
      <w:bookmarkEnd w:id="0"/>
    </w:p>
    <w:p w:rsidR="00CB69BE" w:rsidRPr="00825750" w:rsidRDefault="00CB69BE">
      <w:pPr>
        <w:rPr>
          <w:sz w:val="20"/>
          <w:szCs w:val="20"/>
        </w:rPr>
      </w:pPr>
    </w:p>
    <w:sectPr w:rsidR="00CB69BE" w:rsidRPr="00825750" w:rsidSect="00FD68E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1977389"/>
    <w:multiLevelType w:val="multilevel"/>
    <w:tmpl w:val="11977389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3">
    <w:nsid w:val="2AF22FDC"/>
    <w:multiLevelType w:val="multilevel"/>
    <w:tmpl w:val="2AF22F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F27D95"/>
    <w:multiLevelType w:val="multilevel"/>
    <w:tmpl w:val="49F27D95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89"/>
    <w:rsid w:val="00825750"/>
    <w:rsid w:val="00B64B89"/>
    <w:rsid w:val="00CB69BE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1121</Words>
  <Characters>6391</Characters>
  <Application>Microsoft Office Word</Application>
  <DocSecurity>0</DocSecurity>
  <Lines>53</Lines>
  <Paragraphs>14</Paragraphs>
  <ScaleCrop>false</ScaleCrop>
  <Company/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2026-08-20T02:23:00Z</dcterms:created>
  <dcterms:modified xsi:type="dcterms:W3CDTF">2026-08-20T03:07:00Z</dcterms:modified>
</cp:coreProperties>
</file>