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A43" w:rsidRPr="00496A43" w:rsidRDefault="003C1A67" w:rsidP="00496A43">
      <w:pPr>
        <w:spacing w:after="0" w:line="240" w:lineRule="auto"/>
        <w:ind w:left="4111"/>
        <w:jc w:val="right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>Приложение № 2</w:t>
      </w:r>
      <w:bookmarkStart w:id="0" w:name="_GoBack"/>
      <w:bookmarkEnd w:id="0"/>
    </w:p>
    <w:p w:rsidR="00496A43" w:rsidRPr="00496A43" w:rsidRDefault="00496A43" w:rsidP="00496A43">
      <w:pPr>
        <w:widowControl w:val="0"/>
        <w:tabs>
          <w:tab w:val="left" w:pos="4536"/>
        </w:tabs>
        <w:autoSpaceDE w:val="0"/>
        <w:autoSpaceDN w:val="0"/>
        <w:adjustRightInd w:val="0"/>
        <w:spacing w:after="0" w:line="240" w:lineRule="auto"/>
        <w:ind w:left="3969"/>
        <w:jc w:val="right"/>
        <w:rPr>
          <w:rFonts w:ascii="XO Thames" w:eastAsia="Times New Roman" w:hAnsi="XO Thames" w:cs="Times New Roman"/>
          <w:sz w:val="26"/>
          <w:szCs w:val="26"/>
          <w:lang w:eastAsia="ru-RU"/>
        </w:rPr>
      </w:pPr>
      <w:proofErr w:type="gramStart"/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к</w:t>
      </w:r>
      <w:proofErr w:type="gramEnd"/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докладной записке</w:t>
      </w:r>
    </w:p>
    <w:p w:rsidR="00496A43" w:rsidRPr="00496A43" w:rsidRDefault="00496A43" w:rsidP="00496A43">
      <w:pPr>
        <w:spacing w:after="0" w:line="240" w:lineRule="auto"/>
        <w:ind w:left="4111"/>
        <w:jc w:val="right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496A43" w:rsidRPr="00496A43" w:rsidRDefault="00496A43" w:rsidP="00496A43">
      <w:pPr>
        <w:spacing w:after="0" w:line="240" w:lineRule="auto"/>
        <w:ind w:left="4111"/>
        <w:jc w:val="right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496A43" w:rsidRPr="00496A43" w:rsidRDefault="00496A43" w:rsidP="00496A43">
      <w:pPr>
        <w:spacing w:after="200" w:line="240" w:lineRule="auto"/>
        <w:jc w:val="center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>Справка определения и обоснования цены контракта (далее НМЦК)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Согласно ч. 2 ст. 22 Федерального закона от 05.04.2013 № 44-ФЗ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Закона) цена контракта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br/>
        <w:t xml:space="preserve">на поставку товаров (далее товар) у единственного поставщика на сумму,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br/>
        <w:t>не превышающую шестисот тысяч рублей, определена и обоснована методом сопоставимых рыночных цен на основании информации о рыночных ценах идентичных и однородных товаров, планируемых к закупкам.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В целях получения ценовой информации в отношении поставки товаров,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br/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для определения начальной максимальной цены контракта (далее НМЦК), согласно Приказу Министерства экономического развития Российской Федерации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br/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от 2 октября 2013 г. № 567 «Об утверждении методических рекомендации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br/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по применению методов определения начальной (максимальной) цены контракта, цены контракта, заключаемого с единственным поставщиком (исполнителем, подрядчиком)», направлены </w:t>
      </w:r>
      <w:r w:rsidRPr="00E03927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запросы </w:t>
      </w:r>
      <w:r w:rsidR="00E03927" w:rsidRPr="00E03927">
        <w:rPr>
          <w:rFonts w:ascii="XO Thames" w:eastAsia="Times New Roman" w:hAnsi="XO Thames" w:cs="Times New Roman"/>
          <w:sz w:val="26"/>
          <w:szCs w:val="26"/>
          <w:lang w:eastAsia="ru-RU"/>
        </w:rPr>
        <w:t>8 (восьми</w:t>
      </w:r>
      <w:r w:rsidRPr="00E03927">
        <w:rPr>
          <w:rFonts w:ascii="XO Thames" w:eastAsia="Times New Roman" w:hAnsi="XO Thames" w:cs="Times New Roman"/>
          <w:sz w:val="26"/>
          <w:szCs w:val="26"/>
          <w:lang w:eastAsia="ru-RU"/>
        </w:rPr>
        <w:t>) поставщикам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, обладающим опытом поставки соответствующих </w:t>
      </w:r>
      <w:r w:rsidR="00A34480">
        <w:rPr>
          <w:rFonts w:ascii="XO Thames" w:eastAsia="Times New Roman" w:hAnsi="XO Thames" w:cs="Times New Roman"/>
          <w:sz w:val="26"/>
          <w:szCs w:val="26"/>
          <w:lang w:eastAsia="ru-RU"/>
        </w:rPr>
        <w:t>услуг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, информация о которых размещена в сети интернет. На отправленные запросы, ответы с запрошенной информацией поступили от 3 (трех) поставщиков, в результате чего, в качестве информации для определения НМЦК использованы поступившие данные.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500"/>
        <w:gridCol w:w="1833"/>
        <w:gridCol w:w="1726"/>
        <w:gridCol w:w="1865"/>
      </w:tblGrid>
      <w:tr w:rsidR="00496A43" w:rsidRPr="00496A43" w:rsidTr="00496A43">
        <w:trPr>
          <w:trHeight w:val="340"/>
        </w:trPr>
        <w:tc>
          <w:tcPr>
            <w:tcW w:w="296" w:type="pct"/>
            <w:vMerge w:val="restart"/>
            <w:vAlign w:val="center"/>
          </w:tcPr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496A43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496A43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5" w:type="pct"/>
            <w:vMerge w:val="restart"/>
            <w:vAlign w:val="center"/>
          </w:tcPr>
          <w:p w:rsidR="00496A43" w:rsidRPr="00496A43" w:rsidRDefault="00496A43" w:rsidP="00496A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96A43">
              <w:rPr>
                <w:rFonts w:ascii="Times New Roman" w:hAnsi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859" w:type="pct"/>
            <w:gridSpan w:val="3"/>
            <w:vAlign w:val="center"/>
          </w:tcPr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b/>
                <w:bCs/>
                <w:sz w:val="24"/>
                <w:szCs w:val="24"/>
                <w:lang w:eastAsia="ru-RU"/>
              </w:rPr>
            </w:pPr>
            <w:r w:rsidRPr="00496A43">
              <w:rPr>
                <w:rFonts w:ascii="XO Thames" w:eastAsia="Times New Roman" w:hAnsi="XO Thames" w:cs="Times New Roman"/>
                <w:b/>
                <w:bCs/>
                <w:sz w:val="24"/>
                <w:szCs w:val="24"/>
                <w:lang w:eastAsia="ru-RU"/>
              </w:rPr>
              <w:t>Источник ценовой информации,</w:t>
            </w:r>
          </w:p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496A43">
              <w:rPr>
                <w:rFonts w:ascii="XO Thames" w:eastAsia="Times New Roman" w:hAnsi="XO Thames" w:cs="Times New Roman"/>
                <w:b/>
                <w:bCs/>
                <w:sz w:val="24"/>
                <w:szCs w:val="24"/>
                <w:lang w:eastAsia="ru-RU"/>
              </w:rPr>
              <w:t>Цена за 1 ед. изм.</w:t>
            </w:r>
          </w:p>
        </w:tc>
      </w:tr>
      <w:tr w:rsidR="00496A43" w:rsidRPr="00496A43" w:rsidTr="00496A43">
        <w:trPr>
          <w:trHeight w:val="1206"/>
        </w:trPr>
        <w:tc>
          <w:tcPr>
            <w:tcW w:w="296" w:type="pct"/>
            <w:vMerge/>
            <w:vAlign w:val="center"/>
          </w:tcPr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pct"/>
            <w:vMerge/>
            <w:vAlign w:val="center"/>
          </w:tcPr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shd w:val="clear" w:color="auto" w:fill="auto"/>
            <w:vAlign w:val="center"/>
          </w:tcPr>
          <w:p w:rsidR="00496A43" w:rsidRPr="00731429" w:rsidRDefault="00496A43" w:rsidP="00496A4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К-№1</w:t>
            </w:r>
          </w:p>
          <w:p w:rsidR="00496A43" w:rsidRPr="00731429" w:rsidRDefault="00496A43" w:rsidP="00496A4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 xml:space="preserve">(вх. № 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68</w:t>
            </w:r>
          </w:p>
          <w:p w:rsidR="00496A43" w:rsidRPr="00731429" w:rsidRDefault="00496A43" w:rsidP="000E08D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13</w:t>
            </w: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.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03</w:t>
            </w: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.202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6</w:t>
            </w: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496A43" w:rsidRPr="00731429" w:rsidRDefault="00496A43" w:rsidP="00496A4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К-№2</w:t>
            </w:r>
          </w:p>
          <w:p w:rsidR="00496A43" w:rsidRPr="00731429" w:rsidRDefault="00496A43" w:rsidP="00496A4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 xml:space="preserve">(вх. № 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69</w:t>
            </w:r>
          </w:p>
          <w:p w:rsidR="00496A43" w:rsidRPr="00731429" w:rsidRDefault="00496A43" w:rsidP="000E08D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13</w:t>
            </w: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.</w:t>
            </w:r>
            <w:r w:rsidR="000E08D2"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03.2026</w:t>
            </w:r>
            <w:r w:rsidRPr="00731429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96A43" w:rsidRPr="0046347C" w:rsidRDefault="00496A43" w:rsidP="00496A43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К-№3</w:t>
            </w:r>
          </w:p>
          <w:p w:rsidR="00496A43" w:rsidRPr="0046347C" w:rsidRDefault="00496A43" w:rsidP="00496A43">
            <w:pPr>
              <w:spacing w:after="0" w:line="240" w:lineRule="auto"/>
              <w:ind w:right="-108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 xml:space="preserve">(вх. № </w:t>
            </w:r>
            <w:r w:rsidR="0046347C"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72</w:t>
            </w:r>
          </w:p>
          <w:p w:rsidR="00496A43" w:rsidRPr="00496A43" w:rsidRDefault="0046347C" w:rsidP="008E23A9">
            <w:pPr>
              <w:spacing w:after="0" w:line="240" w:lineRule="auto"/>
              <w:ind w:right="-108"/>
              <w:jc w:val="center"/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</w:pPr>
            <w:r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от 16</w:t>
            </w:r>
            <w:r w:rsidR="00496A43"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.</w:t>
            </w:r>
            <w:r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03</w:t>
            </w:r>
            <w:r w:rsidR="00496A43"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.202</w:t>
            </w:r>
            <w:r w:rsidR="008E23A9"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6</w:t>
            </w:r>
            <w:r w:rsidR="00496A43" w:rsidRPr="0046347C">
              <w:rPr>
                <w:rFonts w:ascii="XO Thames" w:eastAsia="Times New Roman" w:hAnsi="XO Thames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496A43" w:rsidRPr="00496A43" w:rsidTr="00496A43">
        <w:trPr>
          <w:trHeight w:val="899"/>
        </w:trPr>
        <w:tc>
          <w:tcPr>
            <w:tcW w:w="296" w:type="pct"/>
            <w:vAlign w:val="center"/>
          </w:tcPr>
          <w:p w:rsidR="00496A43" w:rsidRPr="00496A43" w:rsidRDefault="00496A43" w:rsidP="00496A43">
            <w:pPr>
              <w:spacing w:after="0" w:line="240" w:lineRule="auto"/>
              <w:ind w:right="-1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496A43">
              <w:rPr>
                <w:rFonts w:ascii="XO Thames" w:eastAsia="Times New Roman" w:hAnsi="XO Thames" w:cs="Times New Roman"/>
                <w:sz w:val="24"/>
                <w:szCs w:val="24"/>
              </w:rPr>
              <w:t>1</w:t>
            </w:r>
            <w:r w:rsidR="007E67D4">
              <w:rPr>
                <w:rFonts w:ascii="XO Thames" w:eastAsia="Times New Roman" w:hAnsi="XO Thames" w:cs="Times New Roman"/>
                <w:sz w:val="24"/>
                <w:szCs w:val="24"/>
              </w:rPr>
              <w:t>.</w:t>
            </w:r>
          </w:p>
        </w:tc>
        <w:tc>
          <w:tcPr>
            <w:tcW w:w="1845" w:type="pct"/>
            <w:shd w:val="clear" w:color="auto" w:fill="auto"/>
          </w:tcPr>
          <w:p w:rsidR="00496A43" w:rsidRPr="00496A43" w:rsidRDefault="00717576" w:rsidP="00496A43">
            <w:pPr>
              <w:spacing w:after="0"/>
              <w:rPr>
                <w:rFonts w:ascii="XO Thames" w:hAnsi="XO Thames"/>
                <w:sz w:val="24"/>
                <w:szCs w:val="24"/>
              </w:rPr>
            </w:pPr>
            <w:r>
              <w:rPr>
                <w:rFonts w:ascii="XO Thames" w:eastAsia="Times New Roman" w:hAnsi="XO Thames" w:cs="Times New Roman"/>
                <w:bCs/>
                <w:kern w:val="32"/>
                <w:sz w:val="24"/>
                <w:szCs w:val="24"/>
                <w:lang w:eastAsia="x-none"/>
              </w:rPr>
              <w:t>Выполнение работ</w:t>
            </w:r>
            <w:r w:rsidR="000F4664">
              <w:rPr>
                <w:rFonts w:ascii="XO Thames" w:eastAsia="Times New Roman" w:hAnsi="XO Thames" w:cs="Times New Roman"/>
                <w:bCs/>
                <w:kern w:val="32"/>
                <w:sz w:val="24"/>
                <w:szCs w:val="24"/>
                <w:lang w:eastAsia="x-none"/>
              </w:rPr>
              <w:t xml:space="preserve"> по у</w:t>
            </w:r>
            <w:r>
              <w:rPr>
                <w:rFonts w:ascii="XO Thames" w:eastAsia="Times New Roman" w:hAnsi="XO Thames" w:cs="Times New Roman"/>
                <w:bCs/>
                <w:kern w:val="32"/>
                <w:sz w:val="24"/>
                <w:szCs w:val="24"/>
                <w:lang w:eastAsia="x-none"/>
              </w:rPr>
              <w:t>с</w:t>
            </w:r>
            <w:r w:rsidR="000F4664">
              <w:rPr>
                <w:rFonts w:ascii="XO Thames" w:eastAsia="Times New Roman" w:hAnsi="XO Thames" w:cs="Times New Roman"/>
                <w:bCs/>
                <w:kern w:val="32"/>
                <w:sz w:val="24"/>
                <w:szCs w:val="24"/>
                <w:lang w:eastAsia="x-none"/>
              </w:rPr>
              <w:t>тановке</w:t>
            </w:r>
            <w:r w:rsidR="00A534C7" w:rsidRPr="00A534C7">
              <w:rPr>
                <w:rFonts w:ascii="XO Thames" w:eastAsia="Times New Roman" w:hAnsi="XO Thames" w:cs="Times New Roman"/>
                <w:bCs/>
                <w:kern w:val="32"/>
                <w:sz w:val="24"/>
                <w:szCs w:val="24"/>
                <w:lang w:eastAsia="x-none"/>
              </w:rPr>
              <w:t xml:space="preserve"> счётчика электрической энергии трёхфазного статического с трансформаторами тока для узла учета электрической энергии ТП-66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496A43" w:rsidRPr="00496A43" w:rsidRDefault="00F31E58" w:rsidP="00496A43">
            <w:pPr>
              <w:spacing w:after="0" w:line="276" w:lineRule="auto"/>
              <w:jc w:val="center"/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  <w:t>74 000</w:t>
            </w:r>
            <w:r w:rsidR="00496A43" w:rsidRPr="00496A43"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10" w:type="pct"/>
            <w:shd w:val="clear" w:color="auto" w:fill="auto"/>
            <w:vAlign w:val="center"/>
          </w:tcPr>
          <w:p w:rsidR="00496A43" w:rsidRPr="00496A43" w:rsidRDefault="00F31E58" w:rsidP="00496A43">
            <w:pPr>
              <w:spacing w:after="0" w:line="276" w:lineRule="auto"/>
              <w:jc w:val="center"/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  <w:t>69 610</w:t>
            </w:r>
            <w:r w:rsidR="00496A43" w:rsidRPr="00496A43"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496A43" w:rsidRPr="00496A43" w:rsidRDefault="00A534C7" w:rsidP="00496A43">
            <w:pPr>
              <w:spacing w:after="0" w:line="276" w:lineRule="auto"/>
              <w:jc w:val="center"/>
              <w:rPr>
                <w:rFonts w:ascii="XO Thames" w:eastAsia="Times New Roman" w:hAnsi="XO Thames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XO Thames" w:eastAsia="Times New Roman" w:hAnsi="XO Thames" w:cs="Times New Roman"/>
                <w:bCs/>
                <w:sz w:val="24"/>
                <w:szCs w:val="24"/>
                <w:lang w:eastAsia="ru-RU"/>
              </w:rPr>
              <w:t>65 561,00</w:t>
            </w:r>
          </w:p>
        </w:tc>
      </w:tr>
    </w:tbl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В целях определения однородности совокупности значений выявленных цен определяем коэффициент вариации по формуле: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 xml:space="preserve">V= 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σ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&lt;ц&gt;</m:t>
              </m:r>
            </m:den>
          </m:f>
          <m:r>
            <w:rPr>
              <w:rFonts w:ascii="Cambria Math" w:hAnsi="Cambria Math"/>
              <w:sz w:val="26"/>
              <w:szCs w:val="26"/>
            </w:rPr>
            <m:t>* 100</m:t>
          </m:r>
        </m:oMath>
      </m:oMathPara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где: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i/>
          <w:sz w:val="26"/>
          <w:szCs w:val="26"/>
          <w:lang w:val="en-US" w:eastAsia="ru-RU"/>
        </w:rPr>
        <w:t>V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- </w:t>
      </w:r>
      <w:proofErr w:type="gramStart"/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коэффициент</w:t>
      </w:r>
      <w:proofErr w:type="gramEnd"/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вариации;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σ</m:t>
        </m:r>
        <m:r>
          <w:rPr>
            <w:rFonts w:ascii="Cambria Math" w:hAnsi="Cambria Math"/>
            <w:sz w:val="26"/>
            <w:szCs w:val="26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6"/>
                                <w:szCs w:val="2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6"/>
                                <w:szCs w:val="26"/>
                                <w:lang w:val="en-US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-1</m:t>
                </m:r>
              </m:den>
            </m:f>
          </m:e>
        </m:rad>
      </m:oMath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- среднее квадратичное отклонение; </w:t>
      </w:r>
    </w:p>
    <w:p w:rsidR="00496A43" w:rsidRPr="00496A43" w:rsidRDefault="003C1A67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ц</m:t>
            </m:r>
          </m:e>
          <m:sub>
            <m:r>
              <w:rPr>
                <w:rFonts w:ascii="Cambria Math" w:hAnsi="Cambria Math"/>
                <w:sz w:val="26"/>
                <w:szCs w:val="26"/>
                <w:lang w:val="en-US"/>
              </w:rPr>
              <m:t>i</m:t>
            </m:r>
          </m:sub>
        </m:sSub>
      </m:oMath>
      <w:r w:rsidR="00496A43"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- цена единицы товара, работы, услуги, указанная в источнике с номером </w:t>
      </w:r>
      <w:proofErr w:type="spellStart"/>
      <w:r w:rsidR="00496A43" w:rsidRPr="00496A43">
        <w:rPr>
          <w:rFonts w:ascii="XO Thames" w:eastAsia="Times New Roman" w:hAnsi="XO Thames" w:cs="Times New Roman"/>
          <w:i/>
          <w:sz w:val="26"/>
          <w:szCs w:val="26"/>
          <w:lang w:val="en-US" w:eastAsia="ru-RU"/>
        </w:rPr>
        <w:t>i</w:t>
      </w:r>
      <w:proofErr w:type="spellEnd"/>
      <w:r w:rsidR="00496A43"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;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m:oMath>
        <m:r>
          <w:rPr>
            <w:rFonts w:ascii="Cambria Math" w:hAnsi="Cambria Math"/>
            <w:sz w:val="26"/>
            <w:szCs w:val="26"/>
          </w:rPr>
          <m:t>&lt;ц&gt;</m:t>
        </m:r>
      </m:oMath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- средняя арифметическая величина цены единицы товара, работы, услуги;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i/>
          <w:sz w:val="26"/>
          <w:szCs w:val="26"/>
          <w:lang w:val="en-US" w:eastAsia="ru-RU"/>
        </w:rPr>
        <w:t>n</w:t>
      </w:r>
      <w:r w:rsidRPr="00496A43">
        <w:rPr>
          <w:rFonts w:ascii="XO Thames" w:eastAsia="Times New Roman" w:hAnsi="XO Thames" w:cs="Times New Roman"/>
          <w:i/>
          <w:sz w:val="26"/>
          <w:szCs w:val="26"/>
          <w:lang w:eastAsia="ru-RU"/>
        </w:rPr>
        <w:t xml:space="preserve">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– </w:t>
      </w:r>
      <w:proofErr w:type="gramStart"/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количество</w:t>
      </w:r>
      <w:proofErr w:type="gramEnd"/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значений, используемых в расчете.</w:t>
      </w: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Calibri" w:hAnsi="XO Thames" w:cs="Times New Roman"/>
          <w:sz w:val="26"/>
          <w:szCs w:val="26"/>
          <w:lang w:eastAsia="ru-RU"/>
        </w:rPr>
      </w:pPr>
    </w:p>
    <w:p w:rsidR="00496A43" w:rsidRPr="00496A43" w:rsidRDefault="00496A43" w:rsidP="00496A43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Так как максимальный коэффициент вариации составляет </w:t>
      </w:r>
      <w:r w:rsidR="00F31E58">
        <w:rPr>
          <w:rFonts w:ascii="XO Thames" w:eastAsia="Times New Roman" w:hAnsi="XO Thames" w:cs="Times New Roman"/>
          <w:sz w:val="26"/>
          <w:szCs w:val="26"/>
          <w:lang w:eastAsia="ru-RU"/>
        </w:rPr>
        <w:t>6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,</w:t>
      </w:r>
      <w:r w:rsidR="00F31E58">
        <w:rPr>
          <w:rFonts w:ascii="XO Thames" w:eastAsia="Times New Roman" w:hAnsi="XO Thames" w:cs="Times New Roman"/>
          <w:sz w:val="26"/>
          <w:szCs w:val="26"/>
          <w:lang w:eastAsia="ru-RU"/>
        </w:rPr>
        <w:t>05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%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br/>
        <w:t>и не превышает 33%, то определяем НМЦК методом сопоставимых рыночных цен (анализа рынка) определяем по формуле:</w:t>
      </w:r>
    </w:p>
    <w:p w:rsidR="00496A43" w:rsidRPr="00496A43" w:rsidRDefault="00496A43" w:rsidP="00496A43">
      <w:pPr>
        <w:spacing w:after="0" w:line="240" w:lineRule="auto"/>
        <w:ind w:right="-1"/>
        <w:jc w:val="center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noProof/>
          <w:sz w:val="26"/>
          <w:szCs w:val="26"/>
          <w:lang w:eastAsia="ru-RU"/>
        </w:rPr>
        <w:drawing>
          <wp:inline distT="0" distB="0" distL="0" distR="0" wp14:anchorId="40409AF6" wp14:editId="0985998D">
            <wp:extent cx="2108835" cy="55943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A43" w:rsidRPr="00496A43" w:rsidRDefault="00496A43" w:rsidP="00496A43">
      <w:pPr>
        <w:widowControl w:val="0"/>
        <w:autoSpaceDE w:val="0"/>
        <w:autoSpaceDN w:val="0"/>
        <w:adjustRightInd w:val="0"/>
        <w:spacing w:after="0" w:line="240" w:lineRule="auto"/>
        <w:ind w:firstLine="539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где:</w:t>
      </w:r>
    </w:p>
    <w:p w:rsidR="00496A43" w:rsidRPr="00496A43" w:rsidRDefault="00496A43" w:rsidP="00496A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b/>
          <w:noProof/>
          <w:position w:val="-10"/>
          <w:sz w:val="26"/>
          <w:szCs w:val="26"/>
          <w:lang w:eastAsia="ru-RU"/>
        </w:rPr>
        <w:drawing>
          <wp:inline distT="0" distB="0" distL="0" distR="0" wp14:anchorId="656062F4" wp14:editId="3DC11557">
            <wp:extent cx="675640" cy="230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- НМЦК, определяемая методом сопоставимых рыночных цен (анализа рынка);</w:t>
      </w:r>
    </w:p>
    <w:p w:rsidR="00496A43" w:rsidRPr="00496A43" w:rsidRDefault="00496A43" w:rsidP="00496A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v - количество (объем) закупаемого товара;</w:t>
      </w:r>
    </w:p>
    <w:p w:rsidR="00496A43" w:rsidRPr="00496A43" w:rsidRDefault="00496A43" w:rsidP="00496A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n - количество значений, используемых в расчете;</w:t>
      </w:r>
    </w:p>
    <w:p w:rsidR="00496A43" w:rsidRPr="00496A43" w:rsidRDefault="00496A43" w:rsidP="00496A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i - номер источника ценовой информации;</w:t>
      </w:r>
    </w:p>
    <w:p w:rsidR="00496A43" w:rsidRPr="00496A43" w:rsidRDefault="00496A43" w:rsidP="00496A4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noProof/>
          <w:position w:val="-12"/>
          <w:sz w:val="26"/>
          <w:szCs w:val="26"/>
          <w:lang w:eastAsia="ru-RU"/>
        </w:rPr>
        <w:drawing>
          <wp:inline distT="0" distB="0" distL="0" distR="0" wp14:anchorId="335C7742" wp14:editId="7D57F1D8">
            <wp:extent cx="151130" cy="23050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- цена единицы товара, работы, услуги, представленная в источнике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br/>
        <w:t>с номером i.</w:t>
      </w:r>
    </w:p>
    <w:p w:rsidR="00496A43" w:rsidRPr="00496A43" w:rsidRDefault="00496A43" w:rsidP="00496A43">
      <w:pPr>
        <w:spacing w:after="0" w:line="240" w:lineRule="auto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b/>
          <w:noProof/>
          <w:position w:val="-10"/>
          <w:sz w:val="26"/>
          <w:szCs w:val="26"/>
          <w:lang w:eastAsia="ru-RU"/>
        </w:rPr>
        <w:drawing>
          <wp:inline distT="0" distB="0" distL="0" distR="0" wp14:anchorId="31E5E7A0" wp14:editId="5BF3BE37">
            <wp:extent cx="675640" cy="2305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= </w:t>
      </w:r>
      <w:r w:rsidRPr="000B7AE4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/3 * (</w:t>
      </w:r>
      <w:r w:rsidR="00F31E58"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>74</w:t>
      </w:r>
      <w:r w:rsidR="00563A7B"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 xml:space="preserve"> 000</w:t>
      </w:r>
      <w:r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 xml:space="preserve">,00 </w:t>
      </w:r>
      <w:r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+ </w:t>
      </w:r>
      <w:r w:rsidR="00F31E58"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>69 610</w:t>
      </w:r>
      <w:r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 xml:space="preserve">.00 </w:t>
      </w:r>
      <w:r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+ </w:t>
      </w:r>
      <w:r w:rsidR="00A534C7"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>65 561</w:t>
      </w:r>
      <w:r w:rsidRPr="00F31E58">
        <w:rPr>
          <w:rFonts w:ascii="XO Thames" w:eastAsia="Times New Roman" w:hAnsi="XO Thames" w:cs="Times New Roman"/>
          <w:bCs/>
          <w:sz w:val="26"/>
          <w:szCs w:val="26"/>
          <w:lang w:eastAsia="ru-RU"/>
        </w:rPr>
        <w:t>.00</w:t>
      </w:r>
      <w:r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) = </w:t>
      </w:r>
      <w:r w:rsidR="00F31E58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69 723</w:t>
      </w:r>
      <w:r w:rsidR="00563A7B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,67</w:t>
      </w:r>
      <w:r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руб</w:t>
      </w:r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>.;</w:t>
      </w:r>
    </w:p>
    <w:p w:rsidR="00A534C7" w:rsidRDefault="00A534C7" w:rsidP="00496A43">
      <w:pPr>
        <w:spacing w:after="0" w:line="240" w:lineRule="auto"/>
        <w:ind w:firstLine="907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496A43" w:rsidRDefault="00496A43" w:rsidP="00496A43">
      <w:pPr>
        <w:spacing w:after="0" w:line="240" w:lineRule="auto"/>
        <w:ind w:firstLine="90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proofErr w:type="spellStart"/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НМЦК</w:t>
      </w:r>
      <w:r w:rsidRPr="00496A43">
        <w:rPr>
          <w:rFonts w:ascii="XO Thames" w:eastAsia="Times New Roman" w:hAnsi="XO Thames" w:cs="Times New Roman"/>
          <w:b/>
          <w:sz w:val="26"/>
          <w:szCs w:val="26"/>
          <w:vertAlign w:val="superscript"/>
          <w:lang w:eastAsia="ru-RU"/>
        </w:rPr>
        <w:t>рын</w:t>
      </w:r>
      <w:proofErr w:type="spellEnd"/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за 1 ед. товара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составляет:</w:t>
      </w:r>
    </w:p>
    <w:p w:rsidR="00A534C7" w:rsidRPr="00496A43" w:rsidRDefault="00A534C7" w:rsidP="00496A43">
      <w:pPr>
        <w:spacing w:after="0" w:line="240" w:lineRule="auto"/>
        <w:ind w:firstLine="907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496A43" w:rsidRPr="00F31E58" w:rsidRDefault="00496A43" w:rsidP="00496A43">
      <w:pPr>
        <w:spacing w:after="0" w:line="240" w:lineRule="auto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b/>
          <w:noProof/>
          <w:position w:val="-10"/>
          <w:sz w:val="26"/>
          <w:szCs w:val="26"/>
          <w:lang w:eastAsia="ru-RU"/>
        </w:rPr>
        <w:drawing>
          <wp:inline distT="0" distB="0" distL="0" distR="0" wp14:anchorId="6498C457" wp14:editId="53B11964">
            <wp:extent cx="675640" cy="2305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4F0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= </w:t>
      </w:r>
      <w:r w:rsidR="00F31E58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69 723</w:t>
      </w:r>
      <w:r w:rsidR="005434F0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,67 руб.;</w:t>
      </w:r>
    </w:p>
    <w:p w:rsidR="00496A43" w:rsidRPr="00496A43" w:rsidRDefault="00496A43" w:rsidP="00496A43">
      <w:pPr>
        <w:spacing w:after="0" w:line="240" w:lineRule="auto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496A43" w:rsidRPr="00F31E58" w:rsidRDefault="00496A43" w:rsidP="00496A43">
      <w:pPr>
        <w:spacing w:after="0" w:line="240" w:lineRule="auto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proofErr w:type="spellStart"/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>НМЦК</w:t>
      </w:r>
      <w:r w:rsidRPr="00496A43">
        <w:rPr>
          <w:rFonts w:ascii="XO Thames" w:eastAsia="Times New Roman" w:hAnsi="XO Thames" w:cs="Times New Roman"/>
          <w:b/>
          <w:sz w:val="26"/>
          <w:szCs w:val="26"/>
          <w:vertAlign w:val="superscript"/>
          <w:lang w:eastAsia="ru-RU"/>
        </w:rPr>
        <w:t>рын</w:t>
      </w:r>
      <w:proofErr w:type="spellEnd"/>
      <w:r w:rsidRPr="00496A43">
        <w:rPr>
          <w:rFonts w:ascii="XO Thames" w:eastAsia="Times New Roman" w:hAnsi="XO Thames" w:cs="Times New Roman"/>
          <w:b/>
          <w:sz w:val="26"/>
          <w:szCs w:val="26"/>
          <w:vertAlign w:val="superscript"/>
          <w:lang w:eastAsia="ru-RU"/>
        </w:rPr>
        <w:t xml:space="preserve"> </w:t>
      </w:r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(контракта) = </w:t>
      </w:r>
      <w:r w:rsidR="005434F0"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* </w:t>
      </w:r>
      <w:r w:rsidR="00F31E58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69 723,</w:t>
      </w:r>
      <w:proofErr w:type="gramStart"/>
      <w:r w:rsidR="00F31E58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67</w:t>
      </w:r>
      <w:r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</w:t>
      </w:r>
      <w:r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=</w:t>
      </w:r>
      <w:proofErr w:type="gramEnd"/>
      <w:r w:rsidRPr="00F31E58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</w:t>
      </w:r>
      <w:r w:rsidR="005434F0"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>69 723,67</w:t>
      </w:r>
      <w:r w:rsidRPr="00F31E58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 руб.</w:t>
      </w:r>
    </w:p>
    <w:p w:rsidR="005434F0" w:rsidRDefault="005434F0" w:rsidP="00496A43">
      <w:pPr>
        <w:spacing w:after="0" w:line="240" w:lineRule="auto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</w:p>
    <w:p w:rsidR="00496A43" w:rsidRPr="00496A43" w:rsidRDefault="00496A43" w:rsidP="00496A43">
      <w:pPr>
        <w:spacing w:after="0" w:line="240" w:lineRule="auto"/>
        <w:jc w:val="both"/>
        <w:rPr>
          <w:rFonts w:ascii="XO Thames" w:eastAsia="Times New Roman" w:hAnsi="XO Thames" w:cs="Times New Roman"/>
          <w:b/>
          <w:sz w:val="26"/>
          <w:szCs w:val="26"/>
          <w:lang w:eastAsia="ru-RU"/>
        </w:rPr>
      </w:pPr>
      <w:r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 xml:space="preserve">Цена государственного контракта составляет: </w:t>
      </w:r>
    </w:p>
    <w:p w:rsidR="00496A43" w:rsidRPr="00496A43" w:rsidRDefault="005434F0" w:rsidP="00496A43">
      <w:pPr>
        <w:spacing w:after="0" w:line="240" w:lineRule="auto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  <w:r>
        <w:rPr>
          <w:rFonts w:ascii="XO Thames" w:eastAsia="Times New Roman" w:hAnsi="XO Thames" w:cs="Times New Roman"/>
          <w:sz w:val="26"/>
          <w:szCs w:val="26"/>
          <w:lang w:eastAsia="ru-RU"/>
        </w:rPr>
        <w:t>1</w:t>
      </w:r>
      <w:r w:rsidR="00496A43"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* </w:t>
      </w:r>
      <w:r w:rsidR="00A534C7">
        <w:rPr>
          <w:rFonts w:ascii="XO Thames" w:eastAsia="Times New Roman" w:hAnsi="XO Thames" w:cs="Times New Roman"/>
          <w:sz w:val="26"/>
          <w:szCs w:val="26"/>
          <w:lang w:eastAsia="ru-RU"/>
        </w:rPr>
        <w:t>65 561,00</w:t>
      </w:r>
      <w:r w:rsidR="00496A43"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 = </w:t>
      </w:r>
      <w:r>
        <w:rPr>
          <w:rFonts w:ascii="XO Thames" w:eastAsia="Times New Roman" w:hAnsi="XO Thames" w:cs="Times New Roman"/>
          <w:b/>
          <w:sz w:val="26"/>
          <w:szCs w:val="26"/>
          <w:lang w:eastAsia="ru-RU"/>
        </w:rPr>
        <w:t>65 561</w:t>
      </w:r>
      <w:r w:rsidR="00496A43" w:rsidRPr="00496A43">
        <w:rPr>
          <w:rFonts w:ascii="XO Thames" w:eastAsia="Times New Roman" w:hAnsi="XO Thames" w:cs="Times New Roman"/>
          <w:b/>
          <w:sz w:val="26"/>
          <w:szCs w:val="26"/>
          <w:lang w:eastAsia="ru-RU"/>
        </w:rPr>
        <w:t>,00 руб.</w:t>
      </w:r>
      <w:r w:rsidR="00496A43"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 xml:space="preserve">, наиболее полно удовлетворяющий потребностям ФКУ ДПО МУЦС ГУФСИН России по Краснодарскому краю Поставщик № </w:t>
      </w:r>
      <w:r>
        <w:rPr>
          <w:rFonts w:ascii="XO Thames" w:eastAsia="Times New Roman" w:hAnsi="XO Thames" w:cs="Times New Roman"/>
          <w:sz w:val="26"/>
          <w:szCs w:val="26"/>
          <w:lang w:eastAsia="ru-RU"/>
        </w:rPr>
        <w:t>3</w:t>
      </w:r>
      <w:r w:rsidR="00496A43" w:rsidRPr="00496A43">
        <w:rPr>
          <w:rFonts w:ascii="XO Thames" w:eastAsia="Times New Roman" w:hAnsi="XO Thames" w:cs="Times New Roman"/>
          <w:sz w:val="26"/>
          <w:szCs w:val="26"/>
          <w:lang w:eastAsia="ru-RU"/>
        </w:rPr>
        <w:t>, предложивший наименьшую цену определяемой методом сопоставимых рыночных цен (анализа рынка).</w:t>
      </w:r>
    </w:p>
    <w:p w:rsidR="00496A43" w:rsidRPr="00496A43" w:rsidRDefault="00496A43" w:rsidP="00496A43">
      <w:pPr>
        <w:spacing w:after="0" w:line="240" w:lineRule="atLeast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496A43" w:rsidRPr="00496A43" w:rsidRDefault="00496A43" w:rsidP="00496A43">
      <w:pPr>
        <w:spacing w:after="0" w:line="240" w:lineRule="atLeast"/>
        <w:jc w:val="both"/>
        <w:rPr>
          <w:rFonts w:ascii="XO Thames" w:eastAsia="Times New Roman" w:hAnsi="XO Thames" w:cs="Times New Roman"/>
          <w:sz w:val="26"/>
          <w:szCs w:val="26"/>
          <w:lang w:eastAsia="ru-RU"/>
        </w:rPr>
      </w:pPr>
    </w:p>
    <w:p w:rsidR="006937DD" w:rsidRPr="006937DD" w:rsidRDefault="006937DD" w:rsidP="006937DD">
      <w:pPr>
        <w:spacing w:after="0" w:line="240" w:lineRule="auto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6937D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 xml:space="preserve">Старший инспектор группы </w:t>
      </w:r>
    </w:p>
    <w:p w:rsidR="006937DD" w:rsidRPr="006937DD" w:rsidRDefault="006937DD" w:rsidP="006937DD">
      <w:pPr>
        <w:spacing w:after="0" w:line="240" w:lineRule="auto"/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</w:pPr>
      <w:r w:rsidRPr="006937DD">
        <w:rPr>
          <w:rFonts w:ascii="XO Thames" w:eastAsia="Times New Roman" w:hAnsi="XO Thames" w:cs="Times New Roman"/>
          <w:color w:val="000000"/>
          <w:sz w:val="26"/>
          <w:szCs w:val="26"/>
          <w:lang w:eastAsia="ru-RU"/>
        </w:rPr>
        <w:t>инженерно-технического обеспечения, связи и вооружения</w:t>
      </w:r>
    </w:p>
    <w:p w:rsidR="006937DD" w:rsidRPr="006937DD" w:rsidRDefault="006937DD" w:rsidP="006937DD">
      <w:pPr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>Тихорецкого филиала ФКУ ДПО МУЦС</w:t>
      </w:r>
    </w:p>
    <w:p w:rsidR="006937DD" w:rsidRPr="006937DD" w:rsidRDefault="006937DD" w:rsidP="006937DD">
      <w:pPr>
        <w:spacing w:after="0" w:line="240" w:lineRule="auto"/>
        <w:rPr>
          <w:rFonts w:ascii="XO Thames" w:eastAsia="Times New Roman" w:hAnsi="XO Thames" w:cs="Times New Roman"/>
          <w:sz w:val="26"/>
          <w:szCs w:val="26"/>
          <w:lang w:eastAsia="ru-RU"/>
        </w:rPr>
      </w:pP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>ГУФСИН России по Краснодарскому краю</w:t>
      </w: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ab/>
      </w:r>
    </w:p>
    <w:p w:rsidR="006937DD" w:rsidRPr="006937DD" w:rsidRDefault="006937DD" w:rsidP="006937DD">
      <w:pPr>
        <w:spacing w:after="0" w:line="240" w:lineRule="auto"/>
        <w:rPr>
          <w:rFonts w:ascii="XO Thames" w:eastAsia="Calibri" w:hAnsi="XO Thames" w:cs="Times New Roman"/>
          <w:sz w:val="26"/>
          <w:szCs w:val="26"/>
          <w:u w:val="single"/>
        </w:rPr>
      </w:pP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>старший лейтенант внутренней службы</w:t>
      </w: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ab/>
        <w:t xml:space="preserve">                                           А.С. Белоусов</w:t>
      </w:r>
    </w:p>
    <w:p w:rsidR="006937DD" w:rsidRPr="006937DD" w:rsidRDefault="006937DD" w:rsidP="006937DD">
      <w:pPr>
        <w:spacing w:after="0" w:line="240" w:lineRule="auto"/>
        <w:rPr>
          <w:rFonts w:ascii="XO Thames" w:eastAsia="Times New Roman" w:hAnsi="XO Thames" w:cs="Times New Roman"/>
          <w:sz w:val="25"/>
          <w:szCs w:val="25"/>
          <w:lang w:eastAsia="ru-RU"/>
        </w:rPr>
      </w:pP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>«___</w:t>
      </w:r>
      <w:proofErr w:type="gramStart"/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>_ »</w:t>
      </w:r>
      <w:proofErr w:type="gramEnd"/>
      <w:r w:rsidRPr="006937DD">
        <w:rPr>
          <w:rFonts w:ascii="XO Thames" w:eastAsia="Times New Roman" w:hAnsi="XO Thames" w:cs="Times New Roman"/>
          <w:sz w:val="26"/>
          <w:szCs w:val="26"/>
          <w:lang w:val="en-US" w:eastAsia="ru-RU"/>
        </w:rPr>
        <w:t xml:space="preserve"> </w:t>
      </w:r>
      <w:r w:rsidRPr="006937DD">
        <w:rPr>
          <w:rFonts w:ascii="XO Thames" w:eastAsia="Times New Roman" w:hAnsi="XO Thames" w:cs="Times New Roman"/>
          <w:sz w:val="26"/>
          <w:szCs w:val="26"/>
          <w:lang w:eastAsia="ru-RU"/>
        </w:rPr>
        <w:t>___________2026года</w:t>
      </w:r>
    </w:p>
    <w:p w:rsidR="007505C8" w:rsidRDefault="007505C8"/>
    <w:sectPr w:rsidR="007505C8" w:rsidSect="00496A43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17F"/>
    <w:rsid w:val="000B7AE4"/>
    <w:rsid w:val="000E08D2"/>
    <w:rsid w:val="000F4664"/>
    <w:rsid w:val="003C1A67"/>
    <w:rsid w:val="0046347C"/>
    <w:rsid w:val="00496A43"/>
    <w:rsid w:val="005434F0"/>
    <w:rsid w:val="00563A7B"/>
    <w:rsid w:val="0064417F"/>
    <w:rsid w:val="006937DD"/>
    <w:rsid w:val="00717576"/>
    <w:rsid w:val="00731429"/>
    <w:rsid w:val="007505C8"/>
    <w:rsid w:val="007E67D4"/>
    <w:rsid w:val="008E23A9"/>
    <w:rsid w:val="00A34480"/>
    <w:rsid w:val="00A534C7"/>
    <w:rsid w:val="00B975B9"/>
    <w:rsid w:val="00E03927"/>
    <w:rsid w:val="00F3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FCDEC-C750-42A9-BDB3-E7440B6A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1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YFSIN</dc:creator>
  <cp:keywords/>
  <dc:description/>
  <cp:lastModifiedBy>TILOVIK-1</cp:lastModifiedBy>
  <cp:revision>22</cp:revision>
  <cp:lastPrinted>2026-04-09T08:56:00Z</cp:lastPrinted>
  <dcterms:created xsi:type="dcterms:W3CDTF">2026-03-13T11:25:00Z</dcterms:created>
  <dcterms:modified xsi:type="dcterms:W3CDTF">2026-04-09T08:57:00Z</dcterms:modified>
</cp:coreProperties>
</file>