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A9A" w:rsidRDefault="00225A9A" w:rsidP="00225A9A">
      <w:pPr>
        <w:spacing w:line="229" w:lineRule="auto"/>
        <w:jc w:val="center"/>
        <w:rPr>
          <w:rFonts w:ascii="Times New Roman" w:hAnsi="Times New Roman"/>
          <w:b/>
          <w:color w:val="000000"/>
          <w:spacing w:val="-2"/>
          <w:kern w:val="0"/>
          <w:sz w:val="24"/>
          <w:szCs w:val="24"/>
        </w:rPr>
      </w:pPr>
      <w:bookmarkStart w:id="0" w:name="_Hlk158986300"/>
      <w:r w:rsidRPr="00225A9A">
        <w:rPr>
          <w:rFonts w:ascii="Times New Roman" w:hAnsi="Times New Roman"/>
          <w:b/>
          <w:color w:val="000000"/>
          <w:spacing w:val="-2"/>
          <w:kern w:val="0"/>
          <w:sz w:val="24"/>
          <w:szCs w:val="24"/>
        </w:rPr>
        <w:t>ОПИСАНИЕ ОБЪЕКТА ЗАКУПКИ</w:t>
      </w:r>
    </w:p>
    <w:p w:rsidR="00ED18CF" w:rsidRPr="00ED18CF" w:rsidRDefault="00ED18CF" w:rsidP="00ED18CF">
      <w:pPr>
        <w:spacing w:line="229" w:lineRule="auto"/>
        <w:ind w:firstLine="567"/>
        <w:jc w:val="center"/>
        <w:rPr>
          <w:rFonts w:ascii="Times New Roman" w:hAnsi="Times New Roman"/>
          <w:b/>
          <w:color w:val="000000"/>
          <w:spacing w:val="-2"/>
          <w:kern w:val="0"/>
          <w:sz w:val="24"/>
          <w:szCs w:val="24"/>
        </w:rPr>
      </w:pPr>
      <w:r w:rsidRPr="00ED18CF">
        <w:rPr>
          <w:rFonts w:ascii="Times New Roman" w:hAnsi="Times New Roman"/>
          <w:b/>
          <w:color w:val="000000"/>
          <w:spacing w:val="-2"/>
          <w:kern w:val="0"/>
          <w:sz w:val="24"/>
          <w:szCs w:val="24"/>
        </w:rPr>
        <w:t>(Техническое задание)</w:t>
      </w:r>
    </w:p>
    <w:p w:rsidR="00ED18CF" w:rsidRPr="00ED18CF" w:rsidRDefault="00ED18CF" w:rsidP="00ED18CF">
      <w:pPr>
        <w:spacing w:line="229" w:lineRule="auto"/>
        <w:ind w:left="147" w:firstLine="567"/>
        <w:jc w:val="center"/>
        <w:rPr>
          <w:rFonts w:ascii="Times New Roman" w:hAnsi="Times New Roman"/>
          <w:b/>
          <w:bCs/>
          <w:spacing w:val="-2"/>
          <w:kern w:val="0"/>
          <w:sz w:val="24"/>
          <w:szCs w:val="24"/>
        </w:rPr>
      </w:pPr>
      <w:r w:rsidRPr="00ED18CF">
        <w:rPr>
          <w:rFonts w:ascii="Times New Roman" w:hAnsi="Times New Roman"/>
          <w:b/>
          <w:spacing w:val="-2"/>
          <w:kern w:val="0"/>
          <w:sz w:val="24"/>
          <w:szCs w:val="24"/>
        </w:rPr>
        <w:t xml:space="preserve">на закупку </w:t>
      </w:r>
      <w:r w:rsidRPr="00ED18CF">
        <w:rPr>
          <w:rFonts w:ascii="Times New Roman" w:hAnsi="Times New Roman"/>
          <w:b/>
          <w:bCs/>
          <w:spacing w:val="-2"/>
          <w:kern w:val="0"/>
          <w:sz w:val="24"/>
          <w:szCs w:val="24"/>
        </w:rPr>
        <w:t xml:space="preserve">лабораторных реагентов для нужд ФИЦ ПНЦБИ РАН </w:t>
      </w:r>
    </w:p>
    <w:p w:rsidR="00ED18CF" w:rsidRPr="00ED18CF" w:rsidRDefault="00ED18CF" w:rsidP="00ED18CF">
      <w:pPr>
        <w:spacing w:line="229" w:lineRule="auto"/>
        <w:ind w:left="147" w:firstLine="567"/>
        <w:jc w:val="center"/>
        <w:rPr>
          <w:rFonts w:ascii="Times New Roman" w:hAnsi="Times New Roman"/>
          <w:color w:val="000000"/>
          <w:spacing w:val="-2"/>
          <w:kern w:val="0"/>
          <w:sz w:val="24"/>
          <w:szCs w:val="24"/>
        </w:rPr>
      </w:pPr>
      <w:r w:rsidRPr="00ED18CF">
        <w:rPr>
          <w:rFonts w:ascii="Times New Roman" w:hAnsi="Times New Roman"/>
          <w:b/>
          <w:spacing w:val="-2"/>
          <w:kern w:val="0"/>
          <w:sz w:val="24"/>
          <w:szCs w:val="24"/>
        </w:rPr>
        <w:t xml:space="preserve"> </w:t>
      </w:r>
    </w:p>
    <w:p w:rsidR="00ED18CF" w:rsidRPr="00ED18CF" w:rsidRDefault="00ED18CF" w:rsidP="00ED18CF">
      <w:pPr>
        <w:rPr>
          <w:rFonts w:ascii="Times New Roman" w:eastAsia="Calibri" w:hAnsi="Times New Roman"/>
          <w:b/>
          <w:bCs/>
          <w:kern w:val="0"/>
          <w:sz w:val="22"/>
          <w:lang w:eastAsia="en-US"/>
        </w:rPr>
      </w:pPr>
      <w:r w:rsidRPr="00ED18CF">
        <w:rPr>
          <w:rFonts w:ascii="Times New Roman" w:eastAsia="Calibri" w:hAnsi="Times New Roman"/>
          <w:b/>
          <w:kern w:val="0"/>
          <w:sz w:val="22"/>
          <w:lang w:eastAsia="en-US"/>
        </w:rPr>
        <w:t>1. Наименование объекта закупки (предмета контракта):</w:t>
      </w:r>
      <w:r w:rsidRPr="00ED18CF">
        <w:rPr>
          <w:rFonts w:ascii="Times New Roman" w:eastAsia="Calibri" w:hAnsi="Times New Roman"/>
          <w:kern w:val="0"/>
          <w:sz w:val="22"/>
          <w:lang w:eastAsia="en-US"/>
        </w:rPr>
        <w:t xml:space="preserve"> </w:t>
      </w:r>
      <w:r w:rsidRPr="00ED18CF">
        <w:rPr>
          <w:rFonts w:ascii="Times New Roman" w:eastAsia="Calibri" w:hAnsi="Times New Roman"/>
          <w:bCs/>
          <w:kern w:val="0"/>
          <w:sz w:val="22"/>
          <w:lang w:eastAsia="en-US"/>
        </w:rPr>
        <w:t>Закупка лабораторных реагентов для нужд ФИЦ ПНЦБИ РАН</w:t>
      </w:r>
      <w:r w:rsidRPr="00ED18CF">
        <w:rPr>
          <w:rFonts w:ascii="Times New Roman" w:eastAsia="Calibri" w:hAnsi="Times New Roman"/>
          <w:b/>
          <w:bCs/>
          <w:kern w:val="0"/>
          <w:sz w:val="22"/>
          <w:lang w:eastAsia="en-US"/>
        </w:rPr>
        <w:t xml:space="preserve"> </w:t>
      </w:r>
    </w:p>
    <w:p w:rsidR="00ED18CF" w:rsidRPr="00ED18CF" w:rsidRDefault="00ED18CF" w:rsidP="00ED18CF">
      <w:pPr>
        <w:jc w:val="both"/>
        <w:rPr>
          <w:rFonts w:ascii="Times New Roman" w:hAnsi="Times New Roman"/>
          <w:b/>
          <w:bCs/>
          <w:kern w:val="0"/>
          <w:sz w:val="22"/>
        </w:rPr>
      </w:pPr>
      <w:r w:rsidRPr="00ED18CF">
        <w:rPr>
          <w:rFonts w:ascii="Times New Roman" w:hAnsi="Times New Roman"/>
          <w:b/>
          <w:bCs/>
          <w:kern w:val="0"/>
          <w:sz w:val="22"/>
        </w:rPr>
        <w:t>2. Порядок формирования цены контракта:</w:t>
      </w:r>
    </w:p>
    <w:p w:rsidR="00ED18CF" w:rsidRPr="00ED18CF" w:rsidRDefault="00ED18CF" w:rsidP="00ED18CF">
      <w:pPr>
        <w:jc w:val="both"/>
        <w:rPr>
          <w:rFonts w:ascii="Times New Roman" w:hAnsi="Times New Roman"/>
          <w:b/>
          <w:bCs/>
          <w:kern w:val="0"/>
          <w:sz w:val="22"/>
        </w:rPr>
      </w:pPr>
      <w:r w:rsidRPr="00ED18CF">
        <w:rPr>
          <w:rFonts w:ascii="Times New Roman" w:hAnsi="Times New Roman"/>
          <w:b/>
          <w:bCs/>
          <w:kern w:val="0"/>
          <w:sz w:val="22"/>
        </w:rPr>
        <w:t xml:space="preserve">Цена контракта включает: </w:t>
      </w:r>
      <w:r w:rsidRPr="00ED18CF">
        <w:rPr>
          <w:rFonts w:ascii="Times New Roman" w:hAnsi="Times New Roman"/>
          <w:bCs/>
          <w:kern w:val="0"/>
          <w:sz w:val="22"/>
        </w:rPr>
        <w:t>стоимость</w:t>
      </w:r>
      <w:r w:rsidRPr="00ED18CF">
        <w:rPr>
          <w:rFonts w:ascii="Times New Roman" w:hAnsi="Times New Roman"/>
          <w:b/>
          <w:bCs/>
          <w:kern w:val="0"/>
          <w:sz w:val="22"/>
        </w:rPr>
        <w:t xml:space="preserve"> </w:t>
      </w:r>
      <w:r w:rsidRPr="00ED18CF">
        <w:rPr>
          <w:rFonts w:ascii="Times New Roman" w:hAnsi="Times New Roman"/>
          <w:bCs/>
          <w:kern w:val="0"/>
          <w:sz w:val="22"/>
        </w:rPr>
        <w:t>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 контракта</w:t>
      </w:r>
      <w:r w:rsidRPr="00ED18CF">
        <w:rPr>
          <w:rFonts w:ascii="Times New Roman" w:hAnsi="Times New Roman"/>
          <w:b/>
          <w:bCs/>
          <w:kern w:val="0"/>
          <w:sz w:val="22"/>
        </w:rPr>
        <w:t>.</w:t>
      </w:r>
    </w:p>
    <w:p w:rsidR="00ED18CF" w:rsidRPr="00ED18CF" w:rsidRDefault="00ED18CF" w:rsidP="00ED18CF">
      <w:pPr>
        <w:jc w:val="both"/>
        <w:rPr>
          <w:rFonts w:ascii="Times New Roman" w:hAnsi="Times New Roman"/>
          <w:b/>
          <w:bCs/>
          <w:kern w:val="0"/>
          <w:sz w:val="22"/>
        </w:rPr>
      </w:pPr>
      <w:r w:rsidRPr="00ED18CF">
        <w:rPr>
          <w:rFonts w:ascii="Times New Roman" w:hAnsi="Times New Roman"/>
          <w:b/>
          <w:bCs/>
          <w:kern w:val="0"/>
          <w:sz w:val="22"/>
        </w:rPr>
        <w:t>3. Срок и место поставки</w:t>
      </w:r>
    </w:p>
    <w:p w:rsidR="00ED18CF" w:rsidRPr="00ED18CF" w:rsidRDefault="00ED18CF" w:rsidP="00ED18CF">
      <w:pPr>
        <w:rPr>
          <w:rFonts w:ascii="Times New Roman" w:eastAsia="Calibri" w:hAnsi="Times New Roman"/>
          <w:kern w:val="0"/>
          <w:sz w:val="22"/>
          <w:lang w:eastAsia="en-US"/>
        </w:rPr>
      </w:pPr>
      <w:r w:rsidRPr="00ED18CF">
        <w:rPr>
          <w:rFonts w:ascii="Times New Roman" w:eastAsia="Calibri" w:hAnsi="Times New Roman"/>
          <w:bCs/>
          <w:kern w:val="0"/>
          <w:sz w:val="22"/>
          <w:lang w:eastAsia="en-US"/>
        </w:rPr>
        <w:t xml:space="preserve">3.1 </w:t>
      </w:r>
      <w:r w:rsidRPr="00ED18CF">
        <w:rPr>
          <w:rFonts w:ascii="Times New Roman" w:eastAsia="Calibri" w:hAnsi="Times New Roman"/>
          <w:kern w:val="0"/>
          <w:sz w:val="22"/>
          <w:u w:val="single"/>
          <w:lang w:eastAsia="en-US"/>
        </w:rPr>
        <w:t>Место поставки товара:</w:t>
      </w:r>
      <w:r w:rsidRPr="00ED18CF">
        <w:rPr>
          <w:rFonts w:ascii="Times New Roman" w:eastAsia="Calibri" w:hAnsi="Times New Roman"/>
          <w:kern w:val="0"/>
          <w:sz w:val="22"/>
          <w:lang w:eastAsia="en-US"/>
        </w:rPr>
        <w:t xml:space="preserve"> 142290, Московская область, </w:t>
      </w:r>
      <w:proofErr w:type="spellStart"/>
      <w:r w:rsidRPr="00ED18CF">
        <w:rPr>
          <w:rFonts w:ascii="Times New Roman" w:eastAsia="Calibri" w:hAnsi="Times New Roman"/>
          <w:kern w:val="0"/>
          <w:sz w:val="22"/>
          <w:lang w:eastAsia="en-US"/>
        </w:rPr>
        <w:t>г.о</w:t>
      </w:r>
      <w:proofErr w:type="spellEnd"/>
      <w:r w:rsidRPr="00ED18CF">
        <w:rPr>
          <w:rFonts w:ascii="Times New Roman" w:eastAsia="Calibri" w:hAnsi="Times New Roman"/>
          <w:kern w:val="0"/>
          <w:sz w:val="22"/>
          <w:lang w:eastAsia="en-US"/>
        </w:rPr>
        <w:t xml:space="preserve">. Серпухов, г. Пущино, </w:t>
      </w:r>
      <w:r w:rsidRPr="00ED18CF">
        <w:rPr>
          <w:rFonts w:ascii="Times New Roman" w:eastAsia="Calibri" w:hAnsi="Times New Roman"/>
          <w:sz w:val="22"/>
          <w:lang w:eastAsia="en-US"/>
        </w:rPr>
        <w:t>Институтская ул., д.7</w:t>
      </w:r>
      <w:r w:rsidRPr="00ED18CF">
        <w:rPr>
          <w:rFonts w:ascii="Times New Roman" w:eastAsia="Calibri" w:hAnsi="Times New Roman"/>
          <w:kern w:val="0"/>
          <w:sz w:val="22"/>
          <w:lang w:eastAsia="en-US"/>
        </w:rPr>
        <w:t xml:space="preserve"> (далее – Место поставки).</w:t>
      </w:r>
    </w:p>
    <w:p w:rsidR="00ED18CF" w:rsidRPr="00ED18CF" w:rsidRDefault="00ED18CF" w:rsidP="00ED18CF">
      <w:pPr>
        <w:jc w:val="both"/>
        <w:rPr>
          <w:rFonts w:ascii="Times New Roman" w:hAnsi="Times New Roman"/>
          <w:bCs/>
          <w:kern w:val="0"/>
          <w:sz w:val="22"/>
        </w:rPr>
      </w:pPr>
      <w:r w:rsidRPr="00ED18CF">
        <w:rPr>
          <w:rFonts w:ascii="Times New Roman" w:hAnsi="Times New Roman"/>
          <w:bCs/>
          <w:kern w:val="0"/>
          <w:sz w:val="22"/>
        </w:rPr>
        <w:t xml:space="preserve">3.2. </w:t>
      </w:r>
      <w:r w:rsidRPr="00ED18CF">
        <w:rPr>
          <w:rFonts w:ascii="Times New Roman" w:hAnsi="Times New Roman"/>
          <w:bCs/>
          <w:kern w:val="0"/>
          <w:sz w:val="22"/>
          <w:u w:val="single"/>
        </w:rPr>
        <w:t>Срок поставки товара:</w:t>
      </w:r>
      <w:r w:rsidRPr="00ED18CF">
        <w:rPr>
          <w:rFonts w:ascii="Times New Roman" w:hAnsi="Times New Roman"/>
          <w:bCs/>
          <w:kern w:val="0"/>
          <w:sz w:val="22"/>
        </w:rPr>
        <w:t xml:space="preserve"> в течение 15 (пятнадцати)</w:t>
      </w:r>
      <w:r w:rsidRPr="00ED18CF">
        <w:rPr>
          <w:rFonts w:ascii="Times New Roman" w:hAnsi="Times New Roman"/>
          <w:b/>
          <w:bCs/>
          <w:kern w:val="0"/>
          <w:sz w:val="22"/>
        </w:rPr>
        <w:t xml:space="preserve"> </w:t>
      </w:r>
      <w:r w:rsidRPr="00ED18CF">
        <w:rPr>
          <w:rFonts w:ascii="Times New Roman" w:hAnsi="Times New Roman"/>
          <w:bCs/>
          <w:kern w:val="0"/>
          <w:sz w:val="22"/>
        </w:rPr>
        <w:t xml:space="preserve">рабочих дней с даты заключения Контракта. </w:t>
      </w:r>
    </w:p>
    <w:p w:rsidR="00ED18CF" w:rsidRPr="00ED18CF" w:rsidRDefault="00ED18CF" w:rsidP="00ED18CF">
      <w:pPr>
        <w:jc w:val="both"/>
        <w:rPr>
          <w:rFonts w:ascii="Times New Roman" w:hAnsi="Times New Roman"/>
          <w:bCs/>
          <w:kern w:val="0"/>
          <w:sz w:val="22"/>
        </w:rPr>
      </w:pPr>
      <w:r w:rsidRPr="00ED18CF">
        <w:rPr>
          <w:rFonts w:ascii="Times New Roman" w:hAnsi="Times New Roman"/>
          <w:bCs/>
          <w:kern w:val="0"/>
          <w:sz w:val="22"/>
        </w:rPr>
        <w:t>3.3. Время поставки товара:</w:t>
      </w:r>
    </w:p>
    <w:p w:rsidR="00ED18CF" w:rsidRPr="00ED18CF" w:rsidRDefault="00ED18CF" w:rsidP="00ED18CF">
      <w:pPr>
        <w:jc w:val="both"/>
        <w:textAlignment w:val="baseline"/>
        <w:rPr>
          <w:rFonts w:ascii="Times New Roman" w:eastAsia="Calibri" w:hAnsi="Times New Roman"/>
          <w:kern w:val="0"/>
          <w:sz w:val="22"/>
        </w:rPr>
      </w:pPr>
      <w:r w:rsidRPr="00ED18CF">
        <w:rPr>
          <w:rFonts w:ascii="Times New Roman" w:hAnsi="Times New Roman"/>
          <w:bCs/>
          <w:kern w:val="0"/>
          <w:sz w:val="22"/>
        </w:rPr>
        <w:t xml:space="preserve">3.4.1. В рабочие дни Заказчика, с 09:00 до 17:00, по предварительному </w:t>
      </w:r>
      <w:r w:rsidRPr="00ED18CF">
        <w:rPr>
          <w:rFonts w:ascii="Times New Roman" w:hAnsi="Times New Roman"/>
          <w:i/>
          <w:iCs/>
          <w:kern w:val="0"/>
          <w:sz w:val="22"/>
        </w:rPr>
        <w:t>согласованию</w:t>
      </w:r>
      <w:r w:rsidRPr="00ED18CF">
        <w:rPr>
          <w:rFonts w:ascii="Times New Roman" w:hAnsi="Times New Roman"/>
          <w:bCs/>
          <w:kern w:val="0"/>
          <w:sz w:val="22"/>
        </w:rPr>
        <w:t>.</w:t>
      </w:r>
      <w:bookmarkStart w:id="1" w:name="_Hlk150933646"/>
    </w:p>
    <w:bookmarkEnd w:id="1"/>
    <w:p w:rsidR="00ED18CF" w:rsidRPr="00ED18CF" w:rsidRDefault="00ED18CF" w:rsidP="00ED18CF">
      <w:pPr>
        <w:jc w:val="both"/>
        <w:textAlignment w:val="baseline"/>
        <w:rPr>
          <w:rFonts w:ascii="Times New Roman" w:eastAsia="Calibri" w:hAnsi="Times New Roman"/>
          <w:b/>
          <w:kern w:val="0"/>
          <w:sz w:val="22"/>
        </w:rPr>
      </w:pPr>
      <w:r w:rsidRPr="00ED18CF">
        <w:rPr>
          <w:rFonts w:ascii="Times New Roman" w:eastAsia="Calibri" w:hAnsi="Times New Roman"/>
          <w:b/>
          <w:kern w:val="0"/>
          <w:sz w:val="22"/>
        </w:rPr>
        <w:t>4.</w:t>
      </w:r>
      <w:r w:rsidRPr="00ED18CF">
        <w:rPr>
          <w:rFonts w:ascii="Times New Roman" w:eastAsia="Calibri" w:hAnsi="Times New Roman"/>
          <w:b/>
          <w:kern w:val="0"/>
          <w:sz w:val="22"/>
        </w:rPr>
        <w:tab/>
        <w:t>Требования к техническим, функциональным характеристикам и количеству товара:</w:t>
      </w:r>
    </w:p>
    <w:p w:rsidR="00ED18CF" w:rsidRPr="00ED18CF" w:rsidRDefault="00ED18CF" w:rsidP="00ED18CF">
      <w:pPr>
        <w:jc w:val="both"/>
        <w:textAlignment w:val="baseline"/>
        <w:rPr>
          <w:rFonts w:ascii="Times New Roman" w:eastAsia="Calibri" w:hAnsi="Times New Roman"/>
          <w:kern w:val="0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645"/>
        <w:gridCol w:w="1920"/>
        <w:gridCol w:w="2744"/>
        <w:gridCol w:w="2471"/>
        <w:gridCol w:w="1479"/>
        <w:gridCol w:w="1952"/>
        <w:gridCol w:w="960"/>
        <w:gridCol w:w="786"/>
      </w:tblGrid>
      <w:tr w:rsidR="00ED18CF" w:rsidRPr="00ED18CF" w:rsidTr="00880C71">
        <w:trPr>
          <w:trHeight w:val="20"/>
        </w:trPr>
        <w:tc>
          <w:tcPr>
            <w:tcW w:w="188" w:type="pct"/>
            <w:vMerge w:val="restart"/>
            <w:hideMark/>
          </w:tcPr>
          <w:p w:rsidR="00ED18CF" w:rsidRPr="00ED18CF" w:rsidRDefault="00ED18CF" w:rsidP="00ED18CF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ED18CF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№ п/п</w:t>
            </w:r>
          </w:p>
        </w:tc>
        <w:tc>
          <w:tcPr>
            <w:tcW w:w="567" w:type="pct"/>
            <w:vMerge w:val="restart"/>
            <w:hideMark/>
          </w:tcPr>
          <w:p w:rsidR="00ED18CF" w:rsidRPr="00ED18CF" w:rsidRDefault="00ED18CF" w:rsidP="00ED18CF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ED18CF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662" w:type="pct"/>
            <w:vMerge w:val="restart"/>
            <w:hideMark/>
          </w:tcPr>
          <w:p w:rsidR="00ED18CF" w:rsidRPr="00ED18CF" w:rsidRDefault="00ED18CF" w:rsidP="00ED18CF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  <w:highlight w:val="yellow"/>
              </w:rPr>
            </w:pPr>
            <w:r w:rsidRPr="00ED18CF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Код   ОКПД2/КТРУ</w:t>
            </w:r>
          </w:p>
        </w:tc>
        <w:tc>
          <w:tcPr>
            <w:tcW w:w="2308" w:type="pct"/>
            <w:gridSpan w:val="3"/>
            <w:hideMark/>
          </w:tcPr>
          <w:p w:rsidR="00ED18CF" w:rsidRPr="00ED18CF" w:rsidRDefault="00ED18CF" w:rsidP="00ED18CF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ED18CF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673" w:type="pct"/>
            <w:vMerge w:val="restart"/>
            <w:hideMark/>
          </w:tcPr>
          <w:p w:rsidR="00ED18CF" w:rsidRPr="00ED18CF" w:rsidRDefault="00ED18CF" w:rsidP="00ED18CF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ED18CF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Инструкция по заполнению характеристик в заявке</w:t>
            </w:r>
          </w:p>
        </w:tc>
        <w:tc>
          <w:tcPr>
            <w:tcW w:w="331" w:type="pct"/>
            <w:vMerge w:val="restart"/>
            <w:hideMark/>
          </w:tcPr>
          <w:p w:rsidR="00ED18CF" w:rsidRPr="00ED18CF" w:rsidRDefault="00ED18CF" w:rsidP="00ED18CF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ED18CF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 xml:space="preserve">Кол-во </w:t>
            </w:r>
            <w:r w:rsidRPr="00ED18CF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(объем работы, услуги)</w:t>
            </w:r>
          </w:p>
        </w:tc>
        <w:tc>
          <w:tcPr>
            <w:tcW w:w="271" w:type="pct"/>
            <w:vMerge w:val="restart"/>
            <w:hideMark/>
          </w:tcPr>
          <w:p w:rsidR="00ED18CF" w:rsidRPr="00ED18CF" w:rsidRDefault="00ED18CF" w:rsidP="00ED18CF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ED18CF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Ед. изм.</w:t>
            </w:r>
          </w:p>
        </w:tc>
      </w:tr>
      <w:tr w:rsidR="00ED18CF" w:rsidRPr="00ED18CF" w:rsidTr="00880C71">
        <w:trPr>
          <w:trHeight w:val="823"/>
        </w:trPr>
        <w:tc>
          <w:tcPr>
            <w:tcW w:w="188" w:type="pct"/>
            <w:vMerge/>
            <w:vAlign w:val="center"/>
            <w:hideMark/>
          </w:tcPr>
          <w:p w:rsidR="00ED18CF" w:rsidRPr="00ED18CF" w:rsidRDefault="00ED18CF" w:rsidP="00ED18CF">
            <w:pPr>
              <w:spacing w:line="288" w:lineRule="auto"/>
              <w:ind w:firstLine="567"/>
              <w:jc w:val="both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pct"/>
            <w:vMerge/>
            <w:vAlign w:val="center"/>
            <w:hideMark/>
          </w:tcPr>
          <w:p w:rsidR="00ED18CF" w:rsidRPr="00ED18CF" w:rsidRDefault="00ED18CF" w:rsidP="00ED18CF">
            <w:pPr>
              <w:spacing w:line="288" w:lineRule="auto"/>
              <w:ind w:firstLine="567"/>
              <w:jc w:val="both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ED18CF" w:rsidRPr="00ED18CF" w:rsidRDefault="00ED18CF" w:rsidP="00ED18CF">
            <w:pPr>
              <w:spacing w:line="288" w:lineRule="auto"/>
              <w:ind w:firstLine="567"/>
              <w:jc w:val="both"/>
              <w:rPr>
                <w:rFonts w:ascii="Times New Roman" w:hAnsi="Times New Roman"/>
                <w:bCs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946" w:type="pct"/>
            <w:hideMark/>
          </w:tcPr>
          <w:p w:rsidR="00ED18CF" w:rsidRPr="00ED18CF" w:rsidRDefault="00ED18CF" w:rsidP="00ED18CF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ED18CF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852" w:type="pct"/>
            <w:hideMark/>
          </w:tcPr>
          <w:p w:rsidR="00ED18CF" w:rsidRPr="00ED18CF" w:rsidRDefault="00ED18CF" w:rsidP="00ED18CF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ED18CF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Значение характеристики</w:t>
            </w:r>
          </w:p>
        </w:tc>
        <w:tc>
          <w:tcPr>
            <w:tcW w:w="510" w:type="pct"/>
            <w:hideMark/>
          </w:tcPr>
          <w:p w:rsidR="00ED18CF" w:rsidRPr="00ED18CF" w:rsidRDefault="00ED18CF" w:rsidP="00ED18CF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ED18CF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Ед. измерения характеристики</w:t>
            </w:r>
          </w:p>
        </w:tc>
        <w:tc>
          <w:tcPr>
            <w:tcW w:w="673" w:type="pct"/>
            <w:vMerge/>
            <w:vAlign w:val="center"/>
            <w:hideMark/>
          </w:tcPr>
          <w:p w:rsidR="00ED18CF" w:rsidRPr="00ED18CF" w:rsidRDefault="00ED18CF" w:rsidP="00ED18CF">
            <w:pPr>
              <w:spacing w:line="288" w:lineRule="auto"/>
              <w:ind w:firstLine="567"/>
              <w:jc w:val="both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vMerge/>
            <w:vAlign w:val="center"/>
            <w:hideMark/>
          </w:tcPr>
          <w:p w:rsidR="00ED18CF" w:rsidRPr="00ED18CF" w:rsidRDefault="00ED18CF" w:rsidP="00ED18CF">
            <w:pPr>
              <w:spacing w:line="288" w:lineRule="auto"/>
              <w:ind w:firstLine="567"/>
              <w:jc w:val="both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:rsidR="00ED18CF" w:rsidRPr="00ED18CF" w:rsidRDefault="00ED18CF" w:rsidP="00ED18CF">
            <w:pPr>
              <w:spacing w:line="288" w:lineRule="auto"/>
              <w:ind w:firstLine="567"/>
              <w:jc w:val="both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ED18CF" w:rsidRPr="00ED18CF" w:rsidTr="00880C71">
        <w:tblPrEx>
          <w:tblLook w:val="0000" w:firstRow="0" w:lastRow="0" w:firstColumn="0" w:lastColumn="0" w:noHBand="0" w:noVBand="0"/>
        </w:tblPrEx>
        <w:trPr>
          <w:trHeight w:val="659"/>
        </w:trPr>
        <w:tc>
          <w:tcPr>
            <w:tcW w:w="188" w:type="pct"/>
            <w:vMerge w:val="restart"/>
          </w:tcPr>
          <w:p w:rsidR="00ED18CF" w:rsidRPr="00ED18CF" w:rsidRDefault="00ED18CF" w:rsidP="00ED18CF">
            <w:pPr>
              <w:jc w:val="both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ED18CF">
              <w:rPr>
                <w:rFonts w:ascii="Times New Roman" w:hAnsi="Times New Roman"/>
                <w:kern w:val="0"/>
                <w:sz w:val="20"/>
                <w:szCs w:val="20"/>
              </w:rPr>
              <w:t>1.</w:t>
            </w:r>
          </w:p>
        </w:tc>
        <w:tc>
          <w:tcPr>
            <w:tcW w:w="567" w:type="pct"/>
            <w:vMerge w:val="restart"/>
          </w:tcPr>
          <w:p w:rsidR="00ED18CF" w:rsidRPr="00ED18CF" w:rsidRDefault="00ED18CF" w:rsidP="00ED18CF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proofErr w:type="spellStart"/>
            <w:r w:rsidRPr="00ED18CF">
              <w:rPr>
                <w:rFonts w:ascii="Times New Roman" w:hAnsi="Times New Roman"/>
                <w:kern w:val="0"/>
                <w:sz w:val="20"/>
                <w:szCs w:val="20"/>
              </w:rPr>
              <w:t>Blitz</w:t>
            </w:r>
            <w:proofErr w:type="spellEnd"/>
            <w:r w:rsidRPr="00ED18CF">
              <w:rPr>
                <w:rFonts w:ascii="Times New Roman" w:hAnsi="Times New Roman"/>
                <w:kern w:val="0"/>
                <w:sz w:val="20"/>
                <w:szCs w:val="20"/>
              </w:rPr>
              <w:t xml:space="preserve"> ДНК-полимераза</w:t>
            </w:r>
          </w:p>
        </w:tc>
        <w:tc>
          <w:tcPr>
            <w:tcW w:w="662" w:type="pct"/>
            <w:vMerge w:val="restart"/>
          </w:tcPr>
          <w:p w:rsidR="00ED18CF" w:rsidRPr="00ED18CF" w:rsidRDefault="00ED18CF" w:rsidP="00ED18CF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D18C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20.59.52.190</w:t>
            </w:r>
          </w:p>
          <w:p w:rsidR="00ED18CF" w:rsidRPr="00ED18CF" w:rsidRDefault="00ED18CF" w:rsidP="00ED18CF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946" w:type="pct"/>
          </w:tcPr>
          <w:p w:rsidR="00ED18CF" w:rsidRPr="00ED18CF" w:rsidRDefault="00ED18CF" w:rsidP="00ED18CF">
            <w:pPr>
              <w:rPr>
                <w:rFonts w:ascii="Times New Roman" w:hAnsi="Times New Roman"/>
                <w:bCs/>
                <w:color w:val="000000"/>
                <w:spacing w:val="-2"/>
                <w:kern w:val="0"/>
                <w:sz w:val="20"/>
                <w:szCs w:val="20"/>
              </w:rPr>
            </w:pPr>
            <w:r w:rsidRPr="00ED18CF">
              <w:rPr>
                <w:rFonts w:ascii="Times New Roman" w:hAnsi="Times New Roman"/>
                <w:color w:val="000000"/>
                <w:spacing w:val="-2"/>
                <w:kern w:val="0"/>
                <w:sz w:val="20"/>
                <w:szCs w:val="20"/>
              </w:rPr>
              <w:t>Количество единиц активности</w:t>
            </w:r>
          </w:p>
        </w:tc>
        <w:tc>
          <w:tcPr>
            <w:tcW w:w="852" w:type="pct"/>
          </w:tcPr>
          <w:p w:rsidR="00ED18CF" w:rsidRPr="00ED18CF" w:rsidRDefault="00ED18CF" w:rsidP="00ED18CF">
            <w:pPr>
              <w:rPr>
                <w:rFonts w:ascii="Times New Roman" w:hAnsi="Times New Roman"/>
                <w:bCs/>
                <w:color w:val="000000"/>
                <w:spacing w:val="-2"/>
                <w:kern w:val="0"/>
                <w:sz w:val="20"/>
                <w:szCs w:val="20"/>
              </w:rPr>
            </w:pPr>
            <w:r w:rsidRPr="00ED18CF">
              <w:rPr>
                <w:rFonts w:ascii="Times New Roman" w:hAnsi="Times New Roman"/>
                <w:bCs/>
                <w:color w:val="000000"/>
                <w:spacing w:val="-2"/>
                <w:kern w:val="0"/>
                <w:sz w:val="20"/>
                <w:szCs w:val="20"/>
              </w:rPr>
              <w:t>1 000</w:t>
            </w:r>
          </w:p>
        </w:tc>
        <w:tc>
          <w:tcPr>
            <w:tcW w:w="510" w:type="pct"/>
          </w:tcPr>
          <w:p w:rsidR="00ED18CF" w:rsidRPr="00ED18CF" w:rsidRDefault="00ED18CF" w:rsidP="00ED18CF">
            <w:pPr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ED18CF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единиц активности</w:t>
            </w:r>
          </w:p>
        </w:tc>
        <w:tc>
          <w:tcPr>
            <w:tcW w:w="673" w:type="pct"/>
          </w:tcPr>
          <w:p w:rsidR="00ED18CF" w:rsidRPr="00ED18CF" w:rsidRDefault="00ED18CF" w:rsidP="00ED18CF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ED18CF">
              <w:rPr>
                <w:rFonts w:ascii="Times New Roman" w:hAnsi="Times New Roman"/>
                <w:bCs/>
                <w:color w:val="000000"/>
                <w:spacing w:val="-2"/>
                <w:kern w:val="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31" w:type="pct"/>
            <w:vMerge w:val="restart"/>
          </w:tcPr>
          <w:p w:rsidR="00ED18CF" w:rsidRPr="00ED18CF" w:rsidRDefault="00ED18CF" w:rsidP="00ED18CF">
            <w:pPr>
              <w:jc w:val="both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ED18CF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</w:p>
          <w:p w:rsidR="00ED18CF" w:rsidRPr="00ED18CF" w:rsidRDefault="00ED18CF" w:rsidP="00ED18CF">
            <w:pPr>
              <w:spacing w:line="288" w:lineRule="auto"/>
              <w:ind w:firstLine="567"/>
              <w:jc w:val="both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vMerge w:val="restart"/>
          </w:tcPr>
          <w:p w:rsidR="00ED18CF" w:rsidRPr="00ED18CF" w:rsidRDefault="00ED18CF" w:rsidP="00ED18CF">
            <w:pPr>
              <w:jc w:val="both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ED18CF">
              <w:rPr>
                <w:rFonts w:ascii="Times New Roman" w:hAnsi="Times New Roman"/>
                <w:kern w:val="0"/>
                <w:sz w:val="20"/>
                <w:szCs w:val="20"/>
              </w:rPr>
              <w:t>Шт.</w:t>
            </w:r>
          </w:p>
        </w:tc>
      </w:tr>
      <w:tr w:rsidR="00ED18CF" w:rsidRPr="00ED18CF" w:rsidTr="00880C71">
        <w:tblPrEx>
          <w:tblLook w:val="0000" w:firstRow="0" w:lastRow="0" w:firstColumn="0" w:lastColumn="0" w:noHBand="0" w:noVBand="0"/>
        </w:tblPrEx>
        <w:trPr>
          <w:trHeight w:val="659"/>
        </w:trPr>
        <w:tc>
          <w:tcPr>
            <w:tcW w:w="188" w:type="pct"/>
            <w:vMerge/>
          </w:tcPr>
          <w:p w:rsidR="00ED18CF" w:rsidRPr="00ED18CF" w:rsidRDefault="00ED18CF" w:rsidP="00ED18CF">
            <w:pPr>
              <w:jc w:val="both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67" w:type="pct"/>
            <w:vMerge/>
          </w:tcPr>
          <w:p w:rsidR="00ED18CF" w:rsidRPr="00ED18CF" w:rsidRDefault="00ED18CF" w:rsidP="00ED18CF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vMerge/>
          </w:tcPr>
          <w:p w:rsidR="00ED18CF" w:rsidRPr="00ED18CF" w:rsidRDefault="00ED18CF" w:rsidP="00ED18CF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6" w:type="pct"/>
          </w:tcPr>
          <w:p w:rsidR="00ED18CF" w:rsidRPr="00ED18CF" w:rsidRDefault="00ED18CF" w:rsidP="00ED18CF">
            <w:pPr>
              <w:rPr>
                <w:rFonts w:ascii="Times New Roman" w:hAnsi="Times New Roman"/>
                <w:color w:val="000000"/>
                <w:spacing w:val="-2"/>
                <w:kern w:val="0"/>
                <w:sz w:val="20"/>
                <w:szCs w:val="20"/>
              </w:rPr>
            </w:pPr>
            <w:r w:rsidRPr="00ED18CF">
              <w:rPr>
                <w:rFonts w:ascii="Times New Roman" w:hAnsi="Times New Roman"/>
                <w:color w:val="000000"/>
                <w:spacing w:val="-2"/>
                <w:kern w:val="0"/>
                <w:sz w:val="20"/>
                <w:szCs w:val="20"/>
              </w:rPr>
              <w:t>Концентрация</w:t>
            </w:r>
          </w:p>
        </w:tc>
        <w:tc>
          <w:tcPr>
            <w:tcW w:w="852" w:type="pct"/>
          </w:tcPr>
          <w:p w:rsidR="00ED18CF" w:rsidRPr="00ED18CF" w:rsidRDefault="00ED18CF" w:rsidP="00ED18CF">
            <w:pPr>
              <w:rPr>
                <w:rFonts w:ascii="Times New Roman" w:hAnsi="Times New Roman"/>
                <w:bCs/>
                <w:color w:val="000000"/>
                <w:spacing w:val="-2"/>
                <w:kern w:val="0"/>
                <w:sz w:val="20"/>
                <w:szCs w:val="20"/>
                <w:lang w:val="en-US"/>
              </w:rPr>
            </w:pPr>
            <w:r w:rsidRPr="00ED18CF">
              <w:rPr>
                <w:rFonts w:ascii="Times New Roman" w:hAnsi="Times New Roman"/>
                <w:bCs/>
                <w:color w:val="000000"/>
                <w:spacing w:val="-2"/>
                <w:kern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510" w:type="pct"/>
          </w:tcPr>
          <w:p w:rsidR="00ED18CF" w:rsidRPr="00ED18CF" w:rsidRDefault="00ED18CF" w:rsidP="00ED18CF">
            <w:pPr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proofErr w:type="spellStart"/>
            <w:r w:rsidRPr="00ED18CF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еа</w:t>
            </w:r>
            <w:proofErr w:type="spellEnd"/>
            <w:r w:rsidRPr="00ED18CF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/</w:t>
            </w:r>
            <w:proofErr w:type="spellStart"/>
            <w:r w:rsidRPr="00ED18CF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мкл</w:t>
            </w:r>
            <w:proofErr w:type="spellEnd"/>
          </w:p>
        </w:tc>
        <w:tc>
          <w:tcPr>
            <w:tcW w:w="673" w:type="pct"/>
          </w:tcPr>
          <w:p w:rsidR="00ED18CF" w:rsidRPr="00ED18CF" w:rsidRDefault="00ED18CF" w:rsidP="00ED18CF">
            <w:pPr>
              <w:rPr>
                <w:rFonts w:ascii="Times New Roman" w:hAnsi="Times New Roman"/>
                <w:bCs/>
                <w:color w:val="000000"/>
                <w:spacing w:val="-2"/>
                <w:kern w:val="0"/>
                <w:sz w:val="20"/>
                <w:szCs w:val="20"/>
              </w:rPr>
            </w:pPr>
            <w:r w:rsidRPr="00ED18CF">
              <w:rPr>
                <w:rFonts w:ascii="Times New Roman" w:hAnsi="Times New Roman"/>
                <w:bCs/>
                <w:color w:val="000000"/>
                <w:spacing w:val="-2"/>
                <w:kern w:val="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31" w:type="pct"/>
            <w:vMerge/>
          </w:tcPr>
          <w:p w:rsidR="00ED18CF" w:rsidRPr="00ED18CF" w:rsidRDefault="00ED18CF" w:rsidP="00ED18CF">
            <w:pPr>
              <w:spacing w:line="288" w:lineRule="auto"/>
              <w:ind w:firstLine="567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ED18CF" w:rsidRPr="00ED18CF" w:rsidRDefault="00ED18CF" w:rsidP="00ED18CF">
            <w:pPr>
              <w:spacing w:line="288" w:lineRule="auto"/>
              <w:ind w:firstLine="567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ED18CF" w:rsidRPr="00ED18CF" w:rsidTr="00880C71">
        <w:tblPrEx>
          <w:tblLook w:val="0000" w:firstRow="0" w:lastRow="0" w:firstColumn="0" w:lastColumn="0" w:noHBand="0" w:noVBand="0"/>
        </w:tblPrEx>
        <w:trPr>
          <w:trHeight w:val="659"/>
        </w:trPr>
        <w:tc>
          <w:tcPr>
            <w:tcW w:w="188" w:type="pct"/>
            <w:vMerge/>
          </w:tcPr>
          <w:p w:rsidR="00ED18CF" w:rsidRPr="00ED18CF" w:rsidRDefault="00ED18CF" w:rsidP="00ED18CF">
            <w:pPr>
              <w:jc w:val="both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67" w:type="pct"/>
            <w:vMerge/>
          </w:tcPr>
          <w:p w:rsidR="00ED18CF" w:rsidRPr="00ED18CF" w:rsidRDefault="00ED18CF" w:rsidP="00ED18CF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vMerge/>
          </w:tcPr>
          <w:p w:rsidR="00ED18CF" w:rsidRPr="00ED18CF" w:rsidRDefault="00ED18CF" w:rsidP="00ED18CF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6" w:type="pct"/>
          </w:tcPr>
          <w:p w:rsidR="00ED18CF" w:rsidRPr="00ED18CF" w:rsidRDefault="00ED18CF" w:rsidP="00ED18CF">
            <w:pPr>
              <w:rPr>
                <w:rFonts w:ascii="Times New Roman" w:hAnsi="Times New Roman"/>
                <w:color w:val="000000"/>
                <w:spacing w:val="-2"/>
                <w:kern w:val="0"/>
                <w:sz w:val="20"/>
                <w:szCs w:val="20"/>
              </w:rPr>
            </w:pPr>
            <w:r w:rsidRPr="00ED18CF">
              <w:rPr>
                <w:rFonts w:ascii="Times New Roman" w:hAnsi="Times New Roman"/>
                <w:color w:val="000000"/>
                <w:spacing w:val="-2"/>
                <w:kern w:val="0"/>
                <w:sz w:val="20"/>
                <w:szCs w:val="20"/>
              </w:rPr>
              <w:t>Буфер для хранения и разбавления</w:t>
            </w:r>
          </w:p>
        </w:tc>
        <w:tc>
          <w:tcPr>
            <w:tcW w:w="852" w:type="pct"/>
            <w:tcBorders>
              <w:bottom w:val="single" w:sz="4" w:space="0" w:color="auto"/>
            </w:tcBorders>
          </w:tcPr>
          <w:p w:rsidR="00ED18CF" w:rsidRPr="00ED18CF" w:rsidRDefault="00ED18CF" w:rsidP="00ED18CF">
            <w:pPr>
              <w:rPr>
                <w:rFonts w:ascii="Times New Roman" w:hAnsi="Times New Roman"/>
                <w:bCs/>
                <w:color w:val="000000"/>
                <w:spacing w:val="-2"/>
                <w:kern w:val="0"/>
                <w:sz w:val="20"/>
                <w:szCs w:val="20"/>
                <w:lang w:val="en-US"/>
              </w:rPr>
            </w:pPr>
            <w:r w:rsidRPr="00ED18CF">
              <w:rPr>
                <w:rFonts w:ascii="Times New Roman" w:hAnsi="Times New Roman"/>
                <w:bCs/>
                <w:color w:val="000000"/>
                <w:spacing w:val="-2"/>
                <w:kern w:val="0"/>
                <w:sz w:val="20"/>
                <w:szCs w:val="20"/>
                <w:lang w:val="en-US"/>
              </w:rPr>
              <w:t>20 m</w:t>
            </w:r>
            <w:r w:rsidRPr="00ED18CF">
              <w:rPr>
                <w:rFonts w:ascii="Times New Roman" w:hAnsi="Times New Roman"/>
                <w:bCs/>
                <w:color w:val="000000"/>
                <w:spacing w:val="-2"/>
                <w:kern w:val="0"/>
                <w:sz w:val="20"/>
                <w:szCs w:val="20"/>
              </w:rPr>
              <w:t>М</w:t>
            </w:r>
            <w:r w:rsidRPr="00ED18CF">
              <w:rPr>
                <w:rFonts w:ascii="Times New Roman" w:hAnsi="Times New Roman"/>
                <w:bCs/>
                <w:color w:val="000000"/>
                <w:spacing w:val="-2"/>
                <w:kern w:val="0"/>
                <w:sz w:val="20"/>
                <w:szCs w:val="20"/>
                <w:lang w:val="en-US"/>
              </w:rPr>
              <w:t xml:space="preserve"> Tris-</w:t>
            </w:r>
            <w:proofErr w:type="spellStart"/>
            <w:r w:rsidRPr="00ED18CF">
              <w:rPr>
                <w:rFonts w:ascii="Times New Roman" w:hAnsi="Times New Roman"/>
                <w:bCs/>
                <w:color w:val="000000"/>
                <w:spacing w:val="-2"/>
                <w:kern w:val="0"/>
                <w:sz w:val="20"/>
                <w:szCs w:val="20"/>
                <w:lang w:val="en-US"/>
              </w:rPr>
              <w:t>HCl</w:t>
            </w:r>
            <w:proofErr w:type="spellEnd"/>
            <w:r w:rsidRPr="00ED18CF">
              <w:rPr>
                <w:rFonts w:ascii="Times New Roman" w:hAnsi="Times New Roman"/>
                <w:bCs/>
                <w:color w:val="000000"/>
                <w:spacing w:val="-2"/>
                <w:kern w:val="0"/>
                <w:sz w:val="20"/>
                <w:szCs w:val="20"/>
                <w:lang w:val="en-US"/>
              </w:rPr>
              <w:t xml:space="preserve"> (pH 8.0), 0.5 m</w:t>
            </w:r>
            <w:r w:rsidRPr="00ED18CF">
              <w:rPr>
                <w:rFonts w:ascii="Times New Roman" w:hAnsi="Times New Roman"/>
                <w:bCs/>
                <w:color w:val="000000"/>
                <w:spacing w:val="-2"/>
                <w:kern w:val="0"/>
                <w:sz w:val="20"/>
                <w:szCs w:val="20"/>
              </w:rPr>
              <w:t>М</w:t>
            </w:r>
            <w:r w:rsidRPr="00ED18CF">
              <w:rPr>
                <w:rFonts w:ascii="Times New Roman" w:hAnsi="Times New Roman"/>
                <w:bCs/>
                <w:color w:val="000000"/>
                <w:spacing w:val="-2"/>
                <w:kern w:val="0"/>
                <w:sz w:val="20"/>
                <w:szCs w:val="20"/>
                <w:lang w:val="en-US"/>
              </w:rPr>
              <w:t xml:space="preserve"> EDTA, 100 m</w:t>
            </w:r>
            <w:r w:rsidRPr="00ED18CF">
              <w:rPr>
                <w:rFonts w:ascii="Times New Roman" w:hAnsi="Times New Roman"/>
                <w:bCs/>
                <w:color w:val="000000"/>
                <w:spacing w:val="-2"/>
                <w:kern w:val="0"/>
                <w:sz w:val="20"/>
                <w:szCs w:val="20"/>
              </w:rPr>
              <w:t>М</w:t>
            </w:r>
            <w:r w:rsidRPr="00ED18CF">
              <w:rPr>
                <w:rFonts w:ascii="Times New Roman" w:hAnsi="Times New Roman"/>
                <w:bCs/>
                <w:color w:val="000000"/>
                <w:spacing w:val="-2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18CF">
              <w:rPr>
                <w:rFonts w:ascii="Times New Roman" w:hAnsi="Times New Roman"/>
                <w:bCs/>
                <w:color w:val="000000"/>
                <w:spacing w:val="-2"/>
                <w:kern w:val="0"/>
                <w:sz w:val="20"/>
                <w:szCs w:val="20"/>
                <w:lang w:val="en-US"/>
              </w:rPr>
              <w:t>KCl</w:t>
            </w:r>
            <w:proofErr w:type="spellEnd"/>
            <w:r w:rsidRPr="00ED18CF">
              <w:rPr>
                <w:rFonts w:ascii="Times New Roman" w:hAnsi="Times New Roman"/>
                <w:bCs/>
                <w:color w:val="000000"/>
                <w:spacing w:val="-2"/>
                <w:kern w:val="0"/>
                <w:sz w:val="20"/>
                <w:szCs w:val="20"/>
                <w:lang w:val="en-US"/>
              </w:rPr>
              <w:t>, 50% glycerol, 0.5% Tween-20</w:t>
            </w: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:rsidR="00ED18CF" w:rsidRPr="00ED18CF" w:rsidRDefault="00ED18CF" w:rsidP="00ED18CF">
            <w:pPr>
              <w:rPr>
                <w:rFonts w:ascii="Times New Roman" w:hAnsi="Times New Roman"/>
                <w:bCs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</w:tcPr>
          <w:p w:rsidR="00ED18CF" w:rsidRPr="00ED18CF" w:rsidRDefault="00ED18CF" w:rsidP="00ED18CF">
            <w:pPr>
              <w:rPr>
                <w:rFonts w:ascii="Times New Roman" w:hAnsi="Times New Roman"/>
                <w:bCs/>
                <w:color w:val="000000"/>
                <w:spacing w:val="-2"/>
                <w:kern w:val="0"/>
                <w:sz w:val="20"/>
                <w:szCs w:val="20"/>
              </w:rPr>
            </w:pPr>
            <w:r w:rsidRPr="00ED18CF">
              <w:rPr>
                <w:rFonts w:ascii="Times New Roman" w:hAnsi="Times New Roman"/>
                <w:bCs/>
                <w:color w:val="000000"/>
                <w:spacing w:val="-2"/>
                <w:kern w:val="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31" w:type="pct"/>
            <w:vMerge/>
            <w:tcBorders>
              <w:bottom w:val="single" w:sz="4" w:space="0" w:color="auto"/>
            </w:tcBorders>
          </w:tcPr>
          <w:p w:rsidR="00ED18CF" w:rsidRPr="00ED18CF" w:rsidRDefault="00ED18CF" w:rsidP="00ED18CF">
            <w:pPr>
              <w:spacing w:line="288" w:lineRule="auto"/>
              <w:ind w:firstLine="567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bottom w:val="single" w:sz="4" w:space="0" w:color="auto"/>
            </w:tcBorders>
          </w:tcPr>
          <w:p w:rsidR="00ED18CF" w:rsidRPr="00ED18CF" w:rsidRDefault="00ED18CF" w:rsidP="00ED18CF">
            <w:pPr>
              <w:spacing w:line="288" w:lineRule="auto"/>
              <w:ind w:firstLine="567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ED18CF" w:rsidRPr="00ED18CF" w:rsidTr="00880C71">
        <w:tblPrEx>
          <w:tblLook w:val="0000" w:firstRow="0" w:lastRow="0" w:firstColumn="0" w:lastColumn="0" w:noHBand="0" w:noVBand="0"/>
        </w:tblPrEx>
        <w:trPr>
          <w:trHeight w:val="659"/>
        </w:trPr>
        <w:tc>
          <w:tcPr>
            <w:tcW w:w="188" w:type="pct"/>
            <w:vMerge/>
          </w:tcPr>
          <w:p w:rsidR="00ED18CF" w:rsidRPr="00ED18CF" w:rsidRDefault="00ED18CF" w:rsidP="00ED18CF">
            <w:pPr>
              <w:jc w:val="both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67" w:type="pct"/>
            <w:vMerge/>
          </w:tcPr>
          <w:p w:rsidR="00ED18CF" w:rsidRPr="00ED18CF" w:rsidRDefault="00ED18CF" w:rsidP="00ED18CF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vMerge/>
          </w:tcPr>
          <w:p w:rsidR="00ED18CF" w:rsidRPr="00ED18CF" w:rsidRDefault="00ED18CF" w:rsidP="00ED18CF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946" w:type="pct"/>
            <w:tcBorders>
              <w:right w:val="single" w:sz="4" w:space="0" w:color="auto"/>
            </w:tcBorders>
          </w:tcPr>
          <w:p w:rsidR="00ED18CF" w:rsidRPr="00ED18CF" w:rsidRDefault="00ED18CF" w:rsidP="00ED18CF">
            <w:pPr>
              <w:rPr>
                <w:rFonts w:ascii="Times New Roman" w:hAnsi="Times New Roman"/>
                <w:bCs/>
                <w:color w:val="000000"/>
                <w:spacing w:val="-2"/>
                <w:kern w:val="0"/>
                <w:sz w:val="20"/>
                <w:szCs w:val="20"/>
              </w:rPr>
            </w:pPr>
            <w:r w:rsidRPr="00ED18CF">
              <w:rPr>
                <w:rFonts w:ascii="Times New Roman" w:hAnsi="Times New Roman"/>
                <w:color w:val="000000"/>
                <w:spacing w:val="-2"/>
                <w:kern w:val="0"/>
                <w:sz w:val="20"/>
                <w:szCs w:val="20"/>
              </w:rPr>
              <w:t>Тип фермента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F" w:rsidRPr="00ED18CF" w:rsidRDefault="00ED18CF" w:rsidP="00ED18CF">
            <w:pPr>
              <w:rPr>
                <w:rFonts w:ascii="Times New Roman" w:hAnsi="Times New Roman"/>
                <w:bCs/>
                <w:spacing w:val="-2"/>
                <w:kern w:val="0"/>
                <w:sz w:val="20"/>
                <w:szCs w:val="20"/>
              </w:rPr>
            </w:pPr>
            <w:r w:rsidRPr="00ED18CF">
              <w:rPr>
                <w:rFonts w:ascii="Times New Roman" w:hAnsi="Times New Roman"/>
                <w:bCs/>
                <w:spacing w:val="-2"/>
                <w:kern w:val="0"/>
                <w:sz w:val="20"/>
                <w:szCs w:val="20"/>
              </w:rPr>
              <w:t xml:space="preserve">химерный термостабильный белок, состоящий из </w:t>
            </w:r>
            <w:proofErr w:type="spellStart"/>
            <w:r w:rsidRPr="00ED18CF">
              <w:rPr>
                <w:rFonts w:ascii="Times New Roman" w:hAnsi="Times New Roman"/>
                <w:bCs/>
                <w:spacing w:val="-2"/>
                <w:kern w:val="0"/>
                <w:sz w:val="20"/>
                <w:szCs w:val="20"/>
              </w:rPr>
              <w:t>Pfu</w:t>
            </w:r>
            <w:proofErr w:type="spellEnd"/>
            <w:r w:rsidRPr="00ED18CF">
              <w:rPr>
                <w:rFonts w:ascii="Times New Roman" w:hAnsi="Times New Roman"/>
                <w:bCs/>
                <w:spacing w:val="-2"/>
                <w:kern w:val="0"/>
                <w:sz w:val="20"/>
                <w:szCs w:val="20"/>
              </w:rPr>
              <w:t xml:space="preserve"> ДНК-полимеразы (фермента от </w:t>
            </w:r>
            <w:proofErr w:type="spellStart"/>
            <w:r w:rsidRPr="00ED18CF">
              <w:rPr>
                <w:rFonts w:ascii="Times New Roman" w:hAnsi="Times New Roman"/>
                <w:bCs/>
                <w:spacing w:val="-2"/>
                <w:kern w:val="0"/>
                <w:sz w:val="20"/>
                <w:szCs w:val="20"/>
              </w:rPr>
              <w:t>Pyrococcus</w:t>
            </w:r>
            <w:proofErr w:type="spellEnd"/>
            <w:r w:rsidRPr="00ED18CF">
              <w:rPr>
                <w:rFonts w:ascii="Times New Roman" w:hAnsi="Times New Roman"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proofErr w:type="spellStart"/>
            <w:r w:rsidRPr="00ED18CF">
              <w:rPr>
                <w:rFonts w:ascii="Times New Roman" w:hAnsi="Times New Roman"/>
                <w:bCs/>
                <w:spacing w:val="-2"/>
                <w:kern w:val="0"/>
                <w:sz w:val="20"/>
                <w:szCs w:val="20"/>
              </w:rPr>
              <w:t>furiosus</w:t>
            </w:r>
            <w:proofErr w:type="spellEnd"/>
            <w:r w:rsidRPr="00ED18CF">
              <w:rPr>
                <w:rFonts w:ascii="Times New Roman" w:hAnsi="Times New Roman"/>
                <w:bCs/>
                <w:spacing w:val="-2"/>
                <w:kern w:val="0"/>
                <w:sz w:val="20"/>
                <w:szCs w:val="20"/>
              </w:rPr>
              <w:t xml:space="preserve">) и ДНК-связывающего </w:t>
            </w:r>
            <w:r w:rsidRPr="00ED18CF">
              <w:rPr>
                <w:rFonts w:ascii="Times New Roman" w:hAnsi="Times New Roman"/>
                <w:bCs/>
                <w:spacing w:val="-2"/>
                <w:kern w:val="0"/>
                <w:sz w:val="20"/>
                <w:szCs w:val="20"/>
              </w:rPr>
              <w:lastRenderedPageBreak/>
              <w:t xml:space="preserve">домена Sso7d (от фермента </w:t>
            </w:r>
            <w:proofErr w:type="spellStart"/>
            <w:r w:rsidRPr="00ED18CF">
              <w:rPr>
                <w:rFonts w:ascii="Times New Roman" w:hAnsi="Times New Roman"/>
                <w:bCs/>
                <w:spacing w:val="-2"/>
                <w:kern w:val="0"/>
                <w:sz w:val="20"/>
                <w:szCs w:val="20"/>
              </w:rPr>
              <w:t>Sulfolobus</w:t>
            </w:r>
            <w:proofErr w:type="spellEnd"/>
            <w:r w:rsidRPr="00ED18CF">
              <w:rPr>
                <w:rFonts w:ascii="Times New Roman" w:hAnsi="Times New Roman"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proofErr w:type="spellStart"/>
            <w:r w:rsidRPr="00ED18CF">
              <w:rPr>
                <w:rFonts w:ascii="Times New Roman" w:hAnsi="Times New Roman"/>
                <w:bCs/>
                <w:spacing w:val="-2"/>
                <w:kern w:val="0"/>
                <w:sz w:val="20"/>
                <w:szCs w:val="20"/>
              </w:rPr>
              <w:t>solfataricus</w:t>
            </w:r>
            <w:proofErr w:type="spellEnd"/>
            <w:r w:rsidRPr="00ED18CF">
              <w:rPr>
                <w:rFonts w:ascii="Times New Roman" w:hAnsi="Times New Roman"/>
                <w:bCs/>
                <w:spacing w:val="-2"/>
                <w:kern w:val="0"/>
                <w:sz w:val="20"/>
                <w:szCs w:val="20"/>
              </w:rPr>
              <w:t>).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F" w:rsidRPr="00ED18CF" w:rsidRDefault="00ED18CF" w:rsidP="00ED18CF">
            <w:pPr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F" w:rsidRPr="00ED18CF" w:rsidRDefault="00ED18CF" w:rsidP="00ED18CF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ED18CF">
              <w:rPr>
                <w:rFonts w:ascii="Times New Roman" w:hAnsi="Times New Roman"/>
                <w:bCs/>
                <w:color w:val="000000"/>
                <w:spacing w:val="-2"/>
                <w:kern w:val="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F" w:rsidRPr="00ED18CF" w:rsidRDefault="00ED18CF" w:rsidP="00ED18CF">
            <w:pPr>
              <w:spacing w:line="288" w:lineRule="auto"/>
              <w:ind w:firstLine="567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F" w:rsidRPr="00ED18CF" w:rsidRDefault="00ED18CF" w:rsidP="00ED18CF">
            <w:pPr>
              <w:spacing w:line="288" w:lineRule="auto"/>
              <w:ind w:firstLine="567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ED18CF" w:rsidRPr="00ED18CF" w:rsidTr="00880C71">
        <w:tblPrEx>
          <w:tblLook w:val="0000" w:firstRow="0" w:lastRow="0" w:firstColumn="0" w:lastColumn="0" w:noHBand="0" w:noVBand="0"/>
        </w:tblPrEx>
        <w:trPr>
          <w:trHeight w:val="659"/>
        </w:trPr>
        <w:tc>
          <w:tcPr>
            <w:tcW w:w="188" w:type="pct"/>
            <w:vMerge/>
          </w:tcPr>
          <w:p w:rsidR="00ED18CF" w:rsidRPr="00ED18CF" w:rsidRDefault="00ED18CF" w:rsidP="00ED18CF">
            <w:pPr>
              <w:jc w:val="both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67" w:type="pct"/>
            <w:vMerge/>
          </w:tcPr>
          <w:p w:rsidR="00ED18CF" w:rsidRPr="00ED18CF" w:rsidRDefault="00ED18CF" w:rsidP="00ED18CF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vMerge/>
          </w:tcPr>
          <w:p w:rsidR="00ED18CF" w:rsidRPr="00ED18CF" w:rsidRDefault="00ED18CF" w:rsidP="00ED18CF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946" w:type="pct"/>
            <w:tcBorders>
              <w:right w:val="single" w:sz="4" w:space="0" w:color="auto"/>
            </w:tcBorders>
          </w:tcPr>
          <w:p w:rsidR="00ED18CF" w:rsidRPr="00ED18CF" w:rsidRDefault="00ED18CF" w:rsidP="00ED18CF">
            <w:pPr>
              <w:rPr>
                <w:rFonts w:ascii="Times New Roman" w:hAnsi="Times New Roman"/>
                <w:bCs/>
                <w:color w:val="000000"/>
                <w:spacing w:val="-2"/>
                <w:kern w:val="0"/>
                <w:sz w:val="20"/>
                <w:szCs w:val="20"/>
              </w:rPr>
            </w:pPr>
            <w:r w:rsidRPr="00ED18CF">
              <w:rPr>
                <w:rFonts w:ascii="Times New Roman" w:hAnsi="Times New Roman"/>
                <w:color w:val="000000"/>
                <w:spacing w:val="-2"/>
                <w:kern w:val="0"/>
                <w:sz w:val="20"/>
                <w:szCs w:val="20"/>
              </w:rPr>
              <w:t>Активности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F" w:rsidRPr="00ED18CF" w:rsidRDefault="00ED18CF" w:rsidP="00ED18CF">
            <w:pPr>
              <w:rPr>
                <w:rFonts w:ascii="Times New Roman" w:hAnsi="Times New Roman"/>
                <w:bCs/>
                <w:spacing w:val="-2"/>
                <w:kern w:val="0"/>
                <w:sz w:val="20"/>
                <w:szCs w:val="20"/>
              </w:rPr>
            </w:pPr>
            <w:r w:rsidRPr="00ED18CF">
              <w:rPr>
                <w:rFonts w:ascii="Times New Roman" w:hAnsi="Times New Roman"/>
                <w:bCs/>
                <w:spacing w:val="-2"/>
                <w:kern w:val="0"/>
                <w:sz w:val="20"/>
                <w:szCs w:val="20"/>
              </w:rPr>
              <w:t xml:space="preserve">катализирует синтез комплементарной цепи ДНК в направлении 5'→3', а также имеет 3'→5' </w:t>
            </w:r>
            <w:proofErr w:type="spellStart"/>
            <w:r w:rsidRPr="00ED18CF">
              <w:rPr>
                <w:rFonts w:ascii="Times New Roman" w:hAnsi="Times New Roman"/>
                <w:bCs/>
                <w:spacing w:val="-2"/>
                <w:kern w:val="0"/>
                <w:sz w:val="20"/>
                <w:szCs w:val="20"/>
              </w:rPr>
              <w:t>экзонуклеазную</w:t>
            </w:r>
            <w:proofErr w:type="spellEnd"/>
            <w:r w:rsidRPr="00ED18CF">
              <w:rPr>
                <w:rFonts w:ascii="Times New Roman" w:hAnsi="Times New Roman"/>
                <w:bCs/>
                <w:spacing w:val="-2"/>
                <w:kern w:val="0"/>
                <w:sz w:val="20"/>
                <w:szCs w:val="20"/>
              </w:rPr>
              <w:t xml:space="preserve"> (корректирующую) активность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F" w:rsidRPr="00ED18CF" w:rsidRDefault="00ED18CF" w:rsidP="00ED18CF">
            <w:pPr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F" w:rsidRPr="00ED18CF" w:rsidRDefault="00ED18CF" w:rsidP="00ED18CF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ED18CF">
              <w:rPr>
                <w:rFonts w:ascii="Times New Roman" w:hAnsi="Times New Roman"/>
                <w:kern w:val="0"/>
                <w:sz w:val="20"/>
                <w:szCs w:val="20"/>
                <w:shd w:val="clear" w:color="auto" w:fill="FFFFFF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F" w:rsidRPr="00ED18CF" w:rsidRDefault="00ED18CF" w:rsidP="00ED18CF">
            <w:pPr>
              <w:spacing w:line="288" w:lineRule="auto"/>
              <w:ind w:firstLine="567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F" w:rsidRPr="00ED18CF" w:rsidRDefault="00ED18CF" w:rsidP="00ED18CF">
            <w:pPr>
              <w:spacing w:line="288" w:lineRule="auto"/>
              <w:ind w:firstLine="567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ED18CF" w:rsidRPr="00ED18CF" w:rsidTr="00880C71">
        <w:tblPrEx>
          <w:tblLook w:val="0000" w:firstRow="0" w:lastRow="0" w:firstColumn="0" w:lastColumn="0" w:noHBand="0" w:noVBand="0"/>
        </w:tblPrEx>
        <w:trPr>
          <w:trHeight w:val="659"/>
        </w:trPr>
        <w:tc>
          <w:tcPr>
            <w:tcW w:w="188" w:type="pct"/>
            <w:vMerge/>
          </w:tcPr>
          <w:p w:rsidR="00ED18CF" w:rsidRPr="00ED18CF" w:rsidRDefault="00ED18CF" w:rsidP="00ED18CF">
            <w:pPr>
              <w:jc w:val="both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67" w:type="pct"/>
            <w:vMerge/>
          </w:tcPr>
          <w:p w:rsidR="00ED18CF" w:rsidRPr="00ED18CF" w:rsidRDefault="00ED18CF" w:rsidP="00ED18CF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vMerge/>
          </w:tcPr>
          <w:p w:rsidR="00ED18CF" w:rsidRPr="00ED18CF" w:rsidRDefault="00ED18CF" w:rsidP="00ED18CF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946" w:type="pct"/>
            <w:tcBorders>
              <w:right w:val="single" w:sz="4" w:space="0" w:color="auto"/>
            </w:tcBorders>
          </w:tcPr>
          <w:p w:rsidR="00ED18CF" w:rsidRPr="00ED18CF" w:rsidRDefault="00ED18CF" w:rsidP="00ED18CF">
            <w:pPr>
              <w:rPr>
                <w:rFonts w:ascii="Times New Roman" w:hAnsi="Times New Roman"/>
                <w:bCs/>
                <w:color w:val="000000"/>
                <w:spacing w:val="-2"/>
                <w:kern w:val="0"/>
                <w:sz w:val="20"/>
                <w:szCs w:val="20"/>
              </w:rPr>
            </w:pPr>
            <w:r w:rsidRPr="00ED18CF">
              <w:rPr>
                <w:rFonts w:ascii="Times New Roman" w:hAnsi="Times New Roman"/>
                <w:color w:val="000000"/>
                <w:spacing w:val="-2"/>
                <w:kern w:val="0"/>
                <w:sz w:val="20"/>
                <w:szCs w:val="20"/>
              </w:rPr>
              <w:t>Скорость элонгации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F" w:rsidRPr="00ED18CF" w:rsidRDefault="00ED18CF" w:rsidP="00ED18CF">
            <w:pPr>
              <w:rPr>
                <w:rFonts w:ascii="Times New Roman" w:hAnsi="Times New Roman"/>
                <w:bCs/>
                <w:color w:val="000000"/>
                <w:spacing w:val="-2"/>
                <w:kern w:val="0"/>
                <w:sz w:val="20"/>
                <w:szCs w:val="20"/>
              </w:rPr>
            </w:pPr>
            <w:r w:rsidRPr="00ED18CF">
              <w:rPr>
                <w:rFonts w:ascii="Times New Roman" w:hAnsi="Times New Roman"/>
                <w:bCs/>
                <w:color w:val="000000"/>
                <w:spacing w:val="-2"/>
                <w:kern w:val="0"/>
                <w:sz w:val="20"/>
                <w:szCs w:val="20"/>
                <w:lang w:val="en-US"/>
              </w:rPr>
              <w:t>3</w:t>
            </w:r>
            <w:r w:rsidRPr="00ED18CF">
              <w:rPr>
                <w:rFonts w:ascii="Times New Roman" w:hAnsi="Times New Roman"/>
                <w:bCs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proofErr w:type="spellStart"/>
            <w:r w:rsidRPr="00ED18CF">
              <w:rPr>
                <w:rFonts w:ascii="Times New Roman" w:hAnsi="Times New Roman"/>
                <w:bCs/>
                <w:color w:val="000000"/>
                <w:spacing w:val="-2"/>
                <w:kern w:val="0"/>
                <w:sz w:val="20"/>
                <w:szCs w:val="20"/>
              </w:rPr>
              <w:t>т.п.н</w:t>
            </w:r>
            <w:proofErr w:type="spellEnd"/>
            <w:r w:rsidRPr="00ED18CF">
              <w:rPr>
                <w:rFonts w:ascii="Times New Roman" w:hAnsi="Times New Roman"/>
                <w:bCs/>
                <w:color w:val="000000"/>
                <w:spacing w:val="-2"/>
                <w:kern w:val="0"/>
                <w:sz w:val="20"/>
                <w:szCs w:val="20"/>
              </w:rPr>
              <w:t>./мин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F" w:rsidRPr="00ED18CF" w:rsidRDefault="00ED18CF" w:rsidP="00ED18CF">
            <w:pPr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F" w:rsidRPr="00ED18CF" w:rsidRDefault="00ED18CF" w:rsidP="00ED18CF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ED18CF">
              <w:rPr>
                <w:rFonts w:ascii="Times New Roman" w:hAnsi="Times New Roman"/>
                <w:bCs/>
                <w:color w:val="000000"/>
                <w:spacing w:val="-2"/>
                <w:kern w:val="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F" w:rsidRPr="00ED18CF" w:rsidRDefault="00ED18CF" w:rsidP="00ED18CF">
            <w:pPr>
              <w:spacing w:line="288" w:lineRule="auto"/>
              <w:ind w:firstLine="567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F" w:rsidRPr="00ED18CF" w:rsidRDefault="00ED18CF" w:rsidP="00ED18CF">
            <w:pPr>
              <w:spacing w:line="288" w:lineRule="auto"/>
              <w:ind w:firstLine="567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ED18CF" w:rsidRPr="00ED18CF" w:rsidTr="00880C71">
        <w:tblPrEx>
          <w:tblLook w:val="0000" w:firstRow="0" w:lastRow="0" w:firstColumn="0" w:lastColumn="0" w:noHBand="0" w:noVBand="0"/>
        </w:tblPrEx>
        <w:trPr>
          <w:trHeight w:val="659"/>
        </w:trPr>
        <w:tc>
          <w:tcPr>
            <w:tcW w:w="188" w:type="pct"/>
            <w:vMerge/>
          </w:tcPr>
          <w:p w:rsidR="00ED18CF" w:rsidRPr="00ED18CF" w:rsidRDefault="00ED18CF" w:rsidP="00ED18CF">
            <w:pPr>
              <w:jc w:val="both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67" w:type="pct"/>
            <w:vMerge/>
          </w:tcPr>
          <w:p w:rsidR="00ED18CF" w:rsidRPr="00ED18CF" w:rsidRDefault="00ED18CF" w:rsidP="00ED18CF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vMerge/>
          </w:tcPr>
          <w:p w:rsidR="00ED18CF" w:rsidRPr="00ED18CF" w:rsidRDefault="00ED18CF" w:rsidP="00ED18CF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946" w:type="pct"/>
            <w:tcBorders>
              <w:right w:val="single" w:sz="4" w:space="0" w:color="auto"/>
            </w:tcBorders>
          </w:tcPr>
          <w:p w:rsidR="00ED18CF" w:rsidRPr="00ED18CF" w:rsidRDefault="00ED18CF" w:rsidP="00ED18CF">
            <w:pPr>
              <w:rPr>
                <w:rFonts w:ascii="Times New Roman" w:hAnsi="Times New Roman"/>
                <w:color w:val="000000"/>
                <w:spacing w:val="-2"/>
                <w:kern w:val="0"/>
                <w:sz w:val="20"/>
                <w:szCs w:val="20"/>
              </w:rPr>
            </w:pPr>
            <w:r w:rsidRPr="00ED18CF">
              <w:rPr>
                <w:rFonts w:ascii="Times New Roman" w:hAnsi="Times New Roman"/>
                <w:color w:val="000000"/>
                <w:spacing w:val="-2"/>
                <w:kern w:val="0"/>
                <w:sz w:val="20"/>
                <w:szCs w:val="20"/>
              </w:rPr>
              <w:t>Комплектность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F" w:rsidRPr="00ED18CF" w:rsidRDefault="00ED18CF" w:rsidP="00ED18CF">
            <w:pPr>
              <w:rPr>
                <w:rFonts w:ascii="Times New Roman" w:hAnsi="Times New Roman"/>
                <w:bCs/>
                <w:color w:val="000000"/>
                <w:spacing w:val="-2"/>
                <w:kern w:val="0"/>
                <w:sz w:val="20"/>
                <w:szCs w:val="20"/>
              </w:rPr>
            </w:pPr>
            <w:r w:rsidRPr="00ED18CF">
              <w:rPr>
                <w:rFonts w:ascii="Times New Roman" w:hAnsi="Times New Roman"/>
                <w:bCs/>
                <w:spacing w:val="-2"/>
                <w:kern w:val="0"/>
                <w:sz w:val="20"/>
                <w:szCs w:val="20"/>
              </w:rPr>
              <w:t xml:space="preserve">2.5X Реакционный буфер B </w:t>
            </w:r>
            <w:r w:rsidRPr="00ED18CF">
              <w:rPr>
                <w:rFonts w:ascii="Times New Roman" w:hAnsi="Times New Roman"/>
                <w:b/>
                <w:spacing w:val="-2"/>
                <w:kern w:val="0"/>
                <w:sz w:val="20"/>
                <w:szCs w:val="20"/>
              </w:rPr>
              <w:t>без </w:t>
            </w:r>
            <w:proofErr w:type="spellStart"/>
            <w:r w:rsidRPr="00ED18CF">
              <w:rPr>
                <w:rFonts w:ascii="Times New Roman" w:hAnsi="Times New Roman"/>
                <w:kern w:val="0"/>
                <w:sz w:val="20"/>
                <w:szCs w:val="20"/>
              </w:rPr>
              <w:fldChar w:fldCharType="begin"/>
            </w:r>
            <w:r w:rsidRPr="00ED18CF">
              <w:rPr>
                <w:rFonts w:ascii="Times New Roman" w:hAnsi="Times New Roman"/>
                <w:kern w:val="0"/>
                <w:sz w:val="20"/>
                <w:szCs w:val="20"/>
              </w:rPr>
              <w:instrText xml:space="preserve"> HYPERLINK "https://belbiolab.ru/catalog/polymeraznaya-reakcia/dopolnit-reaktivy-dlya-pcr/dezoksinukleozidtrifosf" </w:instrText>
            </w:r>
            <w:r w:rsidRPr="00ED18CF">
              <w:rPr>
                <w:rFonts w:ascii="Times New Roman" w:hAnsi="Times New Roman"/>
                <w:kern w:val="0"/>
                <w:sz w:val="20"/>
                <w:szCs w:val="20"/>
              </w:rPr>
              <w:fldChar w:fldCharType="separate"/>
            </w:r>
            <w:r w:rsidRPr="00ED18CF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dNTP</w:t>
            </w:r>
            <w:proofErr w:type="spellEnd"/>
            <w:r w:rsidRPr="00ED18CF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F" w:rsidRPr="00ED18CF" w:rsidRDefault="00ED18CF" w:rsidP="00ED18CF">
            <w:pPr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F" w:rsidRPr="00ED18CF" w:rsidRDefault="00ED18CF" w:rsidP="00ED18CF">
            <w:pPr>
              <w:rPr>
                <w:rFonts w:ascii="Times New Roman" w:hAnsi="Times New Roman"/>
                <w:bCs/>
                <w:color w:val="000000"/>
                <w:spacing w:val="-2"/>
                <w:kern w:val="0"/>
                <w:sz w:val="20"/>
                <w:szCs w:val="20"/>
              </w:rPr>
            </w:pPr>
            <w:r w:rsidRPr="00ED18CF">
              <w:rPr>
                <w:rFonts w:ascii="Times New Roman" w:hAnsi="Times New Roman"/>
                <w:bCs/>
                <w:color w:val="000000"/>
                <w:spacing w:val="-2"/>
                <w:kern w:val="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F" w:rsidRPr="00ED18CF" w:rsidRDefault="00ED18CF" w:rsidP="00ED18CF">
            <w:pPr>
              <w:spacing w:line="288" w:lineRule="auto"/>
              <w:ind w:firstLine="567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F" w:rsidRPr="00ED18CF" w:rsidRDefault="00ED18CF" w:rsidP="00ED18CF">
            <w:pPr>
              <w:spacing w:line="288" w:lineRule="auto"/>
              <w:ind w:firstLine="567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ED18CF" w:rsidRPr="00ED18CF" w:rsidTr="00880C71">
        <w:tblPrEx>
          <w:tblLook w:val="0000" w:firstRow="0" w:lastRow="0" w:firstColumn="0" w:lastColumn="0" w:noHBand="0" w:noVBand="0"/>
        </w:tblPrEx>
        <w:trPr>
          <w:trHeight w:val="659"/>
        </w:trPr>
        <w:tc>
          <w:tcPr>
            <w:tcW w:w="188" w:type="pct"/>
            <w:vMerge/>
          </w:tcPr>
          <w:p w:rsidR="00ED18CF" w:rsidRPr="00ED18CF" w:rsidRDefault="00ED18CF" w:rsidP="00ED18CF">
            <w:pPr>
              <w:jc w:val="both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67" w:type="pct"/>
            <w:vMerge/>
          </w:tcPr>
          <w:p w:rsidR="00ED18CF" w:rsidRPr="00ED18CF" w:rsidRDefault="00ED18CF" w:rsidP="00ED18CF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2" w:type="pct"/>
            <w:vMerge/>
          </w:tcPr>
          <w:p w:rsidR="00ED18CF" w:rsidRPr="00ED18CF" w:rsidRDefault="00ED18CF" w:rsidP="00ED18CF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946" w:type="pct"/>
            <w:tcBorders>
              <w:right w:val="single" w:sz="4" w:space="0" w:color="auto"/>
            </w:tcBorders>
          </w:tcPr>
          <w:p w:rsidR="00ED18CF" w:rsidRPr="00ED18CF" w:rsidRDefault="00ED18CF" w:rsidP="00ED18CF">
            <w:pPr>
              <w:keepNext/>
              <w:shd w:val="clear" w:color="auto" w:fill="FFFFFF"/>
              <w:suppressAutoHyphens/>
              <w:outlineLvl w:val="2"/>
              <w:rPr>
                <w:rFonts w:ascii="Times New Roman" w:hAnsi="Times New Roman"/>
                <w:bCs/>
                <w:color w:val="000000"/>
                <w:spacing w:val="-2"/>
                <w:kern w:val="0"/>
                <w:sz w:val="20"/>
                <w:szCs w:val="20"/>
              </w:rPr>
            </w:pPr>
            <w:r w:rsidRPr="00ED18CF">
              <w:rPr>
                <w:rFonts w:ascii="Times New Roman" w:hAnsi="Times New Roman"/>
                <w:bCs/>
                <w:color w:val="000000"/>
                <w:spacing w:val="-2"/>
                <w:kern w:val="0"/>
                <w:sz w:val="20"/>
                <w:szCs w:val="20"/>
              </w:rPr>
              <w:t>Применение</w:t>
            </w:r>
          </w:p>
          <w:p w:rsidR="00ED18CF" w:rsidRPr="00ED18CF" w:rsidRDefault="00ED18CF" w:rsidP="00ED18CF">
            <w:pPr>
              <w:rPr>
                <w:rFonts w:ascii="Times New Roman" w:hAnsi="Times New Roman"/>
                <w:bCs/>
                <w:color w:val="00000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F" w:rsidRPr="00ED18CF" w:rsidRDefault="00ED18CF" w:rsidP="00ED18CF">
            <w:pPr>
              <w:rPr>
                <w:rFonts w:ascii="Times New Roman" w:hAnsi="Times New Roman"/>
                <w:bCs/>
                <w:color w:val="000000"/>
                <w:spacing w:val="-2"/>
                <w:kern w:val="0"/>
                <w:sz w:val="20"/>
                <w:szCs w:val="20"/>
              </w:rPr>
            </w:pPr>
            <w:r w:rsidRPr="00ED18CF">
              <w:rPr>
                <w:rFonts w:ascii="Times New Roman" w:hAnsi="Times New Roman"/>
                <w:bCs/>
                <w:color w:val="000000"/>
                <w:spacing w:val="-2"/>
                <w:kern w:val="0"/>
                <w:sz w:val="20"/>
                <w:szCs w:val="20"/>
              </w:rPr>
              <w:t>ПЦР с повышенной точностью синтеза, амплификация длинных фрагментов ДНК,</w:t>
            </w:r>
            <w:r w:rsidRPr="00ED18CF">
              <w:rPr>
                <w:rFonts w:ascii="Times New Roman" w:hAnsi="Times New Roman"/>
                <w:bCs/>
                <w:color w:val="000000"/>
                <w:spacing w:val="-2"/>
                <w:kern w:val="0"/>
                <w:sz w:val="20"/>
                <w:szCs w:val="20"/>
              </w:rPr>
              <w:br/>
              <w:t xml:space="preserve"> "Прямая" ПЦР без предварительного выделения ДНК,</w:t>
            </w:r>
            <w:r w:rsidRPr="00ED18CF">
              <w:rPr>
                <w:rFonts w:ascii="Times New Roman" w:hAnsi="Times New Roman"/>
                <w:bCs/>
                <w:color w:val="000000"/>
                <w:spacing w:val="-2"/>
                <w:kern w:val="0"/>
                <w:sz w:val="20"/>
                <w:szCs w:val="20"/>
              </w:rPr>
              <w:br/>
              <w:t xml:space="preserve"> подготовка NGS-библиотек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F" w:rsidRPr="00ED18CF" w:rsidRDefault="00ED18CF" w:rsidP="00ED18CF">
            <w:pPr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F" w:rsidRPr="00ED18CF" w:rsidRDefault="00ED18CF" w:rsidP="00ED18CF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ED18CF">
              <w:rPr>
                <w:rFonts w:ascii="Times New Roman" w:hAnsi="Times New Roman"/>
                <w:bCs/>
                <w:color w:val="000000"/>
                <w:spacing w:val="-2"/>
                <w:kern w:val="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F" w:rsidRPr="00ED18CF" w:rsidRDefault="00ED18CF" w:rsidP="00ED18CF">
            <w:pPr>
              <w:spacing w:line="288" w:lineRule="auto"/>
              <w:ind w:firstLine="567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F" w:rsidRPr="00ED18CF" w:rsidRDefault="00ED18CF" w:rsidP="00ED18CF">
            <w:pPr>
              <w:spacing w:line="288" w:lineRule="auto"/>
              <w:ind w:firstLine="567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ED18CF" w:rsidRPr="00ED18CF" w:rsidTr="00880C71">
        <w:tblPrEx>
          <w:tblLook w:val="0000" w:firstRow="0" w:lastRow="0" w:firstColumn="0" w:lastColumn="0" w:noHBand="0" w:noVBand="0"/>
        </w:tblPrEx>
        <w:trPr>
          <w:trHeight w:val="659"/>
        </w:trPr>
        <w:tc>
          <w:tcPr>
            <w:tcW w:w="188" w:type="pct"/>
          </w:tcPr>
          <w:p w:rsidR="00ED18CF" w:rsidRPr="00ED18CF" w:rsidRDefault="00ED18CF" w:rsidP="00ED18CF">
            <w:pPr>
              <w:jc w:val="both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67" w:type="pct"/>
          </w:tcPr>
          <w:p w:rsidR="00ED18CF" w:rsidRPr="00ED18CF" w:rsidRDefault="00ED18CF" w:rsidP="00ED18CF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2" w:type="pct"/>
          </w:tcPr>
          <w:p w:rsidR="00ED18CF" w:rsidRPr="00ED18CF" w:rsidRDefault="00ED18CF" w:rsidP="00ED18CF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946" w:type="pct"/>
            <w:tcBorders>
              <w:right w:val="single" w:sz="4" w:space="0" w:color="auto"/>
            </w:tcBorders>
            <w:vAlign w:val="center"/>
          </w:tcPr>
          <w:p w:rsidR="00ED18CF" w:rsidRPr="00ED18CF" w:rsidRDefault="00ED18CF" w:rsidP="00ED18CF">
            <w:pPr>
              <w:keepNext/>
              <w:shd w:val="clear" w:color="auto" w:fill="FFFFFF"/>
              <w:suppressAutoHyphens/>
              <w:outlineLvl w:val="2"/>
              <w:rPr>
                <w:rFonts w:ascii="Times New Roman" w:hAnsi="Times New Roman"/>
                <w:bCs/>
                <w:color w:val="000000"/>
                <w:spacing w:val="-2"/>
                <w:kern w:val="0"/>
                <w:sz w:val="20"/>
                <w:szCs w:val="20"/>
              </w:rPr>
            </w:pPr>
            <w:r w:rsidRPr="00ED18CF"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Условия транспортировки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F" w:rsidRPr="00ED18CF" w:rsidRDefault="00ED18CF" w:rsidP="00ED18CF">
            <w:pPr>
              <w:rPr>
                <w:rFonts w:ascii="Times New Roman" w:hAnsi="Times New Roman"/>
                <w:bCs/>
                <w:color w:val="000000"/>
                <w:spacing w:val="-2"/>
                <w:kern w:val="0"/>
                <w:sz w:val="20"/>
                <w:szCs w:val="20"/>
              </w:rPr>
            </w:pPr>
            <w:r w:rsidRPr="00ED18C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-20+-5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F" w:rsidRPr="00ED18CF" w:rsidRDefault="00ED18CF" w:rsidP="00ED18CF">
            <w:pPr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proofErr w:type="spellStart"/>
            <w:r w:rsidRPr="00ED18CF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perscript"/>
              </w:rPr>
              <w:t>o</w:t>
            </w:r>
            <w:r w:rsidRPr="00ED18C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C</w:t>
            </w:r>
            <w:proofErr w:type="spellEnd"/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F" w:rsidRPr="00ED18CF" w:rsidRDefault="00ED18CF" w:rsidP="00ED18CF">
            <w:pPr>
              <w:rPr>
                <w:rFonts w:ascii="Times New Roman" w:hAnsi="Times New Roman"/>
                <w:bCs/>
                <w:color w:val="000000"/>
                <w:spacing w:val="-2"/>
                <w:kern w:val="0"/>
                <w:sz w:val="20"/>
                <w:szCs w:val="20"/>
              </w:rPr>
            </w:pPr>
            <w:r w:rsidRPr="00ED18C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F" w:rsidRPr="00ED18CF" w:rsidRDefault="00ED18CF" w:rsidP="00ED18CF">
            <w:pPr>
              <w:spacing w:line="288" w:lineRule="auto"/>
              <w:ind w:firstLine="567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F" w:rsidRPr="00ED18CF" w:rsidRDefault="00ED18CF" w:rsidP="00ED18CF">
            <w:pPr>
              <w:spacing w:line="288" w:lineRule="auto"/>
              <w:ind w:firstLine="567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ED18CF" w:rsidRPr="00ED18CF" w:rsidTr="00880C71">
        <w:tblPrEx>
          <w:tblLook w:val="0000" w:firstRow="0" w:lastRow="0" w:firstColumn="0" w:lastColumn="0" w:noHBand="0" w:noVBand="0"/>
        </w:tblPrEx>
        <w:trPr>
          <w:trHeight w:val="659"/>
        </w:trPr>
        <w:tc>
          <w:tcPr>
            <w:tcW w:w="188" w:type="pct"/>
          </w:tcPr>
          <w:p w:rsidR="00ED18CF" w:rsidRPr="00ED18CF" w:rsidRDefault="00ED18CF" w:rsidP="00ED18CF">
            <w:pPr>
              <w:jc w:val="both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67" w:type="pct"/>
          </w:tcPr>
          <w:p w:rsidR="00ED18CF" w:rsidRPr="00ED18CF" w:rsidRDefault="00ED18CF" w:rsidP="00ED18CF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2" w:type="pct"/>
          </w:tcPr>
          <w:p w:rsidR="00ED18CF" w:rsidRPr="00ED18CF" w:rsidRDefault="00ED18CF" w:rsidP="00ED18CF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946" w:type="pct"/>
            <w:tcBorders>
              <w:right w:val="single" w:sz="4" w:space="0" w:color="auto"/>
            </w:tcBorders>
            <w:vAlign w:val="center"/>
          </w:tcPr>
          <w:p w:rsidR="00ED18CF" w:rsidRPr="00ED18CF" w:rsidRDefault="00ED18CF" w:rsidP="00ED18CF">
            <w:pPr>
              <w:keepNext/>
              <w:shd w:val="clear" w:color="auto" w:fill="FFFFFF"/>
              <w:suppressAutoHyphens/>
              <w:outlineLvl w:val="2"/>
              <w:rPr>
                <w:rFonts w:ascii="Times New Roman" w:hAnsi="Times New Roman"/>
                <w:bCs/>
                <w:color w:val="000000"/>
                <w:spacing w:val="-2"/>
                <w:kern w:val="0"/>
                <w:sz w:val="20"/>
                <w:szCs w:val="20"/>
              </w:rPr>
            </w:pPr>
            <w:r w:rsidRPr="00ED18CF"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Условия хранения (температурный режим хранения - оптимум)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F" w:rsidRPr="00ED18CF" w:rsidRDefault="00ED18CF" w:rsidP="00ED18CF">
            <w:pPr>
              <w:rPr>
                <w:rFonts w:ascii="Times New Roman" w:hAnsi="Times New Roman"/>
                <w:bCs/>
                <w:color w:val="000000"/>
                <w:spacing w:val="-2"/>
                <w:kern w:val="0"/>
                <w:sz w:val="20"/>
                <w:szCs w:val="20"/>
              </w:rPr>
            </w:pPr>
            <w:r w:rsidRPr="00ED18C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-20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F" w:rsidRPr="00ED18CF" w:rsidRDefault="00ED18CF" w:rsidP="00ED18CF">
            <w:pPr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proofErr w:type="spellStart"/>
            <w:r w:rsidRPr="00ED18CF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perscript"/>
              </w:rPr>
              <w:t>o</w:t>
            </w:r>
            <w:r w:rsidRPr="00ED18C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C</w:t>
            </w:r>
            <w:proofErr w:type="spellEnd"/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F" w:rsidRPr="00ED18CF" w:rsidRDefault="00ED18CF" w:rsidP="00ED18CF">
            <w:pPr>
              <w:rPr>
                <w:rFonts w:ascii="Times New Roman" w:hAnsi="Times New Roman"/>
                <w:bCs/>
                <w:color w:val="000000"/>
                <w:spacing w:val="-2"/>
                <w:kern w:val="0"/>
                <w:sz w:val="20"/>
                <w:szCs w:val="20"/>
              </w:rPr>
            </w:pPr>
            <w:r w:rsidRPr="00ED18C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F" w:rsidRPr="00ED18CF" w:rsidRDefault="00ED18CF" w:rsidP="00ED18CF">
            <w:pPr>
              <w:spacing w:line="288" w:lineRule="auto"/>
              <w:ind w:firstLine="567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CF" w:rsidRPr="00ED18CF" w:rsidRDefault="00ED18CF" w:rsidP="00ED18CF">
            <w:pPr>
              <w:spacing w:line="288" w:lineRule="auto"/>
              <w:ind w:firstLine="567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:rsidR="00ED18CF" w:rsidRPr="00ED18CF" w:rsidRDefault="00ED18CF" w:rsidP="00ED18CF">
      <w:pPr>
        <w:jc w:val="both"/>
        <w:rPr>
          <w:rFonts w:ascii="Times New Roman" w:hAnsi="Times New Roman"/>
          <w:kern w:val="0"/>
          <w:sz w:val="20"/>
          <w:szCs w:val="20"/>
        </w:rPr>
      </w:pPr>
      <w:r w:rsidRPr="00ED18CF">
        <w:rPr>
          <w:rFonts w:ascii="Times New Roman" w:hAnsi="Times New Roman"/>
          <w:kern w:val="0"/>
          <w:sz w:val="20"/>
          <w:szCs w:val="20"/>
        </w:rPr>
        <w:t>Поставка товара в индивидуальной упаковке, так как товар необходим для применения в стерильных условиях</w:t>
      </w:r>
    </w:p>
    <w:p w:rsidR="00ED18CF" w:rsidRPr="00ED18CF" w:rsidRDefault="00ED18CF" w:rsidP="00ED18CF">
      <w:pPr>
        <w:jc w:val="both"/>
        <w:rPr>
          <w:rFonts w:ascii="Times New Roman" w:hAnsi="Times New Roman"/>
          <w:b/>
          <w:kern w:val="0"/>
          <w:sz w:val="24"/>
          <w:szCs w:val="20"/>
        </w:rPr>
      </w:pPr>
      <w:r w:rsidRPr="00ED18CF">
        <w:rPr>
          <w:rFonts w:ascii="Times New Roman" w:hAnsi="Times New Roman"/>
          <w:b/>
          <w:kern w:val="0"/>
          <w:sz w:val="24"/>
          <w:szCs w:val="20"/>
        </w:rPr>
        <w:t xml:space="preserve"> </w:t>
      </w:r>
    </w:p>
    <w:p w:rsidR="00ED18CF" w:rsidRPr="00ED18CF" w:rsidRDefault="00ED18CF" w:rsidP="00ED18CF">
      <w:pPr>
        <w:jc w:val="both"/>
        <w:rPr>
          <w:rFonts w:ascii="Times New Roman" w:hAnsi="Times New Roman"/>
          <w:color w:val="0000CC"/>
          <w:kern w:val="0"/>
          <w:sz w:val="22"/>
        </w:rPr>
      </w:pPr>
      <w:r w:rsidRPr="00ED18CF">
        <w:rPr>
          <w:rFonts w:ascii="Times New Roman" w:hAnsi="Times New Roman"/>
          <w:color w:val="000000"/>
          <w:kern w:val="0"/>
          <w:sz w:val="22"/>
        </w:rPr>
        <w:t>Товар не используется в медицинских целях, предназначен для научной деятельности</w:t>
      </w:r>
      <w:r w:rsidRPr="00ED18CF">
        <w:rPr>
          <w:rFonts w:ascii="Times New Roman" w:hAnsi="Times New Roman"/>
          <w:color w:val="0000CC"/>
          <w:kern w:val="0"/>
          <w:sz w:val="22"/>
        </w:rPr>
        <w:t xml:space="preserve">. </w:t>
      </w:r>
    </w:p>
    <w:p w:rsidR="00ED18CF" w:rsidRPr="00ED18CF" w:rsidRDefault="00ED18CF" w:rsidP="00ED18CF">
      <w:pPr>
        <w:jc w:val="both"/>
        <w:rPr>
          <w:rFonts w:ascii="Times New Roman" w:hAnsi="Times New Roman"/>
          <w:kern w:val="0"/>
          <w:sz w:val="22"/>
        </w:rPr>
      </w:pPr>
    </w:p>
    <w:p w:rsidR="00ED18CF" w:rsidRPr="00ED18CF" w:rsidRDefault="00ED18CF" w:rsidP="00ED18CF">
      <w:pPr>
        <w:spacing w:line="229" w:lineRule="auto"/>
        <w:ind w:firstLine="709"/>
        <w:jc w:val="both"/>
        <w:rPr>
          <w:rFonts w:ascii="Times New Roman" w:hAnsi="Times New Roman"/>
          <w:i/>
          <w:spacing w:val="-2"/>
          <w:kern w:val="0"/>
          <w:sz w:val="22"/>
        </w:rPr>
      </w:pPr>
      <w:r w:rsidRPr="00ED18CF">
        <w:rPr>
          <w:rFonts w:ascii="Times New Roman" w:hAnsi="Times New Roman"/>
          <w:i/>
          <w:spacing w:val="-2"/>
          <w:kern w:val="0"/>
          <w:sz w:val="22"/>
        </w:rPr>
        <w:t>Гарантия качества каждого товара - не менее 12 месяцев.</w:t>
      </w:r>
    </w:p>
    <w:p w:rsidR="00ED18CF" w:rsidRPr="00ED18CF" w:rsidRDefault="00ED18CF" w:rsidP="00ED18CF">
      <w:pPr>
        <w:spacing w:line="229" w:lineRule="auto"/>
        <w:ind w:firstLine="709"/>
        <w:jc w:val="both"/>
        <w:rPr>
          <w:rFonts w:ascii="Times New Roman" w:hAnsi="Times New Roman"/>
          <w:i/>
          <w:spacing w:val="-2"/>
          <w:kern w:val="0"/>
          <w:sz w:val="22"/>
        </w:rPr>
      </w:pPr>
      <w:r w:rsidRPr="00ED18CF">
        <w:rPr>
          <w:rFonts w:ascii="Times New Roman" w:hAnsi="Times New Roman"/>
          <w:i/>
          <w:spacing w:val="-2"/>
          <w:kern w:val="0"/>
          <w:sz w:val="22"/>
        </w:rPr>
        <w:t>Товары должны иметь паспорт качества.</w:t>
      </w:r>
    </w:p>
    <w:p w:rsidR="00ED18CF" w:rsidRPr="00ED18CF" w:rsidRDefault="00ED18CF" w:rsidP="00ED18CF">
      <w:pPr>
        <w:spacing w:line="229" w:lineRule="auto"/>
        <w:ind w:firstLine="709"/>
        <w:jc w:val="both"/>
        <w:rPr>
          <w:rFonts w:ascii="Times New Roman" w:hAnsi="Times New Roman"/>
          <w:i/>
          <w:spacing w:val="-2"/>
          <w:kern w:val="0"/>
          <w:sz w:val="22"/>
        </w:rPr>
      </w:pPr>
    </w:p>
    <w:p w:rsidR="00ED18CF" w:rsidRPr="00ED18CF" w:rsidRDefault="00ED18CF" w:rsidP="00ED18CF">
      <w:pPr>
        <w:spacing w:line="229" w:lineRule="auto"/>
        <w:ind w:firstLine="709"/>
        <w:jc w:val="both"/>
        <w:rPr>
          <w:rFonts w:ascii="Times New Roman" w:hAnsi="Times New Roman"/>
          <w:spacing w:val="-2"/>
          <w:kern w:val="0"/>
          <w:sz w:val="22"/>
        </w:rPr>
      </w:pPr>
      <w:r w:rsidRPr="00ED18CF">
        <w:rPr>
          <w:rFonts w:ascii="Times New Roman" w:hAnsi="Times New Roman"/>
          <w:b/>
          <w:spacing w:val="-2"/>
          <w:kern w:val="0"/>
          <w:sz w:val="22"/>
        </w:rPr>
        <w:t>5.</w:t>
      </w:r>
      <w:r w:rsidRPr="00ED18CF">
        <w:rPr>
          <w:rFonts w:ascii="Times New Roman" w:hAnsi="Times New Roman"/>
          <w:b/>
          <w:spacing w:val="-2"/>
          <w:kern w:val="0"/>
          <w:sz w:val="22"/>
        </w:rPr>
        <w:tab/>
        <w:t>Требования к упаковке товара:</w:t>
      </w:r>
      <w:r w:rsidRPr="00ED18CF">
        <w:rPr>
          <w:rFonts w:ascii="Times New Roman" w:hAnsi="Times New Roman"/>
          <w:spacing w:val="-2"/>
          <w:kern w:val="0"/>
          <w:sz w:val="22"/>
        </w:rPr>
        <w:t xml:space="preserve"> Товар должен иметь стандартную упаковку, имеющую оригинальную маркировку и обеспечивающую сохранность товара при перевозке всеми видами транспорта и хранении. </w:t>
      </w:r>
    </w:p>
    <w:p w:rsidR="00ED18CF" w:rsidRPr="00ED18CF" w:rsidRDefault="00ED18CF" w:rsidP="00ED18CF">
      <w:pPr>
        <w:spacing w:line="229" w:lineRule="auto"/>
        <w:ind w:firstLine="709"/>
        <w:jc w:val="both"/>
        <w:rPr>
          <w:rFonts w:ascii="Times New Roman" w:hAnsi="Times New Roman"/>
          <w:spacing w:val="-2"/>
          <w:kern w:val="0"/>
          <w:sz w:val="22"/>
        </w:rPr>
      </w:pPr>
      <w:r w:rsidRPr="00ED18CF">
        <w:rPr>
          <w:rFonts w:ascii="Times New Roman" w:hAnsi="Times New Roman"/>
          <w:b/>
          <w:spacing w:val="-2"/>
          <w:kern w:val="0"/>
          <w:sz w:val="22"/>
        </w:rPr>
        <w:t>6.</w:t>
      </w:r>
      <w:r w:rsidRPr="00ED18CF">
        <w:rPr>
          <w:rFonts w:ascii="Times New Roman" w:hAnsi="Times New Roman"/>
          <w:b/>
          <w:spacing w:val="-2"/>
          <w:kern w:val="0"/>
          <w:sz w:val="22"/>
        </w:rPr>
        <w:tab/>
        <w:t>Требования к безопасности товара:</w:t>
      </w:r>
      <w:r w:rsidRPr="00ED18CF">
        <w:rPr>
          <w:rFonts w:ascii="Times New Roman" w:hAnsi="Times New Roman"/>
          <w:spacing w:val="-2"/>
          <w:kern w:val="0"/>
          <w:sz w:val="22"/>
        </w:rPr>
        <w:t xml:space="preserve"> Поставляемый товар должен соответствовать нормам безопасности, установленным для данного вида товара.</w:t>
      </w:r>
    </w:p>
    <w:p w:rsidR="00ED18CF" w:rsidRPr="00ED18CF" w:rsidRDefault="00ED18CF" w:rsidP="00ED18CF">
      <w:pPr>
        <w:spacing w:line="229" w:lineRule="auto"/>
        <w:ind w:firstLine="709"/>
        <w:jc w:val="both"/>
        <w:rPr>
          <w:rFonts w:ascii="Times New Roman" w:hAnsi="Times New Roman"/>
          <w:b/>
          <w:spacing w:val="-2"/>
          <w:kern w:val="0"/>
          <w:sz w:val="22"/>
        </w:rPr>
      </w:pPr>
      <w:r w:rsidRPr="00ED18CF">
        <w:rPr>
          <w:rFonts w:ascii="Times New Roman" w:hAnsi="Times New Roman"/>
          <w:b/>
          <w:spacing w:val="-2"/>
          <w:kern w:val="0"/>
          <w:sz w:val="22"/>
        </w:rPr>
        <w:t>7.</w:t>
      </w:r>
      <w:r w:rsidRPr="00ED18CF">
        <w:rPr>
          <w:rFonts w:ascii="Times New Roman" w:hAnsi="Times New Roman"/>
          <w:b/>
          <w:spacing w:val="-2"/>
          <w:kern w:val="0"/>
          <w:sz w:val="22"/>
        </w:rPr>
        <w:tab/>
        <w:t>Гарантийные обязательства Поставщика:</w:t>
      </w:r>
    </w:p>
    <w:p w:rsidR="00ED18CF" w:rsidRPr="00ED18CF" w:rsidRDefault="00ED18CF" w:rsidP="00ED18CF">
      <w:pPr>
        <w:spacing w:line="229" w:lineRule="auto"/>
        <w:ind w:firstLine="709"/>
        <w:jc w:val="both"/>
        <w:rPr>
          <w:rFonts w:ascii="Times New Roman" w:hAnsi="Times New Roman"/>
          <w:spacing w:val="-2"/>
          <w:kern w:val="0"/>
          <w:sz w:val="22"/>
        </w:rPr>
      </w:pPr>
      <w:r w:rsidRPr="00ED18CF">
        <w:rPr>
          <w:rFonts w:ascii="Times New Roman" w:hAnsi="Times New Roman"/>
          <w:spacing w:val="-2"/>
          <w:kern w:val="0"/>
          <w:sz w:val="22"/>
        </w:rPr>
        <w:t>7.1. Поставщик гарантирует, что качество поставляемого Товара соответствует требованиям стандартов, установленных в Российской Федерации для данного вида Товара. Поставляемый Товар маркирован, в том числе и на русском языке, в соответствии с установленными для данного вида Товаров стандартами и техническими условиями, а также иными требованиями, предъявляемыми к поставляемому Товару законодательством Российской Федерации.</w:t>
      </w:r>
    </w:p>
    <w:p w:rsidR="00ED18CF" w:rsidRPr="00ED18CF" w:rsidRDefault="00ED18CF" w:rsidP="00ED18CF">
      <w:pPr>
        <w:spacing w:line="229" w:lineRule="auto"/>
        <w:ind w:firstLine="709"/>
        <w:jc w:val="both"/>
        <w:rPr>
          <w:rFonts w:ascii="Times New Roman" w:hAnsi="Times New Roman"/>
          <w:spacing w:val="-2"/>
          <w:kern w:val="0"/>
          <w:sz w:val="22"/>
        </w:rPr>
      </w:pPr>
      <w:r w:rsidRPr="00ED18CF">
        <w:rPr>
          <w:rFonts w:ascii="Times New Roman" w:hAnsi="Times New Roman"/>
          <w:spacing w:val="-2"/>
          <w:kern w:val="0"/>
          <w:sz w:val="22"/>
        </w:rPr>
        <w:t>7.2. Поставщик должен своими силами и за счёт собственных средств осуществлять замену Товара в десятидневный срок с момента письменного уведомления Заказчиком Поставщика об обнаруженных недостатках и дефекте Товара.</w:t>
      </w:r>
    </w:p>
    <w:p w:rsidR="00ED18CF" w:rsidRPr="00ED18CF" w:rsidRDefault="00ED18CF" w:rsidP="00ED18CF">
      <w:pPr>
        <w:spacing w:line="229" w:lineRule="auto"/>
        <w:ind w:firstLine="709"/>
        <w:jc w:val="both"/>
        <w:rPr>
          <w:rFonts w:ascii="Times New Roman" w:hAnsi="Times New Roman"/>
          <w:spacing w:val="-2"/>
          <w:kern w:val="0"/>
          <w:sz w:val="22"/>
        </w:rPr>
      </w:pPr>
      <w:r w:rsidRPr="00ED18CF">
        <w:rPr>
          <w:rFonts w:ascii="Times New Roman" w:hAnsi="Times New Roman"/>
          <w:spacing w:val="-2"/>
          <w:kern w:val="0"/>
          <w:sz w:val="22"/>
        </w:rPr>
        <w:t>7.3. Поставщик гарантирует соответствие пос</w:t>
      </w:r>
      <w:bookmarkStart w:id="2" w:name="_GoBack"/>
      <w:bookmarkEnd w:id="2"/>
      <w:r w:rsidRPr="00ED18CF">
        <w:rPr>
          <w:rFonts w:ascii="Times New Roman" w:hAnsi="Times New Roman"/>
          <w:spacing w:val="-2"/>
          <w:kern w:val="0"/>
          <w:sz w:val="22"/>
        </w:rPr>
        <w:t>тавляемого Товара вышеуказанным требованиям в течение всего гарантийного срока товара.</w:t>
      </w:r>
    </w:p>
    <w:p w:rsidR="00ED18CF" w:rsidRPr="00ED18CF" w:rsidRDefault="00ED18CF" w:rsidP="00ED18CF">
      <w:pPr>
        <w:spacing w:line="229" w:lineRule="auto"/>
        <w:ind w:firstLine="709"/>
        <w:jc w:val="both"/>
        <w:rPr>
          <w:rFonts w:ascii="Times New Roman" w:hAnsi="Times New Roman"/>
          <w:spacing w:val="-2"/>
          <w:kern w:val="0"/>
          <w:sz w:val="22"/>
        </w:rPr>
      </w:pPr>
    </w:p>
    <w:p w:rsidR="00ED18CF" w:rsidRPr="00ED18CF" w:rsidRDefault="00ED18CF" w:rsidP="00225A9A">
      <w:pPr>
        <w:spacing w:line="240" w:lineRule="atLeast"/>
        <w:ind w:firstLine="567"/>
        <w:jc w:val="both"/>
        <w:rPr>
          <w:rFonts w:ascii="Times New Roman" w:eastAsia="Calibri" w:hAnsi="Times New Roman"/>
          <w:color w:val="0B21EF"/>
          <w:kern w:val="0"/>
          <w:sz w:val="22"/>
          <w:szCs w:val="20"/>
          <w:lang w:eastAsia="en-US"/>
        </w:rPr>
      </w:pPr>
      <w:r w:rsidRPr="00ED18CF">
        <w:rPr>
          <w:rFonts w:ascii="Times New Roman" w:eastAsia="Calibri" w:hAnsi="Times New Roman"/>
          <w:kern w:val="0"/>
          <w:sz w:val="22"/>
        </w:rPr>
        <w:t xml:space="preserve">  </w:t>
      </w:r>
      <w:bookmarkEnd w:id="0"/>
    </w:p>
    <w:p w:rsidR="00304737" w:rsidRPr="008B4D40" w:rsidRDefault="00304737" w:rsidP="00304737">
      <w:pPr>
        <w:spacing w:line="229" w:lineRule="auto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287AD7" w:rsidRPr="00225A9A" w:rsidRDefault="00287AD7" w:rsidP="00287AD7">
      <w:pPr>
        <w:spacing w:line="240" w:lineRule="atLeast"/>
        <w:rPr>
          <w:rFonts w:ascii="Times New Roman" w:hAnsi="Times New Roman"/>
          <w:spacing w:val="-2"/>
          <w:kern w:val="0"/>
          <w:sz w:val="22"/>
        </w:rPr>
      </w:pPr>
      <w:r>
        <w:rPr>
          <w:rFonts w:ascii="Times New Roman" w:eastAsia="Calibri" w:hAnsi="Times New Roman"/>
          <w:sz w:val="20"/>
          <w:szCs w:val="20"/>
        </w:rPr>
        <w:t xml:space="preserve">  </w:t>
      </w:r>
      <w:r w:rsidRPr="00225A9A">
        <w:rPr>
          <w:rFonts w:ascii="Times New Roman" w:hAnsi="Times New Roman"/>
          <w:spacing w:val="-2"/>
          <w:kern w:val="0"/>
          <w:sz w:val="22"/>
        </w:rPr>
        <w:t xml:space="preserve">Инициатор закупки: </w:t>
      </w:r>
      <w:proofErr w:type="spellStart"/>
      <w:r w:rsidRPr="00225A9A">
        <w:rPr>
          <w:rFonts w:ascii="Times New Roman" w:hAnsi="Times New Roman"/>
          <w:spacing w:val="-2"/>
          <w:kern w:val="0"/>
          <w:sz w:val="22"/>
        </w:rPr>
        <w:t>н.с</w:t>
      </w:r>
      <w:proofErr w:type="spellEnd"/>
      <w:r w:rsidRPr="00225A9A">
        <w:rPr>
          <w:rFonts w:ascii="Times New Roman" w:hAnsi="Times New Roman"/>
          <w:spacing w:val="-2"/>
          <w:kern w:val="0"/>
          <w:sz w:val="22"/>
        </w:rPr>
        <w:t>. ИБП РАН                                                                                                         Шульчева И. В.</w:t>
      </w:r>
    </w:p>
    <w:p w:rsidR="00287AD7" w:rsidRPr="00225A9A" w:rsidRDefault="00287AD7" w:rsidP="00287AD7">
      <w:pPr>
        <w:spacing w:line="240" w:lineRule="atLeast"/>
        <w:rPr>
          <w:rFonts w:ascii="Times New Roman" w:hAnsi="Times New Roman"/>
          <w:spacing w:val="-2"/>
          <w:kern w:val="0"/>
          <w:sz w:val="22"/>
        </w:rPr>
      </w:pPr>
    </w:p>
    <w:p w:rsidR="00287AD7" w:rsidRPr="00225A9A" w:rsidRDefault="00287AD7" w:rsidP="00304737">
      <w:pPr>
        <w:spacing w:line="229" w:lineRule="auto"/>
        <w:ind w:firstLine="709"/>
        <w:jc w:val="both"/>
        <w:rPr>
          <w:rFonts w:ascii="Times New Roman" w:hAnsi="Times New Roman"/>
          <w:spacing w:val="-2"/>
          <w:kern w:val="0"/>
          <w:sz w:val="22"/>
        </w:rPr>
      </w:pPr>
    </w:p>
    <w:p w:rsidR="00304737" w:rsidRPr="00225A9A" w:rsidRDefault="00304737" w:rsidP="00304737">
      <w:pPr>
        <w:spacing w:after="200" w:line="276" w:lineRule="auto"/>
        <w:rPr>
          <w:rFonts w:ascii="Times New Roman" w:hAnsi="Times New Roman"/>
          <w:spacing w:val="-2"/>
          <w:kern w:val="0"/>
          <w:sz w:val="22"/>
        </w:rPr>
      </w:pPr>
      <w:r w:rsidRPr="00225A9A">
        <w:rPr>
          <w:rFonts w:ascii="Times New Roman" w:hAnsi="Times New Roman"/>
          <w:spacing w:val="-2"/>
          <w:kern w:val="0"/>
          <w:sz w:val="22"/>
        </w:rPr>
        <w:t xml:space="preserve">Контактное лицо со стороны Заказчика для получения дополнительной информации по Техническому заданию: </w:t>
      </w:r>
      <w:r w:rsidRPr="00225A9A">
        <w:rPr>
          <w:rFonts w:ascii="Times New Roman" w:hAnsi="Times New Roman"/>
          <w:spacing w:val="-2"/>
          <w:kern w:val="0"/>
          <w:sz w:val="22"/>
        </w:rPr>
        <w:br/>
        <w:t>Ведущий специа</w:t>
      </w:r>
      <w:r w:rsidR="00735CD6" w:rsidRPr="00225A9A">
        <w:rPr>
          <w:rFonts w:ascii="Times New Roman" w:hAnsi="Times New Roman"/>
          <w:spacing w:val="-2"/>
          <w:kern w:val="0"/>
          <w:sz w:val="22"/>
        </w:rPr>
        <w:t xml:space="preserve">лист – </w:t>
      </w:r>
      <w:proofErr w:type="spellStart"/>
      <w:r w:rsidR="00735CD6" w:rsidRPr="00225A9A">
        <w:rPr>
          <w:rFonts w:ascii="Times New Roman" w:hAnsi="Times New Roman"/>
          <w:spacing w:val="-2"/>
          <w:kern w:val="0"/>
          <w:sz w:val="22"/>
        </w:rPr>
        <w:t>Салдо</w:t>
      </w:r>
      <w:proofErr w:type="spellEnd"/>
      <w:r w:rsidR="00735CD6" w:rsidRPr="00225A9A">
        <w:rPr>
          <w:rFonts w:ascii="Times New Roman" w:hAnsi="Times New Roman"/>
          <w:spacing w:val="-2"/>
          <w:kern w:val="0"/>
          <w:sz w:val="22"/>
        </w:rPr>
        <w:t xml:space="preserve"> Эльвира Юрьевна, </w:t>
      </w:r>
      <w:proofErr w:type="spellStart"/>
      <w:r w:rsidR="00735CD6" w:rsidRPr="00225A9A">
        <w:rPr>
          <w:rFonts w:ascii="Times New Roman" w:hAnsi="Times New Roman"/>
          <w:spacing w:val="-2"/>
          <w:kern w:val="0"/>
          <w:sz w:val="22"/>
        </w:rPr>
        <w:t>конт</w:t>
      </w:r>
      <w:proofErr w:type="spellEnd"/>
      <w:r w:rsidR="00735CD6" w:rsidRPr="00225A9A">
        <w:rPr>
          <w:rFonts w:ascii="Times New Roman" w:hAnsi="Times New Roman"/>
          <w:spacing w:val="-2"/>
          <w:kern w:val="0"/>
          <w:sz w:val="22"/>
        </w:rPr>
        <w:t>. тел. 8-925-586-43-59</w:t>
      </w:r>
    </w:p>
    <w:p w:rsidR="00E12E1F" w:rsidRDefault="00E12E1F" w:rsidP="00304737">
      <w:pPr>
        <w:spacing w:line="229" w:lineRule="auto"/>
        <w:ind w:firstLine="709"/>
        <w:jc w:val="both"/>
      </w:pPr>
    </w:p>
    <w:sectPr w:rsidR="00E12E1F" w:rsidSect="00225A9A">
      <w:pgSz w:w="16838" w:h="11906" w:orient="landscape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C9E" w:rsidRDefault="00ED2C9E" w:rsidP="00D447FF">
      <w:r>
        <w:separator/>
      </w:r>
    </w:p>
  </w:endnote>
  <w:endnote w:type="continuationSeparator" w:id="0">
    <w:p w:rsidR="00ED2C9E" w:rsidRDefault="00ED2C9E" w:rsidP="00D4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C9E" w:rsidRDefault="00ED2C9E" w:rsidP="00D447FF">
      <w:r>
        <w:separator/>
      </w:r>
    </w:p>
  </w:footnote>
  <w:footnote w:type="continuationSeparator" w:id="0">
    <w:p w:rsidR="00ED2C9E" w:rsidRDefault="00ED2C9E" w:rsidP="00D44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64839"/>
    <w:multiLevelType w:val="multilevel"/>
    <w:tmpl w:val="E0C0C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E9657E"/>
    <w:multiLevelType w:val="multilevel"/>
    <w:tmpl w:val="E46C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D25FC8"/>
    <w:multiLevelType w:val="multilevel"/>
    <w:tmpl w:val="AA0E4C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722E30"/>
    <w:multiLevelType w:val="multilevel"/>
    <w:tmpl w:val="2AEE6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7551CB"/>
    <w:multiLevelType w:val="multilevel"/>
    <w:tmpl w:val="315AD5CA"/>
    <w:lvl w:ilvl="0">
      <w:start w:val="1"/>
      <w:numFmt w:val="bullet"/>
      <w:lvlText w:val=""/>
      <w:lvlJc w:val="left"/>
      <w:pPr>
        <w:tabs>
          <w:tab w:val="num" w:pos="392"/>
        </w:tabs>
        <w:ind w:left="39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12"/>
        </w:tabs>
        <w:ind w:left="111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32"/>
        </w:tabs>
        <w:ind w:left="183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52"/>
        </w:tabs>
        <w:ind w:left="255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92"/>
        </w:tabs>
        <w:ind w:left="399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12"/>
        </w:tabs>
        <w:ind w:left="471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52"/>
        </w:tabs>
        <w:ind w:left="6152" w:hanging="360"/>
      </w:pPr>
      <w:rPr>
        <w:rFonts w:ascii="Wingdings" w:hAnsi="Wingdings" w:hint="default"/>
        <w:sz w:val="20"/>
      </w:rPr>
    </w:lvl>
  </w:abstractNum>
  <w:abstractNum w:abstractNumId="5">
    <w:nsid w:val="52112CAA"/>
    <w:multiLevelType w:val="hybridMultilevel"/>
    <w:tmpl w:val="FB885802"/>
    <w:lvl w:ilvl="0" w:tplc="49F0EF2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8B40DC"/>
    <w:multiLevelType w:val="multilevel"/>
    <w:tmpl w:val="18BA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F0284F"/>
    <w:multiLevelType w:val="multilevel"/>
    <w:tmpl w:val="12162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994F07"/>
    <w:multiLevelType w:val="multilevel"/>
    <w:tmpl w:val="1A103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754865"/>
    <w:multiLevelType w:val="multilevel"/>
    <w:tmpl w:val="325A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F02616"/>
    <w:multiLevelType w:val="multilevel"/>
    <w:tmpl w:val="B3D47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0D56CE"/>
    <w:multiLevelType w:val="multilevel"/>
    <w:tmpl w:val="B45CB6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4732465"/>
    <w:multiLevelType w:val="multilevel"/>
    <w:tmpl w:val="7FA0B3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  <w:u w:val="none"/>
      </w:rPr>
    </w:lvl>
  </w:abstractNum>
  <w:abstractNum w:abstractNumId="13">
    <w:nsid w:val="763F1937"/>
    <w:multiLevelType w:val="multilevel"/>
    <w:tmpl w:val="168C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7766EB"/>
    <w:multiLevelType w:val="multilevel"/>
    <w:tmpl w:val="1B18E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3"/>
  </w:num>
  <w:num w:numId="5">
    <w:abstractNumId w:val="9"/>
  </w:num>
  <w:num w:numId="6">
    <w:abstractNumId w:val="1"/>
  </w:num>
  <w:num w:numId="7">
    <w:abstractNumId w:val="4"/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"/>
  </w:num>
  <w:num w:numId="12">
    <w:abstractNumId w:val="11"/>
  </w:num>
  <w:num w:numId="13">
    <w:abstractNumId w:val="0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C35"/>
    <w:rsid w:val="00006DA2"/>
    <w:rsid w:val="00007521"/>
    <w:rsid w:val="000162F9"/>
    <w:rsid w:val="00052523"/>
    <w:rsid w:val="00055159"/>
    <w:rsid w:val="00057583"/>
    <w:rsid w:val="00072B84"/>
    <w:rsid w:val="00087395"/>
    <w:rsid w:val="00090C50"/>
    <w:rsid w:val="00095D24"/>
    <w:rsid w:val="000A4745"/>
    <w:rsid w:val="000C0E7A"/>
    <w:rsid w:val="000C5D3F"/>
    <w:rsid w:val="000D58AD"/>
    <w:rsid w:val="000E7972"/>
    <w:rsid w:val="000F1950"/>
    <w:rsid w:val="00102454"/>
    <w:rsid w:val="00103510"/>
    <w:rsid w:val="00104054"/>
    <w:rsid w:val="00111054"/>
    <w:rsid w:val="00115270"/>
    <w:rsid w:val="001422CD"/>
    <w:rsid w:val="00145E90"/>
    <w:rsid w:val="00165FF8"/>
    <w:rsid w:val="00184D64"/>
    <w:rsid w:val="00190A43"/>
    <w:rsid w:val="00190D38"/>
    <w:rsid w:val="001B1ACA"/>
    <w:rsid w:val="001C1A5A"/>
    <w:rsid w:val="001C4316"/>
    <w:rsid w:val="001C5455"/>
    <w:rsid w:val="001C6284"/>
    <w:rsid w:val="001D2686"/>
    <w:rsid w:val="001D3E86"/>
    <w:rsid w:val="001E21E8"/>
    <w:rsid w:val="001E22C7"/>
    <w:rsid w:val="002227FD"/>
    <w:rsid w:val="00225A9A"/>
    <w:rsid w:val="0023110F"/>
    <w:rsid w:val="00252354"/>
    <w:rsid w:val="00255D8A"/>
    <w:rsid w:val="002605CB"/>
    <w:rsid w:val="00272323"/>
    <w:rsid w:val="00276D97"/>
    <w:rsid w:val="00287AD7"/>
    <w:rsid w:val="00291427"/>
    <w:rsid w:val="002A6FA5"/>
    <w:rsid w:val="002C3D1C"/>
    <w:rsid w:val="002D3625"/>
    <w:rsid w:val="002E54FD"/>
    <w:rsid w:val="002F1036"/>
    <w:rsid w:val="002F5733"/>
    <w:rsid w:val="00301850"/>
    <w:rsid w:val="00304737"/>
    <w:rsid w:val="00325220"/>
    <w:rsid w:val="00330E4C"/>
    <w:rsid w:val="00334D63"/>
    <w:rsid w:val="00380558"/>
    <w:rsid w:val="00390C35"/>
    <w:rsid w:val="003921E3"/>
    <w:rsid w:val="003B63AF"/>
    <w:rsid w:val="00413110"/>
    <w:rsid w:val="004409BE"/>
    <w:rsid w:val="00456C35"/>
    <w:rsid w:val="00473AC5"/>
    <w:rsid w:val="004960B9"/>
    <w:rsid w:val="004E0F73"/>
    <w:rsid w:val="004F103B"/>
    <w:rsid w:val="004F7ECD"/>
    <w:rsid w:val="00503D59"/>
    <w:rsid w:val="00504089"/>
    <w:rsid w:val="00520C0C"/>
    <w:rsid w:val="00566AED"/>
    <w:rsid w:val="0057341B"/>
    <w:rsid w:val="00590227"/>
    <w:rsid w:val="005B2EE7"/>
    <w:rsid w:val="005E2ABB"/>
    <w:rsid w:val="005E4E84"/>
    <w:rsid w:val="00617015"/>
    <w:rsid w:val="006271FF"/>
    <w:rsid w:val="00631C94"/>
    <w:rsid w:val="0063287F"/>
    <w:rsid w:val="006678EA"/>
    <w:rsid w:val="006762C2"/>
    <w:rsid w:val="00682FD9"/>
    <w:rsid w:val="006979CB"/>
    <w:rsid w:val="006A0F9B"/>
    <w:rsid w:val="006A531B"/>
    <w:rsid w:val="006D042C"/>
    <w:rsid w:val="006E2EDB"/>
    <w:rsid w:val="006E3F65"/>
    <w:rsid w:val="006E7A50"/>
    <w:rsid w:val="00721623"/>
    <w:rsid w:val="00726A15"/>
    <w:rsid w:val="00727C16"/>
    <w:rsid w:val="00733B29"/>
    <w:rsid w:val="00735CD6"/>
    <w:rsid w:val="00757DF9"/>
    <w:rsid w:val="00773A78"/>
    <w:rsid w:val="0077582D"/>
    <w:rsid w:val="00791E9A"/>
    <w:rsid w:val="00795975"/>
    <w:rsid w:val="007A56A1"/>
    <w:rsid w:val="007D48FD"/>
    <w:rsid w:val="007E0F6A"/>
    <w:rsid w:val="00802054"/>
    <w:rsid w:val="0082168B"/>
    <w:rsid w:val="00823F64"/>
    <w:rsid w:val="00824C01"/>
    <w:rsid w:val="00830549"/>
    <w:rsid w:val="00830D12"/>
    <w:rsid w:val="008365DB"/>
    <w:rsid w:val="00840BC7"/>
    <w:rsid w:val="00843F7F"/>
    <w:rsid w:val="008D080F"/>
    <w:rsid w:val="008F760C"/>
    <w:rsid w:val="009376C0"/>
    <w:rsid w:val="00944E37"/>
    <w:rsid w:val="00953F64"/>
    <w:rsid w:val="00963D0C"/>
    <w:rsid w:val="009741A2"/>
    <w:rsid w:val="00993BA8"/>
    <w:rsid w:val="009A10AC"/>
    <w:rsid w:val="009A1966"/>
    <w:rsid w:val="009A379E"/>
    <w:rsid w:val="009B3E5D"/>
    <w:rsid w:val="009C03CF"/>
    <w:rsid w:val="009D020F"/>
    <w:rsid w:val="009D2ACD"/>
    <w:rsid w:val="009E4665"/>
    <w:rsid w:val="009F21C7"/>
    <w:rsid w:val="009F3235"/>
    <w:rsid w:val="00A04F40"/>
    <w:rsid w:val="00A17646"/>
    <w:rsid w:val="00A35AAD"/>
    <w:rsid w:val="00A379EB"/>
    <w:rsid w:val="00A5088E"/>
    <w:rsid w:val="00A57A16"/>
    <w:rsid w:val="00A6027C"/>
    <w:rsid w:val="00A60B70"/>
    <w:rsid w:val="00A60DEB"/>
    <w:rsid w:val="00A622F4"/>
    <w:rsid w:val="00AD0208"/>
    <w:rsid w:val="00AD05C9"/>
    <w:rsid w:val="00AD71E2"/>
    <w:rsid w:val="00B05CAA"/>
    <w:rsid w:val="00B15AFD"/>
    <w:rsid w:val="00B275D7"/>
    <w:rsid w:val="00B27A3D"/>
    <w:rsid w:val="00B36267"/>
    <w:rsid w:val="00B4670C"/>
    <w:rsid w:val="00B55F8E"/>
    <w:rsid w:val="00B56EF9"/>
    <w:rsid w:val="00B6412F"/>
    <w:rsid w:val="00B72718"/>
    <w:rsid w:val="00B74A73"/>
    <w:rsid w:val="00B80917"/>
    <w:rsid w:val="00BD1105"/>
    <w:rsid w:val="00BE42D5"/>
    <w:rsid w:val="00C21D87"/>
    <w:rsid w:val="00C35526"/>
    <w:rsid w:val="00C46173"/>
    <w:rsid w:val="00C50560"/>
    <w:rsid w:val="00C93F06"/>
    <w:rsid w:val="00CC577C"/>
    <w:rsid w:val="00CD4AEE"/>
    <w:rsid w:val="00D046D6"/>
    <w:rsid w:val="00D053C8"/>
    <w:rsid w:val="00D06796"/>
    <w:rsid w:val="00D231A9"/>
    <w:rsid w:val="00D41A36"/>
    <w:rsid w:val="00D447FF"/>
    <w:rsid w:val="00D520C8"/>
    <w:rsid w:val="00D5338C"/>
    <w:rsid w:val="00D55A0C"/>
    <w:rsid w:val="00D61495"/>
    <w:rsid w:val="00D86790"/>
    <w:rsid w:val="00D879ED"/>
    <w:rsid w:val="00D944B9"/>
    <w:rsid w:val="00D9657F"/>
    <w:rsid w:val="00DA050A"/>
    <w:rsid w:val="00DD4471"/>
    <w:rsid w:val="00DE2546"/>
    <w:rsid w:val="00E059F2"/>
    <w:rsid w:val="00E06D24"/>
    <w:rsid w:val="00E12E1F"/>
    <w:rsid w:val="00E14D80"/>
    <w:rsid w:val="00E268F1"/>
    <w:rsid w:val="00E30165"/>
    <w:rsid w:val="00E3208B"/>
    <w:rsid w:val="00E35297"/>
    <w:rsid w:val="00E468AF"/>
    <w:rsid w:val="00E54FD4"/>
    <w:rsid w:val="00E56D03"/>
    <w:rsid w:val="00E62977"/>
    <w:rsid w:val="00E63EF3"/>
    <w:rsid w:val="00E657E8"/>
    <w:rsid w:val="00EA05B1"/>
    <w:rsid w:val="00EB01D2"/>
    <w:rsid w:val="00EB48E2"/>
    <w:rsid w:val="00EC11DE"/>
    <w:rsid w:val="00EC1933"/>
    <w:rsid w:val="00EC2016"/>
    <w:rsid w:val="00ED12F1"/>
    <w:rsid w:val="00ED18CF"/>
    <w:rsid w:val="00ED2C9E"/>
    <w:rsid w:val="00ED6344"/>
    <w:rsid w:val="00ED6BD2"/>
    <w:rsid w:val="00EE1631"/>
    <w:rsid w:val="00F1364C"/>
    <w:rsid w:val="00F226D8"/>
    <w:rsid w:val="00F31374"/>
    <w:rsid w:val="00F50E54"/>
    <w:rsid w:val="00F552EC"/>
    <w:rsid w:val="00F76224"/>
    <w:rsid w:val="00F841E2"/>
    <w:rsid w:val="00F87409"/>
    <w:rsid w:val="00F87B2C"/>
    <w:rsid w:val="00F92E47"/>
    <w:rsid w:val="00F97801"/>
    <w:rsid w:val="00FA5619"/>
    <w:rsid w:val="00FB7ADD"/>
    <w:rsid w:val="00FC139F"/>
    <w:rsid w:val="00FD308F"/>
    <w:rsid w:val="00FD41EF"/>
    <w:rsid w:val="00FD46B7"/>
    <w:rsid w:val="00FD4B9A"/>
    <w:rsid w:val="00FF60C4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4B8663-59A7-4328-9372-1BEBAE1D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50A"/>
    <w:pPr>
      <w:spacing w:after="0" w:line="240" w:lineRule="auto"/>
    </w:pPr>
    <w:rPr>
      <w:rFonts w:ascii="Calibri" w:eastAsia="Times New Roman" w:hAnsi="Calibri" w:cs="Times New Roman"/>
      <w:kern w:val="2"/>
      <w:sz w:val="2"/>
      <w:lang w:eastAsia="ru-RU"/>
    </w:rPr>
  </w:style>
  <w:style w:type="paragraph" w:styleId="1">
    <w:name w:val="heading 1"/>
    <w:basedOn w:val="a"/>
    <w:link w:val="10"/>
    <w:uiPriority w:val="9"/>
    <w:qFormat/>
    <w:rsid w:val="00B56EF9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D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DA050A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character" w:styleId="a3">
    <w:name w:val="Emphasis"/>
    <w:uiPriority w:val="20"/>
    <w:qFormat/>
    <w:rsid w:val="00DA050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56E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unhideWhenUsed/>
    <w:rsid w:val="00D447F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447FF"/>
    <w:rPr>
      <w:rFonts w:ascii="Calibri" w:eastAsia="Times New Roman" w:hAnsi="Calibri" w:cs="Times New Roman"/>
      <w:kern w:val="2"/>
      <w:sz w:val="2"/>
      <w:lang w:eastAsia="ru-RU"/>
    </w:rPr>
  </w:style>
  <w:style w:type="paragraph" w:styleId="a6">
    <w:name w:val="footer"/>
    <w:basedOn w:val="a"/>
    <w:link w:val="a7"/>
    <w:uiPriority w:val="99"/>
    <w:unhideWhenUsed/>
    <w:rsid w:val="00D447F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447FF"/>
    <w:rPr>
      <w:rFonts w:ascii="Calibri" w:eastAsia="Times New Roman" w:hAnsi="Calibri" w:cs="Times New Roman"/>
      <w:kern w:val="2"/>
      <w:sz w:val="2"/>
      <w:lang w:eastAsia="ru-RU"/>
    </w:rPr>
  </w:style>
  <w:style w:type="character" w:styleId="a8">
    <w:name w:val="Strong"/>
    <w:basedOn w:val="a0"/>
    <w:uiPriority w:val="22"/>
    <w:qFormat/>
    <w:rsid w:val="000E7972"/>
    <w:rPr>
      <w:b/>
      <w:bCs/>
    </w:rPr>
  </w:style>
  <w:style w:type="paragraph" w:styleId="a9">
    <w:name w:val="No Spacing"/>
    <w:aliases w:val="No Spacing_0,Без интервала21,Жирный,для таблиц"/>
    <w:link w:val="aa"/>
    <w:uiPriority w:val="1"/>
    <w:qFormat/>
    <w:rsid w:val="009D020F"/>
    <w:pPr>
      <w:spacing w:after="0" w:line="240" w:lineRule="auto"/>
    </w:pPr>
  </w:style>
  <w:style w:type="character" w:customStyle="1" w:styleId="aa">
    <w:name w:val="Без интервала Знак"/>
    <w:aliases w:val="No Spacing_0 Знак,Без интервала21 Знак,Жирный Знак,для таблиц Знак"/>
    <w:link w:val="a9"/>
    <w:uiPriority w:val="1"/>
    <w:qFormat/>
    <w:locked/>
    <w:rsid w:val="009D020F"/>
  </w:style>
  <w:style w:type="character" w:customStyle="1" w:styleId="featuresname">
    <w:name w:val="features_name"/>
    <w:basedOn w:val="a0"/>
    <w:rsid w:val="001D2686"/>
  </w:style>
  <w:style w:type="character" w:customStyle="1" w:styleId="featuresvalue">
    <w:name w:val="features_value"/>
    <w:basedOn w:val="a0"/>
    <w:rsid w:val="001D2686"/>
  </w:style>
  <w:style w:type="character" w:styleId="ab">
    <w:name w:val="annotation reference"/>
    <w:basedOn w:val="a0"/>
    <w:uiPriority w:val="99"/>
    <w:semiHidden/>
    <w:unhideWhenUsed/>
    <w:rsid w:val="00D046D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046D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046D6"/>
    <w:rPr>
      <w:rFonts w:ascii="Calibri" w:eastAsia="Times New Roman" w:hAnsi="Calibri" w:cs="Times New Roman"/>
      <w:kern w:val="2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046D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046D6"/>
    <w:rPr>
      <w:rFonts w:ascii="Calibri" w:eastAsia="Times New Roman" w:hAnsi="Calibri" w:cs="Times New Roman"/>
      <w:b/>
      <w:bCs/>
      <w:kern w:val="2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046D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046D6"/>
    <w:rPr>
      <w:rFonts w:ascii="Tahoma" w:eastAsia="Times New Roman" w:hAnsi="Tahoma" w:cs="Tahoma"/>
      <w:kern w:val="2"/>
      <w:sz w:val="16"/>
      <w:szCs w:val="16"/>
      <w:lang w:eastAsia="ru-RU"/>
    </w:rPr>
  </w:style>
  <w:style w:type="character" w:styleId="af2">
    <w:name w:val="Hyperlink"/>
    <w:basedOn w:val="a0"/>
    <w:uiPriority w:val="99"/>
    <w:unhideWhenUsed/>
    <w:rsid w:val="0061701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B1ACA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1B1ACA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1B1AC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B1ACA"/>
    <w:pPr>
      <w:widowControl w:val="0"/>
      <w:shd w:val="clear" w:color="auto" w:fill="FFFFFF"/>
      <w:spacing w:line="268" w:lineRule="exact"/>
      <w:jc w:val="both"/>
    </w:pPr>
    <w:rPr>
      <w:rFonts w:ascii="Times New Roman" w:hAnsi="Times New Roman"/>
      <w:kern w:val="0"/>
      <w:sz w:val="22"/>
      <w:lang w:eastAsia="en-US"/>
    </w:rPr>
  </w:style>
  <w:style w:type="paragraph" w:styleId="af4">
    <w:name w:val="List Paragraph"/>
    <w:basedOn w:val="a"/>
    <w:uiPriority w:val="34"/>
    <w:qFormat/>
    <w:rsid w:val="001B1A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255D8A"/>
    <w:rPr>
      <w:rFonts w:asciiTheme="majorHAnsi" w:eastAsiaTheme="majorEastAsia" w:hAnsiTheme="majorHAnsi" w:cstheme="majorBidi"/>
      <w:b/>
      <w:bCs/>
      <w:color w:val="4F81BD" w:themeColor="accent1"/>
      <w:kern w:val="2"/>
      <w:sz w:val="2"/>
      <w:lang w:eastAsia="ru-RU"/>
    </w:rPr>
  </w:style>
  <w:style w:type="paragraph" w:customStyle="1" w:styleId="ds-markdown-paragraph">
    <w:name w:val="ds-markdown-paragraph"/>
    <w:basedOn w:val="a"/>
    <w:rsid w:val="00184D64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014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66F0E-6E14-4DC5-8E34-9ABDC1F26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Геннадьевна Бадаева</dc:creator>
  <cp:lastModifiedBy>Первых</cp:lastModifiedBy>
  <cp:revision>8</cp:revision>
  <cp:lastPrinted>2025-08-08T06:01:00Z</cp:lastPrinted>
  <dcterms:created xsi:type="dcterms:W3CDTF">2026-06-25T12:27:00Z</dcterms:created>
  <dcterms:modified xsi:type="dcterms:W3CDTF">2026-07-03T05:59:00Z</dcterms:modified>
</cp:coreProperties>
</file>