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3EC0" w14:textId="44B66A8D" w:rsidR="00A662A0" w:rsidRDefault="001C441D" w:rsidP="001C441D">
      <w:pPr>
        <w:pStyle w:val="afc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Техническое задание</w:t>
      </w:r>
    </w:p>
    <w:p w14:paraId="35D0B15C" w14:textId="4F19BD94" w:rsidR="00F679E9" w:rsidRPr="00F679E9" w:rsidRDefault="00F679E9" w:rsidP="00F679E9">
      <w:pPr>
        <w:pStyle w:val="afc"/>
        <w:spacing w:after="0"/>
        <w:ind w:firstLine="567"/>
        <w:rPr>
          <w:b/>
          <w:bCs/>
        </w:rPr>
      </w:pPr>
      <w:r w:rsidRPr="00F679E9">
        <w:rPr>
          <w:b/>
          <w:bCs/>
        </w:rPr>
        <w:t xml:space="preserve">I. Наименование </w:t>
      </w:r>
      <w:r w:rsidR="00687934">
        <w:rPr>
          <w:b/>
          <w:bCs/>
        </w:rPr>
        <w:t>Работ</w:t>
      </w:r>
      <w:r>
        <w:rPr>
          <w:b/>
          <w:bCs/>
        </w:rPr>
        <w:t>:</w:t>
      </w:r>
      <w:r w:rsidRPr="00F679E9">
        <w:rPr>
          <w:b/>
          <w:bCs/>
        </w:rPr>
        <w:t xml:space="preserve"> </w:t>
      </w:r>
    </w:p>
    <w:p w14:paraId="2230E0D4" w14:textId="77777777" w:rsidR="00F679E9" w:rsidRDefault="00F679E9" w:rsidP="00F679E9">
      <w:pPr>
        <w:pStyle w:val="afc"/>
        <w:spacing w:after="0"/>
        <w:ind w:firstLine="567"/>
      </w:pPr>
      <w:r>
        <w:t xml:space="preserve">Подготовка системы отопления Управления к отопительному периоду 2026-2027 гг. </w:t>
      </w:r>
    </w:p>
    <w:p w14:paraId="46A70ED7" w14:textId="4B82FB01" w:rsidR="00F679E9" w:rsidRDefault="00F679E9" w:rsidP="00F679E9">
      <w:pPr>
        <w:pStyle w:val="afc"/>
        <w:spacing w:after="0"/>
        <w:ind w:firstLine="567"/>
      </w:pPr>
      <w:r>
        <w:t xml:space="preserve">Код ОКПД2: 43.22.12.120 - </w:t>
      </w:r>
      <w:r w:rsidR="00687934">
        <w:t>Работ</w:t>
      </w:r>
      <w:r>
        <w:t>ы по установке и техническому обслуживанию систем управления центральным отоплением.</w:t>
      </w:r>
    </w:p>
    <w:p w14:paraId="23F67301" w14:textId="1CA0AA56" w:rsidR="00F679E9" w:rsidRDefault="00F679E9" w:rsidP="00F679E9">
      <w:pPr>
        <w:pStyle w:val="afc"/>
        <w:spacing w:after="0"/>
        <w:ind w:firstLine="567"/>
      </w:pPr>
      <w:r w:rsidRPr="00F679E9">
        <w:rPr>
          <w:b/>
          <w:bCs/>
        </w:rPr>
        <w:t xml:space="preserve">II. Адрес и место выполнения </w:t>
      </w:r>
      <w:r w:rsidR="00687934">
        <w:rPr>
          <w:b/>
          <w:bCs/>
        </w:rPr>
        <w:t>Работ</w:t>
      </w:r>
      <w:r>
        <w:rPr>
          <w:b/>
          <w:bCs/>
        </w:rPr>
        <w:t>:</w:t>
      </w:r>
      <w:r>
        <w:t xml:space="preserve"> 344000, г. Ростов-на-Дону, ул. Малюгиной, 214А.</w:t>
      </w:r>
    </w:p>
    <w:p w14:paraId="40A6BB24" w14:textId="77777777" w:rsidR="00F679E9" w:rsidRDefault="00F679E9" w:rsidP="00F679E9">
      <w:pPr>
        <w:pStyle w:val="afc"/>
        <w:spacing w:after="0"/>
        <w:ind w:firstLine="567"/>
      </w:pPr>
      <w:r>
        <w:t>Литер Н – Тепловой пункт;</w:t>
      </w:r>
    </w:p>
    <w:p w14:paraId="57661C62" w14:textId="77777777" w:rsidR="00F679E9" w:rsidRDefault="00F679E9" w:rsidP="00F679E9">
      <w:pPr>
        <w:pStyle w:val="afc"/>
        <w:spacing w:after="0"/>
        <w:ind w:firstLine="567"/>
      </w:pPr>
      <w:r>
        <w:t>Литер А – Административное здание;</w:t>
      </w:r>
    </w:p>
    <w:p w14:paraId="035BC04F" w14:textId="77777777" w:rsidR="00F679E9" w:rsidRDefault="00F679E9" w:rsidP="00F679E9">
      <w:pPr>
        <w:pStyle w:val="afc"/>
        <w:spacing w:after="0"/>
        <w:ind w:firstLine="567"/>
      </w:pPr>
      <w:r>
        <w:t>Литер З – Административное здание.</w:t>
      </w:r>
    </w:p>
    <w:p w14:paraId="71ED4EF8" w14:textId="6DC26E4E" w:rsidR="00F679E9" w:rsidRPr="00F679E9" w:rsidRDefault="00F679E9" w:rsidP="00F679E9">
      <w:pPr>
        <w:pStyle w:val="afc"/>
        <w:spacing w:after="0"/>
        <w:ind w:firstLine="567"/>
        <w:rPr>
          <w:b/>
          <w:bCs/>
        </w:rPr>
      </w:pPr>
      <w:r w:rsidRPr="00F679E9">
        <w:rPr>
          <w:b/>
          <w:bCs/>
        </w:rPr>
        <w:t>III. Технические параметры системы отопления</w:t>
      </w:r>
      <w:r>
        <w:rPr>
          <w:b/>
          <w:bCs/>
        </w:rPr>
        <w:t>:</w:t>
      </w:r>
    </w:p>
    <w:p w14:paraId="37FB69BE" w14:textId="77777777" w:rsidR="00F679E9" w:rsidRDefault="00F679E9" w:rsidP="00F679E9">
      <w:pPr>
        <w:pStyle w:val="afc"/>
        <w:spacing w:after="0"/>
        <w:ind w:firstLine="567"/>
      </w:pPr>
      <w:r>
        <w:t>Давление в системе холодного водоснабжения – 0,3 МПа.</w:t>
      </w:r>
    </w:p>
    <w:p w14:paraId="43147C5C" w14:textId="77777777" w:rsidR="00F679E9" w:rsidRDefault="00F679E9" w:rsidP="00F679E9">
      <w:pPr>
        <w:pStyle w:val="afc"/>
        <w:spacing w:after="0"/>
        <w:ind w:firstLine="567"/>
      </w:pPr>
      <w:r>
        <w:t>Давление в системе отопления – 0,6 МПа.</w:t>
      </w:r>
    </w:p>
    <w:p w14:paraId="03F3A334" w14:textId="77777777" w:rsidR="00F679E9" w:rsidRDefault="00F679E9" w:rsidP="00F679E9">
      <w:pPr>
        <w:pStyle w:val="afc"/>
        <w:spacing w:after="0"/>
        <w:ind w:firstLine="567"/>
      </w:pPr>
      <w:r>
        <w:t xml:space="preserve">Литер Н – трубы – стальные. </w:t>
      </w:r>
    </w:p>
    <w:p w14:paraId="34C8A3D6" w14:textId="77777777" w:rsidR="00F679E9" w:rsidRDefault="00F679E9" w:rsidP="00F679E9">
      <w:pPr>
        <w:pStyle w:val="afc"/>
        <w:spacing w:after="0"/>
        <w:ind w:firstLine="567"/>
      </w:pPr>
      <w:r>
        <w:t xml:space="preserve">Литер З – трубы – стальные, радиаторы – чугунные. </w:t>
      </w:r>
    </w:p>
    <w:p w14:paraId="10420716" w14:textId="77777777" w:rsidR="00F679E9" w:rsidRDefault="00F679E9" w:rsidP="00F679E9">
      <w:pPr>
        <w:pStyle w:val="afc"/>
        <w:spacing w:after="0"/>
        <w:ind w:firstLine="567"/>
      </w:pPr>
      <w:r>
        <w:t>Литер А – трубы – металлопластик, радиаторы - алюминиевые.</w:t>
      </w:r>
    </w:p>
    <w:p w14:paraId="0C82E6FE" w14:textId="2EACCD84" w:rsidR="00F679E9" w:rsidRDefault="00F679E9" w:rsidP="00F679E9">
      <w:pPr>
        <w:pStyle w:val="afc"/>
        <w:spacing w:after="0"/>
        <w:ind w:firstLine="567"/>
      </w:pPr>
      <w:r w:rsidRPr="00F679E9">
        <w:rPr>
          <w:b/>
          <w:bCs/>
        </w:rPr>
        <w:t xml:space="preserve">IV. Срок выполнения </w:t>
      </w:r>
      <w:r w:rsidR="00687934">
        <w:rPr>
          <w:b/>
          <w:bCs/>
        </w:rPr>
        <w:t>Работ</w:t>
      </w:r>
      <w:r>
        <w:rPr>
          <w:b/>
          <w:bCs/>
        </w:rPr>
        <w:t xml:space="preserve">: </w:t>
      </w:r>
      <w:r>
        <w:t>В период с 13 июля по 15 сентября 2026 года.</w:t>
      </w:r>
    </w:p>
    <w:p w14:paraId="14E45619" w14:textId="773A0EB6" w:rsidR="00F679E9" w:rsidRPr="00F679E9" w:rsidRDefault="00F679E9" w:rsidP="00F679E9">
      <w:pPr>
        <w:pStyle w:val="afc"/>
        <w:spacing w:after="0"/>
        <w:ind w:firstLine="567"/>
        <w:rPr>
          <w:b/>
          <w:bCs/>
        </w:rPr>
      </w:pPr>
      <w:r w:rsidRPr="00F679E9">
        <w:rPr>
          <w:b/>
          <w:bCs/>
        </w:rPr>
        <w:t xml:space="preserve">V. Наименование и виды </w:t>
      </w:r>
      <w:r w:rsidR="00687934">
        <w:rPr>
          <w:b/>
          <w:bCs/>
        </w:rPr>
        <w:t>Работ</w:t>
      </w:r>
      <w:r>
        <w:rPr>
          <w:b/>
          <w:bCs/>
        </w:rPr>
        <w:t>:</w:t>
      </w:r>
    </w:p>
    <w:p w14:paraId="16C7BCEC" w14:textId="77777777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>Ревизия затворы поворотные дисковые межфланцевые DN 50 PN16 – 6 шт.</w:t>
      </w:r>
    </w:p>
    <w:p w14:paraId="07A77A49" w14:textId="28CF50F4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>Ревизия краны шаровые фланцевые DN 50 – 2 шт.</w:t>
      </w:r>
    </w:p>
    <w:p w14:paraId="3F0B001C" w14:textId="1831EE8D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>Ревизия краны шаровые фланцевые DN 40 – 2 шт.</w:t>
      </w:r>
    </w:p>
    <w:p w14:paraId="241017DA" w14:textId="6C296BCC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>Ревизия краны шаровые фланцевые DN 25 – 2 шт.</w:t>
      </w:r>
    </w:p>
    <w:p w14:paraId="186FCC55" w14:textId="4511B359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>Ревизия краны шаровые для подключения манометра DN 15 – 31 шт.</w:t>
      </w:r>
    </w:p>
    <w:p w14:paraId="13FE8CF5" w14:textId="2E285727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>Ревизия краны шаровые муфтовые DN15 - DN40 – 18 шт.</w:t>
      </w:r>
    </w:p>
    <w:p w14:paraId="27724FB3" w14:textId="77777777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>Ревизия, разборка, прочистка фильтры сетчатые чугунные фланцевые DN50 – 2 шт.</w:t>
      </w:r>
    </w:p>
    <w:p w14:paraId="67683E72" w14:textId="0B006AF9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>Ревизия краны шаровые с дренажем и воздухоотводчиком DN15 – 2шт.</w:t>
      </w:r>
    </w:p>
    <w:p w14:paraId="25309300" w14:textId="77777777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 xml:space="preserve">Ревизия, прочистка грязевики абонентские вертикальные фланцевые DN50 – 2 шт. </w:t>
      </w:r>
    </w:p>
    <w:p w14:paraId="53843CF1" w14:textId="77777777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>Ревизия, прочистка фильтр сетчатый латунный муфтовый DN25 – 1 шт.</w:t>
      </w:r>
    </w:p>
    <w:p w14:paraId="1322D081" w14:textId="2D59A252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 xml:space="preserve">Проверка </w:t>
      </w:r>
      <w:r w:rsidR="00687934">
        <w:t>Работ</w:t>
      </w:r>
      <w:r>
        <w:t>оспособности (замена при необходимости, в случае не</w:t>
      </w:r>
      <w:r w:rsidR="00687934">
        <w:t>работ</w:t>
      </w:r>
      <w:r>
        <w:t>оспособности) манометры G1/2 -23 шт.</w:t>
      </w:r>
    </w:p>
    <w:p w14:paraId="39A5AE5E" w14:textId="0C7F650A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 xml:space="preserve">Проверка </w:t>
      </w:r>
      <w:r w:rsidR="00687934">
        <w:t>Работ</w:t>
      </w:r>
      <w:r>
        <w:t>оспособности (замена при необходимости) термометры биметаллические G1/2 -7 шт.</w:t>
      </w:r>
    </w:p>
    <w:p w14:paraId="241F2D42" w14:textId="44DE46C6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 xml:space="preserve">Проверка </w:t>
      </w:r>
      <w:r w:rsidR="00687934">
        <w:t>Работ</w:t>
      </w:r>
      <w:r>
        <w:t>оспособности насосы циркуляционные WCP 50-12F -2 шт.</w:t>
      </w:r>
    </w:p>
    <w:p w14:paraId="5B180009" w14:textId="2E73EAEA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 xml:space="preserve">Проверка </w:t>
      </w:r>
      <w:r w:rsidR="00687934">
        <w:t>Работ</w:t>
      </w:r>
      <w:r>
        <w:t>оспособности насосы циркуляционные RWS 25-120SB -2 шт.</w:t>
      </w:r>
    </w:p>
    <w:p w14:paraId="42C648EA" w14:textId="77777777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>Промывка системы отопления.</w:t>
      </w:r>
    </w:p>
    <w:p w14:paraId="4BE80536" w14:textId="77777777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>Испытание и опрессовка теплового пункта и системы отопления.</w:t>
      </w:r>
    </w:p>
    <w:p w14:paraId="1F1CB80B" w14:textId="384D3294" w:rsidR="00F679E9" w:rsidRPr="00687934" w:rsidRDefault="00F679E9" w:rsidP="00F679E9">
      <w:pPr>
        <w:pStyle w:val="afc"/>
        <w:spacing w:after="0"/>
        <w:ind w:firstLine="567"/>
        <w:rPr>
          <w:b/>
          <w:bCs/>
        </w:rPr>
      </w:pPr>
      <w:r w:rsidRPr="00687934">
        <w:rPr>
          <w:b/>
          <w:bCs/>
        </w:rPr>
        <w:t xml:space="preserve">VI. Описание объема </w:t>
      </w:r>
      <w:r w:rsidR="00687934">
        <w:rPr>
          <w:b/>
          <w:bCs/>
        </w:rPr>
        <w:t>Работ</w:t>
      </w:r>
      <w:r w:rsidRPr="00687934">
        <w:rPr>
          <w:b/>
          <w:bCs/>
        </w:rPr>
        <w:t xml:space="preserve"> и предъявляемые к ним требования</w:t>
      </w:r>
      <w:r w:rsidR="00687934">
        <w:rPr>
          <w:b/>
          <w:bCs/>
        </w:rPr>
        <w:t>:</w:t>
      </w:r>
      <w:r w:rsidRPr="00687934">
        <w:rPr>
          <w:b/>
          <w:bCs/>
        </w:rPr>
        <w:t xml:space="preserve"> </w:t>
      </w:r>
    </w:p>
    <w:p w14:paraId="2BCD4627" w14:textId="284BB18E" w:rsidR="00F679E9" w:rsidRDefault="00F679E9" w:rsidP="00F679E9">
      <w:pPr>
        <w:pStyle w:val="afc"/>
        <w:spacing w:after="0"/>
        <w:ind w:firstLine="567"/>
      </w:pPr>
      <w:r>
        <w:t xml:space="preserve"> Все виды и типы </w:t>
      </w:r>
      <w:r w:rsidR="00687934">
        <w:t>Работ</w:t>
      </w:r>
      <w:r>
        <w:t>, производимые в зданиях Управления, по подготовке системы отопления к отопительному периоду, должны выполняться в строгом соответствии с требованиями следующих нормативно-правовых документов:</w:t>
      </w:r>
    </w:p>
    <w:p w14:paraId="7D091CEE" w14:textId="77777777" w:rsidR="00F679E9" w:rsidRDefault="00F679E9" w:rsidP="00F679E9">
      <w:pPr>
        <w:pStyle w:val="afc"/>
        <w:spacing w:after="0"/>
        <w:ind w:firstLine="567"/>
      </w:pPr>
      <w:r>
        <w:t>- Федеральный закон от 27.07.2010 № 190-ФЗ «О теплоснабжении».</w:t>
      </w:r>
    </w:p>
    <w:p w14:paraId="61A7E3B3" w14:textId="09FA3176" w:rsidR="00F679E9" w:rsidRDefault="00F679E9" w:rsidP="00F679E9">
      <w:pPr>
        <w:pStyle w:val="afc"/>
        <w:spacing w:after="0"/>
        <w:ind w:firstLine="567"/>
      </w:pPr>
      <w:r>
        <w:t xml:space="preserve">- Приказ Минэнерго России от 14.05.2025 </w:t>
      </w:r>
      <w:r w:rsidR="00D077AE">
        <w:t>№</w:t>
      </w:r>
      <w:r>
        <w:t xml:space="preserve"> 511 "Об утверждении Правил технической эксплуатации объектов теплоснабжения и теплопотребляющих установок".</w:t>
      </w:r>
    </w:p>
    <w:p w14:paraId="00D73302" w14:textId="77777777" w:rsidR="00F679E9" w:rsidRDefault="00F679E9" w:rsidP="00F679E9">
      <w:pPr>
        <w:pStyle w:val="afc"/>
        <w:spacing w:after="0"/>
        <w:ind w:firstLine="567"/>
      </w:pPr>
      <w:r>
        <w:t>- Приказ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периоду».</w:t>
      </w:r>
    </w:p>
    <w:p w14:paraId="5ACC7332" w14:textId="77777777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>«СП 73.13330.2016. Свод правил. Внутренние санитарно-технические системы зданий. СНиП 3.05.01-85».</w:t>
      </w:r>
    </w:p>
    <w:p w14:paraId="706C2A17" w14:textId="77777777" w:rsidR="00F679E9" w:rsidRDefault="00F679E9" w:rsidP="00F679E9">
      <w:pPr>
        <w:pStyle w:val="afc"/>
        <w:spacing w:after="0"/>
        <w:ind w:firstLine="567"/>
      </w:pPr>
      <w:r>
        <w:t>- «СП 74.13330.2023. Свод правил. Тепловые сети. СНиП 3.05.03-85».</w:t>
      </w:r>
    </w:p>
    <w:p w14:paraId="0097B35D" w14:textId="77777777" w:rsidR="00F679E9" w:rsidRDefault="00F679E9" w:rsidP="00F679E9">
      <w:pPr>
        <w:pStyle w:val="afc"/>
        <w:spacing w:after="0"/>
        <w:ind w:firstLine="567"/>
      </w:pPr>
      <w:r>
        <w:t>- ГОСТ 25136-82</w:t>
      </w:r>
      <w:r>
        <w:tab/>
        <w:t xml:space="preserve">«Соединения трубопроводов. Методы испытаний на герметичность». </w:t>
      </w:r>
    </w:p>
    <w:p w14:paraId="56C8A5C4" w14:textId="77777777" w:rsidR="00F679E9" w:rsidRDefault="00F679E9" w:rsidP="00F679E9">
      <w:pPr>
        <w:pStyle w:val="afc"/>
        <w:spacing w:after="0"/>
        <w:ind w:firstLine="567"/>
      </w:pPr>
      <w:r>
        <w:t>- «СП 60.13330.2020. Свод</w:t>
      </w:r>
      <w:r>
        <w:tab/>
        <w:t>правил. Отопление, вентиляция и кондиционирование воздуха. СНиП 41-01-2003».</w:t>
      </w:r>
    </w:p>
    <w:p w14:paraId="6A8C25C5" w14:textId="1AD0ADDD" w:rsidR="00F679E9" w:rsidRDefault="00F679E9" w:rsidP="00F679E9">
      <w:pPr>
        <w:pStyle w:val="afc"/>
        <w:spacing w:after="0"/>
        <w:ind w:firstLine="567"/>
      </w:pPr>
      <w:r>
        <w:t xml:space="preserve">Перед началом производства </w:t>
      </w:r>
      <w:r w:rsidR="00687934">
        <w:t>Работ</w:t>
      </w:r>
      <w:r>
        <w:t xml:space="preserve"> </w:t>
      </w:r>
      <w:r w:rsidR="00D077AE">
        <w:t>Подрядчик</w:t>
      </w:r>
      <w:r>
        <w:t xml:space="preserve"> принимает на себя обязательства по согласованию поэтапного графика их выполнения с инспектором теплоснабжающей организации. Таким образом, все виды </w:t>
      </w:r>
      <w:r w:rsidR="00687934">
        <w:t>Работ</w:t>
      </w:r>
      <w:r>
        <w:t xml:space="preserve"> и отдельные этапы их выполнения, такие как срыв пломб с запорной и регулирующей арматуры, промывка и опрессовка системы отопления, пломбирование системы отопления, проводятся в присутствии и под контролем инспектора теплоснабжающей организации. </w:t>
      </w:r>
      <w:r>
        <w:lastRenderedPageBreak/>
        <w:t xml:space="preserve">Все выявленные инспектором теплоснабжающей организации недостатки и замечания, незамедлительно устраняются </w:t>
      </w:r>
      <w:r w:rsidR="00D077AE">
        <w:t>Подрядчиком</w:t>
      </w:r>
      <w:r>
        <w:t xml:space="preserve"> в его присутствии. </w:t>
      </w:r>
    </w:p>
    <w:p w14:paraId="1D91EC82" w14:textId="68B44BE8" w:rsidR="00F679E9" w:rsidRDefault="00F679E9" w:rsidP="00F679E9">
      <w:pPr>
        <w:pStyle w:val="afc"/>
        <w:spacing w:after="0"/>
        <w:ind w:firstLine="567"/>
      </w:pPr>
      <w:r>
        <w:t xml:space="preserve">Промывка должна производиться гидропневматическим способом, обеспечивающим требуемые параметры, установленные нормативными документами. Промывку водой (теплоносителем), а также заполнение системы после испытаний, </w:t>
      </w:r>
      <w:r w:rsidR="00D077AE">
        <w:t>Подрядчик</w:t>
      </w:r>
      <w:r>
        <w:t xml:space="preserve"> согласовывает с теплоснабжающей организацией. Промывка идет до тех пор, пока вода, которая идет на сброс в канализацию, не станет полностью светлой. </w:t>
      </w:r>
    </w:p>
    <w:p w14:paraId="022AE6F6" w14:textId="77777777" w:rsidR="00F679E9" w:rsidRDefault="00F679E9" w:rsidP="00F679E9">
      <w:pPr>
        <w:pStyle w:val="afc"/>
        <w:spacing w:after="0"/>
        <w:ind w:firstLine="567"/>
      </w:pPr>
      <w:r>
        <w:t>При производстве опрессовки, система отопления ставится под расчетное давление с обязательным стравливанием воздуха со всех радиаторов. После проведения опрессовки визуально осматривается вся внутренняя система отопления. Если нигде нет свищей, течей со стояков отопления и радиаторов, система считается выдержавшей гидравлическое испытание. Те элементы системы, которые дадут течь или не выдержат повышенного давления, требуют ревизии или замены.</w:t>
      </w:r>
    </w:p>
    <w:p w14:paraId="42EB1387" w14:textId="3C27D356" w:rsidR="00F679E9" w:rsidRDefault="00F679E9" w:rsidP="00F679E9">
      <w:pPr>
        <w:pStyle w:val="afc"/>
        <w:spacing w:after="0"/>
        <w:ind w:firstLine="567"/>
      </w:pPr>
      <w:r>
        <w:t xml:space="preserve">Промывка и опрессовка производятся как для каждого здания отдельно, так и для системы в целом. После проведения </w:t>
      </w:r>
      <w:r w:rsidR="00687934">
        <w:t>Работ</w:t>
      </w:r>
      <w:r>
        <w:t xml:space="preserve"> по промывке и опрессовки, необходимо произвести дезинфекцию системы отопления сетевой водой из теплосети.</w:t>
      </w:r>
    </w:p>
    <w:p w14:paraId="4F5909AC" w14:textId="42F3D02D" w:rsidR="00F679E9" w:rsidRDefault="00F679E9" w:rsidP="00F679E9">
      <w:pPr>
        <w:pStyle w:val="afc"/>
        <w:spacing w:after="0"/>
        <w:ind w:firstLine="567"/>
      </w:pPr>
      <w:r>
        <w:t xml:space="preserve">Результатом выполненных </w:t>
      </w:r>
      <w:r w:rsidR="00687934">
        <w:t>Работ</w:t>
      </w:r>
      <w:r>
        <w:t xml:space="preserve"> в полном объеме и надлежащего качества, является подписанный </w:t>
      </w:r>
      <w:r w:rsidR="00D077AE">
        <w:t>Подрядчиком</w:t>
      </w:r>
      <w:r>
        <w:t xml:space="preserve"> со стороны теплоснабжающей организации паспорт готовности к отопительному периоду. Таким образом, отсутствие у Управления подписанного паспорта готовности к отопительному периоду со стороны теплоснабжающей организации свидетельствует о неготовности системы отопления, а </w:t>
      </w:r>
      <w:r w:rsidR="00687934">
        <w:t>Работ</w:t>
      </w:r>
      <w:r>
        <w:t xml:space="preserve">ы, выполненные </w:t>
      </w:r>
      <w:r w:rsidR="00D077AE">
        <w:t>Подрядчиком</w:t>
      </w:r>
      <w:r>
        <w:t xml:space="preserve"> неоконченными или не соответствующими требованиям нормативных документов.</w:t>
      </w:r>
    </w:p>
    <w:p w14:paraId="25D4DDFB" w14:textId="6605942E" w:rsidR="00F679E9" w:rsidRPr="00D077AE" w:rsidRDefault="00F679E9" w:rsidP="00F679E9">
      <w:pPr>
        <w:pStyle w:val="afc"/>
        <w:spacing w:after="0"/>
        <w:ind w:firstLine="567"/>
        <w:rPr>
          <w:b/>
          <w:bCs/>
        </w:rPr>
      </w:pPr>
      <w:r w:rsidRPr="00D077AE">
        <w:rPr>
          <w:b/>
          <w:bCs/>
        </w:rPr>
        <w:t xml:space="preserve">VIII. Требования к </w:t>
      </w:r>
      <w:r w:rsidR="00393450">
        <w:rPr>
          <w:b/>
          <w:bCs/>
        </w:rPr>
        <w:t>Подрядчику:</w:t>
      </w:r>
    </w:p>
    <w:p w14:paraId="31A92E42" w14:textId="42605C10" w:rsidR="00296846" w:rsidRDefault="00F679E9" w:rsidP="00296846">
      <w:pPr>
        <w:pStyle w:val="afc"/>
        <w:spacing w:after="0"/>
        <w:ind w:firstLine="567"/>
      </w:pPr>
      <w:r>
        <w:t>Профессиональная подготовка персонала, обучение и повышение его квалификации, проверка знаний и инструктажи должны провод</w:t>
      </w:r>
      <w:r w:rsidR="00393450">
        <w:t>и</w:t>
      </w:r>
      <w:r>
        <w:t>т</w:t>
      </w:r>
      <w:r w:rsidR="00393450">
        <w:t>ь</w:t>
      </w:r>
      <w:r>
        <w:t>ся в соответствии с</w:t>
      </w:r>
      <w:r w:rsidR="00296846">
        <w:t xml:space="preserve"> ГОСТ 12.0.230-2007 «Межгосударственный стандарт. Система стандартов безопасности труда. Системы управления охраной труда. Общие требования.».</w:t>
      </w:r>
    </w:p>
    <w:p w14:paraId="384358C2" w14:textId="6974673B" w:rsidR="00F679E9" w:rsidRDefault="00F679E9" w:rsidP="00296846">
      <w:pPr>
        <w:pStyle w:val="afc"/>
        <w:spacing w:after="0"/>
        <w:ind w:firstLine="567"/>
      </w:pPr>
      <w:r>
        <w:t>Профессиональный уровень персонала должен соответствовать требованиям Приказа Минтруда России от 09.10.2024 № 541н «Об утверждении профессионального стандарта «</w:t>
      </w:r>
      <w:r w:rsidR="00687934">
        <w:t>Работ</w:t>
      </w:r>
      <w:r>
        <w:t>ник по эксплуатации оборудования, трубопроводов и арматуры тепловых сетей».</w:t>
      </w:r>
    </w:p>
    <w:p w14:paraId="0AB0DA6E" w14:textId="77777777" w:rsidR="00F679E9" w:rsidRDefault="00F679E9" w:rsidP="00296846">
      <w:pPr>
        <w:pStyle w:val="afc"/>
        <w:spacing w:after="0"/>
        <w:ind w:firstLine="567"/>
      </w:pPr>
      <w:r>
        <w:t>Ремонтный персонал должен знать:</w:t>
      </w:r>
    </w:p>
    <w:p w14:paraId="3DB85A2B" w14:textId="77777777" w:rsidR="00F679E9" w:rsidRDefault="00F679E9" w:rsidP="00F679E9">
      <w:pPr>
        <w:pStyle w:val="afc"/>
        <w:spacing w:after="0"/>
        <w:ind w:firstLine="567"/>
      </w:pPr>
      <w:r>
        <w:t>- правила эксплуатации и обслуживания тепловых установок;</w:t>
      </w:r>
    </w:p>
    <w:p w14:paraId="646803E7" w14:textId="77777777" w:rsidR="00F679E9" w:rsidRDefault="00F679E9" w:rsidP="00F679E9">
      <w:pPr>
        <w:pStyle w:val="afc"/>
        <w:spacing w:after="0"/>
        <w:ind w:firstLine="567"/>
      </w:pPr>
      <w:r>
        <w:t>- правила безопасности и инструкции по охране труда и технике безопасности;</w:t>
      </w:r>
    </w:p>
    <w:p w14:paraId="056A9E6C" w14:textId="77777777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>инструкции по ликвидации аварийных ситуаций на объекте при эксплуатации и проведении гидравлических испытаний;</w:t>
      </w:r>
    </w:p>
    <w:p w14:paraId="664C3F1E" w14:textId="77777777" w:rsidR="00F679E9" w:rsidRDefault="00F679E9" w:rsidP="00F679E9">
      <w:pPr>
        <w:pStyle w:val="afc"/>
        <w:spacing w:after="0"/>
        <w:ind w:firstLine="567"/>
      </w:pPr>
      <w:r>
        <w:t>- принцип действия устройства теплового и элеваторного узла, оборудования, контрольно-измерительных приборов и средств управления;</w:t>
      </w:r>
    </w:p>
    <w:p w14:paraId="161E5058" w14:textId="77777777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>обладать практическими навыками и определенной квалификацией для ремонта, технического обслуживания тепловых и элеваторных узлов.</w:t>
      </w:r>
    </w:p>
    <w:p w14:paraId="23FD0FC5" w14:textId="20D695C5" w:rsidR="00F679E9" w:rsidRDefault="00F679E9" w:rsidP="00F679E9">
      <w:pPr>
        <w:pStyle w:val="afc"/>
        <w:spacing w:after="0"/>
        <w:ind w:firstLine="567"/>
      </w:pPr>
      <w:r>
        <w:t xml:space="preserve">К </w:t>
      </w:r>
      <w:r w:rsidR="00687934">
        <w:t>Работ</w:t>
      </w:r>
      <w:r>
        <w:t xml:space="preserve">ам допускается персонал, прошедший обучение по программам: </w:t>
      </w:r>
    </w:p>
    <w:p w14:paraId="3E52BD33" w14:textId="77777777" w:rsidR="00F679E9" w:rsidRDefault="00F679E9" w:rsidP="00F679E9">
      <w:pPr>
        <w:pStyle w:val="afc"/>
        <w:spacing w:after="0"/>
        <w:ind w:firstLine="567"/>
      </w:pPr>
      <w:r>
        <w:t>- обслуживание тепловых сетей;</w:t>
      </w:r>
    </w:p>
    <w:p w14:paraId="0731360E" w14:textId="77777777" w:rsidR="00F679E9" w:rsidRDefault="00F679E9" w:rsidP="00F679E9">
      <w:pPr>
        <w:pStyle w:val="afc"/>
        <w:spacing w:after="0"/>
        <w:ind w:firstLine="567"/>
      </w:pPr>
      <w:r>
        <w:t>- обслуживание тепловых пунктов;</w:t>
      </w:r>
    </w:p>
    <w:p w14:paraId="05F3797A" w14:textId="1DC184E3" w:rsidR="00F679E9" w:rsidRDefault="00F679E9" w:rsidP="00F679E9">
      <w:pPr>
        <w:pStyle w:val="afc"/>
        <w:spacing w:after="0"/>
        <w:ind w:firstLine="567"/>
      </w:pPr>
      <w:r>
        <w:t>-</w:t>
      </w:r>
      <w:r>
        <w:tab/>
        <w:t xml:space="preserve">обслуживание сосудов, </w:t>
      </w:r>
      <w:r w:rsidR="00687934">
        <w:t>Работ</w:t>
      </w:r>
      <w:r>
        <w:t>ающих под давлением, трубопроводы пара и горячей воды;</w:t>
      </w:r>
    </w:p>
    <w:p w14:paraId="6887EE3F" w14:textId="77777777" w:rsidR="00F679E9" w:rsidRDefault="00F679E9" w:rsidP="00F679E9">
      <w:pPr>
        <w:pStyle w:val="afc"/>
        <w:spacing w:after="0"/>
        <w:ind w:firstLine="567"/>
      </w:pPr>
      <w:r>
        <w:t>- обслуживание тепловых энергоустановок;</w:t>
      </w:r>
    </w:p>
    <w:p w14:paraId="41CBD82E" w14:textId="77777777" w:rsidR="00F679E9" w:rsidRDefault="00F679E9" w:rsidP="00F679E9">
      <w:pPr>
        <w:pStyle w:val="afc"/>
        <w:spacing w:after="0"/>
        <w:ind w:firstLine="567"/>
      </w:pPr>
      <w:r>
        <w:t>- эксплуатация тепловых энергоустановок и тепловых сетей.</w:t>
      </w:r>
    </w:p>
    <w:p w14:paraId="443128C3" w14:textId="21CC2D52" w:rsidR="00F679E9" w:rsidRDefault="00F679E9" w:rsidP="00F679E9">
      <w:pPr>
        <w:pStyle w:val="afc"/>
        <w:spacing w:after="0"/>
        <w:ind w:firstLine="567"/>
      </w:pPr>
      <w:r>
        <w:t xml:space="preserve">Основным требованием к ремонтному персоналу и руководителю </w:t>
      </w:r>
      <w:r w:rsidR="00687934">
        <w:t>Работ</w:t>
      </w:r>
      <w:r>
        <w:t>, является наличие удостоверения о прохождении аттестации в Ростехнадзоре.</w:t>
      </w:r>
    </w:p>
    <w:p w14:paraId="2CF5A8B1" w14:textId="62CEDD70" w:rsidR="00F679E9" w:rsidRDefault="00F679E9" w:rsidP="00F679E9">
      <w:pPr>
        <w:pStyle w:val="afc"/>
        <w:spacing w:after="0"/>
        <w:ind w:firstLine="567"/>
      </w:pPr>
      <w:r>
        <w:t xml:space="preserve">В соответствии с п.1.6. РД 34.21.527-95 "Типовая инструкция по эксплуатации систем отопления и вентиляции тепловых электростанций", наличие у </w:t>
      </w:r>
      <w:r w:rsidR="00296846">
        <w:t>Подрядчика</w:t>
      </w:r>
      <w:r>
        <w:t xml:space="preserve"> лицензии, на </w:t>
      </w:r>
      <w:r w:rsidR="00687934">
        <w:t>Работ</w:t>
      </w:r>
      <w:r>
        <w:t xml:space="preserve">ы по регулировке и наладке систем отопления, приветствуется. </w:t>
      </w:r>
    </w:p>
    <w:p w14:paraId="67555EB2" w14:textId="6B1D3783" w:rsidR="00F679E9" w:rsidRDefault="00296846" w:rsidP="00F679E9">
      <w:pPr>
        <w:pStyle w:val="afc"/>
        <w:spacing w:after="0"/>
        <w:ind w:firstLine="567"/>
      </w:pPr>
      <w:r>
        <w:t>Подрядчик</w:t>
      </w:r>
      <w:r w:rsidR="00F679E9">
        <w:t xml:space="preserve"> должен иметь в составе своей организации аварийно-диспетчерскую службу.</w:t>
      </w:r>
    </w:p>
    <w:p w14:paraId="511ECF0B" w14:textId="77777777" w:rsidR="00F679E9" w:rsidRPr="00296846" w:rsidRDefault="00F679E9" w:rsidP="00F679E9">
      <w:pPr>
        <w:pStyle w:val="afc"/>
        <w:spacing w:after="0"/>
        <w:ind w:firstLine="567"/>
        <w:rPr>
          <w:b/>
          <w:bCs/>
        </w:rPr>
      </w:pPr>
      <w:r w:rsidRPr="00296846">
        <w:rPr>
          <w:b/>
          <w:bCs/>
        </w:rPr>
        <w:t>IX. Гарантийные обязательства.</w:t>
      </w:r>
    </w:p>
    <w:p w14:paraId="58AF9DFD" w14:textId="4A069850" w:rsidR="00A662A0" w:rsidRDefault="00296846" w:rsidP="00F646DE">
      <w:pPr>
        <w:pStyle w:val="afc"/>
        <w:spacing w:after="0"/>
        <w:ind w:firstLine="567"/>
      </w:pPr>
      <w:r>
        <w:t>Подрядчик</w:t>
      </w:r>
      <w:r w:rsidR="00F679E9">
        <w:t xml:space="preserve"> гарантирует выполнить </w:t>
      </w:r>
      <w:r w:rsidR="00687934">
        <w:t>Работ</w:t>
      </w:r>
      <w:r w:rsidR="00F679E9">
        <w:t xml:space="preserve">ы с надлежащим качеством и надежностью, а в случаях разгерметизации системы отопления в виде течи и подтеков в местах, подвергавшихся ревизии или разборке-сборке, согласно перечню </w:t>
      </w:r>
      <w:r w:rsidR="00687934">
        <w:t>Работ</w:t>
      </w:r>
      <w:r w:rsidR="00F679E9">
        <w:t>, произвести их гарантийный ремонт своими силами и средствами в течение суток с момента подачи заявления от Управления. Гарантийный срок обязательств составляет 12 месяцев с даты получения паспорта готовности к отопительному периоду.</w:t>
      </w:r>
    </w:p>
    <w:sectPr w:rsidR="00A662A0" w:rsidSect="00F646D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A1C7" w14:textId="77777777" w:rsidR="000F5516" w:rsidRDefault="000F5516">
      <w:r>
        <w:separator/>
      </w:r>
    </w:p>
  </w:endnote>
  <w:endnote w:type="continuationSeparator" w:id="0">
    <w:p w14:paraId="4AE83DD7" w14:textId="77777777" w:rsidR="000F5516" w:rsidRDefault="000F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9542" w14:textId="77777777" w:rsidR="000F5516" w:rsidRDefault="000F5516">
      <w:r>
        <w:separator/>
      </w:r>
    </w:p>
  </w:footnote>
  <w:footnote w:type="continuationSeparator" w:id="0">
    <w:p w14:paraId="2F247294" w14:textId="77777777" w:rsidR="000F5516" w:rsidRDefault="000F5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5B3"/>
    <w:multiLevelType w:val="hybridMultilevel"/>
    <w:tmpl w:val="BA6EA492"/>
    <w:lvl w:ilvl="0" w:tplc="2618F472">
      <w:start w:val="1"/>
      <w:numFmt w:val="bullet"/>
      <w:lvlText w:val="-"/>
      <w:lvlJc w:val="left"/>
      <w:pPr>
        <w:ind w:left="720" w:hanging="360"/>
      </w:pPr>
      <w:rPr>
        <w:rFonts w:ascii="Calibri" w:hAnsi="Calibri"/>
        <w:b/>
      </w:rPr>
    </w:lvl>
    <w:lvl w:ilvl="1" w:tplc="5D04BFC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958BC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D4EF46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plc="D220CCF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3F6ED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AC6C2E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plc="C178CAF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7AAAB9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303143C"/>
    <w:multiLevelType w:val="hybridMultilevel"/>
    <w:tmpl w:val="EE8C06F2"/>
    <w:lvl w:ilvl="0" w:tplc="CC16224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DE1C7C0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FEC26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BE4795E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plc="8B48CA9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6D4C3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B65E7C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plc="3A68357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8AA0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3671A90"/>
    <w:multiLevelType w:val="hybridMultilevel"/>
    <w:tmpl w:val="7F266D52"/>
    <w:lvl w:ilvl="0" w:tplc="4CC44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EC0AE2">
      <w:start w:val="1"/>
      <w:numFmt w:val="lowerLetter"/>
      <w:lvlText w:val="%2."/>
      <w:lvlJc w:val="left"/>
      <w:pPr>
        <w:ind w:left="1440" w:hanging="360"/>
      </w:pPr>
    </w:lvl>
    <w:lvl w:ilvl="2" w:tplc="F6CC7724">
      <w:start w:val="1"/>
      <w:numFmt w:val="lowerRoman"/>
      <w:lvlText w:val="%3."/>
      <w:lvlJc w:val="right"/>
      <w:pPr>
        <w:ind w:left="2160" w:hanging="180"/>
      </w:pPr>
    </w:lvl>
    <w:lvl w:ilvl="3" w:tplc="0720AD72">
      <w:start w:val="1"/>
      <w:numFmt w:val="decimal"/>
      <w:lvlText w:val="%4."/>
      <w:lvlJc w:val="left"/>
      <w:pPr>
        <w:ind w:left="2880" w:hanging="360"/>
      </w:pPr>
    </w:lvl>
    <w:lvl w:ilvl="4" w:tplc="98D23EDA">
      <w:start w:val="1"/>
      <w:numFmt w:val="lowerLetter"/>
      <w:lvlText w:val="%5."/>
      <w:lvlJc w:val="left"/>
      <w:pPr>
        <w:ind w:left="3600" w:hanging="360"/>
      </w:pPr>
    </w:lvl>
    <w:lvl w:ilvl="5" w:tplc="8C2A9418">
      <w:start w:val="1"/>
      <w:numFmt w:val="lowerRoman"/>
      <w:lvlText w:val="%6."/>
      <w:lvlJc w:val="right"/>
      <w:pPr>
        <w:ind w:left="4320" w:hanging="180"/>
      </w:pPr>
    </w:lvl>
    <w:lvl w:ilvl="6" w:tplc="D89802DC">
      <w:start w:val="1"/>
      <w:numFmt w:val="decimal"/>
      <w:lvlText w:val="%7."/>
      <w:lvlJc w:val="left"/>
      <w:pPr>
        <w:ind w:left="5040" w:hanging="360"/>
      </w:pPr>
    </w:lvl>
    <w:lvl w:ilvl="7" w:tplc="26862A06">
      <w:start w:val="1"/>
      <w:numFmt w:val="lowerLetter"/>
      <w:lvlText w:val="%8."/>
      <w:lvlJc w:val="left"/>
      <w:pPr>
        <w:ind w:left="5760" w:hanging="360"/>
      </w:pPr>
    </w:lvl>
    <w:lvl w:ilvl="8" w:tplc="726AAD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50370"/>
    <w:multiLevelType w:val="hybridMultilevel"/>
    <w:tmpl w:val="20747BD0"/>
    <w:lvl w:ilvl="0" w:tplc="4B8CA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D78EE5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FAC0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D42C2C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98C4C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3E09B4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7A76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B5463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6A0DA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8B11CF"/>
    <w:multiLevelType w:val="hybridMultilevel"/>
    <w:tmpl w:val="EE802776"/>
    <w:lvl w:ilvl="0" w:tplc="3E8C01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73E2B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C26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CA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239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BAF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E9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4B8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A9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2129D"/>
    <w:multiLevelType w:val="hybridMultilevel"/>
    <w:tmpl w:val="8D84988A"/>
    <w:lvl w:ilvl="0" w:tplc="94F86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24594">
      <w:start w:val="1"/>
      <w:numFmt w:val="lowerLetter"/>
      <w:lvlText w:val="%2."/>
      <w:lvlJc w:val="left"/>
      <w:pPr>
        <w:ind w:left="1440" w:hanging="360"/>
      </w:pPr>
    </w:lvl>
    <w:lvl w:ilvl="2" w:tplc="ABD8325C">
      <w:start w:val="1"/>
      <w:numFmt w:val="lowerRoman"/>
      <w:lvlText w:val="%3."/>
      <w:lvlJc w:val="right"/>
      <w:pPr>
        <w:ind w:left="2160" w:hanging="180"/>
      </w:pPr>
    </w:lvl>
    <w:lvl w:ilvl="3" w:tplc="4AA29D7A">
      <w:start w:val="1"/>
      <w:numFmt w:val="decimal"/>
      <w:lvlText w:val="%4."/>
      <w:lvlJc w:val="left"/>
      <w:pPr>
        <w:ind w:left="2880" w:hanging="360"/>
      </w:pPr>
    </w:lvl>
    <w:lvl w:ilvl="4" w:tplc="BC36F2B0">
      <w:start w:val="1"/>
      <w:numFmt w:val="lowerLetter"/>
      <w:lvlText w:val="%5."/>
      <w:lvlJc w:val="left"/>
      <w:pPr>
        <w:ind w:left="3600" w:hanging="360"/>
      </w:pPr>
    </w:lvl>
    <w:lvl w:ilvl="5" w:tplc="D16E2704">
      <w:start w:val="1"/>
      <w:numFmt w:val="lowerRoman"/>
      <w:lvlText w:val="%6."/>
      <w:lvlJc w:val="right"/>
      <w:pPr>
        <w:ind w:left="4320" w:hanging="180"/>
      </w:pPr>
    </w:lvl>
    <w:lvl w:ilvl="6" w:tplc="3E7EC924">
      <w:start w:val="1"/>
      <w:numFmt w:val="decimal"/>
      <w:lvlText w:val="%7."/>
      <w:lvlJc w:val="left"/>
      <w:pPr>
        <w:ind w:left="5040" w:hanging="360"/>
      </w:pPr>
    </w:lvl>
    <w:lvl w:ilvl="7" w:tplc="00C87216">
      <w:start w:val="1"/>
      <w:numFmt w:val="lowerLetter"/>
      <w:lvlText w:val="%8."/>
      <w:lvlJc w:val="left"/>
      <w:pPr>
        <w:ind w:left="5760" w:hanging="360"/>
      </w:pPr>
    </w:lvl>
    <w:lvl w:ilvl="8" w:tplc="28CA1FDC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955656">
    <w:abstractNumId w:val="4"/>
  </w:num>
  <w:num w:numId="2" w16cid:durableId="617762585">
    <w:abstractNumId w:val="5"/>
  </w:num>
  <w:num w:numId="3" w16cid:durableId="734160780">
    <w:abstractNumId w:val="2"/>
  </w:num>
  <w:num w:numId="4" w16cid:durableId="1484278201">
    <w:abstractNumId w:val="3"/>
  </w:num>
  <w:num w:numId="5" w16cid:durableId="1703902843">
    <w:abstractNumId w:val="0"/>
  </w:num>
  <w:num w:numId="6" w16cid:durableId="96188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A0"/>
    <w:rsid w:val="000F5516"/>
    <w:rsid w:val="001C441D"/>
    <w:rsid w:val="0022666F"/>
    <w:rsid w:val="00296846"/>
    <w:rsid w:val="002E6D98"/>
    <w:rsid w:val="00310BD3"/>
    <w:rsid w:val="00393450"/>
    <w:rsid w:val="00617F6A"/>
    <w:rsid w:val="00687934"/>
    <w:rsid w:val="008E0800"/>
    <w:rsid w:val="00A662A0"/>
    <w:rsid w:val="00B756C3"/>
    <w:rsid w:val="00C76AB2"/>
    <w:rsid w:val="00D077AE"/>
    <w:rsid w:val="00DF6AC8"/>
    <w:rsid w:val="00ED051A"/>
    <w:rsid w:val="00F646DE"/>
    <w:rsid w:val="00F6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F76B"/>
  <w15:docId w15:val="{923B7078-58FC-43DC-89F1-FE7D12C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/>
      <w:jc w:val="center"/>
      <w:outlineLvl w:val="0"/>
    </w:pPr>
    <w:rPr>
      <w:rFonts w:ascii="Bookman Old Style" w:hAnsi="Bookman Old Style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qFormat/>
    <w:rPr>
      <w:rFonts w:ascii="Bookman Old Style" w:eastAsia="Times New Roman" w:hAnsi="Bookman Old Styl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3">
    <w:name w:val="header"/>
    <w:basedOn w:val="a"/>
    <w:link w:val="af4"/>
    <w:pPr>
      <w:widowControl/>
      <w:tabs>
        <w:tab w:val="center" w:pos="4153"/>
        <w:tab w:val="right" w:pos="8306"/>
      </w:tabs>
    </w:pPr>
    <w:rPr>
      <w:rFonts w:ascii="Courier New" w:hAnsi="Courier New"/>
      <w:sz w:val="24"/>
    </w:rPr>
  </w:style>
  <w:style w:type="character" w:customStyle="1" w:styleId="af4">
    <w:name w:val="Верхний колонтитул Знак"/>
    <w:basedOn w:val="a0"/>
    <w:link w:val="af3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qFormat/>
    <w:pPr>
      <w:widowControl/>
      <w:ind w:left="720"/>
      <w:contextualSpacing/>
    </w:pPr>
  </w:style>
  <w:style w:type="character" w:styleId="afa">
    <w:name w:val="Hyperlink"/>
    <w:basedOn w:val="a0"/>
    <w:uiPriority w:val="99"/>
    <w:unhideWhenUsed/>
    <w:rPr>
      <w:strike w:val="0"/>
      <w:color w:val="337AB7"/>
      <w:u w:val="none"/>
      <w:shd w:val="clear" w:color="auto" w:fill="auto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ody Text"/>
    <w:basedOn w:val="a"/>
    <w:link w:val="afd"/>
    <w:pPr>
      <w:widowControl/>
      <w:spacing w:after="120"/>
      <w:jc w:val="both"/>
    </w:pPr>
    <w:rPr>
      <w:sz w:val="24"/>
      <w:szCs w:val="24"/>
      <w:lang w:eastAsia="ar-SA"/>
    </w:rPr>
  </w:style>
  <w:style w:type="character" w:customStyle="1" w:styleId="afd">
    <w:name w:val="Основной текст Знак"/>
    <w:basedOn w:val="a0"/>
    <w:link w:val="a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Пункт"/>
    <w:basedOn w:val="a"/>
    <w:link w:val="13"/>
    <w:qFormat/>
    <w:pPr>
      <w:widowControl/>
      <w:tabs>
        <w:tab w:val="left" w:pos="1980"/>
      </w:tabs>
      <w:ind w:left="1404" w:hanging="504"/>
      <w:jc w:val="both"/>
    </w:pPr>
    <w:rPr>
      <w:sz w:val="24"/>
      <w:szCs w:val="24"/>
      <w:lang w:eastAsia="ar-SA"/>
    </w:rPr>
  </w:style>
  <w:style w:type="character" w:customStyle="1" w:styleId="13">
    <w:name w:val="Пункт Знак1"/>
    <w:link w:val="afe"/>
    <w:qFormat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0A11A-DE14-4984-A468-05E00780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Амахина Наталья Александровна</cp:lastModifiedBy>
  <cp:revision>4</cp:revision>
  <cp:lastPrinted>2026-06-23T09:19:00Z</cp:lastPrinted>
  <dcterms:created xsi:type="dcterms:W3CDTF">2026-06-23T09:17:00Z</dcterms:created>
  <dcterms:modified xsi:type="dcterms:W3CDTF">2026-06-23T09:20:00Z</dcterms:modified>
</cp:coreProperties>
</file>