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A6" w:rsidRDefault="00B603A6" w:rsidP="00B603A6">
      <w:pPr>
        <w:jc w:val="right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3582670</wp:posOffset>
                </wp:positionH>
                <wp:positionV relativeFrom="paragraph">
                  <wp:posOffset>-428625</wp:posOffset>
                </wp:positionV>
                <wp:extent cx="2374265" cy="1403985"/>
                <wp:effectExtent l="0" t="0" r="5080" b="88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3A6" w:rsidRPr="008540D5" w:rsidRDefault="00B603A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40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к служебной записке </w:t>
                            </w:r>
                            <w:r w:rsidRPr="008540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от 17.07.2026 № 01-18/14156@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.1pt;margin-top:-33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" stroked="f">
                <v:textbox style="mso-fit-shape-to-text:t">
                  <w:txbxContent>
                    <w:p w:rsidR="00B603A6" w:rsidRPr="008540D5" w:rsidRDefault="00B603A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40D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к служебной записке </w:t>
                      </w:r>
                      <w:r w:rsidRPr="008540D5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>от 17.07.2026 № 01-18/14156@</w:t>
                      </w:r>
                    </w:p>
                  </w:txbxContent>
                </v:textbox>
              </v:shape>
            </w:pict>
          </mc:Fallback>
        </mc:AlternateContent>
      </w:r>
    </w:p>
    <w:p w:rsidR="00F7119A" w:rsidRDefault="00B603A6" w:rsidP="00B603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sz w:val="28"/>
          <w:szCs w:val="28"/>
        </w:rPr>
        <w:t>ОПИСАНИЕ ЗАКУПКИ ТОВАРА</w:t>
      </w:r>
    </w:p>
    <w:p w:rsidR="00DF3606" w:rsidRPr="00DF3606" w:rsidRDefault="00414E7A" w:rsidP="00B603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4E7A">
        <w:rPr>
          <w:rFonts w:ascii="Times New Roman" w:hAnsi="Times New Roman" w:cs="Times New Roman"/>
          <w:b/>
          <w:sz w:val="28"/>
          <w:szCs w:val="28"/>
          <w:u w:val="single"/>
        </w:rPr>
        <w:t>Автошампунь для бесконтактной мойки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03A6" w:rsidRPr="00262C1C" w:rsidTr="00D11F30"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Наименование характеристики</w:t>
            </w:r>
          </w:p>
        </w:tc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Значение характеристики</w:t>
            </w:r>
          </w:p>
        </w:tc>
        <w:tc>
          <w:tcPr>
            <w:tcW w:w="3191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Единица измерения характеристики</w:t>
            </w:r>
          </w:p>
        </w:tc>
      </w:tr>
      <w:tr w:rsidR="00B603A6" w:rsidRPr="00262C1C" w:rsidTr="00D11F30">
        <w:tc>
          <w:tcPr>
            <w:tcW w:w="9571" w:type="dxa"/>
            <w:gridSpan w:val="3"/>
          </w:tcPr>
          <w:p w:rsidR="008540D5" w:rsidRDefault="007351BD" w:rsidP="00D11F30">
            <w:pPr>
              <w:jc w:val="center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</w:pPr>
            <w:r w:rsidRPr="007351BD"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Средства моющие для автомобилей</w:t>
            </w:r>
            <w:bookmarkStart w:id="0" w:name="_GoBack"/>
            <w:bookmarkEnd w:id="0"/>
            <w:r w:rsidR="00B603A6" w:rsidRPr="008540D5"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603A6" w:rsidRPr="00B603A6" w:rsidRDefault="00B603A6" w:rsidP="00D11F30">
            <w:pPr>
              <w:jc w:val="center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ОКПД2-</w:t>
            </w:r>
            <w:r w:rsidR="00414E7A" w:rsidRPr="00414E7A">
              <w:rPr>
                <w:rStyle w:val="a7"/>
                <w:rFonts w:ascii="Arial" w:hAnsi="Arial" w:cs="Arial"/>
                <w:spacing w:val="3"/>
                <w:shd w:val="clear" w:color="auto" w:fill="FFFFFF"/>
              </w:rPr>
              <w:t>20.41.32.112</w:t>
            </w:r>
          </w:p>
        </w:tc>
      </w:tr>
      <w:tr w:rsidR="00DF3606" w:rsidTr="00D11F30">
        <w:tc>
          <w:tcPr>
            <w:tcW w:w="3190" w:type="dxa"/>
          </w:tcPr>
          <w:p w:rsidR="00DF3606" w:rsidRDefault="00DF3606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 w:rsidRPr="00DF3606"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Основное назначение</w:t>
            </w:r>
          </w:p>
        </w:tc>
        <w:tc>
          <w:tcPr>
            <w:tcW w:w="3190" w:type="dxa"/>
            <w:vAlign w:val="center"/>
          </w:tcPr>
          <w:p w:rsidR="00DF3606" w:rsidRPr="008540D5" w:rsidRDefault="00414E7A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Очистка внешних поверхностей транспортных средств (автомобиль, мотоцикл, велосипед) от эксплуатационных загрязнений: дорожной пыли, масляных пятен, следов насекомых.</w:t>
            </w:r>
          </w:p>
        </w:tc>
        <w:tc>
          <w:tcPr>
            <w:tcW w:w="3191" w:type="dxa"/>
            <w:vAlign w:val="center"/>
          </w:tcPr>
          <w:p w:rsidR="00DF3606" w:rsidRDefault="00DF360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Pr="00312ACD" w:rsidRDefault="008540D5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90" w:type="dxa"/>
            <w:vAlign w:val="center"/>
          </w:tcPr>
          <w:p w:rsidR="00B603A6" w:rsidRPr="008540D5" w:rsidRDefault="00414E7A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Концентрат</w:t>
            </w:r>
          </w:p>
        </w:tc>
        <w:tc>
          <w:tcPr>
            <w:tcW w:w="3191" w:type="dxa"/>
            <w:vAlign w:val="center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414E7A" w:rsidP="00D11F30"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Безопасность</w:t>
            </w:r>
          </w:p>
        </w:tc>
        <w:tc>
          <w:tcPr>
            <w:tcW w:w="3190" w:type="dxa"/>
          </w:tcPr>
          <w:p w:rsidR="00B603A6" w:rsidRPr="008540D5" w:rsidRDefault="00414E7A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gramStart"/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безопасен</w:t>
            </w:r>
            <w:proofErr w:type="gramEnd"/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для лакокрасочного покрытия (ЛКП), пластика, резины и сплавов цветных металлов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414E7A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</w:t>
            </w: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мывание</w:t>
            </w:r>
          </w:p>
        </w:tc>
        <w:tc>
          <w:tcPr>
            <w:tcW w:w="3190" w:type="dxa"/>
          </w:tcPr>
          <w:p w:rsidR="00B603A6" w:rsidRDefault="00414E7A" w:rsidP="00414E7A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не 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должен оставлять</w:t>
            </w: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на поверхности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кузова</w:t>
            </w: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разводов и белёсого налёта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414E7A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Дополнительные преимущества</w:t>
            </w:r>
          </w:p>
        </w:tc>
        <w:tc>
          <w:tcPr>
            <w:tcW w:w="3190" w:type="dxa"/>
          </w:tcPr>
          <w:p w:rsidR="00B603A6" w:rsidRDefault="00414E7A" w:rsidP="00414E7A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Должен содержать</w:t>
            </w: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ингибитор коррозии (защищает от ржавчины), </w:t>
            </w:r>
            <w:proofErr w:type="spellStart"/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биоразлагаемый</w:t>
            </w:r>
            <w:proofErr w:type="spellEnd"/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состав (не оказывает негативного влияния на окружающую среду), не обладает выраженным запахом и не 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вызывать</w:t>
            </w: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аллергических реакций</w:t>
            </w:r>
          </w:p>
        </w:tc>
        <w:tc>
          <w:tcPr>
            <w:tcW w:w="3191" w:type="dxa"/>
          </w:tcPr>
          <w:p w:rsidR="00B603A6" w:rsidRPr="008540D5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B603A6" w:rsidTr="00D11F30">
        <w:tc>
          <w:tcPr>
            <w:tcW w:w="3190" w:type="dxa"/>
          </w:tcPr>
          <w:p w:rsidR="00B603A6" w:rsidRPr="00312ACD" w:rsidRDefault="00414E7A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Цвет</w:t>
            </w:r>
          </w:p>
        </w:tc>
        <w:tc>
          <w:tcPr>
            <w:tcW w:w="3190" w:type="dxa"/>
          </w:tcPr>
          <w:p w:rsidR="00B603A6" w:rsidRPr="00312ACD" w:rsidRDefault="00414E7A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красный</w:t>
            </w:r>
          </w:p>
        </w:tc>
        <w:tc>
          <w:tcPr>
            <w:tcW w:w="3191" w:type="dxa"/>
          </w:tcPr>
          <w:p w:rsidR="00B603A6" w:rsidRPr="008540D5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B603A6" w:rsidTr="00D11F30">
        <w:tc>
          <w:tcPr>
            <w:tcW w:w="3190" w:type="dxa"/>
          </w:tcPr>
          <w:p w:rsidR="00B603A6" w:rsidRPr="00414E7A" w:rsidRDefault="00414E7A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Кислотный состав 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  <w:lang w:val="en-US"/>
              </w:rPr>
              <w:t>pH</w:t>
            </w:r>
          </w:p>
        </w:tc>
        <w:tc>
          <w:tcPr>
            <w:tcW w:w="3190" w:type="dxa"/>
          </w:tcPr>
          <w:p w:rsidR="00B603A6" w:rsidRDefault="00414E7A" w:rsidP="00DF3606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щелочной</w:t>
            </w:r>
          </w:p>
        </w:tc>
        <w:tc>
          <w:tcPr>
            <w:tcW w:w="3191" w:type="dxa"/>
          </w:tcPr>
          <w:p w:rsidR="00B603A6" w:rsidRPr="00DF3606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B603A6" w:rsidTr="00D11F30">
        <w:tc>
          <w:tcPr>
            <w:tcW w:w="3190" w:type="dxa"/>
          </w:tcPr>
          <w:p w:rsidR="00B603A6" w:rsidRDefault="00414E7A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Фасовка</w:t>
            </w:r>
          </w:p>
        </w:tc>
        <w:tc>
          <w:tcPr>
            <w:tcW w:w="3190" w:type="dxa"/>
          </w:tcPr>
          <w:p w:rsidR="00B603A6" w:rsidRPr="00312ACD" w:rsidRDefault="00414E7A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3191" w:type="dxa"/>
          </w:tcPr>
          <w:p w:rsidR="00B603A6" w:rsidRPr="00414E7A" w:rsidRDefault="00414E7A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Л.</w:t>
            </w:r>
          </w:p>
        </w:tc>
      </w:tr>
      <w:tr w:rsidR="00B603A6" w:rsidRPr="00A1363B" w:rsidTr="00D11F30">
        <w:tc>
          <w:tcPr>
            <w:tcW w:w="3190" w:type="dxa"/>
          </w:tcPr>
          <w:p w:rsidR="00B603A6" w:rsidRPr="00312ACD" w:rsidRDefault="00414E7A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Совместимость</w:t>
            </w:r>
          </w:p>
        </w:tc>
        <w:tc>
          <w:tcPr>
            <w:tcW w:w="3190" w:type="dxa"/>
          </w:tcPr>
          <w:p w:rsidR="00B603A6" w:rsidRPr="00A1363B" w:rsidRDefault="00414E7A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414E7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применение на пенных и эмульсионных программах оборудования</w:t>
            </w:r>
          </w:p>
        </w:tc>
        <w:tc>
          <w:tcPr>
            <w:tcW w:w="3191" w:type="dxa"/>
          </w:tcPr>
          <w:p w:rsidR="00B603A6" w:rsidRPr="00A1363B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B603A6" w:rsidRPr="00A1363B" w:rsidTr="00D11F30">
        <w:tc>
          <w:tcPr>
            <w:tcW w:w="3190" w:type="dxa"/>
          </w:tcPr>
          <w:p w:rsidR="00B603A6" w:rsidRPr="00A1363B" w:rsidRDefault="00414E7A" w:rsidP="00D11F30">
            <w:pPr>
              <w:rPr>
                <w:rFonts w:ascii="Roboto" w:hAnsi="Roboto"/>
                <w:bCs/>
                <w:color w:val="334059"/>
                <w:sz w:val="21"/>
                <w:szCs w:val="21"/>
              </w:rPr>
            </w:pPr>
            <w:r>
              <w:rPr>
                <w:rFonts w:ascii="Roboto" w:hAnsi="Roboto"/>
                <w:bCs/>
                <w:color w:val="334059"/>
                <w:sz w:val="21"/>
                <w:szCs w:val="21"/>
              </w:rPr>
              <w:t>Наличие</w:t>
            </w:r>
          </w:p>
        </w:tc>
        <w:tc>
          <w:tcPr>
            <w:tcW w:w="3190" w:type="dxa"/>
          </w:tcPr>
          <w:p w:rsidR="00B603A6" w:rsidRPr="00A1363B" w:rsidRDefault="00414E7A" w:rsidP="00414E7A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инструкции по применению</w:t>
            </w:r>
          </w:p>
        </w:tc>
        <w:tc>
          <w:tcPr>
            <w:tcW w:w="3191" w:type="dxa"/>
          </w:tcPr>
          <w:p w:rsidR="00B603A6" w:rsidRPr="00A1363B" w:rsidRDefault="00B603A6" w:rsidP="00D11F30">
            <w:pPr>
              <w:jc w:val="center"/>
            </w:pPr>
          </w:p>
        </w:tc>
      </w:tr>
      <w:tr w:rsidR="00B603A6" w:rsidRPr="00A1363B" w:rsidTr="00D11F30">
        <w:tc>
          <w:tcPr>
            <w:tcW w:w="3190" w:type="dxa"/>
          </w:tcPr>
          <w:p w:rsidR="00B603A6" w:rsidRPr="00C376B2" w:rsidRDefault="00B603A6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90" w:type="dxa"/>
          </w:tcPr>
          <w:p w:rsidR="00B603A6" w:rsidRPr="00A1363B" w:rsidRDefault="00B603A6" w:rsidP="00DF3606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91" w:type="dxa"/>
          </w:tcPr>
          <w:p w:rsidR="00B603A6" w:rsidRPr="00C376B2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</w:tbl>
    <w:p w:rsidR="00B603A6" w:rsidRPr="00DF3606" w:rsidRDefault="00B603A6">
      <w:pPr>
        <w:rPr>
          <w:rFonts w:ascii="Times New Roman" w:hAnsi="Times New Roman" w:cs="Times New Roman"/>
          <w:sz w:val="24"/>
          <w:szCs w:val="24"/>
        </w:rPr>
      </w:pPr>
    </w:p>
    <w:p w:rsid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Главный специалист-эксперт</w:t>
      </w:r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В.В. Шумков</w:t>
      </w:r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F3606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DF3606">
        <w:rPr>
          <w:rFonts w:ascii="Times New Roman" w:hAnsi="Times New Roman" w:cs="Times New Roman"/>
          <w:sz w:val="24"/>
          <w:szCs w:val="24"/>
        </w:rPr>
        <w:t xml:space="preserve">. </w:t>
      </w:r>
      <w:r w:rsidRPr="00DF3606">
        <w:rPr>
          <w:rFonts w:ascii="Times New Roman" w:hAnsi="Times New Roman" w:cs="Times New Roman"/>
          <w:sz w:val="24"/>
          <w:szCs w:val="24"/>
        </w:rPr>
        <w:sym w:font="Wingdings" w:char="F028"/>
      </w:r>
      <w:r w:rsidRPr="00DF3606">
        <w:rPr>
          <w:rFonts w:ascii="Times New Roman" w:hAnsi="Times New Roman" w:cs="Times New Roman"/>
          <w:sz w:val="24"/>
          <w:szCs w:val="24"/>
        </w:rPr>
        <w:t xml:space="preserve"> 15-50</w:t>
      </w:r>
    </w:p>
    <w:sectPr w:rsidR="00DF3606" w:rsidRPr="00DF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A6"/>
    <w:rsid w:val="000C29B0"/>
    <w:rsid w:val="00330CFF"/>
    <w:rsid w:val="003F4BF5"/>
    <w:rsid w:val="00414E7A"/>
    <w:rsid w:val="00680BA2"/>
    <w:rsid w:val="007351BD"/>
    <w:rsid w:val="008540D5"/>
    <w:rsid w:val="00B603A6"/>
    <w:rsid w:val="00DF3606"/>
    <w:rsid w:val="00F7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общего и хозяйственного обеспечения</dc:creator>
  <cp:lastModifiedBy>Отдел общего и хозяйственного обеспечения</cp:lastModifiedBy>
  <cp:revision>5</cp:revision>
  <dcterms:created xsi:type="dcterms:W3CDTF">2026-07-17T01:05:00Z</dcterms:created>
  <dcterms:modified xsi:type="dcterms:W3CDTF">2026-07-30T04:59:00Z</dcterms:modified>
</cp:coreProperties>
</file>