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CF02" w14:textId="77777777" w:rsidR="00243C97" w:rsidRDefault="00621618">
      <w:pPr>
        <w:widowControl w:val="0"/>
        <w:tabs>
          <w:tab w:val="center" w:pos="4725"/>
        </w:tabs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№ </w:t>
      </w:r>
    </w:p>
    <w:p w14:paraId="1E056E2C" w14:textId="77777777" w:rsidR="00243C97" w:rsidRDefault="00243C97">
      <w:pPr>
        <w:widowControl w:val="0"/>
        <w:tabs>
          <w:tab w:val="center" w:pos="4725"/>
        </w:tabs>
        <w:ind w:firstLine="0"/>
        <w:jc w:val="center"/>
        <w:rPr>
          <w:sz w:val="22"/>
          <w:szCs w:val="22"/>
        </w:rPr>
      </w:pPr>
    </w:p>
    <w:p w14:paraId="51605DEF" w14:textId="77777777" w:rsidR="00243C97" w:rsidRDefault="00621618">
      <w:pPr>
        <w:ind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п. Октябрьский                                                                                                 </w:t>
      </w:r>
      <w:proofErr w:type="gramStart"/>
      <w:r>
        <w:rPr>
          <w:bCs/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 xml:space="preserve">    » _________20__ года</w:t>
      </w:r>
    </w:p>
    <w:p w14:paraId="79006C64" w14:textId="77777777" w:rsidR="00243C97" w:rsidRDefault="00243C97">
      <w:pPr>
        <w:rPr>
          <w:sz w:val="22"/>
          <w:szCs w:val="22"/>
        </w:rPr>
      </w:pPr>
    </w:p>
    <w:p w14:paraId="204B3EFA" w14:textId="1CB3D4D1" w:rsidR="00243C97" w:rsidRDefault="00621618">
      <w:pPr>
        <w:ind w:firstLine="540"/>
        <w:rPr>
          <w:sz w:val="22"/>
          <w:szCs w:val="22"/>
        </w:rPr>
      </w:pPr>
      <w:r>
        <w:rPr>
          <w:b/>
          <w:sz w:val="22"/>
          <w:szCs w:val="22"/>
        </w:rPr>
        <w:t>Федеральное казенное учреждение «</w:t>
      </w:r>
      <w:r>
        <w:rPr>
          <w:b/>
          <w:spacing w:val="1"/>
          <w:sz w:val="22"/>
          <w:szCs w:val="22"/>
        </w:rPr>
        <w:t>Исправительная колония № 42 с особыми условиями хозяйственной деятельности</w:t>
      </w:r>
      <w:r>
        <w:rPr>
          <w:b/>
          <w:sz w:val="22"/>
          <w:szCs w:val="22"/>
        </w:rPr>
        <w:t xml:space="preserve"> Главного управления Федеральной службы исполнения наказаний по Красноярскому краю»</w:t>
      </w:r>
      <w:r>
        <w:rPr>
          <w:sz w:val="22"/>
          <w:szCs w:val="22"/>
        </w:rPr>
        <w:t xml:space="preserve">, выступающее от имени Российской Федерации, именуемое в дальнейшем « Заказчик», в лице начальника Павленко Евгения Александровича, действующего на основании Устава, и </w:t>
      </w:r>
      <w:r w:rsidRPr="009B0B78">
        <w:rPr>
          <w:b/>
          <w:color w:val="FFFFFF" w:themeColor="background1"/>
          <w:sz w:val="22"/>
          <w:szCs w:val="22"/>
        </w:rPr>
        <w:t xml:space="preserve">ООО «КОМПАНИЯ «ТЕНЗОР» </w:t>
      </w:r>
      <w:r w:rsidRPr="009B0B78">
        <w:rPr>
          <w:color w:val="FFFFFF" w:themeColor="background1"/>
          <w:sz w:val="22"/>
          <w:szCs w:val="22"/>
        </w:rPr>
        <w:t xml:space="preserve">в лице, руководителя отдела сопровождения торгов </w:t>
      </w:r>
      <w:proofErr w:type="spellStart"/>
      <w:r w:rsidRPr="009B0B78">
        <w:rPr>
          <w:color w:val="FFFFFF" w:themeColor="background1"/>
          <w:sz w:val="22"/>
          <w:szCs w:val="22"/>
        </w:rPr>
        <w:t>Костичевой</w:t>
      </w:r>
      <w:proofErr w:type="spellEnd"/>
      <w:r w:rsidRPr="009B0B78">
        <w:rPr>
          <w:color w:val="FFFFFF" w:themeColor="background1"/>
          <w:sz w:val="22"/>
          <w:szCs w:val="22"/>
        </w:rPr>
        <w:t xml:space="preserve"> Екатерины Григорьевны именуемое в дальнейшем «Исполнитель», действующ</w:t>
      </w:r>
      <w:r w:rsidR="00611E50" w:rsidRPr="009B0B78">
        <w:rPr>
          <w:color w:val="FFFFFF" w:themeColor="background1"/>
          <w:sz w:val="22"/>
          <w:szCs w:val="22"/>
        </w:rPr>
        <w:t>его</w:t>
      </w:r>
      <w:r w:rsidRPr="009B0B78">
        <w:rPr>
          <w:color w:val="FFFFFF" w:themeColor="background1"/>
          <w:sz w:val="22"/>
          <w:szCs w:val="22"/>
        </w:rPr>
        <w:t xml:space="preserve">  на основании доверенности № 4 от 14.08.2024</w:t>
      </w:r>
      <w:r>
        <w:rPr>
          <w:sz w:val="22"/>
          <w:szCs w:val="22"/>
        </w:rPr>
        <w:t>, с другой стороны, вместе именуемые «Стороны»,  на основании п.4 части 1 ст. 93 Федерального закона от 05 апреля 2013 года N 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01BBC009" w14:textId="77777777" w:rsidR="00243C97" w:rsidRDefault="00243C97">
      <w:pPr>
        <w:ind w:firstLine="0"/>
        <w:jc w:val="center"/>
        <w:rPr>
          <w:b/>
          <w:sz w:val="22"/>
          <w:szCs w:val="22"/>
        </w:rPr>
      </w:pPr>
    </w:p>
    <w:p w14:paraId="1AC2CA20" w14:textId="77777777" w:rsidR="00243C97" w:rsidRDefault="00621618">
      <w:pPr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</w:t>
      </w:r>
    </w:p>
    <w:p w14:paraId="3DD0F196" w14:textId="4506E69D" w:rsidR="00243C97" w:rsidRDefault="00621618">
      <w:pPr>
        <w:ind w:right="-1" w:firstLine="0"/>
        <w:rPr>
          <w:bCs/>
          <w:sz w:val="22"/>
          <w:szCs w:val="22"/>
        </w:rPr>
      </w:pPr>
      <w:r>
        <w:rPr>
          <w:sz w:val="22"/>
          <w:szCs w:val="22"/>
        </w:rPr>
        <w:tab/>
        <w:t xml:space="preserve">1.1. По настоящему договору Исполнитель </w:t>
      </w:r>
      <w:r w:rsidR="009B0B78">
        <w:rPr>
          <w:sz w:val="22"/>
          <w:szCs w:val="22"/>
        </w:rPr>
        <w:t>обязуется по</w:t>
      </w:r>
      <w:r>
        <w:rPr>
          <w:sz w:val="22"/>
          <w:szCs w:val="22"/>
        </w:rPr>
        <w:t xml:space="preserve"> </w:t>
      </w:r>
      <w:r w:rsidR="009B0B78">
        <w:rPr>
          <w:sz w:val="22"/>
          <w:szCs w:val="22"/>
        </w:rPr>
        <w:t>заданию Заказчика</w:t>
      </w:r>
      <w:r>
        <w:rPr>
          <w:sz w:val="22"/>
          <w:szCs w:val="22"/>
        </w:rPr>
        <w:t xml:space="preserve"> оказать</w:t>
      </w:r>
      <w:r>
        <w:rPr>
          <w:bCs/>
          <w:sz w:val="22"/>
          <w:szCs w:val="22"/>
        </w:rPr>
        <w:t xml:space="preserve"> услуги:</w:t>
      </w:r>
    </w:p>
    <w:p w14:paraId="13D0EEAC" w14:textId="77777777" w:rsidR="00243C97" w:rsidRDefault="00621618">
      <w:pPr>
        <w:ind w:right="-1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- Лицензия «Сервис управления ККТ» на 12 мес.;</w:t>
      </w:r>
    </w:p>
    <w:p w14:paraId="0F91DA27" w14:textId="77777777" w:rsidR="00243C97" w:rsidRDefault="0062161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- Техническое обслуживание ККТ на 12 мес.</w:t>
      </w:r>
    </w:p>
    <w:p w14:paraId="696ACE5A" w14:textId="77777777" w:rsidR="00243C97" w:rsidRDefault="00621618">
      <w:pPr>
        <w:ind w:right="-1" w:firstLine="708"/>
        <w:rPr>
          <w:bCs/>
          <w:sz w:val="22"/>
          <w:szCs w:val="22"/>
        </w:rPr>
      </w:pPr>
      <w:r>
        <w:rPr>
          <w:sz w:val="22"/>
          <w:szCs w:val="22"/>
        </w:rPr>
        <w:t>1.2. Оказание услуг осуществляется силами и за счет средств Исполнителя.</w:t>
      </w:r>
    </w:p>
    <w:p w14:paraId="417B37C6" w14:textId="77777777" w:rsidR="00243C97" w:rsidRDefault="00621618">
      <w:pPr>
        <w:ind w:right="-1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1.3. Место оказания услуг: Красноярский край, Богучанский район, п. Октябрьский.</w:t>
      </w:r>
    </w:p>
    <w:p w14:paraId="2F17820B" w14:textId="77777777" w:rsidR="00243C97" w:rsidRDefault="00621618">
      <w:pPr>
        <w:ind w:firstLine="70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14:paraId="33E4B50A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2.1. Заказчик обязуется</w:t>
      </w:r>
    </w:p>
    <w:p w14:paraId="680220B0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2.1.1. Осуществлять контроль за исполнением Исполнителем условий договора в соответствии с законодательством Российской Федерации.</w:t>
      </w:r>
    </w:p>
    <w:p w14:paraId="34ACFAE5" w14:textId="79F3D75F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2.1.2. Обеспечить выполнение услуг, </w:t>
      </w:r>
      <w:r w:rsidR="009B0B78">
        <w:rPr>
          <w:sz w:val="22"/>
          <w:szCs w:val="22"/>
        </w:rPr>
        <w:t>указанных в пункте</w:t>
      </w:r>
      <w:r>
        <w:rPr>
          <w:sz w:val="22"/>
          <w:szCs w:val="22"/>
        </w:rPr>
        <w:t xml:space="preserve"> 1.2 договора в соответствии с законодательством Российской Федерации.</w:t>
      </w:r>
    </w:p>
    <w:p w14:paraId="6B21FFCD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2.1.3. Обеспечить оплату услуг в соответствии с условиями договора.</w:t>
      </w:r>
    </w:p>
    <w:p w14:paraId="125F48CC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2.1.4. В случае расторжения договора (по любым основаниям) оплатить Исполнителю стоимость услуг, фактически оказанных на момент расторжения договора, при условии отсутствия претензий по   качеству, на основании подписанных Исполнителем и Заказчиком документов, подтверждающих оказание услуг.</w:t>
      </w:r>
    </w:p>
    <w:p w14:paraId="6C786E2F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2.1.5. Взыскивать пени и штраф в соответствии с условиями настоящего договора за неисполнение или ненадлежащее исполнение Исполнителем обязательств, предусмотренных договором.</w:t>
      </w:r>
    </w:p>
    <w:p w14:paraId="6327E421" w14:textId="37D1A72C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2.1.6.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(подрядчиков, исполнителей) в случае расторжения договора по решению суда или в случае одностороннего отказа Заказчика от исполнения договора в связи с существенным нарушением </w:t>
      </w:r>
      <w:r w:rsidR="009B0B78">
        <w:rPr>
          <w:sz w:val="22"/>
          <w:szCs w:val="22"/>
        </w:rPr>
        <w:t>Исполнителем условий</w:t>
      </w:r>
      <w:r>
        <w:rPr>
          <w:sz w:val="22"/>
          <w:szCs w:val="22"/>
        </w:rPr>
        <w:t xml:space="preserve"> договора.</w:t>
      </w:r>
    </w:p>
    <w:p w14:paraId="0C67A4ED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2.1.7. Выполнять иные обязанности, предусмотренные законодательством Российской Федерации и договором.</w:t>
      </w:r>
    </w:p>
    <w:p w14:paraId="7F2ED0E4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2.2. Заказчик имеет право:</w:t>
      </w:r>
    </w:p>
    <w:p w14:paraId="4210AEE4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2.2.1. Определять лиц, непосредственно участвующих в контроле за   оказанием услуг Исполнителем и (или) лиц, участвующих в приемке услуг по качеству. </w:t>
      </w:r>
    </w:p>
    <w:p w14:paraId="1512489B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2.2.2.  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14:paraId="79782BBC" w14:textId="3250F2B5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="009B0B78">
        <w:rPr>
          <w:sz w:val="22"/>
          <w:szCs w:val="22"/>
        </w:rPr>
        <w:t>Исполнитель обязуется</w:t>
      </w:r>
      <w:r>
        <w:rPr>
          <w:sz w:val="22"/>
          <w:szCs w:val="22"/>
        </w:rPr>
        <w:t>:</w:t>
      </w:r>
    </w:p>
    <w:p w14:paraId="1232CBCD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2.3.1. С использованием любых средств связи известить заказчика о готовности отремонтированного товара к отгрузке.</w:t>
      </w:r>
    </w:p>
    <w:p w14:paraId="41C13EBB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2.3.2. Обеспечить соответствие оказанных услуг   требованиям законодательства, нормативных и технических документов, иных актов Заказчика и условиям договора.</w:t>
      </w:r>
    </w:p>
    <w:p w14:paraId="2D905BCF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2.3.3. Обеспечить устранение за свой счет недостатков и дефектов, выявленных при приемке оказанных услуг.</w:t>
      </w:r>
    </w:p>
    <w:p w14:paraId="161EDFCE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2.3.6. Выполнять иные обязанности, предусмотренные законодательством Российской Федерации и договора.</w:t>
      </w:r>
    </w:p>
    <w:p w14:paraId="397C9FE1" w14:textId="4249BE8B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2.4. </w:t>
      </w:r>
      <w:r w:rsidR="009B0B78">
        <w:rPr>
          <w:sz w:val="22"/>
          <w:szCs w:val="22"/>
        </w:rPr>
        <w:t>Исполнитель вправе</w:t>
      </w:r>
      <w:r>
        <w:rPr>
          <w:sz w:val="22"/>
          <w:szCs w:val="22"/>
        </w:rPr>
        <w:t>:</w:t>
      </w:r>
    </w:p>
    <w:p w14:paraId="7D0E3D7F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2.4.1. Требовать оплату надлежащим образом оказанных услуг в соответствии с условиями настоящего договора.</w:t>
      </w:r>
    </w:p>
    <w:p w14:paraId="265A2B46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t>2.4.2. Требовать уплату пеней и штрафа согласно условиям договора.</w:t>
      </w:r>
    </w:p>
    <w:p w14:paraId="6C3AD2E6" w14:textId="77777777" w:rsidR="00243C97" w:rsidRDefault="00621618">
      <w:pPr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2.4.3. Принять решение об одностороннем отказе от исполнения договора в соответствии с гражданским законодательством Российской Федерации.</w:t>
      </w:r>
    </w:p>
    <w:p w14:paraId="27B9C3C8" w14:textId="77777777" w:rsidR="00243C97" w:rsidRDefault="00621618">
      <w:pPr>
        <w:pStyle w:val="af0"/>
        <w:ind w:left="0" w:firstLine="0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3.Цена договора и порядок расчетов</w:t>
      </w:r>
      <w:r>
        <w:rPr>
          <w:bCs/>
          <w:sz w:val="22"/>
          <w:szCs w:val="22"/>
        </w:rPr>
        <w:t>.</w:t>
      </w:r>
    </w:p>
    <w:p w14:paraId="1C989DCF" w14:textId="77777777" w:rsidR="00243C97" w:rsidRDefault="00621618">
      <w:pPr>
        <w:pStyle w:val="a4"/>
        <w:ind w:firstLine="567"/>
        <w:rPr>
          <w:sz w:val="22"/>
        </w:rPr>
      </w:pPr>
      <w:r>
        <w:rPr>
          <w:sz w:val="22"/>
        </w:rPr>
        <w:t xml:space="preserve">3.1 Цена договора </w:t>
      </w:r>
      <w:r w:rsidRPr="009B0B78">
        <w:rPr>
          <w:b/>
          <w:color w:val="FFFFFF" w:themeColor="background1"/>
          <w:sz w:val="22"/>
        </w:rPr>
        <w:t xml:space="preserve">17 450,00 </w:t>
      </w:r>
      <w:r w:rsidRPr="009B0B78">
        <w:rPr>
          <w:b/>
          <w:color w:val="FFFFFF" w:themeColor="background1"/>
          <w:sz w:val="22"/>
          <w:shd w:val="clear" w:color="auto" w:fill="FFFFFF"/>
        </w:rPr>
        <w:t>(</w:t>
      </w:r>
      <w:proofErr w:type="gramStart"/>
      <w:r w:rsidRPr="009B0B78">
        <w:rPr>
          <w:b/>
          <w:color w:val="FFFFFF" w:themeColor="background1"/>
          <w:sz w:val="22"/>
          <w:shd w:val="clear" w:color="auto" w:fill="FFFFFF"/>
        </w:rPr>
        <w:t>семнадцать  тысяч</w:t>
      </w:r>
      <w:proofErr w:type="gramEnd"/>
      <w:r w:rsidRPr="009B0B78">
        <w:rPr>
          <w:b/>
          <w:color w:val="FFFFFF" w:themeColor="background1"/>
          <w:sz w:val="22"/>
          <w:shd w:val="clear" w:color="auto" w:fill="FFFFFF"/>
        </w:rPr>
        <w:t xml:space="preserve"> </w:t>
      </w:r>
      <w:proofErr w:type="spellStart"/>
      <w:r w:rsidRPr="009B0B78">
        <w:rPr>
          <w:b/>
          <w:color w:val="FFFFFF" w:themeColor="background1"/>
          <w:sz w:val="22"/>
          <w:shd w:val="clear" w:color="auto" w:fill="FFFFFF"/>
        </w:rPr>
        <w:t>четыресто</w:t>
      </w:r>
      <w:proofErr w:type="spellEnd"/>
      <w:r w:rsidRPr="009B0B78">
        <w:rPr>
          <w:b/>
          <w:color w:val="FFFFFF" w:themeColor="background1"/>
          <w:sz w:val="22"/>
          <w:shd w:val="clear" w:color="auto" w:fill="FFFFFF"/>
        </w:rPr>
        <w:t xml:space="preserve"> пятьдесят  рублей  00 копеек)</w:t>
      </w:r>
      <w:r>
        <w:rPr>
          <w:sz w:val="22"/>
          <w:shd w:val="clear" w:color="auto" w:fill="FFFFFF"/>
        </w:rPr>
        <w:t xml:space="preserve"> </w:t>
      </w:r>
      <w:r>
        <w:rPr>
          <w:sz w:val="22"/>
        </w:rPr>
        <w:t>и включает в себя расходы по налогам, сборам, расходы на страхование и другие обязательные платежи, взимаемые с Исполнителя в связи с исполнением обязательств по договору.</w:t>
      </w:r>
    </w:p>
    <w:p w14:paraId="25EAD2FC" w14:textId="77777777" w:rsidR="00243C97" w:rsidRDefault="00621618">
      <w:pPr>
        <w:pStyle w:val="a4"/>
        <w:ind w:firstLine="567"/>
        <w:rPr>
          <w:sz w:val="22"/>
        </w:rPr>
      </w:pPr>
      <w:r>
        <w:rPr>
          <w:sz w:val="22"/>
        </w:rPr>
        <w:t>3.2. Источник финансирования: дополнительное бюджетное финансирование.</w:t>
      </w:r>
    </w:p>
    <w:p w14:paraId="3CACDDA5" w14:textId="77777777" w:rsidR="00243C97" w:rsidRDefault="00621618">
      <w:pPr>
        <w:pStyle w:val="a4"/>
        <w:ind w:firstLine="567"/>
        <w:rPr>
          <w:sz w:val="22"/>
        </w:rPr>
      </w:pPr>
      <w:r>
        <w:rPr>
          <w:sz w:val="22"/>
        </w:rPr>
        <w:t>КБК 32003054240690048242</w:t>
      </w:r>
    </w:p>
    <w:p w14:paraId="4EBFE373" w14:textId="77777777" w:rsidR="00243C97" w:rsidRDefault="00621618">
      <w:pPr>
        <w:pStyle w:val="a4"/>
        <w:ind w:firstLine="567"/>
        <w:rPr>
          <w:sz w:val="22"/>
        </w:rPr>
      </w:pPr>
      <w:r>
        <w:rPr>
          <w:sz w:val="22"/>
        </w:rPr>
        <w:t>цена договора является твердой и не может изменяться в ходе его исполнения, за исключением случаев снижения цены договора по соглашению Сторон, без изменения предусмотренного договором объема услуги и иных условий исполнения договора.</w:t>
      </w:r>
    </w:p>
    <w:p w14:paraId="32858AD2" w14:textId="77777777" w:rsidR="00243C97" w:rsidRDefault="00621618">
      <w:pPr>
        <w:pStyle w:val="a4"/>
        <w:ind w:right="-1" w:firstLine="567"/>
        <w:rPr>
          <w:sz w:val="22"/>
        </w:rPr>
      </w:pPr>
      <w:r>
        <w:rPr>
          <w:sz w:val="22"/>
        </w:rPr>
        <w:t>3.3. Оплата услуг, оказанных Исполнителем, осуществляется заказчиком в форме безналичного денежного перечисления на расчетный счет Исполнителя в течение 7 (семи) рабочих дней с момента подписания актов оказанных услуг, счет-фактур, оформленных в соответствии со ст. 168,169 НК РФ.</w:t>
      </w:r>
    </w:p>
    <w:p w14:paraId="482B5E2D" w14:textId="77777777" w:rsidR="00243C97" w:rsidRDefault="00621618">
      <w:pPr>
        <w:ind w:firstLine="851"/>
        <w:rPr>
          <w:sz w:val="22"/>
          <w:szCs w:val="22"/>
        </w:rPr>
      </w:pPr>
      <w:r>
        <w:rPr>
          <w:sz w:val="22"/>
          <w:szCs w:val="22"/>
        </w:rPr>
        <w:t>Направление неполного комплекта документов либо документов, содержащих недостоверные сведения, является основанием для отказа Заказчиком оплаты услуг. При этом Заказчик в течение 3 (трех) рабочих дней с момента обнаружения недостатков в оформлении комплекта документов письменно уведомляет Исполнителя об имеющихся замечаниях. Срок оплаты услуг, при указанных условиях начинает счет заново с момента получения исправленного комплекта документов.</w:t>
      </w:r>
    </w:p>
    <w:p w14:paraId="42C8AD8E" w14:textId="69371F2B" w:rsidR="00243C97" w:rsidRDefault="00621618">
      <w:pPr>
        <w:ind w:firstLine="851"/>
        <w:rPr>
          <w:sz w:val="22"/>
          <w:szCs w:val="22"/>
        </w:rPr>
      </w:pPr>
      <w:r>
        <w:rPr>
          <w:sz w:val="22"/>
          <w:szCs w:val="22"/>
        </w:rPr>
        <w:t xml:space="preserve">Счета-фактуры, оформленные с нарушением </w:t>
      </w:r>
      <w:r w:rsidR="009B0B78">
        <w:rPr>
          <w:sz w:val="22"/>
          <w:szCs w:val="22"/>
        </w:rPr>
        <w:t>требований,</w:t>
      </w:r>
      <w:r>
        <w:rPr>
          <w:sz w:val="22"/>
          <w:szCs w:val="22"/>
        </w:rPr>
        <w:t xml:space="preserve"> установленных действующим законодательством и договором, не оплачиваются Заказчиком до устранения имеющихся нарушений.</w:t>
      </w:r>
    </w:p>
    <w:p w14:paraId="27B6E5D2" w14:textId="77777777" w:rsidR="00243C97" w:rsidRDefault="00621618">
      <w:pPr>
        <w:pStyle w:val="a6"/>
        <w:spacing w:after="0"/>
        <w:ind w:left="0" w:firstLine="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   3.4. Обязательства по оплате оказанных услуг, считаются выполненными в день списания денежных средств со счетов Заказчика.</w:t>
      </w:r>
    </w:p>
    <w:p w14:paraId="2E9B7CD6" w14:textId="77777777" w:rsidR="00243C97" w:rsidRDefault="00621618">
      <w:pPr>
        <w:pStyle w:val="a6"/>
        <w:spacing w:after="0"/>
        <w:ind w:left="0" w:firstLine="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   3.5. Оплата услуг осуществляется в безналичной форме платежными поручениями. В платежном поручении заказчик указывает номер и дату настоящего договора, номер и дату оплачиваемого счета-фактуры.</w:t>
      </w:r>
    </w:p>
    <w:p w14:paraId="1E10E587" w14:textId="77777777" w:rsidR="00243C97" w:rsidRDefault="00621618">
      <w:pPr>
        <w:pStyle w:val="a8"/>
        <w:jc w:val="both"/>
      </w:pPr>
      <w:r>
        <w:t xml:space="preserve">         3.6. В случае изменения банковских реквизитов Исполнитель обязан в течение 1 (одного) рабочего дня в письменной форме сообщить об этом Заказчику с указанием новых реквизитов. В противном случае все риски, связанные с перечислением Заказчиком денежных средств по указанным в договоре реквизитам Исполнителя, несет Исполнитель.</w:t>
      </w:r>
    </w:p>
    <w:p w14:paraId="09421FF9" w14:textId="2F9D0450" w:rsidR="00243C97" w:rsidRDefault="00621618">
      <w:pPr>
        <w:pStyle w:val="a8"/>
        <w:ind w:firstLine="561"/>
        <w:jc w:val="both"/>
      </w:pPr>
      <w:r>
        <w:t>3.</w:t>
      </w:r>
      <w:r w:rsidR="009B0B78">
        <w:t>7. Обоснование</w:t>
      </w:r>
      <w:r>
        <w:t xml:space="preserve"> НМЦК определено методом исследования рыночных цен.</w:t>
      </w:r>
    </w:p>
    <w:p w14:paraId="48D14236" w14:textId="77777777" w:rsidR="00243C97" w:rsidRDefault="00621618">
      <w:pPr>
        <w:pStyle w:val="11"/>
        <w:spacing w:line="240" w:lineRule="auto"/>
        <w:ind w:left="1068" w:right="-74" w:firstLine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4.Качество и безопасность оказываемых услуг</w:t>
      </w:r>
    </w:p>
    <w:p w14:paraId="1EE5F8A5" w14:textId="77777777" w:rsidR="00243C97" w:rsidRDefault="00621618">
      <w:pPr>
        <w:pStyle w:val="2"/>
        <w:spacing w:line="240" w:lineRule="auto"/>
        <w:ind w:right="-71" w:firstLine="851"/>
        <w:contextualSpacing/>
        <w:rPr>
          <w:sz w:val="22"/>
          <w:szCs w:val="22"/>
        </w:rPr>
      </w:pPr>
      <w:r>
        <w:rPr>
          <w:sz w:val="22"/>
          <w:szCs w:val="22"/>
        </w:rPr>
        <w:t>4.1. Качество и безопасность оказываемых услуг должны отвечать требованиям нормативно-правовых актов РФ, а также иных актов РФ, применимых в данной сфере деятельности.</w:t>
      </w:r>
    </w:p>
    <w:p w14:paraId="7780A269" w14:textId="77777777" w:rsidR="00243C97" w:rsidRDefault="00621618">
      <w:pPr>
        <w:pStyle w:val="ConsPlusNormal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 факту оказания услуг Стороны составляют акт оказанных услуг. В случае наличия у Заказчика замечаний, он составляет мотивированный отказ от подписания акта оказанных услуг, который в течение трех рабочих дней с момента составления его направляет Исполнителю. Исполнитель в течение трех рабочих дней с момента получения такого отказа обязан устранить выявленные недостатки.</w:t>
      </w:r>
    </w:p>
    <w:p w14:paraId="1CE3997F" w14:textId="69A7B5C4" w:rsidR="00243C97" w:rsidRDefault="00621618">
      <w:pPr>
        <w:ind w:firstLine="851"/>
        <w:rPr>
          <w:sz w:val="22"/>
          <w:szCs w:val="22"/>
        </w:rPr>
      </w:pPr>
      <w:r>
        <w:rPr>
          <w:sz w:val="22"/>
          <w:szCs w:val="22"/>
        </w:rPr>
        <w:t>4.3. Моментом исполнения обязательств Исполнителем по оказанию услуг считается дата подписания Заказчиком</w:t>
      </w:r>
      <w:r w:rsidR="009B0B78">
        <w:rPr>
          <w:sz w:val="22"/>
          <w:szCs w:val="22"/>
        </w:rPr>
        <w:t xml:space="preserve"> </w:t>
      </w:r>
      <w:r>
        <w:rPr>
          <w:sz w:val="22"/>
          <w:szCs w:val="22"/>
        </w:rPr>
        <w:t>акта оказанных услуг без замечаний.</w:t>
      </w:r>
    </w:p>
    <w:p w14:paraId="628460A5" w14:textId="77777777" w:rsidR="00243C97" w:rsidRDefault="00621618">
      <w:pPr>
        <w:pStyle w:val="a8"/>
        <w:ind w:firstLine="851"/>
        <w:jc w:val="both"/>
      </w:pPr>
      <w:r>
        <w:t>4.4. В случае нарушения условий договора о сроках оказания и объеме услуг Исполнитель обязан возместить заказчику убытки, причиненные вследствие нарушения сроков оказания услуг и оказания услуг ненадлежащего качества. Требование Заказчика о возмещении убытков, причиненных вследствие нарушения сроков оказания услуг или оказания услуг ненадлежащего качества, подлежат удовлетворению Исполнителем в течение 10 (десяти) календарных дней со дня получения соответствующего требования Заказчика.</w:t>
      </w:r>
    </w:p>
    <w:p w14:paraId="0B7C8D09" w14:textId="77777777" w:rsidR="00243C97" w:rsidRDefault="00621618">
      <w:pPr>
        <w:pStyle w:val="11"/>
        <w:spacing w:line="240" w:lineRule="auto"/>
        <w:ind w:left="360" w:right="-74" w:firstLine="0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5.Гарантийные обязательства</w:t>
      </w:r>
    </w:p>
    <w:p w14:paraId="443B45BF" w14:textId="52823E95" w:rsidR="00243C97" w:rsidRDefault="00621618">
      <w:pPr>
        <w:pStyle w:val="11"/>
        <w:spacing w:line="240" w:lineRule="auto"/>
        <w:ind w:right="-74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5.</w:t>
      </w:r>
      <w:r w:rsidR="009B0B78">
        <w:rPr>
          <w:sz w:val="22"/>
          <w:szCs w:val="22"/>
        </w:rPr>
        <w:t>1. Исполнитель</w:t>
      </w:r>
      <w:r>
        <w:rPr>
          <w:sz w:val="22"/>
          <w:szCs w:val="22"/>
        </w:rPr>
        <w:t xml:space="preserve"> гарантирует соответствие качества оказываемых услуг требованиям законодательства Российской Федерации и условиям контракта.</w:t>
      </w:r>
    </w:p>
    <w:p w14:paraId="30EF820F" w14:textId="6549CA7B" w:rsidR="00243C97" w:rsidRDefault="00621618">
      <w:pPr>
        <w:pStyle w:val="11"/>
        <w:spacing w:line="240" w:lineRule="auto"/>
        <w:ind w:right="-74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5.2. Все расходы, связанные с оказанием </w:t>
      </w:r>
      <w:r w:rsidR="009B0B78">
        <w:rPr>
          <w:sz w:val="22"/>
          <w:szCs w:val="22"/>
        </w:rPr>
        <w:t>услуг ненадлежащего качества, оплачиваются</w:t>
      </w:r>
      <w:r>
        <w:rPr>
          <w:sz w:val="22"/>
          <w:szCs w:val="22"/>
        </w:rPr>
        <w:t xml:space="preserve"> за счет Исполнителя.</w:t>
      </w:r>
    </w:p>
    <w:p w14:paraId="6F5D52D6" w14:textId="77777777" w:rsidR="00243C97" w:rsidRDefault="00243C97">
      <w:pPr>
        <w:pStyle w:val="11"/>
        <w:spacing w:line="240" w:lineRule="auto"/>
        <w:ind w:right="-74" w:firstLine="0"/>
        <w:contextualSpacing/>
        <w:rPr>
          <w:sz w:val="22"/>
          <w:szCs w:val="22"/>
        </w:rPr>
      </w:pPr>
    </w:p>
    <w:p w14:paraId="6A3FD054" w14:textId="77777777" w:rsidR="00243C97" w:rsidRDefault="00621618">
      <w:pPr>
        <w:pStyle w:val="11"/>
        <w:tabs>
          <w:tab w:val="center" w:pos="5262"/>
          <w:tab w:val="left" w:pos="8771"/>
        </w:tabs>
        <w:spacing w:line="240" w:lineRule="auto"/>
        <w:ind w:left="360" w:right="-1" w:firstLine="0"/>
        <w:contextualSpacing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6 .Ответственность</w:t>
      </w:r>
      <w:proofErr w:type="gramEnd"/>
      <w:r>
        <w:rPr>
          <w:b/>
          <w:sz w:val="22"/>
          <w:szCs w:val="22"/>
        </w:rPr>
        <w:t xml:space="preserve"> Сторон</w:t>
      </w:r>
    </w:p>
    <w:p w14:paraId="2D2818A2" w14:textId="77777777" w:rsidR="00243C97" w:rsidRDefault="00621618">
      <w:pPr>
        <w:rPr>
          <w:sz w:val="22"/>
          <w:szCs w:val="22"/>
        </w:rPr>
      </w:pPr>
      <w:r>
        <w:rPr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исполнением убытки.</w:t>
      </w:r>
    </w:p>
    <w:p w14:paraId="7645CAD3" w14:textId="473F3A1D" w:rsidR="00243C97" w:rsidRDefault="0062161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6.2. В случае неисполнения или ненадлежащего исполнения по Договору Сторонами, другая сторона вправе потребовать уплату неустойки, которая начисляется за каждый день просрочки. Размер неустойки устанавливается в размере 1/300 ключевой ставки, действующей на день неуплаты ставки рефинансирования Центрального банка РФ, но не </w:t>
      </w:r>
      <w:r w:rsidR="009B0B78">
        <w:rPr>
          <w:sz w:val="22"/>
          <w:szCs w:val="22"/>
        </w:rPr>
        <w:t>более 10</w:t>
      </w:r>
      <w:r>
        <w:rPr>
          <w:sz w:val="22"/>
          <w:szCs w:val="22"/>
        </w:rPr>
        <w:t>% от суммы Договора.</w:t>
      </w:r>
    </w:p>
    <w:p w14:paraId="6E8307E5" w14:textId="77777777" w:rsidR="00243C97" w:rsidRDefault="00621618">
      <w:pPr>
        <w:rPr>
          <w:sz w:val="22"/>
          <w:szCs w:val="22"/>
        </w:rPr>
      </w:pPr>
      <w:r>
        <w:rPr>
          <w:sz w:val="22"/>
          <w:szCs w:val="22"/>
        </w:rPr>
        <w:t>6.3. Взыскание неустойки не освобождает сторону, нарушившую Договор, от исполнения обязательств в натуре.</w:t>
      </w:r>
    </w:p>
    <w:p w14:paraId="33D2D726" w14:textId="77777777" w:rsidR="00243C97" w:rsidRDefault="00621618">
      <w:pPr>
        <w:widowControl w:val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Форс-мажорные обстоятельства</w:t>
      </w:r>
    </w:p>
    <w:p w14:paraId="3A94A97E" w14:textId="77777777" w:rsidR="00243C97" w:rsidRDefault="00621618">
      <w:pPr>
        <w:pStyle w:val="a8"/>
        <w:ind w:firstLine="708"/>
        <w:jc w:val="both"/>
      </w:pPr>
      <w:r>
        <w:t>7.1. 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договору.</w:t>
      </w:r>
    </w:p>
    <w:p w14:paraId="743714B2" w14:textId="77777777" w:rsidR="00243C97" w:rsidRDefault="00621618">
      <w:pPr>
        <w:pStyle w:val="a8"/>
        <w:ind w:firstLine="708"/>
        <w:jc w:val="both"/>
      </w:pPr>
      <w:r>
        <w:t>Указанные 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0021ED46" w14:textId="77777777" w:rsidR="00243C97" w:rsidRDefault="00243C97">
      <w:pPr>
        <w:ind w:firstLine="0"/>
        <w:jc w:val="center"/>
        <w:outlineLvl w:val="0"/>
        <w:rPr>
          <w:b/>
          <w:sz w:val="22"/>
          <w:szCs w:val="22"/>
        </w:rPr>
      </w:pPr>
    </w:p>
    <w:p w14:paraId="30984C9B" w14:textId="77777777" w:rsidR="00243C97" w:rsidRDefault="00621618">
      <w:pPr>
        <w:ind w:firstLine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8. Изменение, расторжение договора</w:t>
      </w:r>
    </w:p>
    <w:p w14:paraId="5DBF964C" w14:textId="77777777" w:rsidR="00243C97" w:rsidRDefault="00621618">
      <w:pPr>
        <w:pStyle w:val="a8"/>
        <w:ind w:right="-142" w:firstLine="708"/>
        <w:jc w:val="both"/>
      </w:pPr>
      <w:bookmarkStart w:id="0" w:name="Par2"/>
      <w:bookmarkEnd w:id="0"/>
      <w:r>
        <w:t>8.1. Договор может быть изменен по соглашению Сторон в случаях, предусмотренных Гражданским кодексом Российской Федерации и Федеральным законом РФ от 05.04.2013 № 44-ФЗ.</w:t>
      </w:r>
    </w:p>
    <w:p w14:paraId="19F5CE7C" w14:textId="47B4DDFF" w:rsidR="00243C97" w:rsidRDefault="00621618">
      <w:pPr>
        <w:pStyle w:val="a8"/>
        <w:ind w:right="-142" w:firstLine="709"/>
        <w:jc w:val="both"/>
      </w:pPr>
      <w:r>
        <w:t xml:space="preserve">8.2. Все изменения к </w:t>
      </w:r>
      <w:r w:rsidR="009B0B78">
        <w:t>договору действительны</w:t>
      </w:r>
      <w:r>
        <w:t>, если они оформлены в виде дополнительного соглашения к договору и подписаны Сторонами.</w:t>
      </w:r>
    </w:p>
    <w:p w14:paraId="05FF1B9B" w14:textId="77777777" w:rsidR="00243C97" w:rsidRDefault="00621618">
      <w:pPr>
        <w:pStyle w:val="a8"/>
        <w:ind w:right="-142"/>
        <w:jc w:val="both"/>
      </w:pPr>
      <w:r>
        <w:t xml:space="preserve">    9.3. При исполнении договора по согласованию Сторон допускается снижение цены договора без изменения объема оказываемых услуг и иных условий договора.</w:t>
      </w:r>
    </w:p>
    <w:p w14:paraId="26D2B166" w14:textId="77777777" w:rsidR="00243C97" w:rsidRDefault="00621618">
      <w:pPr>
        <w:pStyle w:val="a8"/>
        <w:ind w:firstLine="708"/>
        <w:jc w:val="both"/>
        <w:rPr>
          <w:bCs/>
          <w:strike/>
        </w:rPr>
      </w:pPr>
      <w:r>
        <w:t xml:space="preserve">8.4. </w:t>
      </w:r>
      <w:r>
        <w:rPr>
          <w:bCs/>
        </w:rPr>
        <w:t xml:space="preserve">При исполнении договора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характеристиками, указанными в договоре. </w:t>
      </w:r>
    </w:p>
    <w:p w14:paraId="7BEC5058" w14:textId="77777777" w:rsidR="00243C97" w:rsidRDefault="00621618">
      <w:pPr>
        <w:ind w:right="-142" w:firstLine="709"/>
        <w:rPr>
          <w:sz w:val="22"/>
          <w:szCs w:val="22"/>
        </w:rPr>
      </w:pPr>
      <w:r>
        <w:rPr>
          <w:sz w:val="22"/>
          <w:szCs w:val="22"/>
        </w:rPr>
        <w:t>8.5.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33D34C4F" w14:textId="77777777" w:rsidR="00243C97" w:rsidRDefault="00621618">
      <w:pPr>
        <w:pStyle w:val="a8"/>
        <w:ind w:right="-142" w:firstLine="709"/>
        <w:jc w:val="both"/>
      </w:pPr>
      <w:r>
        <w:t>8.6. В случае расторжения договора по любым основаниям Заказчик обязан оплатить Исполнителю стоимость оказанных услуг надлежащего качества и соответствующих требованиям Заказчика, фактически оказанных на момент расторжения договора.</w:t>
      </w:r>
    </w:p>
    <w:p w14:paraId="4C2354C8" w14:textId="77777777" w:rsidR="00243C97" w:rsidRDefault="00621618">
      <w:pPr>
        <w:pStyle w:val="a8"/>
        <w:ind w:right="-142" w:firstLine="709"/>
        <w:jc w:val="both"/>
      </w:pPr>
      <w:r>
        <w:t>8.7. Если в результате издания акта органа государственной власти Российской Федерации,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</w:t>
      </w:r>
    </w:p>
    <w:p w14:paraId="02784D95" w14:textId="77777777" w:rsidR="00243C97" w:rsidRDefault="00243C97">
      <w:pPr>
        <w:pStyle w:val="a8"/>
        <w:jc w:val="center"/>
        <w:rPr>
          <w:b/>
        </w:rPr>
      </w:pPr>
    </w:p>
    <w:p w14:paraId="5C450732" w14:textId="77777777" w:rsidR="00243C97" w:rsidRDefault="00621618">
      <w:pPr>
        <w:pStyle w:val="a8"/>
        <w:jc w:val="center"/>
        <w:rPr>
          <w:b/>
        </w:rPr>
      </w:pPr>
      <w:r>
        <w:rPr>
          <w:b/>
        </w:rPr>
        <w:t>9. Порядок разрешения споров</w:t>
      </w:r>
    </w:p>
    <w:p w14:paraId="5F32009A" w14:textId="77777777" w:rsidR="00243C97" w:rsidRDefault="00621618">
      <w:pPr>
        <w:pStyle w:val="a8"/>
        <w:ind w:firstLine="708"/>
        <w:jc w:val="both"/>
      </w:pPr>
      <w:r>
        <w:t>9.1.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Красноярского края в порядке, предусмотренном законодательством Российской Федерации.</w:t>
      </w:r>
    </w:p>
    <w:p w14:paraId="1C4DF2F5" w14:textId="77777777" w:rsidR="00243C97" w:rsidRDefault="00621618">
      <w:pPr>
        <w:pStyle w:val="a8"/>
        <w:ind w:firstLine="709"/>
        <w:jc w:val="both"/>
      </w:pPr>
      <w: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756E60C4" w14:textId="77777777" w:rsidR="00243C97" w:rsidRDefault="00621618">
      <w:pPr>
        <w:pStyle w:val="a8"/>
        <w:ind w:firstLine="709"/>
        <w:jc w:val="both"/>
      </w:pPr>
      <w:r>
        <w:t>Сторона, которой предъявлена претензия, обязана рассмотреть такую претензию в течение 7 (семи)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26832F26" w14:textId="77777777" w:rsidR="00243C97" w:rsidRDefault="00243C97">
      <w:pPr>
        <w:pStyle w:val="a8"/>
        <w:jc w:val="center"/>
        <w:rPr>
          <w:b/>
        </w:rPr>
      </w:pPr>
    </w:p>
    <w:p w14:paraId="11B486AB" w14:textId="77777777" w:rsidR="00243C97" w:rsidRDefault="00621618">
      <w:pPr>
        <w:pStyle w:val="a8"/>
        <w:jc w:val="center"/>
        <w:rPr>
          <w:b/>
        </w:rPr>
      </w:pPr>
      <w:r>
        <w:rPr>
          <w:b/>
        </w:rPr>
        <w:t>10. Прочие условия</w:t>
      </w:r>
    </w:p>
    <w:p w14:paraId="559F1AFF" w14:textId="77777777" w:rsidR="00243C97" w:rsidRDefault="00621618">
      <w:pPr>
        <w:shd w:val="clear" w:color="auto" w:fill="FFFFFF"/>
        <w:tabs>
          <w:tab w:val="left" w:pos="0"/>
          <w:tab w:val="left" w:pos="709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>10.1. Во всем остальном, что не предусмотрено настоящим договором, Стороны будут руководствоваться законодательством Российской Федерации.</w:t>
      </w:r>
    </w:p>
    <w:p w14:paraId="53DB9069" w14:textId="77777777" w:rsidR="00243C97" w:rsidRDefault="00621618">
      <w:pPr>
        <w:shd w:val="clear" w:color="auto" w:fill="FFFFFF"/>
        <w:tabs>
          <w:tab w:val="left" w:pos="0"/>
          <w:tab w:val="left" w:pos="1276"/>
        </w:tabs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10.2. При изменении почтовых реквизитов, органов управления юридическим лицом,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в бухгалтерию Заказчика оригинала информационного письма, подписанного руководителем и главным бухгалтером Исполнителя и заверенного печатью Исполнителя. В случае изменения банковских реквизитов уведомление должно быть направлено в суточный срок с даты изменения с предоставлением в бухгалтерию Заказчика оригинала информационного письма, подписанного руководителем и главным бухгалтером Исполнителя. В случае несоблюдения Исполнителем условий настоящего </w:t>
      </w:r>
      <w:r>
        <w:rPr>
          <w:sz w:val="22"/>
          <w:szCs w:val="22"/>
        </w:rPr>
        <w:lastRenderedPageBreak/>
        <w:t>пункта договора Заказчик не несет ответственности за не поступление и/или несвоевременное поступление на расчетный счет Исполнителя денежных средств.</w:t>
      </w:r>
    </w:p>
    <w:p w14:paraId="293FFBF0" w14:textId="77777777" w:rsidR="00243C97" w:rsidRDefault="00243C97">
      <w:pPr>
        <w:pStyle w:val="a8"/>
        <w:jc w:val="center"/>
        <w:rPr>
          <w:b/>
        </w:rPr>
      </w:pPr>
    </w:p>
    <w:p w14:paraId="16B10054" w14:textId="77777777" w:rsidR="00243C97" w:rsidRDefault="00621618">
      <w:pPr>
        <w:pStyle w:val="a8"/>
        <w:jc w:val="center"/>
        <w:rPr>
          <w:b/>
        </w:rPr>
      </w:pPr>
      <w:r>
        <w:rPr>
          <w:b/>
        </w:rPr>
        <w:t>11. Срок действия договора</w:t>
      </w:r>
    </w:p>
    <w:p w14:paraId="1F665DB3" w14:textId="06CA0C86" w:rsidR="00243C97" w:rsidRDefault="00621618">
      <w:pPr>
        <w:pStyle w:val="a8"/>
        <w:ind w:firstLine="708"/>
        <w:jc w:val="both"/>
      </w:pPr>
      <w:r>
        <w:t xml:space="preserve">   11.1. </w:t>
      </w:r>
      <w:proofErr w:type="gramStart"/>
      <w:r>
        <w:t>Договор  вступает</w:t>
      </w:r>
      <w:proofErr w:type="gramEnd"/>
      <w:r>
        <w:t xml:space="preserve"> в силу с момента его подписания Сторонами и действует до 31 декабря 202</w:t>
      </w:r>
      <w:r w:rsidR="009B0B78">
        <w:t>7</w:t>
      </w:r>
      <w:r>
        <w:t xml:space="preserve"> года, а в части осуществления оплаты и выполнения обязательств – до полного их исполнения.   </w:t>
      </w:r>
    </w:p>
    <w:p w14:paraId="352564EF" w14:textId="77777777" w:rsidR="00243C97" w:rsidRDefault="00243C97">
      <w:pPr>
        <w:ind w:left="360" w:firstLine="0"/>
        <w:jc w:val="center"/>
        <w:rPr>
          <w:b/>
          <w:bCs/>
          <w:sz w:val="22"/>
          <w:szCs w:val="22"/>
        </w:rPr>
      </w:pPr>
    </w:p>
    <w:p w14:paraId="769DF48B" w14:textId="77777777" w:rsidR="00243C97" w:rsidRDefault="00621618">
      <w:pPr>
        <w:ind w:left="36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 Юридические адреса, банковские и отгрузочные реквизиты Сторон</w:t>
      </w:r>
    </w:p>
    <w:p w14:paraId="24BB82E4" w14:textId="77777777" w:rsidR="00243C97" w:rsidRDefault="00621618">
      <w:pPr>
        <w:pStyle w:val="af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момент подписания договора</w:t>
      </w:r>
    </w:p>
    <w:p w14:paraId="48992B30" w14:textId="77777777" w:rsidR="00243C97" w:rsidRDefault="00243C97">
      <w:pPr>
        <w:pStyle w:val="af0"/>
        <w:jc w:val="center"/>
        <w:rPr>
          <w:b/>
          <w:bCs/>
          <w:sz w:val="22"/>
          <w:szCs w:val="22"/>
        </w:rPr>
      </w:pPr>
    </w:p>
    <w:p w14:paraId="371A996B" w14:textId="77777777" w:rsidR="00243C97" w:rsidRDefault="00621618">
      <w:pPr>
        <w:tabs>
          <w:tab w:val="left" w:pos="746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«</w:t>
      </w:r>
      <w:proofErr w:type="gramStart"/>
      <w:r>
        <w:rPr>
          <w:sz w:val="22"/>
          <w:szCs w:val="22"/>
        </w:rPr>
        <w:t xml:space="preserve">Заказчик»   </w:t>
      </w:r>
      <w:proofErr w:type="gramEnd"/>
      <w:r>
        <w:rPr>
          <w:sz w:val="22"/>
          <w:szCs w:val="22"/>
        </w:rPr>
        <w:t xml:space="preserve">                                                                  «Исполнитель»</w:t>
      </w:r>
    </w:p>
    <w:p w14:paraId="127C7491" w14:textId="77777777" w:rsidR="00243C97" w:rsidRDefault="00243C97">
      <w:pPr>
        <w:tabs>
          <w:tab w:val="left" w:pos="7460"/>
        </w:tabs>
        <w:ind w:firstLine="0"/>
        <w:rPr>
          <w:sz w:val="22"/>
          <w:szCs w:val="22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4879"/>
        <w:gridCol w:w="4692"/>
      </w:tblGrid>
      <w:tr w:rsidR="00243C97" w14:paraId="30194A91" w14:textId="77777777">
        <w:tc>
          <w:tcPr>
            <w:tcW w:w="4878" w:type="dxa"/>
          </w:tcPr>
          <w:p w14:paraId="4B909838" w14:textId="77777777" w:rsidR="00243C97" w:rsidRDefault="00621618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ФКУ ИК-42 ОУХД ГУФСИН России по Красноярскому краю</w:t>
            </w:r>
          </w:p>
          <w:p w14:paraId="052C895E" w14:textId="77777777" w:rsidR="00243C97" w:rsidRDefault="00621618">
            <w:pPr>
              <w:spacing w:after="6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663460, Красноярский край, Богучанский район, п. Октябрьский, ул. Победы, 34, стр. 10</w:t>
            </w:r>
          </w:p>
          <w:p w14:paraId="189E99A4" w14:textId="77777777" w:rsidR="00243C97" w:rsidRDefault="00621618">
            <w:pPr>
              <w:spacing w:after="6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</w:t>
            </w:r>
            <w:proofErr w:type="gramStart"/>
            <w:r>
              <w:rPr>
                <w:sz w:val="22"/>
                <w:szCs w:val="22"/>
              </w:rPr>
              <w:t>2407011169  КПП</w:t>
            </w:r>
            <w:proofErr w:type="gramEnd"/>
            <w:r>
              <w:rPr>
                <w:sz w:val="22"/>
                <w:szCs w:val="22"/>
              </w:rPr>
              <w:t xml:space="preserve"> 240701001</w:t>
            </w:r>
          </w:p>
          <w:p w14:paraId="1778EECA" w14:textId="77777777" w:rsidR="00243C97" w:rsidRDefault="0062161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СИБИРСКОЕ ГУ БАНКА РОССИИ// УФК по Новосибирской области, г. Новосибирск, БИК 015004950</w:t>
            </w:r>
          </w:p>
          <w:p w14:paraId="156D766E" w14:textId="77777777" w:rsidR="00243C97" w:rsidRDefault="0062161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банк. Счет 40102810445370000043,</w:t>
            </w:r>
          </w:p>
          <w:p w14:paraId="23651289" w14:textId="77777777" w:rsidR="00243C97" w:rsidRDefault="00621618">
            <w:pPr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казн</w:t>
            </w:r>
            <w:proofErr w:type="spellEnd"/>
            <w:r>
              <w:rPr>
                <w:sz w:val="22"/>
                <w:szCs w:val="22"/>
              </w:rPr>
              <w:t>. Счет 03211643000000011900,</w:t>
            </w:r>
          </w:p>
          <w:p w14:paraId="7784CA90" w14:textId="77777777" w:rsidR="00243C97" w:rsidRDefault="00621618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8 (933)-200-03-32</w:t>
            </w:r>
          </w:p>
          <w:p w14:paraId="3C5BEA61" w14:textId="77777777" w:rsidR="00243C97" w:rsidRDefault="00621618">
            <w:pPr>
              <w:spacing w:line="200" w:lineRule="atLeast"/>
              <w:ind w:right="74" w:firstLine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Электронная </w:t>
            </w:r>
            <w:proofErr w:type="gramStart"/>
            <w:r>
              <w:rPr>
                <w:sz w:val="20"/>
                <w:lang w:eastAsia="zh-CN"/>
              </w:rPr>
              <w:t>почта:ostrovskaya_ik42@24.fsin.gov.ru</w:t>
            </w:r>
            <w:proofErr w:type="gramEnd"/>
          </w:p>
          <w:p w14:paraId="2D3B4CA7" w14:textId="77777777" w:rsidR="00243C97" w:rsidRDefault="00243C97">
            <w:pPr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692" w:type="dxa"/>
          </w:tcPr>
          <w:p w14:paraId="56F86C19" w14:textId="77777777" w:rsidR="00243C97" w:rsidRPr="009B0B78" w:rsidRDefault="00621618">
            <w:pPr>
              <w:ind w:firstLine="0"/>
              <w:rPr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b/>
                <w:color w:val="FFFFFF" w:themeColor="background1"/>
                <w:sz w:val="22"/>
                <w:szCs w:val="22"/>
                <w:lang w:eastAsia="en-US"/>
              </w:rPr>
              <w:t>Общество с ограниченной ответственностью «КОМПАНИЯ «ТЕНЗОР»</w:t>
            </w:r>
          </w:p>
          <w:p w14:paraId="1357D539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ИНН: 7605016030 КПП 760401001</w:t>
            </w:r>
          </w:p>
          <w:p w14:paraId="2B9BB2E4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proofErr w:type="spellStart"/>
            <w:r w:rsidRPr="009B0B78">
              <w:rPr>
                <w:color w:val="FFFFFF" w:themeColor="background1"/>
                <w:sz w:val="22"/>
                <w:szCs w:val="22"/>
                <w:lang w:val="en-US" w:eastAsia="en-US"/>
              </w:rPr>
              <w:t>eg</w:t>
            </w:r>
            <w:proofErr w:type="spellEnd"/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.</w:t>
            </w:r>
            <w:proofErr w:type="spellStart"/>
            <w:r w:rsidRPr="009B0B78">
              <w:rPr>
                <w:color w:val="FFFFFF" w:themeColor="background1"/>
                <w:sz w:val="22"/>
                <w:szCs w:val="22"/>
                <w:lang w:val="en-US" w:eastAsia="en-US"/>
              </w:rPr>
              <w:t>kosticheva</w:t>
            </w:r>
            <w:proofErr w:type="spellEnd"/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@</w:t>
            </w:r>
            <w:r w:rsidRPr="009B0B78">
              <w:rPr>
                <w:color w:val="FFFFFF" w:themeColor="background1"/>
                <w:sz w:val="22"/>
                <w:szCs w:val="22"/>
                <w:lang w:val="en-US" w:eastAsia="en-US"/>
              </w:rPr>
              <w:t>tensor</w:t>
            </w: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.</w:t>
            </w:r>
            <w:proofErr w:type="spellStart"/>
            <w:r w:rsidRPr="009B0B78">
              <w:rPr>
                <w:color w:val="FFFFFF" w:themeColor="background1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14:paraId="0F2A9DBD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Юридический адрес: 150001, Ярославская область, город Ярославль, ул. Проспект Московский, д. 12</w:t>
            </w:r>
          </w:p>
          <w:p w14:paraId="70F20505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Фактический адрес (филиал): 660049, Красноярский край, ул. Карла Маркса, д. 95, кв. 1</w:t>
            </w:r>
          </w:p>
          <w:p w14:paraId="0FB774D9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Тел. +7(4852)262- 000 (доб. 2408)</w:t>
            </w:r>
          </w:p>
          <w:p w14:paraId="0C0A6F31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Банковские реквизиты:</w:t>
            </w:r>
          </w:p>
          <w:p w14:paraId="075873C9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АО «</w:t>
            </w:r>
            <w:proofErr w:type="spellStart"/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Альфа-банк</w:t>
            </w:r>
            <w:proofErr w:type="spellEnd"/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», г. Москва</w:t>
            </w:r>
          </w:p>
          <w:p w14:paraId="675E9659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р/с 40702810502910000075</w:t>
            </w:r>
          </w:p>
          <w:p w14:paraId="32BAB43E" w14:textId="77777777" w:rsidR="00243C97" w:rsidRPr="009B0B78" w:rsidRDefault="00621618">
            <w:pPr>
              <w:ind w:firstLine="0"/>
              <w:rPr>
                <w:color w:val="FFFFFF" w:themeColor="background1"/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к/с 30101810200000000593</w:t>
            </w:r>
          </w:p>
          <w:p w14:paraId="3FA1752E" w14:textId="77777777" w:rsidR="00243C97" w:rsidRDefault="00621618">
            <w:pPr>
              <w:ind w:firstLine="0"/>
              <w:rPr>
                <w:sz w:val="22"/>
                <w:szCs w:val="22"/>
                <w:lang w:eastAsia="en-US"/>
              </w:rPr>
            </w:pPr>
            <w:r w:rsidRPr="009B0B78">
              <w:rPr>
                <w:color w:val="FFFFFF" w:themeColor="background1"/>
                <w:sz w:val="22"/>
                <w:szCs w:val="22"/>
                <w:lang w:eastAsia="en-US"/>
              </w:rPr>
              <w:t>БИК 044525593</w:t>
            </w:r>
          </w:p>
        </w:tc>
      </w:tr>
    </w:tbl>
    <w:p w14:paraId="554E62E2" w14:textId="77777777" w:rsidR="00243C97" w:rsidRDefault="00243C97">
      <w:pPr>
        <w:tabs>
          <w:tab w:val="left" w:pos="7460"/>
        </w:tabs>
        <w:ind w:firstLine="0"/>
        <w:rPr>
          <w:sz w:val="22"/>
          <w:szCs w:val="22"/>
        </w:rPr>
      </w:pPr>
    </w:p>
    <w:p w14:paraId="3B345982" w14:textId="2B0F64CB" w:rsidR="00243C97" w:rsidRDefault="00621618">
      <w:pPr>
        <w:tabs>
          <w:tab w:val="left" w:pos="746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________________ Е.А. Павленко                                     ________________ </w:t>
      </w:r>
      <w:proofErr w:type="spellStart"/>
      <w:r w:rsidRPr="009B0B78">
        <w:rPr>
          <w:color w:val="FFFFFF" w:themeColor="background1"/>
          <w:sz w:val="22"/>
          <w:szCs w:val="22"/>
        </w:rPr>
        <w:t>Костичева</w:t>
      </w:r>
      <w:proofErr w:type="spellEnd"/>
      <w:r w:rsidRPr="009B0B78">
        <w:rPr>
          <w:color w:val="FFFFFF" w:themeColor="background1"/>
          <w:sz w:val="22"/>
          <w:szCs w:val="22"/>
        </w:rPr>
        <w:t xml:space="preserve"> Е.Г.</w:t>
      </w:r>
    </w:p>
    <w:p w14:paraId="625AAF29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4BFE970E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00F5C1CA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6F1823B8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0C1F32AC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23E7B3FF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0AF10A5E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5C276B9F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6F58AACB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379D2D80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23E755CD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7CD36C31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55EA8205" w14:textId="77777777" w:rsidR="00243C97" w:rsidRDefault="00243C97">
      <w:pPr>
        <w:pStyle w:val="a4"/>
        <w:rPr>
          <w:sz w:val="22"/>
        </w:rPr>
      </w:pPr>
    </w:p>
    <w:p w14:paraId="208ADB27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0A0618C6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26F120D9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0B85F229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2CA7D3C1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3D736A2E" w14:textId="77777777" w:rsidR="00243C97" w:rsidRDefault="00243C97">
      <w:pPr>
        <w:pStyle w:val="a4"/>
        <w:ind w:left="720"/>
        <w:jc w:val="center"/>
        <w:rPr>
          <w:sz w:val="22"/>
        </w:rPr>
      </w:pPr>
    </w:p>
    <w:p w14:paraId="0FBD431A" w14:textId="77777777" w:rsidR="00243C97" w:rsidRDefault="00243C97">
      <w:pPr>
        <w:pStyle w:val="a4"/>
        <w:ind w:left="720"/>
        <w:jc w:val="center"/>
        <w:rPr>
          <w:sz w:val="22"/>
        </w:rPr>
      </w:pPr>
    </w:p>
    <w:sectPr w:rsidR="00243C97">
      <w:pgSz w:w="11906" w:h="16838"/>
      <w:pgMar w:top="567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C97"/>
    <w:rsid w:val="00243C97"/>
    <w:rsid w:val="00611E50"/>
    <w:rsid w:val="00621618"/>
    <w:rsid w:val="009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64DC"/>
  <w15:docId w15:val="{B61D1EA1-69A0-48E1-AA8A-763AA2B7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66F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locked/>
    <w:rsid w:val="001D266F"/>
    <w:rPr>
      <w:rFonts w:ascii="Times New Roman" w:eastAsia="Times New Roman" w:hAnsi="Times New Roman" w:cs="Times New Roman"/>
      <w:sz w:val="24"/>
    </w:rPr>
  </w:style>
  <w:style w:type="character" w:customStyle="1" w:styleId="1">
    <w:name w:val="Основной текст Знак1"/>
    <w:basedOn w:val="a0"/>
    <w:uiPriority w:val="99"/>
    <w:semiHidden/>
    <w:qFormat/>
    <w:rsid w:val="001D2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6"/>
    <w:semiHidden/>
    <w:qFormat/>
    <w:rsid w:val="001D26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0"/>
    <w:semiHidden/>
    <w:qFormat/>
    <w:rsid w:val="001D266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7">
    <w:name w:val="Без интервала Знак"/>
    <w:link w:val="a8"/>
    <w:uiPriority w:val="1"/>
    <w:qFormat/>
    <w:locked/>
    <w:rsid w:val="001D266F"/>
    <w:rPr>
      <w:rFonts w:ascii="Times New Roman" w:hAnsi="Times New Roman" w:cs="Times New Roman"/>
    </w:rPr>
  </w:style>
  <w:style w:type="character" w:customStyle="1" w:styleId="ConsPlusNormal">
    <w:name w:val="ConsPlusNormal Знак"/>
    <w:link w:val="ConsPlusNormal0"/>
    <w:qFormat/>
    <w:locked/>
    <w:rsid w:val="001D266F"/>
    <w:rPr>
      <w:rFonts w:ascii="Arial" w:eastAsia="Times New Roman" w:hAnsi="Arial" w:cs="Arial"/>
    </w:rPr>
  </w:style>
  <w:style w:type="character" w:styleId="a9">
    <w:name w:val="Hyperlink"/>
    <w:basedOn w:val="a0"/>
    <w:uiPriority w:val="99"/>
    <w:rsid w:val="00167E40"/>
    <w:rPr>
      <w:color w:val="0000FF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69042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link w:val="a3"/>
    <w:uiPriority w:val="99"/>
    <w:unhideWhenUsed/>
    <w:rsid w:val="001D266F"/>
    <w:pPr>
      <w:ind w:firstLine="0"/>
    </w:pPr>
    <w:rPr>
      <w:sz w:val="24"/>
      <w:szCs w:val="22"/>
      <w:lang w:eastAsia="en-US"/>
    </w:rPr>
  </w:style>
  <w:style w:type="paragraph" w:styleId="ad">
    <w:name w:val="List"/>
    <w:basedOn w:val="a4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6">
    <w:name w:val="Body Text Indent"/>
    <w:basedOn w:val="a"/>
    <w:link w:val="a5"/>
    <w:semiHidden/>
    <w:unhideWhenUsed/>
    <w:rsid w:val="001D266F"/>
    <w:pPr>
      <w:spacing w:after="120"/>
      <w:ind w:left="283"/>
    </w:pPr>
  </w:style>
  <w:style w:type="paragraph" w:styleId="30">
    <w:name w:val="Body Text Indent 3"/>
    <w:basedOn w:val="a"/>
    <w:link w:val="3"/>
    <w:semiHidden/>
    <w:unhideWhenUsed/>
    <w:qFormat/>
    <w:rsid w:val="001D266F"/>
    <w:pPr>
      <w:spacing w:after="120"/>
      <w:ind w:left="283" w:firstLine="0"/>
      <w:jc w:val="left"/>
    </w:pPr>
    <w:rPr>
      <w:sz w:val="16"/>
      <w:szCs w:val="16"/>
    </w:rPr>
  </w:style>
  <w:style w:type="paragraph" w:styleId="a8">
    <w:name w:val="No Spacing"/>
    <w:link w:val="a7"/>
    <w:uiPriority w:val="1"/>
    <w:qFormat/>
    <w:rsid w:val="001D266F"/>
    <w:rPr>
      <w:rFonts w:ascii="Times New Roman" w:hAnsi="Times New Roman" w:cs="Times New Roman"/>
    </w:rPr>
  </w:style>
  <w:style w:type="paragraph" w:styleId="af0">
    <w:name w:val="List Paragraph"/>
    <w:basedOn w:val="a"/>
    <w:uiPriority w:val="34"/>
    <w:qFormat/>
    <w:rsid w:val="001D266F"/>
    <w:pPr>
      <w:ind w:left="720"/>
      <w:contextualSpacing/>
    </w:pPr>
  </w:style>
  <w:style w:type="paragraph" w:customStyle="1" w:styleId="ConsPlusNormal0">
    <w:name w:val="ConsPlusNormal"/>
    <w:link w:val="ConsPlusNormal"/>
    <w:qFormat/>
    <w:rsid w:val="001D266F"/>
    <w:pPr>
      <w:ind w:firstLine="720"/>
    </w:pPr>
    <w:rPr>
      <w:rFonts w:ascii="Arial" w:eastAsia="Times New Roman" w:hAnsi="Arial" w:cs="Arial"/>
    </w:rPr>
  </w:style>
  <w:style w:type="paragraph" w:customStyle="1" w:styleId="11">
    <w:name w:val="Обычный11"/>
    <w:qFormat/>
    <w:rsid w:val="001D266F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qFormat/>
    <w:rsid w:val="001D266F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qFormat/>
    <w:rsid w:val="00690427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1D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2016</Words>
  <Characters>11495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cp:lastModifiedBy>Островская Н. Ульяна</cp:lastModifiedBy>
  <cp:revision>56</cp:revision>
  <cp:lastPrinted>2022-11-23T01:43:00Z</cp:lastPrinted>
  <dcterms:created xsi:type="dcterms:W3CDTF">2020-08-21T08:49:00Z</dcterms:created>
  <dcterms:modified xsi:type="dcterms:W3CDTF">2026-06-29T05:00:00Z</dcterms:modified>
  <dc:language>ru-RU</dc:language>
</cp:coreProperties>
</file>