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D9" w:rsidRDefault="00F9008E">
      <w:pPr>
        <w:widowControl w:val="0"/>
        <w:jc w:val="center"/>
        <w:rPr>
          <w:b/>
          <w:sz w:val="24"/>
          <w:highlight w:val="yellow"/>
        </w:rPr>
      </w:pPr>
      <w:r>
        <w:rPr>
          <w:b/>
          <w:sz w:val="24"/>
        </w:rPr>
        <w:t>Техническое задание (Требования к условиям исполнения контракта).</w:t>
      </w:r>
    </w:p>
    <w:p w:rsidR="00E744D9" w:rsidRDefault="00E744D9">
      <w:pPr>
        <w:widowControl w:val="0"/>
        <w:jc w:val="center"/>
        <w:rPr>
          <w:b/>
          <w:sz w:val="24"/>
          <w:highlight w:val="yellow"/>
        </w:rPr>
      </w:pPr>
    </w:p>
    <w:p w:rsidR="00E744D9" w:rsidRDefault="00F9008E">
      <w:pPr>
        <w:numPr>
          <w:ilvl w:val="0"/>
          <w:numId w:val="1"/>
        </w:numPr>
        <w:tabs>
          <w:tab w:val="left" w:pos="426"/>
          <w:tab w:val="left" w:pos="851"/>
          <w:tab w:val="left" w:pos="1418"/>
          <w:tab w:val="left" w:pos="1560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Цель: Оказание услуг по оценке стоимости восстановительного ремонта автомобиля после </w:t>
      </w:r>
      <w:proofErr w:type="spellStart"/>
      <w:r>
        <w:rPr>
          <w:sz w:val="24"/>
        </w:rPr>
        <w:t>дорожно</w:t>
      </w:r>
      <w:proofErr w:type="spellEnd"/>
      <w:r>
        <w:rPr>
          <w:sz w:val="24"/>
        </w:rPr>
        <w:t>–транспортного происшествия (ДТП)</w:t>
      </w:r>
      <w:r>
        <w:rPr>
          <w:sz w:val="28"/>
        </w:rPr>
        <w:t xml:space="preserve"> </w:t>
      </w:r>
      <w:r>
        <w:rPr>
          <w:sz w:val="24"/>
        </w:rPr>
        <w:t>(далее – услуга).</w:t>
      </w:r>
    </w:p>
    <w:p w:rsidR="00E744D9" w:rsidRDefault="00F9008E">
      <w:pPr>
        <w:tabs>
          <w:tab w:val="left" w:pos="426"/>
          <w:tab w:val="left" w:pos="851"/>
          <w:tab w:val="left" w:pos="1418"/>
          <w:tab w:val="left" w:pos="1560"/>
        </w:tabs>
        <w:ind w:firstLine="567"/>
        <w:jc w:val="both"/>
        <w:rPr>
          <w:sz w:val="24"/>
        </w:rPr>
      </w:pPr>
      <w:r>
        <w:rPr>
          <w:sz w:val="24"/>
        </w:rPr>
        <w:t xml:space="preserve">Услуга оказывается в отношении автомобиля TOYOTA </w:t>
      </w:r>
      <w:proofErr w:type="spellStart"/>
      <w:r>
        <w:rPr>
          <w:sz w:val="24"/>
        </w:rPr>
        <w:t>Camry</w:t>
      </w:r>
      <w:proofErr w:type="spellEnd"/>
      <w:r>
        <w:rPr>
          <w:sz w:val="24"/>
        </w:rPr>
        <w:t xml:space="preserve">, 2019 года выпуска, </w:t>
      </w:r>
      <w:r>
        <w:rPr>
          <w:sz w:val="24"/>
        </w:rPr>
        <w:br/>
        <w:t>VIN XW7BN4HKX0S106248, (далее – объект).</w:t>
      </w:r>
    </w:p>
    <w:p w:rsidR="00E744D9" w:rsidRDefault="00F9008E">
      <w:pPr>
        <w:numPr>
          <w:ilvl w:val="0"/>
          <w:numId w:val="1"/>
        </w:numPr>
        <w:tabs>
          <w:tab w:val="left" w:pos="426"/>
          <w:tab w:val="left" w:pos="851"/>
          <w:tab w:val="left" w:pos="1418"/>
          <w:tab w:val="left" w:pos="1560"/>
        </w:tabs>
        <w:ind w:left="0" w:firstLine="567"/>
        <w:jc w:val="both"/>
        <w:rPr>
          <w:sz w:val="24"/>
        </w:rPr>
      </w:pPr>
      <w:r>
        <w:rPr>
          <w:sz w:val="24"/>
        </w:rPr>
        <w:t>Код общероссийский классификатор продукции по видам экономической деятельности (ОКПД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): 74.90.12.125.</w:t>
      </w:r>
    </w:p>
    <w:p w:rsidR="00E744D9" w:rsidRDefault="00F9008E">
      <w:pPr>
        <w:numPr>
          <w:ilvl w:val="0"/>
          <w:numId w:val="1"/>
        </w:numPr>
        <w:tabs>
          <w:tab w:val="left" w:pos="851"/>
          <w:tab w:val="left" w:pos="1560"/>
        </w:tabs>
        <w:ind w:left="0" w:firstLine="567"/>
        <w:jc w:val="both"/>
        <w:rPr>
          <w:sz w:val="24"/>
        </w:rPr>
      </w:pPr>
      <w:r>
        <w:rPr>
          <w:sz w:val="24"/>
        </w:rPr>
        <w:t>Место и время оказания услуг: в рабочие дни с 9-00 часов до 15-00 часов по адресу 109992, Москва, пл. Крестьянская Застава, д. 1. Допуск представителей исполнителя осуществляется в соответствии с пропускным режимом заказчика.</w:t>
      </w:r>
    </w:p>
    <w:p w:rsidR="00E744D9" w:rsidRDefault="00F9008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Срок оказания услуг: в течение 10 (десяти) рабочих дней с момента получения заявки от заказчика.</w:t>
      </w:r>
    </w:p>
    <w:p w:rsidR="00E744D9" w:rsidRDefault="00F9008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Вид определяемой стоимости (стоимостей) объекта: рыночная стоимость на момент ДТП, рыночная стоимость восстановительного ремонта.</w:t>
      </w:r>
    </w:p>
    <w:p w:rsidR="00E744D9" w:rsidRDefault="00F9008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Услуги должны быть оказаны в соответствии с положениями и требованиями действующего законодательства Российской Федерации, осуществляющими нормативно – правовое регулирование деятельности в области оценки и технической экспертизы транспортных средств, в том числе: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1) с Федеральным законом от 29.07.1998 № 135-ФЗ «Об оценочной деятельности в Российской Федерации» (далее - ФЗ от 29.07.1998 № 135-ФЗ);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2) с Федеральным законом от 31.05.2001 № 73-ФЗ «О государственной судебно-экспертной деятельности в Российской Федерации»;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proofErr w:type="gramStart"/>
      <w:r>
        <w:rPr>
          <w:sz w:val="24"/>
        </w:rPr>
        <w:t>3) с Федеральными стандартами оценки, утвержденными приказами Министерства экономического развития Российской Федерации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 (ФСО № 1, № 2, № 3)» (далее – ФСО № 1, ФСО № 2, ФСО № 3), от 01.06.2015 № 328 «Об утверждении федерального стандарта оценки «Оценка стоимости машин и оборудования (ФСО № 10)» (далее</w:t>
      </w:r>
      <w:proofErr w:type="gramEnd"/>
      <w:r>
        <w:rPr>
          <w:sz w:val="24"/>
        </w:rPr>
        <w:t xml:space="preserve"> – </w:t>
      </w:r>
      <w:proofErr w:type="gramStart"/>
      <w:r>
        <w:rPr>
          <w:sz w:val="24"/>
        </w:rPr>
        <w:t>ФСО № 10);</w:t>
      </w:r>
      <w:proofErr w:type="gramEnd"/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4) с Положениями Банка России от 04.03.2021 № 755-П «О единой методике определения размера расходов на восстановительный ремонт в отношении повреждённого транспортного средства» (далее - Положение от 04.03.2021 № 755-П), от 19.09.2014 № 433-П «О правилах проведения независимой технической экспертизы транспортного средства» (далее – Положение от 19.09.2014 г. № 433-П);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5) с приказом Министерства транспорта Российской Федерации от 22.09.2016 г. № 277 «Об утверждении требований к экспертам-техникам, осуществляющим независимую техническую экспертизу транспортных средств, в том числе требований к их профессиональной аттестации, оснований её аннулирования» (далее – Приказ от 22.09.2016 г. № 277);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6) с приказом Министерства юстиции Российской Федерации от 11.09.2017 г. № 160 «Об утверждении Порядка ведения государственного реестра экспертов – техников» (далее – Приказ от 11.09.2017 г. № 160).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Результат оказания услуг: заключение о рыночной стоимости и стоимости восстановительного ремонта объекта (1 шт.) (далее – Заключение).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Заключение должно быть составлено в соответствии с ФЗ от 29.07.1998 № 135-ФЗ, ФСО № 1, ФСО № 2, ФСО № 3, ФСО № 10.  </w:t>
      </w:r>
      <w:proofErr w:type="gramStart"/>
      <w:r>
        <w:rPr>
          <w:sz w:val="24"/>
        </w:rPr>
        <w:t xml:space="preserve">В приложении к Заключению должны содержаться копии документов, используемые оценщиком и устанавливающие количественные и качественные характеристики объекта оценки, в том числе правоустанавливающие и </w:t>
      </w:r>
      <w:proofErr w:type="spellStart"/>
      <w:r>
        <w:rPr>
          <w:sz w:val="24"/>
        </w:rPr>
        <w:t>правоподтверждающие</w:t>
      </w:r>
      <w:proofErr w:type="spellEnd"/>
      <w:r>
        <w:rPr>
          <w:sz w:val="24"/>
        </w:rPr>
        <w:t xml:space="preserve"> документы, а также документы технической инвентаризации, заключения экспертиз, а также другие документы по объекту оценки (при их наличии), в том числе акт осмотра объекта, заключение эксперта – техника, выписка из государственного реестра экспертов – техников.</w:t>
      </w:r>
      <w:proofErr w:type="gramEnd"/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эксперта–техника должны быть отражены ответы на поставленные перед ним вопросы: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- пригодность для дальнейшего использования объекта по целевому назначению;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- стоимость объекта с учетом его текущего технического состояния, года выпуска, износа, особенностей комплектации;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-  стоимость восстановительного ремонта;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- целесообразность проведения восстановительного ремонта и т.д.</w:t>
      </w:r>
    </w:p>
    <w:p w:rsidR="00F9008E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</w:p>
    <w:p w:rsidR="00E744D9" w:rsidRDefault="00F9008E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 w:val="24"/>
        </w:rPr>
        <w:t xml:space="preserve">7. Исполнитель обязан: </w:t>
      </w:r>
    </w:p>
    <w:p w:rsidR="00E744D9" w:rsidRDefault="00F9008E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 w:val="24"/>
        </w:rPr>
        <w:t xml:space="preserve">7.1. Оказать услуги надлежащего качества, в полном соответствии с условиями контракта.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7.2. </w:t>
      </w:r>
      <w:r>
        <w:rPr>
          <w:sz w:val="24"/>
        </w:rPr>
        <w:tab/>
        <w:t>Являться членом саморегулируемой организации оценщиков.</w:t>
      </w:r>
    </w:p>
    <w:p w:rsidR="00E744D9" w:rsidRDefault="00F9008E">
      <w:pPr>
        <w:tabs>
          <w:tab w:val="left" w:pos="851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7.3. Привлекать специалистов (оценщика, эксперта – техника), соответствующих требованиям ФЗ от 29.07.1998 № 135-ФЗ, Приказа от 11.09.2017 г. № 160, Приказа от 22.09.2016 г. № 277, предъявляемых к данным специалистам.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7.4. Для исполнения условий контракта и составления Заключения провести в соответствии с Положением от 04.03.2021 № 755-П, Положением от 19.09.2014 г. № 433-П осмотр объекта, манипуляции с объектом (перемещения, разборка, сборка (в случае необходимости)), исследования, проверки, необходимые расчёты определяемых стоимостей, составление акта осмотра.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7.5. Предоставить заказчику в срок, указанный в контракте, Заключение в письменной форме от имени исполнителя, подписанное исполнителем и заверенное печатью исполнителя. Заключение должно включать: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1) полное наименование, организационно-правовую форму, место нахождения исполнителя;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2) порядковый номер и дату составления;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3) основание для проведения обследования технического состояния автотранспортного средства (с реквизитами);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4) полное наименование и место нахождения заказчика;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5) наименование и описание объекта, представленного заказчиком для оказания услуги, а также полные данные автотранспортного средства, включая пробег и дату начала эксплуатации. К описанию объекта должны прилагаться фото, подтверждающие техническое состояние транспортного средства, с указанием даты съёмки;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6) вопросы, требующие разрешения в процессе оказания услуги: определение объёмов и стоимости восстановительного ремонта автотранспортного средства, включая перечень и стоимость запасных частей, замена которых потребуется в ходе ремонта;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7) перечень нормативного, методического, информационного, программного и другого обеспечения, использованного при оказании услуги;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8) описание проведенных исследований;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9) ограничения и пределы применения полученных результатов услуги;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10) выводы об обстоятельствах, по которым исполнителю не были поставлены вопросы, но которые им были установлены в процессе оказания услуги;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11) выводы в целом по услуге и по каждому из поставленных вопросов.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7.6. При проведении оценки, экспертизы сообщать заинтересованным сторонам о невозможности своего участия, участия привлекаемых специалистов в проведении экспертизы, оценке, в случае возникновения обстоятельств, препятствующих их проведению.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7.7. Запрашивать и получать у заказчика необходимые для исполнения контракта сведения и документы.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7.8. При возникновении необходимости, по письменному требованию заказчика, обеспечить присутствие эксперта-техника в суде для дачи пояснений по подготовленному заключению.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8. Исполнитель вправе: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8.1. Привлекать при необходимости, в рамках оказания услуг, для выполнения отдельных частей услуг, по своему выбору, под свою ответственность специалистов (эксперта-техника, оценщика), соответствующих требованиям, предъявляемых к данным специалистам.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8.2. Осматривать объект, производить с ним необходимые для исполнения контракта манипуляции (перемещения, разбору, сборку). Допуск представителей исполнителя на </w:t>
      </w:r>
      <w:r>
        <w:rPr>
          <w:sz w:val="24"/>
        </w:rPr>
        <w:lastRenderedPageBreak/>
        <w:t>территорию, где находится объект (по адресу: 109992, Москва, пл. Крестьянская Застава, д. 1.), осуществляется в соответствии с пропускным режимом, установленным заказчиком.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8.3. Применять самостоятельно методы проведения оценки объекта оценки в соответствии со стандартами оценки.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8.4. Производить расчеты по выбору варианта наиболее эффективного использования объекта оценки и с учетом существенности их влияния на итоговую величину объекта оценки.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9. Заказчик обязан: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9.1. Заказчик обязан представить исполнителю необходимые для исполнения контракта сведения и документы, обеспечить допуск для осмотра объекта.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9.2. В случае отсутствия замечаний по исполнению контракта подписать акт оказанных услуг и передать один экземпляр исполнителю.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9.3. Принять результаты и осуществить оплату услуг, оказанных в соответствии с условиями контракта.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10. Заказчик вправе: 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>10.1. Требовать от исполнителя оказания услуг в соответствии с условиями исполнения контракта.</w:t>
      </w:r>
    </w:p>
    <w:p w:rsidR="00E744D9" w:rsidRDefault="00F9008E">
      <w:pPr>
        <w:tabs>
          <w:tab w:val="left" w:pos="993"/>
          <w:tab w:val="left" w:pos="1276"/>
        </w:tabs>
        <w:ind w:firstLine="567"/>
        <w:jc w:val="both"/>
        <w:rPr>
          <w:sz w:val="24"/>
        </w:rPr>
      </w:pPr>
      <w:r>
        <w:rPr>
          <w:sz w:val="24"/>
        </w:rPr>
        <w:t xml:space="preserve">10.2. Осуществить приемку результатов оказания услуг в соответствие с требованиями контракта. </w:t>
      </w:r>
    </w:p>
    <w:p w:rsidR="00E744D9" w:rsidRDefault="00F9008E">
      <w:pPr>
        <w:ind w:firstLine="567"/>
        <w:jc w:val="both"/>
        <w:rPr>
          <w:sz w:val="24"/>
        </w:rPr>
      </w:pPr>
      <w:r>
        <w:rPr>
          <w:sz w:val="24"/>
        </w:rPr>
        <w:t>11. Оплата производится заказчиком за фактически оказанную услугу без авансового платежа путем безналичного перечисления денежных средств на расчетный счет исполнителя.</w:t>
      </w:r>
    </w:p>
    <w:p w:rsidR="00E744D9" w:rsidRDefault="00F9008E">
      <w:pPr>
        <w:tabs>
          <w:tab w:val="left" w:pos="142"/>
          <w:tab w:val="left" w:pos="993"/>
        </w:tabs>
        <w:ind w:firstLine="567"/>
        <w:jc w:val="both"/>
        <w:rPr>
          <w:sz w:val="24"/>
        </w:rPr>
      </w:pPr>
      <w:r>
        <w:rPr>
          <w:sz w:val="24"/>
        </w:rPr>
        <w:t>12. Сведения об автотранспорте и краткое описание повреждений указаны в таблице.</w:t>
      </w:r>
    </w:p>
    <w:p w:rsidR="00E744D9" w:rsidRDefault="00E744D9">
      <w:pPr>
        <w:tabs>
          <w:tab w:val="left" w:pos="142"/>
          <w:tab w:val="left" w:pos="993"/>
        </w:tabs>
        <w:ind w:firstLine="567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5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51"/>
        <w:gridCol w:w="2977"/>
        <w:gridCol w:w="4961"/>
      </w:tblGrid>
      <w:tr w:rsidR="00E744D9">
        <w:trPr>
          <w:trHeight w:val="7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:rsidR="00E744D9" w:rsidRDefault="00F9008E">
            <w:pPr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Марка, </w:t>
            </w:r>
            <w:proofErr w:type="gramStart"/>
            <w:r>
              <w:rPr>
                <w:b/>
                <w:sz w:val="22"/>
              </w:rPr>
              <w:t>модель</w:t>
            </w:r>
            <w:proofErr w:type="gramEnd"/>
            <w:r>
              <w:rPr>
                <w:b/>
                <w:sz w:val="22"/>
              </w:rPr>
              <w:t xml:space="preserve"> а/м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Год выпуска / VIN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Описание повреждений</w:t>
            </w:r>
          </w:p>
        </w:tc>
      </w:tr>
      <w:tr w:rsidR="00E744D9">
        <w:trPr>
          <w:trHeight w:val="7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E744D9">
        <w:trPr>
          <w:trHeight w:val="69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4D9" w:rsidRDefault="00F900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4D9" w:rsidRDefault="00F9008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TOYOTA </w:t>
            </w:r>
            <w:proofErr w:type="spellStart"/>
            <w:r>
              <w:rPr>
                <w:sz w:val="24"/>
              </w:rPr>
              <w:t>Camry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4D9" w:rsidRDefault="00F900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2019 / XW7BN4HKX0S106248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4D9" w:rsidRDefault="00F900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Передний бампер, капот, решётка радиатора, правая фара, крыло переднее правое, дверь передняя правая, диск колеса передний правый, радиатор, возможны скрытые повреждения.</w:t>
            </w:r>
          </w:p>
        </w:tc>
      </w:tr>
    </w:tbl>
    <w:p w:rsidR="00E744D9" w:rsidRDefault="00E744D9">
      <w:pPr>
        <w:tabs>
          <w:tab w:val="left" w:pos="851"/>
          <w:tab w:val="left" w:pos="993"/>
        </w:tabs>
        <w:jc w:val="both"/>
        <w:rPr>
          <w:sz w:val="24"/>
        </w:rPr>
      </w:pPr>
    </w:p>
    <w:p w:rsidR="00E744D9" w:rsidRDefault="00E744D9">
      <w:pPr>
        <w:spacing w:line="240" w:lineRule="exact"/>
        <w:rPr>
          <w:sz w:val="24"/>
        </w:rPr>
      </w:pPr>
      <w:bookmarkStart w:id="0" w:name="_GoBack"/>
      <w:bookmarkEnd w:id="0"/>
    </w:p>
    <w:sectPr w:rsidR="00E744D9">
      <w:headerReference w:type="default" r:id="rId8"/>
      <w:headerReference w:type="first" r:id="rId9"/>
      <w:pgSz w:w="11907" w:h="16840"/>
      <w:pgMar w:top="709" w:right="851" w:bottom="851" w:left="1134" w:header="510" w:footer="51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98" w:rsidRDefault="00F9008E">
      <w:r>
        <w:separator/>
      </w:r>
    </w:p>
  </w:endnote>
  <w:endnote w:type="continuationSeparator" w:id="0">
    <w:p w:rsidR="00141898" w:rsidRDefault="00F9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98" w:rsidRDefault="00F9008E">
      <w:r>
        <w:separator/>
      </w:r>
    </w:p>
  </w:footnote>
  <w:footnote w:type="continuationSeparator" w:id="0">
    <w:p w:rsidR="00141898" w:rsidRDefault="00F90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D9" w:rsidRDefault="00F9008E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1907E7">
      <w:rPr>
        <w:noProof/>
      </w:rPr>
      <w:t>4</w:t>
    </w:r>
    <w:r>
      <w:fldChar w:fldCharType="end"/>
    </w:r>
  </w:p>
  <w:p w:rsidR="00E744D9" w:rsidRDefault="00E744D9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D9" w:rsidRDefault="00E744D9">
    <w:pPr>
      <w:pStyle w:val="a3"/>
      <w:jc w:val="center"/>
    </w:pPr>
  </w:p>
  <w:p w:rsidR="00E744D9" w:rsidRDefault="00E744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606A8"/>
    <w:multiLevelType w:val="multilevel"/>
    <w:tmpl w:val="152806FC"/>
    <w:lvl w:ilvl="0">
      <w:start w:val="1"/>
      <w:numFmt w:val="decimal"/>
      <w:lvlText w:val="%1."/>
      <w:lvlJc w:val="left"/>
      <w:pPr>
        <w:widowControl/>
        <w:ind w:left="1080" w:hanging="360"/>
      </w:pPr>
    </w:lvl>
    <w:lvl w:ilvl="1">
      <w:start w:val="1"/>
      <w:numFmt w:val="decimal"/>
      <w:lvlText w:val="%1.%2."/>
      <w:lvlJc w:val="left"/>
      <w:pPr>
        <w:widowControl/>
        <w:ind w:left="1440" w:hanging="360"/>
      </w:pPr>
    </w:lvl>
    <w:lvl w:ilvl="2">
      <w:start w:val="1"/>
      <w:numFmt w:val="decimal"/>
      <w:lvlText w:val="%1.%2.%3."/>
      <w:lvlJc w:val="left"/>
      <w:pPr>
        <w:widowControl/>
        <w:ind w:left="2160" w:hanging="720"/>
      </w:pPr>
    </w:lvl>
    <w:lvl w:ilvl="3">
      <w:start w:val="1"/>
      <w:numFmt w:val="decimal"/>
      <w:lvlText w:val="%1.%2.%3.%4."/>
      <w:lvlJc w:val="left"/>
      <w:pPr>
        <w:widowControl/>
        <w:ind w:left="2520" w:hanging="720"/>
      </w:pPr>
    </w:lvl>
    <w:lvl w:ilvl="4">
      <w:start w:val="1"/>
      <w:numFmt w:val="decimal"/>
      <w:lvlText w:val="%1.%2.%3.%4.%5."/>
      <w:lvlJc w:val="left"/>
      <w:pPr>
        <w:widowControl/>
        <w:ind w:left="3240" w:hanging="1080"/>
      </w:pPr>
    </w:lvl>
    <w:lvl w:ilvl="5">
      <w:start w:val="1"/>
      <w:numFmt w:val="decimal"/>
      <w:lvlText w:val="%1.%2.%3.%4.%5.%6."/>
      <w:lvlJc w:val="left"/>
      <w:pPr>
        <w:widowControl/>
        <w:ind w:left="3600" w:hanging="1080"/>
      </w:pPr>
    </w:lvl>
    <w:lvl w:ilvl="6">
      <w:start w:val="1"/>
      <w:numFmt w:val="decimal"/>
      <w:lvlText w:val="%1.%2.%3.%4.%5.%6.%7."/>
      <w:lvlJc w:val="left"/>
      <w:pPr>
        <w:widowControl/>
        <w:ind w:left="4320" w:hanging="1440"/>
      </w:pPr>
    </w:lvl>
    <w:lvl w:ilvl="7">
      <w:start w:val="1"/>
      <w:numFmt w:val="decimal"/>
      <w:lvlText w:val="%1.%2.%3.%4.%5.%6.%7.%8."/>
      <w:lvlJc w:val="left"/>
      <w:pPr>
        <w:widowControl/>
        <w:ind w:left="468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54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44D9"/>
    <w:rsid w:val="00141898"/>
    <w:rsid w:val="001907E7"/>
    <w:rsid w:val="00E744D9"/>
    <w:rsid w:val="00F9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2026-08-07T16:22:00Z</dcterms:created>
  <dcterms:modified xsi:type="dcterms:W3CDTF">2026-08-07T16:22:00Z</dcterms:modified>
</cp:coreProperties>
</file>