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07" w:rsidRPr="00D13420" w:rsidRDefault="00D13420" w:rsidP="00B67307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D13420">
        <w:rPr>
          <w:rFonts w:ascii="Times New Roman" w:hAnsi="Times New Roman" w:cs="Times New Roman"/>
          <w:b/>
          <w:lang w:val="ru-RU"/>
        </w:rPr>
        <w:t xml:space="preserve">Обоснование </w:t>
      </w:r>
      <w:r w:rsidR="00B67307">
        <w:rPr>
          <w:rFonts w:ascii="Times New Roman" w:hAnsi="Times New Roman" w:cs="Times New Roman"/>
          <w:b/>
          <w:lang w:val="ru-RU"/>
        </w:rPr>
        <w:t>начальной (максимальной</w:t>
      </w:r>
      <w:proofErr w:type="gramStart"/>
      <w:r w:rsidR="00B67307">
        <w:rPr>
          <w:rFonts w:ascii="Times New Roman" w:hAnsi="Times New Roman" w:cs="Times New Roman"/>
          <w:b/>
          <w:lang w:val="ru-RU"/>
        </w:rPr>
        <w:t>)</w:t>
      </w:r>
      <w:r w:rsidRPr="00D13420">
        <w:rPr>
          <w:rFonts w:ascii="Times New Roman" w:hAnsi="Times New Roman" w:cs="Times New Roman"/>
          <w:b/>
          <w:lang w:val="ru-RU"/>
        </w:rPr>
        <w:t>ц</w:t>
      </w:r>
      <w:proofErr w:type="gramEnd"/>
      <w:r w:rsidRPr="00D13420">
        <w:rPr>
          <w:rFonts w:ascii="Times New Roman" w:hAnsi="Times New Roman" w:cs="Times New Roman"/>
          <w:b/>
          <w:lang w:val="ru-RU"/>
        </w:rPr>
        <w:t>ены контракта</w:t>
      </w:r>
      <w:r w:rsidR="00B67307">
        <w:rPr>
          <w:rFonts w:ascii="Times New Roman" w:hAnsi="Times New Roman" w:cs="Times New Roman"/>
          <w:b/>
          <w:lang w:val="ru-RU"/>
        </w:rPr>
        <w:t>, цены контракта, заключаемого с единственным поставщиком (подрядчиком, исполнителем)</w:t>
      </w:r>
    </w:p>
    <w:p w:rsidR="006E221E" w:rsidRPr="00216FF8" w:rsidRDefault="00D13420" w:rsidP="00216FF8">
      <w:pPr>
        <w:spacing w:before="0" w:beforeAutospacing="0" w:after="0"/>
        <w:ind w:firstLine="709"/>
        <w:contextualSpacing/>
        <w:jc w:val="center"/>
        <w:rPr>
          <w:rFonts w:ascii="Times New Roman" w:hAnsi="Times New Roman" w:cs="Times New Roman"/>
          <w:lang w:val="ru-RU"/>
        </w:rPr>
      </w:pPr>
      <w:r w:rsidRPr="00D13420">
        <w:rPr>
          <w:rFonts w:ascii="Times New Roman" w:hAnsi="Times New Roman" w:cs="Times New Roman"/>
          <w:b/>
          <w:bCs/>
          <w:lang w:val="ru-RU"/>
        </w:rPr>
        <w:t xml:space="preserve">Поставка горюче-смазочных материалов </w:t>
      </w:r>
      <w:r>
        <w:rPr>
          <w:rFonts w:ascii="Times New Roman" w:hAnsi="Times New Roman" w:cs="Times New Roman"/>
          <w:b/>
          <w:bCs/>
          <w:lang w:val="ru-RU"/>
        </w:rPr>
        <w:t>(ГСМ) с использованием топливной</w:t>
      </w:r>
      <w:r w:rsidRPr="00D13420">
        <w:rPr>
          <w:rFonts w:ascii="Times New Roman" w:hAnsi="Times New Roman" w:cs="Times New Roman"/>
          <w:b/>
          <w:bCs/>
          <w:lang w:val="ru-RU"/>
        </w:rPr>
        <w:t xml:space="preserve"> карт</w:t>
      </w:r>
      <w:r>
        <w:rPr>
          <w:rFonts w:ascii="Times New Roman" w:hAnsi="Times New Roman" w:cs="Times New Roman"/>
          <w:b/>
          <w:bCs/>
          <w:lang w:val="ru-RU"/>
        </w:rPr>
        <w:t>ы</w:t>
      </w:r>
    </w:p>
    <w:p w:rsidR="006E221E" w:rsidRPr="007822F2" w:rsidRDefault="00815400" w:rsidP="00815400">
      <w:pPr>
        <w:pStyle w:val="ConsPlusNormal"/>
        <w:ind w:firstLine="708"/>
        <w:rPr>
          <w:sz w:val="24"/>
          <w:szCs w:val="24"/>
        </w:rPr>
      </w:pPr>
      <w:r w:rsidRPr="007822F2">
        <w:rPr>
          <w:sz w:val="24"/>
          <w:szCs w:val="24"/>
        </w:rPr>
        <w:t xml:space="preserve">В </w:t>
      </w:r>
      <w:r w:rsidR="00CF3729" w:rsidRPr="007822F2">
        <w:rPr>
          <w:sz w:val="24"/>
          <w:szCs w:val="24"/>
        </w:rPr>
        <w:t>соответствии</w:t>
      </w:r>
      <w:r w:rsidR="00CF3729" w:rsidRPr="007822F2">
        <w:rPr>
          <w:i/>
          <w:sz w:val="24"/>
          <w:szCs w:val="24"/>
        </w:rPr>
        <w:t xml:space="preserve"> с </w:t>
      </w:r>
      <w:r w:rsidR="00CF3729" w:rsidRPr="007822F2">
        <w:rPr>
          <w:sz w:val="24"/>
          <w:szCs w:val="24"/>
        </w:rPr>
        <w:t>приказом ФАС России от 22.11.2024 № 894/24 (далее – Приказ №894/24),</w:t>
      </w:r>
      <w:r w:rsidRPr="007822F2">
        <w:rPr>
          <w:sz w:val="24"/>
          <w:szCs w:val="24"/>
        </w:rPr>
        <w:t xml:space="preserve"> рассчитана начальная (максимальная) цена контракта (далее НМЦК).</w:t>
      </w:r>
    </w:p>
    <w:p w:rsidR="00815400" w:rsidRPr="007822F2" w:rsidRDefault="00815400" w:rsidP="006E221E">
      <w:pPr>
        <w:pStyle w:val="ConsPlusNormal"/>
        <w:rPr>
          <w:sz w:val="24"/>
          <w:szCs w:val="24"/>
        </w:rPr>
      </w:pPr>
      <w:r w:rsidRPr="007822F2">
        <w:rPr>
          <w:sz w:val="24"/>
          <w:szCs w:val="24"/>
        </w:rPr>
        <w:tab/>
        <w:t xml:space="preserve">Так как будет осуществляться заправка на </w:t>
      </w:r>
      <w:proofErr w:type="spellStart"/>
      <w:r w:rsidRPr="007822F2">
        <w:rPr>
          <w:sz w:val="24"/>
          <w:szCs w:val="24"/>
        </w:rPr>
        <w:t>топливнораздаточной</w:t>
      </w:r>
      <w:proofErr w:type="spellEnd"/>
      <w:r w:rsidRPr="007822F2">
        <w:rPr>
          <w:sz w:val="24"/>
          <w:szCs w:val="24"/>
        </w:rPr>
        <w:t xml:space="preserve"> колонке посредством отгрузки в бак автомобильного транспорта</w:t>
      </w:r>
      <w:r w:rsidR="00D13420">
        <w:rPr>
          <w:sz w:val="24"/>
          <w:szCs w:val="24"/>
        </w:rPr>
        <w:t xml:space="preserve"> с использованием топливной карты</w:t>
      </w:r>
      <w:proofErr w:type="gramStart"/>
      <w:r w:rsidR="00D13420">
        <w:rPr>
          <w:sz w:val="24"/>
          <w:szCs w:val="24"/>
        </w:rPr>
        <w:t xml:space="preserve"> </w:t>
      </w:r>
      <w:r w:rsidRPr="007822F2">
        <w:rPr>
          <w:sz w:val="24"/>
          <w:szCs w:val="24"/>
        </w:rPr>
        <w:t>,</w:t>
      </w:r>
      <w:proofErr w:type="gramEnd"/>
      <w:r w:rsidRPr="007822F2">
        <w:rPr>
          <w:sz w:val="24"/>
          <w:szCs w:val="24"/>
        </w:rPr>
        <w:t xml:space="preserve"> то цена ГСМ определяется как средняя потребительская цена (в рублях за литр ГСМ), в г. </w:t>
      </w:r>
      <w:proofErr w:type="spellStart"/>
      <w:r w:rsidRPr="007822F2">
        <w:rPr>
          <w:sz w:val="24"/>
          <w:szCs w:val="24"/>
        </w:rPr>
        <w:t>Саров</w:t>
      </w:r>
      <w:proofErr w:type="spellEnd"/>
      <w:r w:rsidRPr="007822F2">
        <w:rPr>
          <w:sz w:val="24"/>
          <w:szCs w:val="24"/>
        </w:rPr>
        <w:t>, Нижегородской области предполагаемой выборки на дату определения цены ГСМ (пункт 6 Правил расчета цены).При этом источником ценовой информации являются статистические данные:</w:t>
      </w:r>
    </w:p>
    <w:p w:rsidR="00815400" w:rsidRPr="007822F2" w:rsidRDefault="00815400" w:rsidP="00216FF8">
      <w:pPr>
        <w:spacing w:before="0" w:beforeAutospacing="0" w:after="0" w:afterAutospacing="0"/>
        <w:ind w:firstLine="567"/>
        <w:rPr>
          <w:rFonts w:ascii="Times New Roman" w:hAnsi="Times New Roman" w:cs="Times New Roman"/>
          <w:color w:val="0E2D47"/>
          <w:sz w:val="24"/>
          <w:szCs w:val="24"/>
          <w:shd w:val="clear" w:color="auto" w:fill="FFFFFF"/>
          <w:lang w:val="ru-RU"/>
        </w:rPr>
      </w:pPr>
      <w:r w:rsidRPr="007822F2">
        <w:rPr>
          <w:rFonts w:ascii="Times New Roman" w:hAnsi="Times New Roman" w:cs="Times New Roman"/>
          <w:sz w:val="24"/>
          <w:szCs w:val="24"/>
          <w:lang w:val="ru-RU"/>
        </w:rPr>
        <w:t>1.Распространяемые либо представляемые статистические данные Федеральной службы государственной статистики</w:t>
      </w:r>
      <w:r w:rsidR="007822F2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7822F2">
        <w:rPr>
          <w:rFonts w:ascii="Times New Roman" w:hAnsi="Times New Roman" w:cs="Times New Roman"/>
          <w:b/>
          <w:sz w:val="24"/>
          <w:szCs w:val="24"/>
        </w:rPr>
        <w:t>https</w:t>
      </w:r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proofErr w:type="spellStart"/>
      <w:r w:rsidRPr="007822F2">
        <w:rPr>
          <w:rFonts w:ascii="Times New Roman" w:hAnsi="Times New Roman" w:cs="Times New Roman"/>
          <w:b/>
          <w:sz w:val="24"/>
          <w:szCs w:val="24"/>
        </w:rPr>
        <w:t>rosstat</w:t>
      </w:r>
      <w:proofErr w:type="spellEnd"/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7822F2">
        <w:rPr>
          <w:rFonts w:ascii="Times New Roman" w:hAnsi="Times New Roman" w:cs="Times New Roman"/>
          <w:b/>
          <w:sz w:val="24"/>
          <w:szCs w:val="24"/>
        </w:rPr>
        <w:t>gov</w:t>
      </w:r>
      <w:proofErr w:type="spellEnd"/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7822F2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  <w:r w:rsidRPr="007822F2">
        <w:rPr>
          <w:rFonts w:ascii="Times New Roman" w:hAnsi="Times New Roman" w:cs="Times New Roman"/>
          <w:b/>
          <w:sz w:val="24"/>
          <w:szCs w:val="24"/>
        </w:rPr>
        <w:t>central</w:t>
      </w:r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7822F2">
        <w:rPr>
          <w:rFonts w:ascii="Times New Roman" w:hAnsi="Times New Roman" w:cs="Times New Roman"/>
          <w:b/>
          <w:sz w:val="24"/>
          <w:szCs w:val="24"/>
        </w:rPr>
        <w:t>news</w:t>
      </w:r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hyperlink r:id="rId5" w:history="1">
        <w:r w:rsidRPr="007822F2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Главная страница</w:t>
        </w:r>
      </w:hyperlink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  <w:hyperlink r:id="rId6" w:history="1">
        <w:r w:rsidRPr="007822F2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Статистика</w:t>
        </w:r>
      </w:hyperlink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/Новости статистики»)</w:t>
      </w:r>
      <w:proofErr w:type="gramStart"/>
      <w:r w:rsidRPr="007822F2">
        <w:rPr>
          <w:rFonts w:ascii="Times New Roman" w:hAnsi="Times New Roman" w:cs="Times New Roman"/>
          <w:color w:val="0E2D47"/>
          <w:sz w:val="24"/>
          <w:szCs w:val="24"/>
          <w:shd w:val="clear" w:color="auto" w:fill="FFFFFF"/>
          <w:lang w:val="ru-RU"/>
        </w:rPr>
        <w:t xml:space="preserve"> .</w:t>
      </w:r>
      <w:proofErr w:type="gramEnd"/>
    </w:p>
    <w:p w:rsidR="00815400" w:rsidRPr="007822F2" w:rsidRDefault="00815400" w:rsidP="00216FF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22F2">
        <w:rPr>
          <w:rFonts w:ascii="Times New Roman" w:hAnsi="Times New Roman" w:cs="Times New Roman"/>
          <w:color w:val="0E2D47"/>
          <w:sz w:val="24"/>
          <w:szCs w:val="24"/>
          <w:shd w:val="clear" w:color="auto" w:fill="FFFFFF"/>
          <w:lang w:val="ru-RU"/>
        </w:rPr>
        <w:t xml:space="preserve">2. </w:t>
      </w:r>
      <w:proofErr w:type="gramStart"/>
      <w:r w:rsidRPr="007822F2">
        <w:rPr>
          <w:rFonts w:ascii="Times New Roman" w:hAnsi="Times New Roman" w:cs="Times New Roman"/>
          <w:sz w:val="24"/>
          <w:szCs w:val="24"/>
          <w:lang w:val="ru-RU"/>
        </w:rPr>
        <w:t xml:space="preserve">В связи с тем, что </w:t>
      </w:r>
      <w:r w:rsidR="00610456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Pr="007822F2">
        <w:rPr>
          <w:rFonts w:ascii="Times New Roman" w:hAnsi="Times New Roman" w:cs="Times New Roman"/>
          <w:sz w:val="24"/>
          <w:szCs w:val="24"/>
          <w:lang w:val="ru-RU"/>
        </w:rPr>
        <w:t>поста</w:t>
      </w:r>
      <w:r w:rsidR="007F6CF3">
        <w:rPr>
          <w:rFonts w:ascii="Times New Roman" w:hAnsi="Times New Roman" w:cs="Times New Roman"/>
          <w:sz w:val="24"/>
          <w:szCs w:val="24"/>
          <w:lang w:val="ru-RU"/>
        </w:rPr>
        <w:t>вка осуществляется до конца 2026</w:t>
      </w:r>
      <w:r w:rsidRPr="007822F2">
        <w:rPr>
          <w:rFonts w:ascii="Times New Roman" w:hAnsi="Times New Roman" w:cs="Times New Roman"/>
          <w:sz w:val="24"/>
          <w:szCs w:val="24"/>
          <w:lang w:val="ru-RU"/>
        </w:rPr>
        <w:t xml:space="preserve"> года, то, если на дату определения цены </w:t>
      </w:r>
      <w:r w:rsidR="008F5421">
        <w:rPr>
          <w:rFonts w:ascii="Times New Roman" w:hAnsi="Times New Roman" w:cs="Times New Roman"/>
          <w:sz w:val="24"/>
          <w:szCs w:val="24"/>
          <w:lang w:val="ru-RU"/>
        </w:rPr>
        <w:t xml:space="preserve">на ГСМ отсутствуют </w:t>
      </w:r>
      <w:r w:rsidRPr="007822F2">
        <w:rPr>
          <w:rFonts w:ascii="Times New Roman" w:hAnsi="Times New Roman" w:cs="Times New Roman"/>
          <w:sz w:val="24"/>
          <w:szCs w:val="24"/>
          <w:lang w:val="ru-RU"/>
        </w:rPr>
        <w:t xml:space="preserve"> статистические данные, то цена ГСМ определяется на уровне, </w:t>
      </w:r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не превышающем</w:t>
      </w:r>
      <w:r w:rsidRPr="007822F2">
        <w:rPr>
          <w:rFonts w:ascii="Times New Roman" w:hAnsi="Times New Roman" w:cs="Times New Roman"/>
          <w:sz w:val="24"/>
          <w:szCs w:val="24"/>
          <w:lang w:val="ru-RU"/>
        </w:rPr>
        <w:t xml:space="preserve">  значение, определяемого путем индексации средней потребительской цены на индекс потребительских цен </w:t>
      </w:r>
      <w:r w:rsidRPr="007822F2">
        <w:rPr>
          <w:rFonts w:ascii="Times New Roman" w:hAnsi="Times New Roman" w:cs="Times New Roman"/>
          <w:b/>
          <w:sz w:val="24"/>
          <w:szCs w:val="24"/>
          <w:lang w:val="ru-RU"/>
        </w:rPr>
        <w:t>(ИПЦ)</w:t>
      </w:r>
      <w:r w:rsidRPr="007822F2">
        <w:rPr>
          <w:rFonts w:ascii="Times New Roman" w:hAnsi="Times New Roman" w:cs="Times New Roman"/>
          <w:sz w:val="24"/>
          <w:szCs w:val="24"/>
          <w:lang w:val="ru-RU"/>
        </w:rPr>
        <w:t>, определенных в прогнозе социально-экономического развития Российской Федерации (далее – Прогноз) (пункты 8 –11 Правил расчета цен).</w:t>
      </w:r>
      <w:proofErr w:type="gramEnd"/>
      <w:r w:rsidRPr="007822F2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прогноза, размещенного на сайте Минэкономразвития России: </w:t>
      </w:r>
      <w:hyperlink r:id="rId7" w:history="1"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www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economy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material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directions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makroec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prognozy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socialno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ekonomicheskogo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razvitiya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prognoz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socialno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ekonomicheskogo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razvitiya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rf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na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_2025_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god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na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planovyy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period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_2026_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_2027_</w:t>
        </w:r>
        <w:proofErr w:type="spellStart"/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godov</w:t>
        </w:r>
        <w:proofErr w:type="spellEnd"/>
        <w:r w:rsidRPr="007822F2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822F2">
          <w:rPr>
            <w:rStyle w:val="a3"/>
            <w:rFonts w:ascii="Times New Roman" w:hAnsi="Times New Roman" w:cs="Times New Roman"/>
            <w:sz w:val="24"/>
            <w:szCs w:val="24"/>
          </w:rPr>
          <w:t>html</w:t>
        </w:r>
      </w:hyperlink>
      <w:r w:rsidRPr="007822F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7822F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 файле «ИПЦ </w:t>
      </w:r>
      <w:proofErr w:type="gramStart"/>
      <w:r w:rsidRPr="007822F2">
        <w:rPr>
          <w:rFonts w:ascii="Times New Roman" w:hAnsi="Times New Roman" w:cs="Times New Roman"/>
          <w:b/>
          <w:i/>
          <w:sz w:val="24"/>
          <w:szCs w:val="24"/>
          <w:lang w:val="ru-RU"/>
        </w:rPr>
        <w:t>базовый</w:t>
      </w:r>
      <w:proofErr w:type="gramEnd"/>
      <w:r w:rsidRPr="007822F2">
        <w:rPr>
          <w:rFonts w:ascii="Times New Roman" w:hAnsi="Times New Roman" w:cs="Times New Roman"/>
          <w:b/>
          <w:i/>
          <w:sz w:val="24"/>
          <w:szCs w:val="24"/>
          <w:lang w:val="ru-RU"/>
        </w:rPr>
        <w:t>» в разделе «Приложения»</w:t>
      </w:r>
      <w:r w:rsidRPr="007822F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7822F2" w:rsidRPr="00216FF8" w:rsidRDefault="00815400" w:rsidP="00216F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2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610350" cy="17049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2F2" w:rsidRPr="00216FF8" w:rsidRDefault="008D5190" w:rsidP="00216FF8">
      <w:pPr>
        <w:pStyle w:val="ConsPlusNormal"/>
        <w:jc w:val="both"/>
        <w:rPr>
          <w:b/>
        </w:rPr>
      </w:pPr>
      <w:r>
        <w:rPr>
          <w:sz w:val="28"/>
          <w:szCs w:val="28"/>
        </w:rPr>
        <w:t>3.</w:t>
      </w:r>
      <w:r w:rsidR="007822F2" w:rsidRPr="007822F2">
        <w:rPr>
          <w:b/>
        </w:rPr>
        <w:t xml:space="preserve">Для определения ИПЦ </w:t>
      </w:r>
      <w:r w:rsidR="007822F2" w:rsidRPr="007822F2">
        <w:rPr>
          <w:b/>
          <w:u w:val="single"/>
        </w:rPr>
        <w:t>на период поставки</w:t>
      </w:r>
      <w:r w:rsidR="007822F2" w:rsidRPr="007822F2">
        <w:rPr>
          <w:b/>
        </w:rPr>
        <w:t xml:space="preserve"> </w:t>
      </w:r>
      <w:r w:rsidR="007822F2">
        <w:rPr>
          <w:b/>
        </w:rPr>
        <w:t xml:space="preserve">  использована следующая</w:t>
      </w:r>
      <w:r w:rsidR="007822F2" w:rsidRPr="007822F2">
        <w:rPr>
          <w:b/>
        </w:rPr>
        <w:t xml:space="preserve"> формул</w:t>
      </w:r>
      <w:r w:rsidR="007822F2">
        <w:rPr>
          <w:b/>
        </w:rPr>
        <w:t>а</w:t>
      </w:r>
      <w:r w:rsidR="007822F2" w:rsidRPr="007822F2">
        <w:rPr>
          <w:b/>
        </w:rPr>
        <w:t>:</w:t>
      </w:r>
    </w:p>
    <w:p w:rsidR="003B2F2B" w:rsidRPr="007822F2" w:rsidRDefault="00F00DE1" w:rsidP="00216FF8">
      <w:pPr>
        <w:pStyle w:val="ConsPlusNormal"/>
        <w:ind w:firstLine="539"/>
        <w:jc w:val="both"/>
      </w:pPr>
      <w:r>
        <w:t>(104-100)/12х5</w:t>
      </w:r>
      <w:r w:rsidR="003B2F2B">
        <w:t>/100+1=</w:t>
      </w:r>
      <w:r>
        <w:t>1,0166</w:t>
      </w:r>
    </w:p>
    <w:p w:rsidR="0084221C" w:rsidRDefault="00216FF8" w:rsidP="0084221C">
      <w:pPr>
        <w:pStyle w:val="ConsPlusNormal"/>
        <w:ind w:firstLine="539"/>
        <w:jc w:val="both"/>
      </w:pPr>
      <w:r>
        <w:t>Дата определения НЦК</w:t>
      </w:r>
      <w:r w:rsidR="00D1347B">
        <w:t xml:space="preserve"> </w:t>
      </w:r>
      <w:r w:rsidR="00F00DE1">
        <w:t>2</w:t>
      </w:r>
      <w:r w:rsidR="00E50B4F">
        <w:t>9.07</w:t>
      </w:r>
      <w:r w:rsidR="0039617B" w:rsidRPr="0039617B">
        <w:t>.2026</w:t>
      </w:r>
    </w:p>
    <w:p w:rsidR="0084221C" w:rsidRDefault="005A47B6" w:rsidP="0084221C">
      <w:pPr>
        <w:pStyle w:val="ConsPlusNormal"/>
        <w:ind w:firstLine="539"/>
        <w:jc w:val="both"/>
      </w:pPr>
      <w:r>
        <w:t xml:space="preserve">Начало поставки товара – с </w:t>
      </w:r>
      <w:r w:rsidR="00F00DE1">
        <w:t>августа</w:t>
      </w:r>
      <w:r>
        <w:t xml:space="preserve"> 2026 г.</w:t>
      </w:r>
      <w:r w:rsidR="0084221C">
        <w:t>;</w:t>
      </w:r>
    </w:p>
    <w:p w:rsidR="0049356C" w:rsidRPr="007822F2" w:rsidRDefault="003B2F2B" w:rsidP="00216FF8">
      <w:pPr>
        <w:pStyle w:val="ConsPlusNormal"/>
        <w:ind w:firstLine="539"/>
        <w:jc w:val="both"/>
      </w:pPr>
      <w:r>
        <w:t>Окончание поставки товара - декабрь</w:t>
      </w:r>
      <w:r w:rsidR="007F6CF3">
        <w:t xml:space="preserve"> 2026</w:t>
      </w:r>
      <w:r>
        <w:t xml:space="preserve"> г.</w:t>
      </w:r>
    </w:p>
    <w:tbl>
      <w:tblPr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2552"/>
        <w:gridCol w:w="1843"/>
        <w:gridCol w:w="1275"/>
        <w:gridCol w:w="1276"/>
        <w:gridCol w:w="1276"/>
        <w:gridCol w:w="1700"/>
      </w:tblGrid>
      <w:tr w:rsidR="00216FF8" w:rsidRPr="00094A62" w:rsidTr="0039617B">
        <w:tc>
          <w:tcPr>
            <w:tcW w:w="629" w:type="dxa"/>
          </w:tcPr>
          <w:p w:rsidR="00216FF8" w:rsidRPr="008D5190" w:rsidRDefault="00216FF8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 w:rsidRPr="008D5190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D519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D5190">
              <w:rPr>
                <w:sz w:val="24"/>
                <w:szCs w:val="24"/>
              </w:rPr>
              <w:t>/</w:t>
            </w:r>
            <w:proofErr w:type="spellStart"/>
            <w:r w:rsidRPr="008D519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216FF8" w:rsidRPr="008D5190" w:rsidRDefault="00216FF8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 w:rsidRPr="008D5190">
              <w:rPr>
                <w:sz w:val="24"/>
                <w:szCs w:val="24"/>
              </w:rPr>
              <w:t>Наименование товара (работы, услуги)</w:t>
            </w:r>
          </w:p>
        </w:tc>
        <w:tc>
          <w:tcPr>
            <w:tcW w:w="1843" w:type="dxa"/>
          </w:tcPr>
          <w:p w:rsidR="00216FF8" w:rsidRPr="008D5190" w:rsidRDefault="00216FF8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 w:rsidRPr="008D5190">
              <w:rPr>
                <w:sz w:val="24"/>
                <w:szCs w:val="24"/>
              </w:rPr>
              <w:t xml:space="preserve">Данные </w:t>
            </w:r>
            <w:hyperlink r:id="rId9">
              <w:proofErr w:type="spellStart"/>
              <w:r w:rsidRPr="008D5190">
                <w:rPr>
                  <w:color w:val="0000FF"/>
                  <w:sz w:val="24"/>
                  <w:szCs w:val="24"/>
                </w:rPr>
                <w:t>rosstat.gov.ru</w:t>
              </w:r>
              <w:proofErr w:type="spellEnd"/>
            </w:hyperlink>
          </w:p>
          <w:p w:rsidR="00216FF8" w:rsidRPr="008D5190" w:rsidRDefault="00F00DE1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14.07.по 20</w:t>
            </w:r>
            <w:r w:rsidR="00E50B4F">
              <w:rPr>
                <w:sz w:val="24"/>
                <w:szCs w:val="24"/>
              </w:rPr>
              <w:t>.07</w:t>
            </w:r>
            <w:r w:rsidR="0039617B" w:rsidRPr="0039617B">
              <w:rPr>
                <w:sz w:val="24"/>
                <w:szCs w:val="24"/>
              </w:rPr>
              <w:t>.2026</w:t>
            </w:r>
            <w:r w:rsidR="00216FF8" w:rsidRPr="0039617B">
              <w:rPr>
                <w:sz w:val="24"/>
                <w:szCs w:val="24"/>
              </w:rPr>
              <w:t xml:space="preserve"> г.)</w:t>
            </w:r>
          </w:p>
        </w:tc>
        <w:tc>
          <w:tcPr>
            <w:tcW w:w="1275" w:type="dxa"/>
          </w:tcPr>
          <w:p w:rsidR="00216FF8" w:rsidRPr="008D5190" w:rsidRDefault="00216FF8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 w:rsidRPr="008D5190">
              <w:rPr>
                <w:sz w:val="24"/>
                <w:szCs w:val="24"/>
              </w:rPr>
              <w:t>ИПЦ</w:t>
            </w:r>
          </w:p>
        </w:tc>
        <w:tc>
          <w:tcPr>
            <w:tcW w:w="1276" w:type="dxa"/>
          </w:tcPr>
          <w:p w:rsidR="00216FF8" w:rsidRPr="008D5190" w:rsidRDefault="00216FF8" w:rsidP="007F6CF3">
            <w:pPr>
              <w:pStyle w:val="ConsPlusNormal"/>
              <w:rPr>
                <w:sz w:val="24"/>
                <w:szCs w:val="24"/>
              </w:rPr>
            </w:pPr>
            <w:r w:rsidRPr="00651AAB">
              <w:rPr>
                <w:sz w:val="22"/>
                <w:szCs w:val="22"/>
              </w:rPr>
              <w:t>(</w:t>
            </w:r>
            <w:proofErr w:type="gramStart"/>
            <w:r w:rsidRPr="00651AAB">
              <w:rPr>
                <w:sz w:val="22"/>
                <w:szCs w:val="22"/>
              </w:rPr>
              <w:t>л</w:t>
            </w:r>
            <w:proofErr w:type="gramEnd"/>
            <w:r w:rsidR="00B36897">
              <w:rPr>
                <w:sz w:val="22"/>
                <w:szCs w:val="22"/>
              </w:rPr>
              <w:t>, кубический дециметр</w:t>
            </w:r>
            <w:r w:rsidRPr="00651AAB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216FF8" w:rsidRPr="008D5190" w:rsidRDefault="00094A62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Максимальная цена одной единицы</w:t>
            </w:r>
            <w:r w:rsidR="00216FF8" w:rsidRPr="008D5190">
              <w:rPr>
                <w:sz w:val="24"/>
                <w:szCs w:val="24"/>
              </w:rPr>
              <w:t>, руб.</w:t>
            </w:r>
          </w:p>
          <w:p w:rsidR="00216FF8" w:rsidRPr="008D5190" w:rsidRDefault="00216FF8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 w:rsidRPr="008D5190">
              <w:rPr>
                <w:sz w:val="24"/>
                <w:szCs w:val="24"/>
              </w:rPr>
              <w:t>(ст. 3 * ст. 4</w:t>
            </w:r>
            <w:r>
              <w:rPr>
                <w:sz w:val="24"/>
                <w:szCs w:val="24"/>
              </w:rPr>
              <w:t>* ст. 5</w:t>
            </w:r>
            <w:r w:rsidRPr="008D5190">
              <w:rPr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216FF8" w:rsidRDefault="0039617B" w:rsidP="00424C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значение цены</w:t>
            </w:r>
            <w:r w:rsidR="00216FF8">
              <w:rPr>
                <w:sz w:val="24"/>
                <w:szCs w:val="24"/>
              </w:rPr>
              <w:t xml:space="preserve"> контракта</w:t>
            </w:r>
          </w:p>
        </w:tc>
      </w:tr>
      <w:tr w:rsidR="00216FF8" w:rsidRPr="00094A62" w:rsidTr="0039617B">
        <w:tc>
          <w:tcPr>
            <w:tcW w:w="629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 w:rsidRPr="007822F2">
              <w:t>1</w:t>
            </w:r>
          </w:p>
        </w:tc>
        <w:tc>
          <w:tcPr>
            <w:tcW w:w="2552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 w:rsidRPr="007822F2">
              <w:t>2</w:t>
            </w:r>
          </w:p>
        </w:tc>
        <w:tc>
          <w:tcPr>
            <w:tcW w:w="1843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 w:rsidRPr="007822F2">
              <w:t>3</w:t>
            </w:r>
          </w:p>
        </w:tc>
        <w:tc>
          <w:tcPr>
            <w:tcW w:w="1275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 w:rsidRPr="007822F2">
              <w:t>4</w:t>
            </w:r>
          </w:p>
        </w:tc>
        <w:tc>
          <w:tcPr>
            <w:tcW w:w="1276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216FF8" w:rsidRDefault="00216FF8" w:rsidP="00424C76">
            <w:pPr>
              <w:pStyle w:val="ConsPlusNormal"/>
              <w:jc w:val="center"/>
            </w:pPr>
            <w:r>
              <w:t>7</w:t>
            </w:r>
          </w:p>
        </w:tc>
      </w:tr>
      <w:tr w:rsidR="00216FF8" w:rsidRPr="00094A62" w:rsidTr="0039617B">
        <w:tc>
          <w:tcPr>
            <w:tcW w:w="629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 w:rsidRPr="007822F2">
              <w:t>1</w:t>
            </w:r>
          </w:p>
        </w:tc>
        <w:tc>
          <w:tcPr>
            <w:tcW w:w="2552" w:type="dxa"/>
          </w:tcPr>
          <w:p w:rsidR="00216FF8" w:rsidRPr="007822F2" w:rsidRDefault="007F6CF3" w:rsidP="00424C76">
            <w:pPr>
              <w:pStyle w:val="ConsPlusNormal"/>
              <w:jc w:val="center"/>
            </w:pPr>
            <w:r>
              <w:t>Бензин АИ-95 на 2026</w:t>
            </w:r>
            <w:r w:rsidR="00216FF8" w:rsidRPr="007822F2">
              <w:t xml:space="preserve"> год</w:t>
            </w:r>
          </w:p>
        </w:tc>
        <w:tc>
          <w:tcPr>
            <w:tcW w:w="1843" w:type="dxa"/>
          </w:tcPr>
          <w:p w:rsidR="00216FF8" w:rsidRPr="007822F2" w:rsidRDefault="00F00DE1" w:rsidP="00424C76">
            <w:pPr>
              <w:pStyle w:val="ConsPlusNormal"/>
              <w:jc w:val="center"/>
            </w:pPr>
            <w:r>
              <w:t>77,84</w:t>
            </w:r>
          </w:p>
        </w:tc>
        <w:tc>
          <w:tcPr>
            <w:tcW w:w="1275" w:type="dxa"/>
          </w:tcPr>
          <w:p w:rsidR="00216FF8" w:rsidRPr="007822F2" w:rsidRDefault="00216FF8" w:rsidP="00424C76">
            <w:pPr>
              <w:pStyle w:val="ConsPlusNormal"/>
              <w:jc w:val="center"/>
            </w:pPr>
            <w:r>
              <w:t>1,0</w:t>
            </w:r>
            <w:r w:rsidR="00F00DE1">
              <w:t>166</w:t>
            </w:r>
          </w:p>
        </w:tc>
        <w:tc>
          <w:tcPr>
            <w:tcW w:w="1276" w:type="dxa"/>
          </w:tcPr>
          <w:p w:rsidR="00216FF8" w:rsidRPr="007822F2" w:rsidRDefault="00515809" w:rsidP="00424C7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16FF8" w:rsidRPr="007822F2" w:rsidRDefault="00E50B4F" w:rsidP="00424C76">
            <w:pPr>
              <w:pStyle w:val="ConsPlusNormal"/>
              <w:jc w:val="center"/>
            </w:pPr>
            <w:r>
              <w:t>7</w:t>
            </w:r>
            <w:r w:rsidR="00F00DE1">
              <w:t>9,13</w:t>
            </w:r>
          </w:p>
        </w:tc>
        <w:tc>
          <w:tcPr>
            <w:tcW w:w="1700" w:type="dxa"/>
          </w:tcPr>
          <w:p w:rsidR="00216FF8" w:rsidRDefault="00204E9A" w:rsidP="00424C76">
            <w:pPr>
              <w:pStyle w:val="ConsPlusNormal"/>
              <w:jc w:val="center"/>
            </w:pPr>
            <w:r>
              <w:t>35</w:t>
            </w:r>
            <w:r w:rsidR="0039617B">
              <w:t>000,00</w:t>
            </w:r>
          </w:p>
        </w:tc>
      </w:tr>
    </w:tbl>
    <w:p w:rsidR="007F6CF3" w:rsidRPr="00F70F89" w:rsidRDefault="007F6CF3" w:rsidP="007F6CF3">
      <w:pPr>
        <w:pStyle w:val="ConsPlusNormal"/>
        <w:spacing w:before="280" w:after="280"/>
        <w:jc w:val="both"/>
        <w:rPr>
          <w:bCs/>
          <w:sz w:val="24"/>
          <w:szCs w:val="24"/>
        </w:rPr>
      </w:pPr>
      <w:r w:rsidRPr="00F70F89">
        <w:rPr>
          <w:sz w:val="24"/>
          <w:szCs w:val="24"/>
        </w:rPr>
        <w:lastRenderedPageBreak/>
        <w:t>Ма</w:t>
      </w:r>
      <w:r>
        <w:rPr>
          <w:sz w:val="24"/>
          <w:szCs w:val="24"/>
        </w:rPr>
        <w:t>ксимальное значение цены Контракт</w:t>
      </w:r>
      <w:r w:rsidR="00204E9A">
        <w:rPr>
          <w:sz w:val="24"/>
          <w:szCs w:val="24"/>
        </w:rPr>
        <w:t>а 35000,00 (Тридцать пять</w:t>
      </w:r>
      <w:r w:rsidR="00F00DE1">
        <w:rPr>
          <w:sz w:val="24"/>
          <w:szCs w:val="24"/>
        </w:rPr>
        <w:t xml:space="preserve"> тысяч</w:t>
      </w:r>
      <w:r w:rsidRPr="00F70F89">
        <w:rPr>
          <w:sz w:val="24"/>
          <w:szCs w:val="24"/>
        </w:rPr>
        <w:t>) рублей 00 копеек, в том числе НДС _________.</w:t>
      </w:r>
    </w:p>
    <w:p w:rsidR="00216FF8" w:rsidRPr="00216FF8" w:rsidRDefault="00216FF8" w:rsidP="00216F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17B" w:rsidRDefault="0039617B" w:rsidP="0039617B">
      <w:pPr>
        <w:spacing w:before="0" w:beforeAutospacing="0" w:after="0" w:afterAutospacing="0" w:line="300" w:lineRule="atLeast"/>
        <w:rPr>
          <w:rFonts w:ascii="Arial" w:eastAsia="Times New Roman" w:hAnsi="Arial" w:cs="Arial"/>
          <w:b/>
          <w:bCs/>
          <w:color w:val="363194"/>
          <w:sz w:val="24"/>
          <w:szCs w:val="24"/>
          <w:lang w:val="ru-RU" w:eastAsia="ru-RU"/>
        </w:rPr>
      </w:pPr>
    </w:p>
    <w:p w:rsidR="0039617B" w:rsidRDefault="0039617B" w:rsidP="0039617B">
      <w:pPr>
        <w:pStyle w:val="paragraph-p3"/>
        <w:spacing w:before="0" w:beforeAutospacing="0" w:after="0" w:afterAutospacing="0"/>
        <w:ind w:left="709" w:right="1418"/>
        <w:rPr>
          <w:rFonts w:ascii="Arial" w:hAnsi="Arial" w:cs="Arial"/>
          <w:i/>
          <w:iCs/>
          <w:color w:val="000000"/>
          <w:sz w:val="27"/>
          <w:szCs w:val="27"/>
        </w:rPr>
      </w:pPr>
      <w:r>
        <w:rPr>
          <w:rStyle w:val="text-t5"/>
          <w:rFonts w:ascii="Arial" w:hAnsi="Arial" w:cs="Arial"/>
          <w:b/>
          <w:bCs/>
          <w:color w:val="363194"/>
          <w:sz w:val="32"/>
          <w:szCs w:val="32"/>
        </w:rPr>
        <w:t>О ПОТРЕБИТЕЛЬСКИХ ЦЕНАХ</w:t>
      </w:r>
      <w:r>
        <w:rPr>
          <w:rFonts w:ascii="Arial" w:hAnsi="Arial" w:cs="Arial"/>
          <w:b/>
          <w:bCs/>
          <w:color w:val="363194"/>
          <w:sz w:val="32"/>
          <w:szCs w:val="32"/>
        </w:rPr>
        <w:br/>
      </w:r>
      <w:r>
        <w:rPr>
          <w:rStyle w:val="text-t5"/>
          <w:rFonts w:ascii="Arial" w:hAnsi="Arial" w:cs="Arial"/>
          <w:b/>
          <w:bCs/>
          <w:color w:val="363194"/>
          <w:sz w:val="32"/>
          <w:szCs w:val="32"/>
        </w:rPr>
        <w:t>НА НЕФТЕПРОДУКТЫ</w:t>
      </w:r>
      <w:r>
        <w:rPr>
          <w:rFonts w:ascii="Arial" w:hAnsi="Arial" w:cs="Arial"/>
          <w:b/>
          <w:bCs/>
          <w:color w:val="363194"/>
          <w:sz w:val="32"/>
          <w:szCs w:val="32"/>
        </w:rPr>
        <w:br/>
      </w:r>
      <w:r w:rsidR="00F00DE1">
        <w:rPr>
          <w:rStyle w:val="text-t5"/>
          <w:rFonts w:ascii="Arial" w:hAnsi="Arial" w:cs="Arial"/>
          <w:b/>
          <w:bCs/>
          <w:color w:val="363194"/>
          <w:sz w:val="32"/>
          <w:szCs w:val="32"/>
        </w:rPr>
        <w:t>С 14 ПО 20 ИЮЛЯ</w:t>
      </w:r>
      <w:r>
        <w:rPr>
          <w:rStyle w:val="text-t5"/>
          <w:rFonts w:ascii="Arial" w:hAnsi="Arial" w:cs="Arial"/>
          <w:b/>
          <w:bCs/>
          <w:color w:val="363194"/>
          <w:sz w:val="32"/>
          <w:szCs w:val="32"/>
        </w:rPr>
        <w:t xml:space="preserve"> 2026 ГОДА</w:t>
      </w:r>
      <w:proofErr w:type="gramStart"/>
      <w:r>
        <w:rPr>
          <w:rStyle w:val="text-t6"/>
          <w:rFonts w:ascii="Arial" w:hAnsi="Arial" w:cs="Arial"/>
          <w:b/>
          <w:bCs/>
          <w:color w:val="363194"/>
          <w:sz w:val="32"/>
          <w:szCs w:val="32"/>
          <w:vertAlign w:val="superscript"/>
        </w:rPr>
        <w:t>1</w:t>
      </w:r>
      <w:proofErr w:type="gramEnd"/>
    </w:p>
    <w:p w:rsidR="0039617B" w:rsidRDefault="0039617B" w:rsidP="0039617B">
      <w:pPr>
        <w:pStyle w:val="paragraph-p4"/>
        <w:spacing w:before="120" w:beforeAutospacing="0" w:after="0" w:afterAutospacing="0"/>
        <w:ind w:left="709" w:right="1418"/>
        <w:rPr>
          <w:rFonts w:ascii="Arial" w:hAnsi="Arial" w:cs="Arial"/>
          <w:b/>
          <w:bCs/>
          <w:color w:val="363194"/>
          <w:sz w:val="20"/>
          <w:szCs w:val="20"/>
        </w:rPr>
      </w:pPr>
      <w:r>
        <w:rPr>
          <w:rFonts w:ascii="Arial" w:hAnsi="Arial" w:cs="Arial"/>
          <w:b/>
          <w:bCs/>
          <w:color w:val="363194"/>
          <w:sz w:val="20"/>
          <w:szCs w:val="20"/>
        </w:rPr>
        <w:t> </w:t>
      </w:r>
    </w:p>
    <w:p w:rsidR="0039617B" w:rsidRDefault="0039617B" w:rsidP="0039617B">
      <w:pPr>
        <w:spacing w:before="0" w:beforeAutospacing="0" w:after="0" w:afterAutospacing="0" w:line="300" w:lineRule="atLeast"/>
        <w:rPr>
          <w:rFonts w:ascii="Arial" w:eastAsia="Times New Roman" w:hAnsi="Arial" w:cs="Arial"/>
          <w:b/>
          <w:bCs/>
          <w:color w:val="363194"/>
          <w:sz w:val="24"/>
          <w:szCs w:val="24"/>
          <w:lang w:val="ru-RU" w:eastAsia="ru-RU"/>
        </w:rPr>
      </w:pPr>
    </w:p>
    <w:p w:rsidR="00F00DE1" w:rsidRPr="00F00DE1" w:rsidRDefault="00F00DE1" w:rsidP="00F00DE1">
      <w:pPr>
        <w:spacing w:before="0" w:beforeAutospacing="0" w:after="0" w:afterAutospacing="0" w:line="300" w:lineRule="atLeast"/>
        <w:rPr>
          <w:rFonts w:ascii="Times New Roman CYR" w:eastAsia="Times New Roman" w:hAnsi="Times New Roman CYR" w:cs="Times New Roman CYR"/>
          <w:color w:val="000000"/>
          <w:sz w:val="27"/>
          <w:szCs w:val="27"/>
          <w:lang w:val="ru-RU" w:eastAsia="ru-RU"/>
        </w:rPr>
      </w:pPr>
      <w:r w:rsidRPr="00F00DE1">
        <w:rPr>
          <w:rFonts w:ascii="Arial" w:eastAsia="Times New Roman" w:hAnsi="Arial" w:cs="Arial"/>
          <w:b/>
          <w:bCs/>
          <w:color w:val="363194"/>
          <w:sz w:val="27"/>
          <w:lang w:val="ru-RU" w:eastAsia="ru-RU"/>
        </w:rPr>
        <w:t>Средние потребительские цены на бензин автомобильный</w:t>
      </w:r>
      <w:r w:rsidRPr="00F00DE1">
        <w:rPr>
          <w:rFonts w:ascii="Arial" w:eastAsia="Times New Roman" w:hAnsi="Arial" w:cs="Arial"/>
          <w:b/>
          <w:bCs/>
          <w:color w:val="363194"/>
          <w:sz w:val="27"/>
          <w:szCs w:val="27"/>
          <w:lang w:val="ru-RU" w:eastAsia="ru-RU"/>
        </w:rPr>
        <w:br/>
      </w:r>
      <w:r w:rsidRPr="00F00DE1">
        <w:rPr>
          <w:rFonts w:ascii="Arial" w:eastAsia="Times New Roman" w:hAnsi="Arial" w:cs="Arial"/>
          <w:b/>
          <w:bCs/>
          <w:color w:val="363194"/>
          <w:sz w:val="27"/>
          <w:lang w:val="ru-RU" w:eastAsia="ru-RU"/>
        </w:rPr>
        <w:t>и дизельное топливо на 20 июля 2026 года</w:t>
      </w:r>
    </w:p>
    <w:p w:rsidR="00F00DE1" w:rsidRPr="00F00DE1" w:rsidRDefault="00F00DE1" w:rsidP="00F00DE1">
      <w:pPr>
        <w:spacing w:before="0" w:beforeAutospacing="0" w:after="0" w:afterAutospacing="0"/>
        <w:rPr>
          <w:rFonts w:ascii="Times New Roman CYR" w:eastAsia="Times New Roman" w:hAnsi="Times New Roman CYR" w:cs="Times New Roman CYR"/>
          <w:color w:val="000000"/>
          <w:sz w:val="27"/>
          <w:szCs w:val="27"/>
          <w:lang w:val="ru-RU" w:eastAsia="ru-RU"/>
        </w:rPr>
      </w:pPr>
      <w:r w:rsidRPr="00F00DE1">
        <w:rPr>
          <w:rFonts w:ascii="Arial" w:eastAsia="Times New Roman" w:hAnsi="Arial" w:cs="Arial"/>
          <w:color w:val="282A2E"/>
          <w:sz w:val="20"/>
          <w:lang w:val="ru-RU" w:eastAsia="ru-RU"/>
        </w:rPr>
        <w:t>рублей за литр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500"/>
        <w:gridCol w:w="1296"/>
        <w:gridCol w:w="1297"/>
        <w:gridCol w:w="1297"/>
        <w:gridCol w:w="1447"/>
        <w:gridCol w:w="1378"/>
      </w:tblGrid>
      <w:tr w:rsidR="00F00DE1" w:rsidRPr="00F00DE1" w:rsidTr="00F00DE1">
        <w:tc>
          <w:tcPr>
            <w:tcW w:w="0" w:type="auto"/>
            <w:vMerge w:val="restart"/>
            <w:tcBorders>
              <w:top w:val="single" w:sz="4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Бензин</w:t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szCs w:val="18"/>
                <w:lang w:val="ru-RU" w:eastAsia="ru-RU"/>
              </w:rPr>
              <w:br/>
            </w:r>
            <w:proofErr w:type="spellStart"/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автом</w:t>
            </w:r>
            <w:proofErr w:type="gramStart"/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о</w:t>
            </w:r>
            <w:proofErr w:type="spellEnd"/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-</w:t>
            </w:r>
            <w:proofErr w:type="gramEnd"/>
            <w:r w:rsidRPr="00F00DE1">
              <w:rPr>
                <w:rFonts w:ascii="Arial" w:eastAsia="Times New Roman" w:hAnsi="Arial" w:cs="Arial"/>
                <w:color w:val="282A2E"/>
                <w:sz w:val="18"/>
                <w:szCs w:val="18"/>
                <w:lang w:val="ru-RU" w:eastAsia="ru-RU"/>
              </w:rPr>
              <w:br/>
            </w:r>
            <w:proofErr w:type="spellStart"/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бильный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В том числе</w:t>
            </w:r>
          </w:p>
        </w:tc>
        <w:tc>
          <w:tcPr>
            <w:tcW w:w="0" w:type="auto"/>
            <w:vMerge w:val="restart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Дизельное</w:t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szCs w:val="18"/>
                <w:lang w:val="ru-RU" w:eastAsia="ru-RU"/>
              </w:rPr>
              <w:br/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топливо</w:t>
            </w:r>
          </w:p>
        </w:tc>
      </w:tr>
      <w:tr w:rsidR="00F00DE1" w:rsidRPr="00F00DE1" w:rsidTr="00F00DE1"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марки</w:t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szCs w:val="18"/>
                <w:lang w:val="ru-RU" w:eastAsia="ru-RU"/>
              </w:rPr>
              <w:br/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АИ-92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марки</w:t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szCs w:val="18"/>
                <w:lang w:val="ru-RU" w:eastAsia="ru-RU"/>
              </w:rPr>
              <w:br/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АИ-95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марки</w:t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szCs w:val="18"/>
                <w:lang w:val="ru-RU" w:eastAsia="ru-RU"/>
              </w:rPr>
              <w:br/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АИ-98</w:t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szCs w:val="18"/>
                <w:lang w:val="ru-RU" w:eastAsia="ru-RU"/>
              </w:rPr>
              <w:br/>
            </w: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и выше</w:t>
            </w: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4" w:space="0" w:color="BFBFBF"/>
            </w:tcBorders>
            <w:vAlign w:val="center"/>
            <w:hideMark/>
          </w:tcPr>
          <w:p w:rsidR="00F00DE1" w:rsidRPr="00F00DE1" w:rsidRDefault="00F00DE1" w:rsidP="00F00DE1">
            <w:pPr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28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lang w:val="ru-RU" w:eastAsia="ru-RU"/>
              </w:rPr>
              <w:t>Приволжский</w:t>
            </w: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szCs w:val="18"/>
                <w:lang w:val="ru-RU" w:eastAsia="ru-RU"/>
              </w:rPr>
              <w:br/>
            </w: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lang w:val="ru-RU" w:eastAsia="ru-RU"/>
              </w:rPr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lang w:val="ru-RU" w:eastAsia="ru-RU"/>
              </w:rPr>
              <w:t>74,27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lang w:val="ru-RU" w:eastAsia="ru-RU"/>
              </w:rPr>
              <w:t>70,96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lang w:val="ru-RU" w:eastAsia="ru-RU"/>
              </w:rPr>
              <w:t>76,77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lang w:val="ru-RU" w:eastAsia="ru-RU"/>
              </w:rPr>
              <w:t>98,93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b/>
                <w:bCs/>
                <w:color w:val="363194"/>
                <w:sz w:val="18"/>
                <w:lang w:val="ru-RU" w:eastAsia="ru-RU"/>
              </w:rPr>
              <w:t>83,79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66,12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63,43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68,35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95,48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78,08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Республика Марий Эл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89,98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85,81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92,89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110,68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92,45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Республика Мордовия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72,59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70,63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73,85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97,37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80,77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Республика Татарстан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72,91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69,99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75,13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98,45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81,72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67,44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64,00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68,86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97,81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79,23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Чувашская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82,26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78,89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83,99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109,64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86,51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82,04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77,47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85,17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98,42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90,25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81,96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78,43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86,12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99,43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91,99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highlight w:val="green"/>
                <w:lang w:val="ru-RU" w:eastAsia="ru-RU"/>
              </w:rPr>
              <w:t>Нижегородская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75,55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71,37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highlight w:val="green"/>
                <w:lang w:val="ru-RU" w:eastAsia="ru-RU"/>
              </w:rPr>
              <w:t>77,84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95,92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81,98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Оренбургская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67,05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64,65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69,36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96,03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79,85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Пензенская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72,54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70,13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73,92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98,21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81,39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79,51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76,72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81,44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98,37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87,76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76,82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74,45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78,88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107,88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87,26</w:t>
            </w:r>
          </w:p>
        </w:tc>
      </w:tr>
      <w:tr w:rsidR="00F00DE1" w:rsidRPr="00F00DE1" w:rsidTr="00F00DE1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left="85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69,85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67,18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72,53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98,66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F00DE1" w:rsidRPr="00F00DE1" w:rsidRDefault="00F00DE1" w:rsidP="00F00DE1">
            <w:pPr>
              <w:spacing w:before="0" w:beforeAutospacing="0" w:after="0" w:afterAutospacing="0" w:line="200" w:lineRule="atLeast"/>
              <w:ind w:right="397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val="ru-RU" w:eastAsia="ru-RU"/>
              </w:rPr>
            </w:pPr>
            <w:r w:rsidRPr="00F00DE1">
              <w:rPr>
                <w:rFonts w:ascii="Arial" w:eastAsia="Times New Roman" w:hAnsi="Arial" w:cs="Arial"/>
                <w:color w:val="282A2E"/>
                <w:sz w:val="18"/>
                <w:lang w:val="ru-RU" w:eastAsia="ru-RU"/>
              </w:rPr>
              <w:t>80,33</w:t>
            </w:r>
          </w:p>
        </w:tc>
      </w:tr>
    </w:tbl>
    <w:p w:rsidR="00E50B4F" w:rsidRPr="00E50B4F" w:rsidRDefault="00E50B4F" w:rsidP="00E50B4F">
      <w:pPr>
        <w:rPr>
          <w:rFonts w:ascii="Arial" w:hAnsi="Arial" w:cs="Arial"/>
          <w:i/>
          <w:iCs/>
          <w:color w:val="000000"/>
          <w:sz w:val="27"/>
          <w:szCs w:val="27"/>
          <w:lang w:val="ru-RU"/>
        </w:rPr>
      </w:pPr>
    </w:p>
    <w:p w:rsidR="0039617B" w:rsidRDefault="0039617B" w:rsidP="007822F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0456" w:rsidRPr="00216FF8" w:rsidRDefault="00216FF8" w:rsidP="007822F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6FF8">
        <w:rPr>
          <w:rFonts w:ascii="Times New Roman" w:hAnsi="Times New Roman" w:cs="Times New Roman"/>
          <w:sz w:val="24"/>
          <w:szCs w:val="24"/>
          <w:lang w:val="ru-RU"/>
        </w:rPr>
        <w:t xml:space="preserve">Начальник отдела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216FF8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proofErr w:type="spellStart"/>
      <w:r w:rsidRPr="00216FF8">
        <w:rPr>
          <w:rFonts w:ascii="Times New Roman" w:hAnsi="Times New Roman" w:cs="Times New Roman"/>
          <w:sz w:val="24"/>
          <w:szCs w:val="24"/>
          <w:lang w:val="ru-RU"/>
        </w:rPr>
        <w:t>С.Н.Лихобабина</w:t>
      </w:r>
      <w:proofErr w:type="spellEnd"/>
    </w:p>
    <w:p w:rsidR="00610456" w:rsidRDefault="00610456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0456" w:rsidRDefault="00610456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0456" w:rsidRDefault="00610456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F3B07" w:rsidRDefault="004F3B07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0456" w:rsidRDefault="00610456" w:rsidP="007822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10456" w:rsidSect="00216F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F6A76"/>
    <w:multiLevelType w:val="hybridMultilevel"/>
    <w:tmpl w:val="8D88028A"/>
    <w:lvl w:ilvl="0" w:tplc="FF1ED4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277F9"/>
    <w:multiLevelType w:val="hybridMultilevel"/>
    <w:tmpl w:val="1EC869F4"/>
    <w:lvl w:ilvl="0" w:tplc="D3BEC3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2372BD"/>
    <w:multiLevelType w:val="hybridMultilevel"/>
    <w:tmpl w:val="1EC869F4"/>
    <w:lvl w:ilvl="0" w:tplc="D3BEC3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1E"/>
    <w:rsid w:val="000858D3"/>
    <w:rsid w:val="00094A62"/>
    <w:rsid w:val="00204E9A"/>
    <w:rsid w:val="00216FF8"/>
    <w:rsid w:val="002758A9"/>
    <w:rsid w:val="002D4AED"/>
    <w:rsid w:val="00344193"/>
    <w:rsid w:val="0039617B"/>
    <w:rsid w:val="003B2F2B"/>
    <w:rsid w:val="00473578"/>
    <w:rsid w:val="0049356C"/>
    <w:rsid w:val="004F3B07"/>
    <w:rsid w:val="00515809"/>
    <w:rsid w:val="00523717"/>
    <w:rsid w:val="005A47B6"/>
    <w:rsid w:val="005B75E9"/>
    <w:rsid w:val="005D0C1A"/>
    <w:rsid w:val="00610456"/>
    <w:rsid w:val="006C0D70"/>
    <w:rsid w:val="006E221E"/>
    <w:rsid w:val="007034F3"/>
    <w:rsid w:val="00753773"/>
    <w:rsid w:val="00765080"/>
    <w:rsid w:val="007822F2"/>
    <w:rsid w:val="00785849"/>
    <w:rsid w:val="007A75DC"/>
    <w:rsid w:val="007B6AF6"/>
    <w:rsid w:val="007F6CF3"/>
    <w:rsid w:val="00815400"/>
    <w:rsid w:val="0084221C"/>
    <w:rsid w:val="008B53B4"/>
    <w:rsid w:val="008D5190"/>
    <w:rsid w:val="008F5421"/>
    <w:rsid w:val="00915BA0"/>
    <w:rsid w:val="0097192F"/>
    <w:rsid w:val="00986F16"/>
    <w:rsid w:val="009C7974"/>
    <w:rsid w:val="009E74F1"/>
    <w:rsid w:val="00B36897"/>
    <w:rsid w:val="00B67307"/>
    <w:rsid w:val="00B84370"/>
    <w:rsid w:val="00C1472E"/>
    <w:rsid w:val="00C612B0"/>
    <w:rsid w:val="00C80BB3"/>
    <w:rsid w:val="00C87A69"/>
    <w:rsid w:val="00CF3729"/>
    <w:rsid w:val="00D13420"/>
    <w:rsid w:val="00D1347B"/>
    <w:rsid w:val="00D679D2"/>
    <w:rsid w:val="00DD1E56"/>
    <w:rsid w:val="00E50B4F"/>
    <w:rsid w:val="00ED27C8"/>
    <w:rsid w:val="00F00DE1"/>
    <w:rsid w:val="00F672A9"/>
    <w:rsid w:val="00F84B37"/>
    <w:rsid w:val="00FD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0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2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3">
    <w:name w:val="Hyperlink"/>
    <w:uiPriority w:val="99"/>
    <w:unhideWhenUsed/>
    <w:rsid w:val="008154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54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400"/>
    <w:rPr>
      <w:rFonts w:ascii="Tahoma" w:hAnsi="Tahoma" w:cs="Tahoma"/>
      <w:sz w:val="16"/>
      <w:szCs w:val="16"/>
      <w:lang w:val="en-US"/>
    </w:rPr>
  </w:style>
  <w:style w:type="paragraph" w:customStyle="1" w:styleId="indent1">
    <w:name w:val="indent_1"/>
    <w:basedOn w:val="a"/>
    <w:rsid w:val="00D134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D134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24">
    <w:name w:val="paragraph-p24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-t8">
    <w:name w:val="text-t8"/>
    <w:basedOn w:val="a0"/>
    <w:rsid w:val="004F3B07"/>
  </w:style>
  <w:style w:type="paragraph" w:customStyle="1" w:styleId="paragraph-p6">
    <w:name w:val="paragraph-p6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-t9">
    <w:name w:val="text-t9"/>
    <w:basedOn w:val="a0"/>
    <w:rsid w:val="004F3B07"/>
  </w:style>
  <w:style w:type="paragraph" w:customStyle="1" w:styleId="paragraph-p25">
    <w:name w:val="paragraph-p25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26">
    <w:name w:val="paragraph-p26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-t10">
    <w:name w:val="text-t10"/>
    <w:basedOn w:val="a0"/>
    <w:rsid w:val="004F3B07"/>
  </w:style>
  <w:style w:type="paragraph" w:customStyle="1" w:styleId="paragraph-p27">
    <w:name w:val="paragraph-p27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-t12">
    <w:name w:val="text-t12"/>
    <w:basedOn w:val="a0"/>
    <w:rsid w:val="004F3B07"/>
  </w:style>
  <w:style w:type="character" w:customStyle="1" w:styleId="text-t18">
    <w:name w:val="text-t18"/>
    <w:basedOn w:val="a0"/>
    <w:rsid w:val="004F3B07"/>
  </w:style>
  <w:style w:type="paragraph" w:customStyle="1" w:styleId="paragraph-p28">
    <w:name w:val="paragraph-p28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29">
    <w:name w:val="paragraph-p29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0">
    <w:name w:val="paragraph-p30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1">
    <w:name w:val="paragraph-p31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2">
    <w:name w:val="paragraph-p32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3">
    <w:name w:val="paragraph-p33"/>
    <w:basedOn w:val="a"/>
    <w:rsid w:val="004F3B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7F6CF3"/>
    <w:rPr>
      <w:color w:val="800080" w:themeColor="followedHyperlink"/>
      <w:u w:val="single"/>
    </w:rPr>
  </w:style>
  <w:style w:type="paragraph" w:customStyle="1" w:styleId="paragraph-p34">
    <w:name w:val="paragraph-p34"/>
    <w:basedOn w:val="a"/>
    <w:rsid w:val="003961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5">
    <w:name w:val="paragraph-p35"/>
    <w:basedOn w:val="a"/>
    <w:rsid w:val="003961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6">
    <w:name w:val="paragraph-p36"/>
    <w:basedOn w:val="a"/>
    <w:rsid w:val="003961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7">
    <w:name w:val="paragraph-p37"/>
    <w:basedOn w:val="a"/>
    <w:rsid w:val="003961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8">
    <w:name w:val="paragraph-p38"/>
    <w:basedOn w:val="a"/>
    <w:rsid w:val="003961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-p3">
    <w:name w:val="paragraph-p3"/>
    <w:basedOn w:val="a"/>
    <w:rsid w:val="003961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-t5">
    <w:name w:val="text-t5"/>
    <w:basedOn w:val="a0"/>
    <w:rsid w:val="0039617B"/>
  </w:style>
  <w:style w:type="character" w:customStyle="1" w:styleId="text-t6">
    <w:name w:val="text-t6"/>
    <w:basedOn w:val="a0"/>
    <w:rsid w:val="0039617B"/>
  </w:style>
  <w:style w:type="paragraph" w:customStyle="1" w:styleId="paragraph-p4">
    <w:name w:val="paragraph-p4"/>
    <w:basedOn w:val="a"/>
    <w:rsid w:val="003961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ext-t7">
    <w:name w:val="text-t7"/>
    <w:basedOn w:val="a0"/>
    <w:rsid w:val="00E50B4F"/>
  </w:style>
  <w:style w:type="character" w:customStyle="1" w:styleId="text-t20">
    <w:name w:val="text-t20"/>
    <w:basedOn w:val="a0"/>
    <w:rsid w:val="00F00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5851">
          <w:marLeft w:val="-1701"/>
          <w:marRight w:val="141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economy.gov.ru/material/directions/makroec/prognozy_socialno_ekonomicheskogo_razvitiya/prognoz_socialno_ekonomicheskogo_razvitiya_rf_na_2025_god_i_na_planovyy_period_2026_i_2027_god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tat.gov.ru/statisti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sstat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sta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2025-05-20T07:57:00Z</cp:lastPrinted>
  <dcterms:created xsi:type="dcterms:W3CDTF">2025-05-14T10:14:00Z</dcterms:created>
  <dcterms:modified xsi:type="dcterms:W3CDTF">2026-07-29T06:10:00Z</dcterms:modified>
</cp:coreProperties>
</file>