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423" w:rsidRDefault="007235C8">
      <w:pPr>
        <w:spacing w:after="0" w:line="240" w:lineRule="auto"/>
        <w:jc w:val="center"/>
        <w:rPr>
          <w:rFonts w:ascii="PT Astra Serif" w:hAnsi="PT Astra Serif" w:cs="Times New Roman"/>
          <w:sz w:val="20"/>
          <w:szCs w:val="20"/>
        </w:rPr>
      </w:pPr>
      <w:r>
        <w:rPr>
          <w:rFonts w:ascii="PT Astra Serif" w:hAnsi="PT Astra Serif" w:cs="Times New Roman"/>
          <w:sz w:val="20"/>
          <w:szCs w:val="20"/>
        </w:rPr>
        <w:t>проект</w:t>
      </w:r>
    </w:p>
    <w:p w:rsidR="00BE2423" w:rsidRDefault="007235C8">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Государственный контракт № </w:t>
      </w:r>
    </w:p>
    <w:p w:rsidR="00BE2423" w:rsidRDefault="007235C8">
      <w:pPr>
        <w:tabs>
          <w:tab w:val="left" w:pos="600"/>
        </w:tabs>
        <w:spacing w:after="0" w:line="240" w:lineRule="auto"/>
        <w:ind w:right="-2"/>
        <w:jc w:val="center"/>
        <w:rPr>
          <w:rFonts w:ascii="PT Astra Serif" w:hAnsi="PT Astra Serif" w:cs="Times New Roman"/>
          <w:bCs/>
          <w:sz w:val="20"/>
          <w:szCs w:val="20"/>
        </w:rPr>
      </w:pPr>
      <w:r>
        <w:rPr>
          <w:rFonts w:ascii="PT Astra Serif" w:hAnsi="PT Astra Serif" w:cs="Times New Roman"/>
          <w:color w:val="000000"/>
          <w:sz w:val="20"/>
          <w:szCs w:val="20"/>
        </w:rPr>
        <w:t>на</w:t>
      </w:r>
      <w:r>
        <w:rPr>
          <w:rFonts w:ascii="PT Astra Serif" w:hAnsi="PT Astra Serif" w:cs="Times New Roman"/>
          <w:sz w:val="20"/>
          <w:szCs w:val="20"/>
        </w:rPr>
        <w:t xml:space="preserve"> выполнение работ по сборке мебели</w:t>
      </w:r>
    </w:p>
    <w:p w:rsidR="00BE2423" w:rsidRDefault="007235C8">
      <w:pPr>
        <w:tabs>
          <w:tab w:val="left" w:pos="600"/>
        </w:tabs>
        <w:spacing w:after="0" w:line="240" w:lineRule="auto"/>
        <w:jc w:val="both"/>
        <w:rPr>
          <w:rFonts w:ascii="PT Astra Serif" w:hAnsi="PT Astra Serif" w:cs="Times New Roman"/>
          <w:sz w:val="20"/>
          <w:szCs w:val="20"/>
        </w:rPr>
      </w:pPr>
      <w:r>
        <w:rPr>
          <w:rFonts w:ascii="PT Astra Serif" w:hAnsi="PT Astra Serif" w:cs="Times New Roman"/>
          <w:sz w:val="20"/>
          <w:szCs w:val="20"/>
        </w:rPr>
        <w:t xml:space="preserve">с. Ягул                                        </w:t>
      </w:r>
      <w:r>
        <w:rPr>
          <w:rFonts w:ascii="PT Astra Serif" w:hAnsi="PT Astra Serif" w:cs="Times New Roman"/>
          <w:sz w:val="20"/>
          <w:szCs w:val="20"/>
        </w:rPr>
        <w:tab/>
      </w:r>
      <w:r>
        <w:rPr>
          <w:rFonts w:ascii="PT Astra Serif" w:hAnsi="PT Astra Serif" w:cs="Times New Roman"/>
          <w:sz w:val="20"/>
          <w:szCs w:val="20"/>
        </w:rPr>
        <w:tab/>
        <w:t xml:space="preserve">                                                                          «___» ____________ </w:t>
      </w:r>
      <w:r>
        <w:rPr>
          <w:rFonts w:ascii="PT Astra Serif" w:hAnsi="PT Astra Serif" w:cs="Times New Roman"/>
          <w:color w:val="000000"/>
          <w:sz w:val="20"/>
          <w:szCs w:val="20"/>
        </w:rPr>
        <w:t>2026 г.</w:t>
      </w:r>
    </w:p>
    <w:p w:rsidR="00BE2423" w:rsidRDefault="00BE2423">
      <w:pPr>
        <w:tabs>
          <w:tab w:val="left" w:pos="600"/>
        </w:tabs>
        <w:spacing w:after="0" w:line="240" w:lineRule="auto"/>
        <w:ind w:firstLine="720"/>
        <w:jc w:val="both"/>
        <w:rPr>
          <w:rFonts w:ascii="PT Astra Serif" w:hAnsi="PT Astra Serif" w:cs="Times New Roman"/>
          <w:sz w:val="20"/>
          <w:szCs w:val="20"/>
        </w:rPr>
      </w:pPr>
    </w:p>
    <w:p w:rsidR="00BE2423" w:rsidRDefault="007235C8">
      <w:pPr>
        <w:widowControl w:val="0"/>
        <w:tabs>
          <w:tab w:val="left" w:pos="600"/>
        </w:tabs>
        <w:spacing w:after="0" w:line="240" w:lineRule="auto"/>
        <w:ind w:right="-2" w:firstLine="567"/>
        <w:jc w:val="both"/>
        <w:rPr>
          <w:rFonts w:ascii="PT Astra Serif" w:hAnsi="PT Astra Serif" w:cs="Times New Roman"/>
          <w:bCs/>
          <w:sz w:val="20"/>
          <w:szCs w:val="20"/>
        </w:rPr>
      </w:pPr>
      <w:r>
        <w:rPr>
          <w:rFonts w:ascii="PT Astra Serif" w:hAnsi="PT Astra Serif" w:cs="Times New Roman"/>
          <w:sz w:val="20"/>
          <w:szCs w:val="20"/>
        </w:rPr>
        <w:t xml:space="preserve">Федеральное казенное учреждение «Исправительная колония № 1 Управления Федеральной службы исполнения наказаний по Удмуртской Республике», </w:t>
      </w:r>
      <w:r>
        <w:rPr>
          <w:rFonts w:ascii="PT Astra Serif" w:hAnsi="PT Astra Serif" w:cs="Times New Roman"/>
          <w:bCs/>
          <w:sz w:val="20"/>
          <w:szCs w:val="20"/>
        </w:rPr>
        <w:t>выступающее от имени Российской Федерации, в целях обеспечения государственных нужд,</w:t>
      </w:r>
      <w:r>
        <w:rPr>
          <w:rFonts w:ascii="PT Astra Serif" w:hAnsi="PT Astra Serif" w:cs="Times New Roman"/>
          <w:b/>
          <w:bCs/>
          <w:sz w:val="20"/>
          <w:szCs w:val="20"/>
        </w:rPr>
        <w:t xml:space="preserve"> </w:t>
      </w:r>
      <w:r>
        <w:rPr>
          <w:rFonts w:ascii="PT Astra Serif" w:hAnsi="PT Astra Serif" w:cs="Times New Roman"/>
          <w:sz w:val="20"/>
          <w:szCs w:val="20"/>
        </w:rPr>
        <w:t>именуемое в дальнейшем Государственный заказчик (далее – Заказчик), в лице ________________________________</w:t>
      </w:r>
      <w:r>
        <w:rPr>
          <w:rFonts w:ascii="PT Astra Serif" w:hAnsi="PT Astra Serif" w:cs="Times New Roman"/>
          <w:color w:val="FF0000"/>
          <w:sz w:val="20"/>
          <w:szCs w:val="20"/>
        </w:rPr>
        <w:t xml:space="preserve">, </w:t>
      </w:r>
      <w:r>
        <w:rPr>
          <w:rFonts w:ascii="PT Astra Serif" w:hAnsi="PT Astra Serif" w:cs="Times New Roman"/>
          <w:sz w:val="20"/>
          <w:szCs w:val="20"/>
        </w:rPr>
        <w:t xml:space="preserve">действующего на основании _____________, с одной стороны, и ____________________________, именуемый в дальнейшем Подрядчик, в лице _________________________, действующий на основании ___________________________, с другой стороны, совместно именуемые в дальнейшем Стороны, </w:t>
      </w:r>
      <w:r>
        <w:rPr>
          <w:rFonts w:ascii="PT Astra Serif" w:hAnsi="PT Astra Serif" w:cs="Times New Roman"/>
          <w:bCs/>
          <w:sz w:val="20"/>
          <w:szCs w:val="20"/>
        </w:rPr>
        <w:t xml:space="preserve">руководствуясь: </w:t>
      </w:r>
    </w:p>
    <w:p w:rsidR="00BE2423" w:rsidRDefault="007235C8">
      <w:pPr>
        <w:spacing w:after="0" w:line="240" w:lineRule="auto"/>
        <w:ind w:firstLine="567"/>
        <w:jc w:val="both"/>
        <w:rPr>
          <w:rFonts w:ascii="PT Astra Serif" w:hAnsi="PT Astra Serif" w:cs="Times New Roman"/>
          <w:bCs/>
          <w:sz w:val="20"/>
          <w:szCs w:val="20"/>
        </w:rPr>
      </w:pPr>
      <w:r>
        <w:rPr>
          <w:rFonts w:ascii="PT Astra Serif" w:hAnsi="PT Astra Serif" w:cs="Times New Roman"/>
          <w:sz w:val="20"/>
          <w:szCs w:val="20"/>
        </w:rPr>
        <w:t xml:space="preserve">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 (далее - № 44-ФЗ), </w:t>
      </w:r>
      <w:r>
        <w:rPr>
          <w:rFonts w:ascii="PT Astra Serif" w:hAnsi="PT Astra Serif" w:cs="Times New Roman"/>
          <w:bCs/>
          <w:sz w:val="20"/>
          <w:szCs w:val="20"/>
        </w:rPr>
        <w:t>заключили настоящий государственный контракт (далее - Контракт) о нижеследующем:</w:t>
      </w:r>
    </w:p>
    <w:p w:rsidR="00BE2423" w:rsidRDefault="00BE2423">
      <w:pPr>
        <w:spacing w:after="0" w:line="240" w:lineRule="auto"/>
        <w:ind w:firstLine="567"/>
        <w:jc w:val="both"/>
        <w:rPr>
          <w:rFonts w:ascii="PT Astra Serif" w:hAnsi="PT Astra Serif" w:cs="Times New Roman"/>
          <w:bCs/>
          <w:sz w:val="20"/>
          <w:szCs w:val="20"/>
        </w:rPr>
      </w:pPr>
    </w:p>
    <w:p w:rsidR="00BE2423" w:rsidRDefault="007235C8">
      <w:pPr>
        <w:tabs>
          <w:tab w:val="left" w:pos="600"/>
          <w:tab w:val="left" w:pos="2685"/>
        </w:tabs>
        <w:spacing w:after="0" w:line="240" w:lineRule="auto"/>
        <w:jc w:val="center"/>
        <w:rPr>
          <w:rFonts w:ascii="PT Astra Serif" w:hAnsi="PT Astra Serif"/>
          <w:bCs/>
          <w:sz w:val="20"/>
          <w:szCs w:val="20"/>
        </w:rPr>
      </w:pPr>
      <w:r>
        <w:rPr>
          <w:rFonts w:ascii="PT Astra Serif" w:hAnsi="PT Astra Serif"/>
          <w:bCs/>
          <w:sz w:val="20"/>
          <w:szCs w:val="20"/>
        </w:rPr>
        <w:t>1. ПРЕДМЕТ КОНТРАКТА</w:t>
      </w:r>
    </w:p>
    <w:p w:rsidR="00BE2423" w:rsidRDefault="007235C8">
      <w:pPr>
        <w:tabs>
          <w:tab w:val="left" w:pos="600"/>
          <w:tab w:val="left" w:pos="2685"/>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 xml:space="preserve">1.1. Подрядчик обязуется выполнить, а Заказчик принять и оплатить работы в соответствии с Техническим заданием (Приложение), которое является неотъемлемой частью настоящего Контракта. </w:t>
      </w:r>
    </w:p>
    <w:p w:rsidR="00BE2423" w:rsidRDefault="007235C8">
      <w:pPr>
        <w:tabs>
          <w:tab w:val="left" w:pos="600"/>
          <w:tab w:val="left" w:pos="2685"/>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1.2. При заключении и исполнении Контракта изменение его условий не допускается, за исключением случаев, предусмотренных № 44-ФЗ.</w:t>
      </w:r>
    </w:p>
    <w:p w:rsidR="00BE2423" w:rsidRDefault="007235C8">
      <w:pPr>
        <w:tabs>
          <w:tab w:val="left" w:pos="600"/>
          <w:tab w:val="left" w:pos="2685"/>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 xml:space="preserve">1.3. Идентификационный код закупки: </w:t>
      </w:r>
      <w:r>
        <w:rPr>
          <w:rFonts w:ascii="PT Astra Serif" w:hAnsi="PT Astra Serif" w:cs="Times New Roman"/>
          <w:bCs/>
          <w:sz w:val="20"/>
          <w:szCs w:val="20"/>
        </w:rPr>
        <w:t>261180840074918410100100100000000000.</w:t>
      </w:r>
    </w:p>
    <w:p w:rsidR="00BE2423" w:rsidRDefault="00BE2423">
      <w:pPr>
        <w:tabs>
          <w:tab w:val="left" w:pos="600"/>
          <w:tab w:val="left" w:pos="2685"/>
        </w:tabs>
        <w:spacing w:after="0" w:line="240" w:lineRule="auto"/>
        <w:ind w:firstLine="709"/>
        <w:jc w:val="both"/>
        <w:rPr>
          <w:rFonts w:ascii="PT Astra Serif" w:hAnsi="PT Astra Serif" w:cs="Times New Roman"/>
          <w:sz w:val="20"/>
          <w:szCs w:val="20"/>
        </w:rPr>
      </w:pPr>
    </w:p>
    <w:p w:rsidR="00BE2423" w:rsidRDefault="007235C8">
      <w:pPr>
        <w:widowControl w:val="0"/>
        <w:tabs>
          <w:tab w:val="left" w:pos="600"/>
        </w:tabs>
        <w:spacing w:after="0" w:line="240" w:lineRule="auto"/>
        <w:ind w:right="-2"/>
        <w:jc w:val="center"/>
        <w:rPr>
          <w:rFonts w:ascii="PT Astra Serif" w:hAnsi="PT Astra Serif" w:cs="Times New Roman"/>
          <w:sz w:val="20"/>
          <w:szCs w:val="20"/>
        </w:rPr>
      </w:pPr>
      <w:r>
        <w:rPr>
          <w:rFonts w:ascii="PT Astra Serif" w:hAnsi="PT Astra Serif" w:cs="Times New Roman"/>
          <w:sz w:val="20"/>
          <w:szCs w:val="20"/>
        </w:rPr>
        <w:t>2. ЦЕНА И ПОРЯДОК РАСЧЕТОВ</w:t>
      </w:r>
    </w:p>
    <w:p w:rsidR="00BE2423" w:rsidRDefault="007235C8">
      <w:pPr>
        <w:tabs>
          <w:tab w:val="left" w:pos="600"/>
        </w:tabs>
        <w:spacing w:after="0" w:line="240" w:lineRule="auto"/>
        <w:ind w:firstLine="709"/>
        <w:jc w:val="both"/>
        <w:rPr>
          <w:rFonts w:ascii="PT Astra Serif" w:eastAsia="Calibri" w:hAnsi="PT Astra Serif" w:cs="Times New Roman"/>
          <w:sz w:val="20"/>
          <w:szCs w:val="20"/>
          <w:lang w:eastAsia="en-US"/>
        </w:rPr>
      </w:pPr>
      <w:r>
        <w:rPr>
          <w:rFonts w:ascii="PT Astra Serif" w:hAnsi="PT Astra Serif" w:cs="Times New Roman"/>
          <w:sz w:val="20"/>
          <w:szCs w:val="20"/>
        </w:rPr>
        <w:t>2.1. Ц</w:t>
      </w:r>
      <w:r>
        <w:rPr>
          <w:rFonts w:ascii="PT Astra Serif" w:eastAsia="Calibri" w:hAnsi="PT Astra Serif" w:cs="Times New Roman"/>
          <w:sz w:val="20"/>
          <w:szCs w:val="20"/>
          <w:lang w:eastAsia="en-US"/>
        </w:rPr>
        <w:t>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№44-ФЗ и настоящим Контрактом.</w:t>
      </w:r>
    </w:p>
    <w:p w:rsidR="00BE2423" w:rsidRDefault="007235C8">
      <w:pPr>
        <w:tabs>
          <w:tab w:val="left" w:pos="600"/>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2.2. Изменение существенных условий контракта при его исполнении не допускается, за исключением случаев, предусмотренных статьей 95 № 44-ФЗ.</w:t>
      </w:r>
    </w:p>
    <w:p w:rsidR="00BE2423" w:rsidRDefault="007235C8">
      <w:pPr>
        <w:tabs>
          <w:tab w:val="left" w:pos="600"/>
        </w:tabs>
        <w:spacing w:after="0" w:line="240" w:lineRule="auto"/>
        <w:ind w:firstLine="709"/>
        <w:jc w:val="both"/>
        <w:rPr>
          <w:rFonts w:ascii="PT Astra Serif" w:hAnsi="PT Astra Serif" w:cs="Times New Roman"/>
          <w:sz w:val="20"/>
          <w:szCs w:val="20"/>
        </w:rPr>
      </w:pPr>
      <w:r>
        <w:rPr>
          <w:rFonts w:ascii="PT Astra Serif" w:hAnsi="PT Astra Serif" w:cs="Times New Roman"/>
          <w:color w:val="000000"/>
          <w:sz w:val="20"/>
          <w:szCs w:val="20"/>
        </w:rPr>
        <w:t xml:space="preserve">2.3. Цена контракта </w:t>
      </w:r>
      <w:r>
        <w:rPr>
          <w:rFonts w:ascii="PT Astra Serif" w:hAnsi="PT Astra Serif" w:cs="Times New Roman"/>
          <w:sz w:val="20"/>
          <w:szCs w:val="20"/>
        </w:rPr>
        <w:t xml:space="preserve">составляет </w:t>
      </w:r>
      <w:r>
        <w:rPr>
          <w:rStyle w:val="af2"/>
          <w:rFonts w:ascii="PT Astra Serif" w:hAnsi="PT Astra Serif"/>
          <w:sz w:val="20"/>
          <w:szCs w:val="20"/>
        </w:rPr>
        <w:footnoteReference w:id="1"/>
      </w:r>
      <w:r>
        <w:rPr>
          <w:rFonts w:ascii="PT Astra Serif" w:hAnsi="PT Astra Serif" w:cs="Times New Roman"/>
          <w:sz w:val="20"/>
          <w:szCs w:val="20"/>
        </w:rPr>
        <w:t xml:space="preserve"> (____________________________) руб. _____________ коп., в том числе НДС_____%.</w:t>
      </w:r>
    </w:p>
    <w:p w:rsidR="00BE2423" w:rsidRDefault="007235C8">
      <w:pPr>
        <w:pStyle w:val="aff1"/>
        <w:widowControl w:val="0"/>
        <w:tabs>
          <w:tab w:val="left" w:pos="600"/>
        </w:tabs>
        <w:spacing w:after="0" w:line="240" w:lineRule="auto"/>
        <w:ind w:right="-2" w:firstLine="709"/>
        <w:jc w:val="both"/>
        <w:rPr>
          <w:rFonts w:ascii="PT Astra Serif" w:hAnsi="PT Astra Serif"/>
          <w:color w:val="000000"/>
        </w:rPr>
      </w:pPr>
      <w:r>
        <w:rPr>
          <w:rFonts w:ascii="PT Astra Serif" w:hAnsi="PT Astra Serif"/>
        </w:rPr>
        <w:t xml:space="preserve">2.4. </w:t>
      </w:r>
      <w:r>
        <w:rPr>
          <w:rFonts w:ascii="PT Astra Serif" w:hAnsi="PT Astra Serif"/>
          <w:color w:val="000000"/>
        </w:rPr>
        <w:t>Цена Контракта включает: все затраты Подрядчика для качественного выполнения работ, транспортные расходы, командировочные расходы, заработная плата, расходы, связанные с доставкой персонала Подрядчика к  месту выполнения работ, затраты на средства индивидуальной защиты, страхование,  предусмотренные законодательством Российской Федерации налоги, сборы и платежи, а также другие дополнительные расходы, связанные с исполнением условий Контракта.</w:t>
      </w:r>
    </w:p>
    <w:p w:rsidR="00BE2423" w:rsidRDefault="007235C8">
      <w:pPr>
        <w:spacing w:after="0" w:line="240" w:lineRule="auto"/>
        <w:ind w:firstLine="709"/>
        <w:jc w:val="both"/>
        <w:rPr>
          <w:rFonts w:ascii="PT Astra Serif" w:hAnsi="PT Astra Serif" w:cs="Times New Roman"/>
          <w:bCs/>
          <w:color w:val="000000"/>
          <w:sz w:val="20"/>
          <w:szCs w:val="20"/>
        </w:rPr>
      </w:pPr>
      <w:r>
        <w:rPr>
          <w:rFonts w:ascii="PT Astra Serif" w:eastAsia="Calibri" w:hAnsi="PT Astra Serif" w:cs="Times New Roman"/>
          <w:sz w:val="20"/>
          <w:szCs w:val="20"/>
          <w:lang w:eastAsia="en-US"/>
        </w:rPr>
        <w:t>2.5</w:t>
      </w:r>
      <w:r>
        <w:rPr>
          <w:rFonts w:ascii="PT Astra Serif" w:hAnsi="PT Astra Serif" w:cs="Times New Roman"/>
          <w:sz w:val="20"/>
          <w:szCs w:val="20"/>
        </w:rPr>
        <w:t xml:space="preserve"> 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 денежных средств на расчетный счет Подрядчика в срок, не превышающий 10 рабочих дней с даты </w:t>
      </w:r>
      <w:r>
        <w:rPr>
          <w:rFonts w:ascii="PT Astra Serif" w:eastAsia="Calibri" w:hAnsi="PT Astra Serif" w:cs="Times New Roman"/>
          <w:sz w:val="20"/>
          <w:szCs w:val="20"/>
          <w:lang w:eastAsia="en-US"/>
        </w:rPr>
        <w:t xml:space="preserve">подписания Заказчиком документа </w:t>
      </w:r>
      <w:r>
        <w:rPr>
          <w:rFonts w:ascii="PT Astra Serif" w:hAnsi="PT Astra Serif" w:cs="Times New Roman"/>
          <w:bCs/>
          <w:sz w:val="20"/>
          <w:szCs w:val="20"/>
          <w:lang w:eastAsia="ru-RU"/>
        </w:rPr>
        <w:t>о приемке</w:t>
      </w:r>
      <w:r>
        <w:rPr>
          <w:rFonts w:ascii="PT Astra Serif" w:hAnsi="PT Astra Serif" w:cs="Times New Roman"/>
          <w:sz w:val="20"/>
          <w:szCs w:val="20"/>
        </w:rPr>
        <w:t xml:space="preserve"> выполненных работ Заказчиком (</w:t>
      </w:r>
      <w:r>
        <w:rPr>
          <w:rFonts w:ascii="PT Astra Serif" w:hAnsi="PT Astra Serif" w:cs="Times New Roman"/>
          <w:bCs/>
          <w:color w:val="000000"/>
          <w:sz w:val="20"/>
          <w:szCs w:val="20"/>
        </w:rPr>
        <w:t>акта выполненных работ)</w:t>
      </w:r>
      <w:r>
        <w:rPr>
          <w:rFonts w:ascii="PT Astra Serif" w:hAnsi="PT Astra Serif" w:cs="Times New Roman"/>
          <w:b/>
          <w:bCs/>
          <w:sz w:val="20"/>
          <w:szCs w:val="20"/>
          <w:u w:val="single"/>
        </w:rPr>
        <w:t xml:space="preserve">                  по КБК 320 0305 4240690048 244.</w:t>
      </w:r>
    </w:p>
    <w:p w:rsidR="00BE2423" w:rsidRDefault="007235C8">
      <w:pPr>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2.6. Обязательства по оплате выполненных работ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(далее – Казначейство), подтверждающего факт списания денежных средств со счета Заказчика.</w:t>
      </w:r>
    </w:p>
    <w:p w:rsidR="00BE2423" w:rsidRDefault="007235C8">
      <w:pPr>
        <w:tabs>
          <w:tab w:val="left" w:pos="600"/>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2.7. В случае изменения банковских реквизитов Подрядчика последний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Подрядчика, несет Подрядчик.</w:t>
      </w:r>
    </w:p>
    <w:p w:rsidR="00BE2423" w:rsidRDefault="007235C8">
      <w:pPr>
        <w:tabs>
          <w:tab w:val="left" w:pos="600"/>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2.8. При исполнении контракта не допускается перемена Подрядчика за исключением случая,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BE2423" w:rsidRDefault="00BE2423">
      <w:pPr>
        <w:widowControl w:val="0"/>
        <w:tabs>
          <w:tab w:val="left" w:pos="600"/>
        </w:tabs>
        <w:spacing w:after="0" w:line="240" w:lineRule="auto"/>
        <w:ind w:right="-2"/>
        <w:jc w:val="center"/>
        <w:rPr>
          <w:rFonts w:ascii="PT Astra Serif" w:hAnsi="PT Astra Serif" w:cs="Times New Roman"/>
          <w:sz w:val="20"/>
          <w:szCs w:val="20"/>
        </w:rPr>
      </w:pPr>
    </w:p>
    <w:p w:rsidR="00BE2423" w:rsidRDefault="007235C8">
      <w:pPr>
        <w:widowControl w:val="0"/>
        <w:tabs>
          <w:tab w:val="left" w:pos="600"/>
        </w:tabs>
        <w:spacing w:after="0" w:line="240" w:lineRule="auto"/>
        <w:ind w:right="-2"/>
        <w:jc w:val="center"/>
        <w:rPr>
          <w:rFonts w:ascii="PT Astra Serif" w:hAnsi="PT Astra Serif" w:cs="Times New Roman"/>
          <w:sz w:val="20"/>
          <w:szCs w:val="20"/>
        </w:rPr>
      </w:pPr>
      <w:r>
        <w:rPr>
          <w:rFonts w:ascii="PT Astra Serif" w:hAnsi="PT Astra Serif" w:cs="Times New Roman"/>
          <w:sz w:val="20"/>
          <w:szCs w:val="20"/>
        </w:rPr>
        <w:t>3. ПОРЯДОК СДАЧИ И ПРИЕМКИ РАБОТ</w:t>
      </w:r>
    </w:p>
    <w:p w:rsidR="00BE2423" w:rsidRDefault="007235C8">
      <w:pPr>
        <w:tabs>
          <w:tab w:val="left" w:pos="600"/>
        </w:tabs>
        <w:spacing w:after="0" w:line="240" w:lineRule="auto"/>
        <w:ind w:firstLine="709"/>
        <w:jc w:val="both"/>
        <w:rPr>
          <w:rFonts w:ascii="PT Astra Serif" w:hAnsi="PT Astra Serif"/>
          <w:sz w:val="20"/>
          <w:szCs w:val="20"/>
        </w:rPr>
      </w:pPr>
      <w:r>
        <w:rPr>
          <w:rFonts w:ascii="PT Astra Serif" w:hAnsi="PT Astra Serif"/>
          <w:sz w:val="20"/>
          <w:szCs w:val="20"/>
        </w:rPr>
        <w:t xml:space="preserve">3.1. Выполненные Подрядчиком работы должны соответствовать требованиям, указанным в Техническом задании (Приложение), а также требованиям государственных нормативов, предъявляемым к работам такого рода. </w:t>
      </w:r>
    </w:p>
    <w:p w:rsidR="00BE2423" w:rsidRDefault="007235C8">
      <w:pPr>
        <w:shd w:val="clear" w:color="auto" w:fill="FFFFFF"/>
        <w:tabs>
          <w:tab w:val="left" w:pos="34"/>
          <w:tab w:val="left" w:pos="600"/>
          <w:tab w:val="left" w:pos="1200"/>
        </w:tabs>
        <w:spacing w:after="0" w:line="240" w:lineRule="auto"/>
        <w:ind w:firstLine="709"/>
        <w:jc w:val="both"/>
        <w:rPr>
          <w:rFonts w:ascii="PT Astra Serif" w:hAnsi="PT Astra Serif" w:cs="Times New Roman"/>
          <w:bCs/>
          <w:color w:val="000000"/>
          <w:sz w:val="20"/>
          <w:szCs w:val="20"/>
        </w:rPr>
      </w:pPr>
      <w:r>
        <w:rPr>
          <w:rFonts w:ascii="PT Astra Serif" w:hAnsi="PT Astra Serif"/>
          <w:sz w:val="20"/>
          <w:szCs w:val="20"/>
        </w:rPr>
        <w:t>3.2.  В течение 10 рабочих дней с момента завершения выполнения работ</w:t>
      </w:r>
      <w:r>
        <w:rPr>
          <w:rFonts w:ascii="PT Astra Serif" w:hAnsi="PT Astra Serif" w:cs="Times New Roman"/>
          <w:sz w:val="20"/>
          <w:szCs w:val="20"/>
        </w:rPr>
        <w:t xml:space="preserve"> Подрядчик предоставляет Заказчику оригиналы следующих документов, подписанные уполномоченным представителем Подрядчика:</w:t>
      </w:r>
    </w:p>
    <w:p w:rsidR="00BE2423" w:rsidRDefault="007235C8">
      <w:pPr>
        <w:shd w:val="clear" w:color="auto" w:fill="FFFFFF"/>
        <w:tabs>
          <w:tab w:val="left" w:pos="34"/>
          <w:tab w:val="left" w:pos="600"/>
          <w:tab w:val="left" w:pos="1200"/>
        </w:tabs>
        <w:spacing w:after="0" w:line="240" w:lineRule="auto"/>
        <w:jc w:val="both"/>
        <w:rPr>
          <w:rFonts w:ascii="PT Astra Serif" w:hAnsi="PT Astra Serif"/>
          <w:sz w:val="20"/>
          <w:szCs w:val="20"/>
        </w:rPr>
      </w:pPr>
      <w:r>
        <w:rPr>
          <w:rFonts w:ascii="PT Astra Serif" w:hAnsi="PT Astra Serif" w:cs="Times New Roman"/>
          <w:bCs/>
          <w:color w:val="000000"/>
          <w:sz w:val="20"/>
          <w:szCs w:val="20"/>
        </w:rPr>
        <w:lastRenderedPageBreak/>
        <w:t xml:space="preserve">- 2 экземпляра акта выполненных работ (далее – акт), </w:t>
      </w:r>
      <w:r>
        <w:rPr>
          <w:rFonts w:ascii="PT Astra Serif" w:hAnsi="PT Astra Serif"/>
          <w:sz w:val="20"/>
          <w:szCs w:val="20"/>
        </w:rPr>
        <w:t>оформленных в произвольной форме, но с обязательным указанием в них места, времени, объема и стоимости выполненных работ,</w:t>
      </w:r>
    </w:p>
    <w:p w:rsidR="00BE2423" w:rsidRDefault="007235C8">
      <w:pPr>
        <w:shd w:val="clear" w:color="auto" w:fill="FFFFFF"/>
        <w:tabs>
          <w:tab w:val="left" w:pos="34"/>
          <w:tab w:val="left" w:pos="600"/>
          <w:tab w:val="left" w:pos="1200"/>
        </w:tabs>
        <w:spacing w:after="0" w:line="240" w:lineRule="auto"/>
        <w:jc w:val="both"/>
        <w:rPr>
          <w:rFonts w:ascii="PT Astra Serif" w:hAnsi="PT Astra Serif" w:cs="Times New Roman"/>
          <w:bCs/>
          <w:color w:val="000000"/>
          <w:sz w:val="20"/>
          <w:szCs w:val="20"/>
        </w:rPr>
      </w:pPr>
      <w:r>
        <w:rPr>
          <w:rFonts w:ascii="PT Astra Serif" w:hAnsi="PT Astra Serif"/>
          <w:sz w:val="20"/>
          <w:szCs w:val="20"/>
        </w:rPr>
        <w:t xml:space="preserve"> - </w:t>
      </w:r>
      <w:r>
        <w:rPr>
          <w:rFonts w:ascii="PT Astra Serif" w:hAnsi="PT Astra Serif" w:cs="Times New Roman"/>
          <w:bCs/>
          <w:color w:val="000000"/>
          <w:sz w:val="20"/>
          <w:szCs w:val="20"/>
        </w:rPr>
        <w:t>счет-фактуру либо иной учетный первичный документ,</w:t>
      </w:r>
    </w:p>
    <w:p w:rsidR="00BE2423" w:rsidRDefault="007235C8">
      <w:pPr>
        <w:spacing w:after="0" w:line="240" w:lineRule="auto"/>
        <w:jc w:val="both"/>
        <w:rPr>
          <w:rFonts w:ascii="PT Astra Serif" w:hAnsi="PT Astra Serif" w:cs="PT Astra Serif"/>
          <w:sz w:val="24"/>
          <w:szCs w:val="24"/>
        </w:rPr>
      </w:pPr>
      <w:r>
        <w:rPr>
          <w:rFonts w:ascii="PT Astra Serif" w:hAnsi="PT Astra Serif" w:cs="Times New Roman"/>
          <w:bCs/>
          <w:color w:val="000000"/>
          <w:sz w:val="20"/>
          <w:szCs w:val="20"/>
        </w:rPr>
        <w:t>- в том числе, товарную накладную, подписанную полномочным</w:t>
      </w:r>
      <w:r w:rsidR="009E64ED">
        <w:rPr>
          <w:rFonts w:ascii="PT Astra Serif" w:hAnsi="PT Astra Serif" w:cs="Times New Roman"/>
          <w:bCs/>
          <w:color w:val="000000"/>
          <w:sz w:val="20"/>
          <w:szCs w:val="20"/>
        </w:rPr>
        <w:t xml:space="preserve"> представителем</w:t>
      </w:r>
      <w:r>
        <w:rPr>
          <w:rFonts w:ascii="PT Astra Serif" w:hAnsi="PT Astra Serif" w:cs="Times New Roman"/>
          <w:bCs/>
          <w:color w:val="000000"/>
          <w:sz w:val="20"/>
          <w:szCs w:val="20"/>
        </w:rPr>
        <w:t xml:space="preserve"> </w:t>
      </w:r>
      <w:r w:rsidR="009E64ED">
        <w:rPr>
          <w:rFonts w:ascii="Times New Roman" w:hAnsi="Times New Roman"/>
          <w:bCs/>
          <w:color w:val="FF0000"/>
          <w:sz w:val="20"/>
          <w:szCs w:val="20"/>
          <w:lang w:eastAsia="ru-RU"/>
        </w:rPr>
        <w:t>Муниципального</w:t>
      </w:r>
      <w:r w:rsidR="00C90976" w:rsidRPr="00C90976">
        <w:rPr>
          <w:rFonts w:ascii="Times New Roman" w:hAnsi="Times New Roman"/>
          <w:bCs/>
          <w:color w:val="FF0000"/>
          <w:sz w:val="20"/>
          <w:szCs w:val="20"/>
          <w:lang w:eastAsia="ru-RU"/>
        </w:rPr>
        <w:t xml:space="preserve"> автономно</w:t>
      </w:r>
      <w:r w:rsidR="009E64ED">
        <w:rPr>
          <w:rFonts w:ascii="Times New Roman" w:hAnsi="Times New Roman"/>
          <w:bCs/>
          <w:color w:val="FF0000"/>
          <w:sz w:val="20"/>
          <w:szCs w:val="20"/>
          <w:lang w:eastAsia="ru-RU"/>
        </w:rPr>
        <w:t>го</w:t>
      </w:r>
      <w:r w:rsidR="00C90976" w:rsidRPr="00C90976">
        <w:rPr>
          <w:rFonts w:ascii="Times New Roman" w:hAnsi="Times New Roman"/>
          <w:bCs/>
          <w:color w:val="FF0000"/>
          <w:sz w:val="20"/>
          <w:szCs w:val="20"/>
          <w:lang w:eastAsia="ru-RU"/>
        </w:rPr>
        <w:t xml:space="preserve"> дошкольно</w:t>
      </w:r>
      <w:r w:rsidR="009E64ED">
        <w:rPr>
          <w:rFonts w:ascii="Times New Roman" w:hAnsi="Times New Roman"/>
          <w:bCs/>
          <w:color w:val="FF0000"/>
          <w:sz w:val="20"/>
          <w:szCs w:val="20"/>
          <w:lang w:eastAsia="ru-RU"/>
        </w:rPr>
        <w:t>го</w:t>
      </w:r>
      <w:r w:rsidR="00C90976" w:rsidRPr="00C90976">
        <w:rPr>
          <w:rFonts w:ascii="Times New Roman" w:hAnsi="Times New Roman"/>
          <w:bCs/>
          <w:color w:val="FF0000"/>
          <w:sz w:val="20"/>
          <w:szCs w:val="20"/>
          <w:lang w:eastAsia="ru-RU"/>
        </w:rPr>
        <w:t xml:space="preserve"> образовательно</w:t>
      </w:r>
      <w:r w:rsidR="009E64ED">
        <w:rPr>
          <w:rFonts w:ascii="Times New Roman" w:hAnsi="Times New Roman"/>
          <w:bCs/>
          <w:color w:val="FF0000"/>
          <w:sz w:val="20"/>
          <w:szCs w:val="20"/>
          <w:lang w:eastAsia="ru-RU"/>
        </w:rPr>
        <w:t>го учреждения</w:t>
      </w:r>
      <w:r w:rsidR="00C90976" w:rsidRPr="00C90976">
        <w:rPr>
          <w:rFonts w:ascii="Times New Roman" w:hAnsi="Times New Roman"/>
          <w:bCs/>
          <w:color w:val="FF0000"/>
          <w:sz w:val="20"/>
          <w:szCs w:val="20"/>
          <w:lang w:eastAsia="ru-RU"/>
        </w:rPr>
        <w:t xml:space="preserve"> «Детский сад № 287</w:t>
      </w:r>
      <w:r w:rsidR="00C90976" w:rsidRPr="00C90976">
        <w:rPr>
          <w:rFonts w:ascii="PT Astra Serif" w:hAnsi="PT Astra Serif" w:cs="Times New Roman"/>
          <w:bCs/>
          <w:color w:val="FF0000"/>
          <w:sz w:val="20"/>
          <w:szCs w:val="20"/>
        </w:rPr>
        <w:t xml:space="preserve"> </w:t>
      </w:r>
      <w:r w:rsidRPr="00C90976">
        <w:rPr>
          <w:rFonts w:ascii="PT Astra Serif" w:hAnsi="PT Astra Serif" w:cs="Times New Roman"/>
          <w:bCs/>
          <w:color w:val="FF0000"/>
          <w:sz w:val="20"/>
          <w:szCs w:val="20"/>
        </w:rPr>
        <w:t>(</w:t>
      </w:r>
      <w:r>
        <w:rPr>
          <w:rFonts w:ascii="PT Astra Serif" w:hAnsi="PT Astra Serif" w:cs="Times New Roman"/>
          <w:bCs/>
          <w:color w:val="000000"/>
          <w:sz w:val="20"/>
          <w:szCs w:val="20"/>
        </w:rPr>
        <w:t>данный документ передается Подрядчику в момент погрузки мебели на транспорт Подрядчика).</w:t>
      </w:r>
    </w:p>
    <w:p w:rsidR="00BE2423" w:rsidRDefault="007235C8">
      <w:pPr>
        <w:shd w:val="clear" w:color="auto" w:fill="FFFFFF"/>
        <w:tabs>
          <w:tab w:val="left" w:pos="34"/>
          <w:tab w:val="left" w:pos="600"/>
          <w:tab w:val="left" w:pos="1200"/>
        </w:tabs>
        <w:spacing w:after="0" w:line="240" w:lineRule="auto"/>
        <w:jc w:val="both"/>
        <w:rPr>
          <w:rFonts w:ascii="PT Astra Serif" w:hAnsi="PT Astra Serif" w:cs="Times New Roman"/>
          <w:bCs/>
          <w:color w:val="000000"/>
          <w:sz w:val="20"/>
          <w:szCs w:val="20"/>
        </w:rPr>
      </w:pPr>
      <w:r>
        <w:rPr>
          <w:rFonts w:ascii="PT Astra Serif" w:hAnsi="PT Astra Serif" w:cs="Times New Roman"/>
          <w:sz w:val="20"/>
          <w:szCs w:val="20"/>
        </w:rPr>
        <w:tab/>
      </w:r>
      <w:r>
        <w:rPr>
          <w:rFonts w:ascii="PT Astra Serif" w:hAnsi="PT Astra Serif" w:cs="Times New Roman"/>
          <w:sz w:val="20"/>
          <w:szCs w:val="20"/>
        </w:rPr>
        <w:tab/>
        <w:t xml:space="preserve">В случае непредоставления Подрядчиком вышеуказанных документов, Заказчик имеет право отказаться от приемки выполненных работ, с применением в дальнейшем к Подрядчику положений Раздела 7 настоящего Контракта. </w:t>
      </w:r>
    </w:p>
    <w:p w:rsidR="00BE2423" w:rsidRDefault="007235C8">
      <w:pPr>
        <w:tabs>
          <w:tab w:val="left" w:pos="600"/>
        </w:tabs>
        <w:spacing w:after="0" w:line="240" w:lineRule="auto"/>
        <w:ind w:firstLine="709"/>
        <w:jc w:val="both"/>
        <w:rPr>
          <w:rFonts w:ascii="PT Astra Serif" w:hAnsi="PT Astra Serif"/>
          <w:sz w:val="20"/>
          <w:szCs w:val="20"/>
        </w:rPr>
      </w:pPr>
      <w:r>
        <w:rPr>
          <w:rFonts w:ascii="PT Astra Serif" w:hAnsi="PT Astra Serif"/>
          <w:sz w:val="20"/>
          <w:szCs w:val="20"/>
        </w:rPr>
        <w:t>3.3. При получении Заказчиком, документов, указанных в п. 3.2. Контракта, Заказчик проверяет объем и качество выполненных работ и при отсутствии недостатков подписывает 2 экземпляра акта и по одному экземпляру направляет Подрядчику. Приемка работ и оформление результатов такой приемки осуществляется в течение 20 рабочих дней с момента получения Заказчиком документов, указанных в п. 3.2. Контракта.</w:t>
      </w:r>
    </w:p>
    <w:p w:rsidR="00BE2423" w:rsidRDefault="007235C8">
      <w:pPr>
        <w:tabs>
          <w:tab w:val="left" w:pos="600"/>
        </w:tabs>
        <w:spacing w:after="0" w:line="240" w:lineRule="auto"/>
        <w:ind w:firstLine="709"/>
        <w:jc w:val="both"/>
        <w:rPr>
          <w:rFonts w:ascii="PT Astra Serif" w:hAnsi="PT Astra Serif"/>
          <w:sz w:val="20"/>
          <w:szCs w:val="20"/>
        </w:rPr>
      </w:pPr>
      <w:r>
        <w:rPr>
          <w:rFonts w:ascii="PT Astra Serif" w:hAnsi="PT Astra Serif"/>
          <w:sz w:val="20"/>
          <w:szCs w:val="20"/>
        </w:rPr>
        <w:t>3.4. В случае несоответствия результатов выполненных работ условиям контракта и иным действующим нормам Заказчик составляет двусторонний акт с перечнем необходимых доработок и устанавливает в нем сроки для устранения Подрядчиком указанных замечаний. По исполнении требований Заказчика Подрядчиком готовятся повторный акт.</w:t>
      </w:r>
    </w:p>
    <w:p w:rsidR="00BE2423" w:rsidRDefault="007235C8">
      <w:pPr>
        <w:spacing w:after="0" w:line="240" w:lineRule="auto"/>
        <w:jc w:val="both"/>
        <w:rPr>
          <w:rFonts w:ascii="PT Astra Serif" w:hAnsi="PT Astra Serif" w:cs="Times New Roman"/>
          <w:sz w:val="20"/>
          <w:szCs w:val="20"/>
        </w:rPr>
      </w:pPr>
      <w:r>
        <w:rPr>
          <w:rFonts w:ascii="PT Astra Serif" w:hAnsi="PT Astra Serif"/>
          <w:sz w:val="20"/>
          <w:szCs w:val="20"/>
        </w:rPr>
        <w:tab/>
        <w:t xml:space="preserve">3.5. Для проверки результатов выполненных работ, предусмотренных контрактом, в части их соответствия условиям контракта Заказчик проводит экспертизу. Экспертиза результатов выполненных работ, предусмотренных контрактом, может проводиться Заказчиком своими силами или к ее проведению могут привлекаться эксперты, экспертные организации. </w:t>
      </w:r>
      <w:r>
        <w:rPr>
          <w:rFonts w:ascii="PT Astra Serif" w:hAnsi="PT Astra Serif" w:cs="Times New Roman"/>
          <w:sz w:val="20"/>
          <w:szCs w:val="20"/>
        </w:rPr>
        <w:t>В случае проведения экспертизы работ с привлечением экспертов и экспертных организаций сроки приемки работ и оформления ее результатов, указанные в п. 3.3., начинают исчисляться с даты поступления к Заказчику результатов проведенной экспертизы.</w:t>
      </w:r>
    </w:p>
    <w:p w:rsidR="00BE2423" w:rsidRDefault="007235C8">
      <w:pPr>
        <w:tabs>
          <w:tab w:val="left" w:pos="600"/>
        </w:tabs>
        <w:spacing w:after="0" w:line="240" w:lineRule="auto"/>
        <w:ind w:firstLine="709"/>
        <w:jc w:val="both"/>
        <w:rPr>
          <w:rFonts w:ascii="PT Astra Serif" w:hAnsi="PT Astra Serif"/>
          <w:sz w:val="20"/>
          <w:szCs w:val="20"/>
        </w:rPr>
      </w:pPr>
      <w:r>
        <w:rPr>
          <w:rFonts w:ascii="PT Astra Serif" w:hAnsi="PT Astra Serif"/>
          <w:sz w:val="20"/>
          <w:szCs w:val="20"/>
        </w:rPr>
        <w:t>3.6. Для проведения экспертизы результатов выполненных работ эксперты, экспертные организации имеют право запрашивать у Заказчика и Подрядчика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работ,  в Заключении могут содержаться предложения об устранении данных нарушений, в том числе с указанием срока их устранения.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работ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E2423" w:rsidRDefault="007235C8">
      <w:pPr>
        <w:tabs>
          <w:tab w:val="left" w:pos="600"/>
        </w:tabs>
        <w:spacing w:after="0" w:line="240" w:lineRule="auto"/>
        <w:ind w:firstLine="709"/>
        <w:jc w:val="both"/>
        <w:rPr>
          <w:rFonts w:ascii="PT Astra Serif" w:hAnsi="PT Astra Serif"/>
          <w:sz w:val="20"/>
          <w:szCs w:val="20"/>
        </w:rPr>
      </w:pPr>
      <w:r>
        <w:rPr>
          <w:rFonts w:ascii="PT Astra Serif" w:hAnsi="PT Astra Serif"/>
          <w:sz w:val="20"/>
          <w:szCs w:val="20"/>
        </w:rPr>
        <w:t>3.7. Результаты экспертизы результатов выполненных работ проведенной силами Заказчика отражаются в акте.</w:t>
      </w:r>
    </w:p>
    <w:p w:rsidR="00BE2423" w:rsidRDefault="007235C8">
      <w:pPr>
        <w:tabs>
          <w:tab w:val="left" w:pos="600"/>
        </w:tabs>
        <w:spacing w:after="0" w:line="240" w:lineRule="auto"/>
        <w:ind w:firstLine="709"/>
        <w:jc w:val="both"/>
        <w:rPr>
          <w:rFonts w:ascii="PT Astra Serif" w:hAnsi="PT Astra Serif"/>
          <w:sz w:val="20"/>
          <w:szCs w:val="20"/>
        </w:rPr>
      </w:pPr>
      <w:r>
        <w:rPr>
          <w:rFonts w:ascii="PT Astra Serif" w:hAnsi="PT Astra Serif"/>
          <w:sz w:val="20"/>
          <w:szCs w:val="20"/>
        </w:rPr>
        <w:t>3.8. В случае ненаправления Подрядчиком документов, указанных в п. 3.2. Контракта, либо наличия в них ошибок в оформлении (ошибки в реквизитах сторон, банковских реквизитах сторон, в наименовании, характеристиках, количестве, наименовании услуг и др.) приемка работ Заказчиком не осуществляется. Сроки приемки работ и оформления их результатов начинают исчисляться с даты получения Заказчиком документов, оформленных надлежащим образом.</w:t>
      </w:r>
    </w:p>
    <w:p w:rsidR="00BE2423" w:rsidRDefault="00BE2423">
      <w:pPr>
        <w:tabs>
          <w:tab w:val="left" w:pos="600"/>
        </w:tabs>
        <w:spacing w:after="0" w:line="240" w:lineRule="auto"/>
        <w:ind w:firstLine="709"/>
        <w:jc w:val="both"/>
        <w:rPr>
          <w:rFonts w:ascii="PT Astra Serif" w:hAnsi="PT Astra Serif"/>
          <w:sz w:val="20"/>
          <w:szCs w:val="20"/>
        </w:rPr>
      </w:pPr>
    </w:p>
    <w:p w:rsidR="00BE2423" w:rsidRDefault="007235C8">
      <w:pPr>
        <w:tabs>
          <w:tab w:val="left" w:pos="600"/>
        </w:tabs>
        <w:spacing w:after="0" w:line="240" w:lineRule="auto"/>
        <w:ind w:firstLine="709"/>
        <w:jc w:val="center"/>
        <w:rPr>
          <w:rFonts w:ascii="PT Astra Serif" w:hAnsi="PT Astra Serif" w:cs="Times New Roman"/>
          <w:sz w:val="20"/>
          <w:szCs w:val="20"/>
        </w:rPr>
      </w:pPr>
      <w:r>
        <w:rPr>
          <w:rFonts w:ascii="PT Astra Serif" w:hAnsi="PT Astra Serif" w:cs="Times New Roman"/>
          <w:sz w:val="20"/>
          <w:szCs w:val="20"/>
        </w:rPr>
        <w:t>4. ПРАВА И ОБЯЗАННОСТИ СТОРОН</w:t>
      </w:r>
    </w:p>
    <w:p w:rsidR="00BE2423" w:rsidRDefault="007235C8">
      <w:pPr>
        <w:pStyle w:val="17"/>
        <w:tabs>
          <w:tab w:val="left" w:pos="600"/>
        </w:tabs>
        <w:spacing w:line="240" w:lineRule="auto"/>
        <w:ind w:right="-1" w:firstLine="709"/>
        <w:rPr>
          <w:rFonts w:ascii="PT Astra Serif" w:hAnsi="PT Astra Serif"/>
          <w:sz w:val="20"/>
        </w:rPr>
      </w:pPr>
      <w:r>
        <w:rPr>
          <w:rFonts w:ascii="PT Astra Serif" w:hAnsi="PT Astra Serif"/>
          <w:sz w:val="20"/>
        </w:rPr>
        <w:t>4.1. Заказчик обязуется:</w:t>
      </w:r>
    </w:p>
    <w:p w:rsidR="00BE2423" w:rsidRDefault="007235C8">
      <w:pPr>
        <w:pStyle w:val="a4"/>
        <w:tabs>
          <w:tab w:val="left" w:pos="600"/>
        </w:tabs>
        <w:ind w:right="-1" w:firstLine="709"/>
        <w:jc w:val="both"/>
        <w:rPr>
          <w:rFonts w:ascii="PT Astra Serif" w:hAnsi="PT Astra Serif"/>
          <w:sz w:val="20"/>
          <w:szCs w:val="20"/>
        </w:rPr>
      </w:pPr>
      <w:r>
        <w:rPr>
          <w:rFonts w:ascii="PT Astra Serif" w:hAnsi="PT Astra Serif"/>
          <w:sz w:val="20"/>
          <w:szCs w:val="20"/>
        </w:rPr>
        <w:t>4.1.1. Производить расчеты с Подрядчиком своевременно и в соответствии с условиями настоящего контракта.</w:t>
      </w:r>
    </w:p>
    <w:p w:rsidR="00BE2423" w:rsidRDefault="007235C8">
      <w:pPr>
        <w:pStyle w:val="17"/>
        <w:tabs>
          <w:tab w:val="left" w:pos="600"/>
        </w:tabs>
        <w:spacing w:line="240" w:lineRule="auto"/>
        <w:ind w:right="-1" w:firstLine="709"/>
        <w:rPr>
          <w:rFonts w:ascii="PT Astra Serif" w:hAnsi="PT Astra Serif"/>
          <w:sz w:val="20"/>
        </w:rPr>
      </w:pPr>
      <w:r>
        <w:rPr>
          <w:rFonts w:ascii="PT Astra Serif" w:hAnsi="PT Astra Serif"/>
          <w:sz w:val="20"/>
        </w:rPr>
        <w:t>4.1.2. Немедленно информировать Подрядчика обо всех изменениях, которые могут повлиять на выполнение работ по настоящиму Контракту.</w:t>
      </w:r>
    </w:p>
    <w:p w:rsidR="00BE2423" w:rsidRDefault="007235C8">
      <w:pPr>
        <w:pStyle w:val="17"/>
        <w:tabs>
          <w:tab w:val="left" w:pos="600"/>
          <w:tab w:val="left" w:pos="1000"/>
          <w:tab w:val="left" w:pos="1400"/>
        </w:tabs>
        <w:spacing w:line="240" w:lineRule="auto"/>
        <w:ind w:right="-1" w:firstLine="709"/>
        <w:rPr>
          <w:rFonts w:ascii="PT Astra Serif" w:hAnsi="PT Astra Serif"/>
          <w:sz w:val="20"/>
        </w:rPr>
      </w:pPr>
      <w:r>
        <w:rPr>
          <w:rFonts w:ascii="PT Astra Serif" w:hAnsi="PT Astra Serif"/>
          <w:sz w:val="20"/>
        </w:rPr>
        <w:t xml:space="preserve">4.1.3.  Взыскивать пени и штрафы, а также требовать возмещения убытков в соответствии с разделом 7 настоящего Контракта. </w:t>
      </w:r>
    </w:p>
    <w:p w:rsidR="00BE2423" w:rsidRDefault="007235C8">
      <w:pPr>
        <w:pStyle w:val="17"/>
        <w:tabs>
          <w:tab w:val="left" w:pos="600"/>
          <w:tab w:val="left" w:pos="1000"/>
          <w:tab w:val="left" w:pos="1400"/>
        </w:tabs>
        <w:spacing w:line="240" w:lineRule="auto"/>
        <w:ind w:right="-1" w:firstLine="709"/>
        <w:rPr>
          <w:rFonts w:ascii="PT Astra Serif" w:hAnsi="PT Astra Serif"/>
          <w:sz w:val="20"/>
        </w:rPr>
      </w:pPr>
      <w:r>
        <w:rPr>
          <w:rFonts w:ascii="PT Astra Serif" w:hAnsi="PT Astra Serif"/>
          <w:sz w:val="20"/>
        </w:rPr>
        <w:t>4.1.4. Направить в федеральный орган исполнительной власти, уполномоченный на осуществление контроля в сфере закупок,  информацию о Подрядчике для включения в реестр недобросовестных поставщиков в предусмотренных действующим законодательством случаях.</w:t>
      </w:r>
    </w:p>
    <w:p w:rsidR="00BE2423" w:rsidRDefault="007235C8">
      <w:pPr>
        <w:pStyle w:val="a4"/>
        <w:tabs>
          <w:tab w:val="left" w:pos="600"/>
        </w:tabs>
        <w:ind w:right="-1" w:firstLine="709"/>
        <w:jc w:val="both"/>
        <w:rPr>
          <w:rFonts w:ascii="PT Astra Serif" w:hAnsi="PT Astra Serif"/>
          <w:sz w:val="20"/>
          <w:szCs w:val="20"/>
        </w:rPr>
      </w:pPr>
      <w:r>
        <w:rPr>
          <w:rFonts w:ascii="PT Astra Serif" w:hAnsi="PT Astra Serif"/>
          <w:sz w:val="20"/>
          <w:szCs w:val="20"/>
        </w:rPr>
        <w:t>4.2. Заказчик имеет право:</w:t>
      </w:r>
    </w:p>
    <w:p w:rsidR="00BE2423" w:rsidRDefault="007235C8">
      <w:pPr>
        <w:tabs>
          <w:tab w:val="left" w:pos="600"/>
          <w:tab w:val="left" w:pos="709"/>
        </w:tabs>
        <w:spacing w:after="0" w:line="240" w:lineRule="auto"/>
        <w:ind w:right="-1" w:firstLine="709"/>
        <w:jc w:val="both"/>
        <w:rPr>
          <w:rFonts w:ascii="PT Astra Serif" w:hAnsi="PT Astra Serif" w:cs="Times New Roman"/>
          <w:sz w:val="20"/>
          <w:szCs w:val="20"/>
        </w:rPr>
      </w:pPr>
      <w:r>
        <w:rPr>
          <w:rFonts w:ascii="PT Astra Serif" w:hAnsi="PT Astra Serif" w:cs="Times New Roman"/>
          <w:sz w:val="20"/>
          <w:szCs w:val="20"/>
        </w:rPr>
        <w:t xml:space="preserve">4.2.1. Определять лиц, непосредственно участвующих в контроле за </w:t>
      </w:r>
      <w:r>
        <w:rPr>
          <w:rFonts w:ascii="PT Astra Serif" w:hAnsi="PT Astra Serif"/>
          <w:sz w:val="20"/>
          <w:szCs w:val="20"/>
        </w:rPr>
        <w:t>выполнением работ</w:t>
      </w:r>
      <w:r>
        <w:rPr>
          <w:rFonts w:ascii="PT Astra Serif" w:hAnsi="PT Astra Serif" w:cs="Times New Roman"/>
          <w:sz w:val="20"/>
          <w:szCs w:val="20"/>
        </w:rPr>
        <w:t xml:space="preserve"> Подрядчиком и (или) лиц, участвующих в приемке работ.</w:t>
      </w:r>
    </w:p>
    <w:p w:rsidR="00BE2423" w:rsidRDefault="007235C8">
      <w:pPr>
        <w:tabs>
          <w:tab w:val="left" w:pos="600"/>
          <w:tab w:val="left" w:pos="709"/>
        </w:tabs>
        <w:spacing w:after="0" w:line="240" w:lineRule="auto"/>
        <w:ind w:right="-1" w:firstLine="709"/>
        <w:jc w:val="both"/>
        <w:rPr>
          <w:rFonts w:ascii="PT Astra Serif" w:hAnsi="PT Astra Serif"/>
          <w:sz w:val="20"/>
          <w:szCs w:val="20"/>
        </w:rPr>
      </w:pPr>
      <w:r>
        <w:rPr>
          <w:rFonts w:ascii="PT Astra Serif" w:hAnsi="PT Astra Serif"/>
          <w:sz w:val="20"/>
          <w:szCs w:val="20"/>
        </w:rPr>
        <w:t xml:space="preserve">4.2.2.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выполненных работ, установленных в нормативных и технических документах и настоящем Контракте, в ходе приемки результатов выполненных работ, а также при принятии решения об одностороннем отказе от исполнения Контракта. </w:t>
      </w:r>
    </w:p>
    <w:p w:rsidR="00BE2423" w:rsidRDefault="007235C8">
      <w:pPr>
        <w:pStyle w:val="a4"/>
        <w:tabs>
          <w:tab w:val="left" w:pos="600"/>
        </w:tabs>
        <w:ind w:right="-1" w:firstLine="709"/>
        <w:jc w:val="both"/>
        <w:rPr>
          <w:rFonts w:ascii="PT Astra Serif" w:hAnsi="PT Astra Serif"/>
          <w:sz w:val="20"/>
          <w:szCs w:val="20"/>
        </w:rPr>
      </w:pPr>
      <w:r>
        <w:rPr>
          <w:rFonts w:ascii="PT Astra Serif" w:hAnsi="PT Astra Serif"/>
          <w:sz w:val="20"/>
          <w:szCs w:val="20"/>
        </w:rPr>
        <w:t>4.2.3. Требовать устранения недостатков, выявленных в ходе проверок.</w:t>
      </w:r>
    </w:p>
    <w:p w:rsidR="00BE2423" w:rsidRDefault="007235C8">
      <w:pPr>
        <w:pStyle w:val="a4"/>
        <w:tabs>
          <w:tab w:val="left" w:pos="600"/>
        </w:tabs>
        <w:ind w:right="-1" w:firstLine="709"/>
        <w:jc w:val="both"/>
        <w:rPr>
          <w:rFonts w:ascii="PT Astra Serif" w:hAnsi="PT Astra Serif"/>
          <w:sz w:val="20"/>
          <w:szCs w:val="20"/>
        </w:rPr>
      </w:pPr>
      <w:r>
        <w:rPr>
          <w:rFonts w:ascii="PT Astra Serif" w:hAnsi="PT Astra Serif"/>
          <w:sz w:val="20"/>
          <w:szCs w:val="20"/>
        </w:rPr>
        <w:t>4.2.4.  Отказаться от исполнения Контракта, возмещения убытков в случае нарушения Подрядчиком условий Контракта о сроках выполнения работ.</w:t>
      </w:r>
    </w:p>
    <w:p w:rsidR="00BE2423" w:rsidRDefault="007235C8">
      <w:pPr>
        <w:pStyle w:val="a4"/>
        <w:tabs>
          <w:tab w:val="left" w:pos="600"/>
        </w:tabs>
        <w:ind w:right="-1" w:firstLine="709"/>
        <w:jc w:val="both"/>
        <w:rPr>
          <w:rFonts w:ascii="PT Astra Serif" w:hAnsi="PT Astra Serif"/>
          <w:sz w:val="20"/>
          <w:szCs w:val="20"/>
        </w:rPr>
      </w:pPr>
      <w:r>
        <w:rPr>
          <w:rFonts w:ascii="PT Astra Serif" w:hAnsi="PT Astra Serif"/>
          <w:sz w:val="20"/>
          <w:szCs w:val="20"/>
        </w:rPr>
        <w:t>4.2.5.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44-ФЗ, из суммы, подлежащей оплате поставщику (подрядчику, исполнителю).</w:t>
      </w:r>
    </w:p>
    <w:p w:rsidR="00BE2423" w:rsidRDefault="007235C8">
      <w:pPr>
        <w:pStyle w:val="a4"/>
        <w:tabs>
          <w:tab w:val="left" w:pos="600"/>
        </w:tabs>
        <w:ind w:right="-1" w:firstLine="709"/>
        <w:jc w:val="both"/>
        <w:rPr>
          <w:rFonts w:ascii="PT Astra Serif" w:hAnsi="PT Astra Serif"/>
          <w:sz w:val="20"/>
          <w:szCs w:val="20"/>
        </w:rPr>
      </w:pPr>
      <w:r>
        <w:rPr>
          <w:rFonts w:ascii="PT Astra Serif" w:hAnsi="PT Astra Serif"/>
          <w:sz w:val="20"/>
          <w:szCs w:val="20"/>
        </w:rPr>
        <w:lastRenderedPageBreak/>
        <w:t>4.2.6</w:t>
      </w:r>
      <w:r>
        <w:rPr>
          <w:rFonts w:ascii="PT Astra Serif" w:hAnsi="PT Astra Serif"/>
          <w:sz w:val="20"/>
          <w:szCs w:val="20"/>
          <w:lang w:eastAsia="ar-SA"/>
        </w:rPr>
        <w:t xml:space="preserve">  Принять решение об одностороннем отказе от исполнения контракта в соответствии с положениями частей 8 - 11, 13 - 19, 21 - 23 и 25 статьи 95 № 44-ФЗ.4.2.6.</w:t>
      </w:r>
    </w:p>
    <w:p w:rsidR="00BE2423" w:rsidRDefault="007235C8">
      <w:pPr>
        <w:pStyle w:val="17"/>
        <w:tabs>
          <w:tab w:val="left" w:pos="600"/>
        </w:tabs>
        <w:spacing w:line="240" w:lineRule="auto"/>
        <w:ind w:right="-1" w:firstLine="709"/>
        <w:rPr>
          <w:rFonts w:ascii="PT Astra Serif" w:hAnsi="PT Astra Serif"/>
          <w:sz w:val="20"/>
        </w:rPr>
      </w:pPr>
      <w:r>
        <w:rPr>
          <w:rFonts w:ascii="PT Astra Serif" w:hAnsi="PT Astra Serif"/>
          <w:sz w:val="20"/>
        </w:rPr>
        <w:t>4.3. Подрядчик обязуется:</w:t>
      </w:r>
    </w:p>
    <w:p w:rsidR="00BE2423" w:rsidRDefault="007235C8">
      <w:pPr>
        <w:pStyle w:val="17"/>
        <w:tabs>
          <w:tab w:val="left" w:pos="600"/>
        </w:tabs>
        <w:spacing w:line="240" w:lineRule="auto"/>
        <w:ind w:right="-1" w:firstLine="709"/>
        <w:rPr>
          <w:rFonts w:ascii="PT Astra Serif" w:hAnsi="PT Astra Serif"/>
          <w:sz w:val="20"/>
        </w:rPr>
      </w:pPr>
      <w:r>
        <w:rPr>
          <w:rFonts w:ascii="PT Astra Serif" w:hAnsi="PT Astra Serif"/>
          <w:sz w:val="20"/>
        </w:rPr>
        <w:t>4.3.1. Своими силами и средствами выполнить работы, указанные в Техническом задании (приложение          № 1), в объеме и в сроки, предусмотренные настоящим контрактом.</w:t>
      </w:r>
    </w:p>
    <w:p w:rsidR="00BE2423" w:rsidRDefault="007235C8">
      <w:pPr>
        <w:tabs>
          <w:tab w:val="left" w:pos="600"/>
        </w:tabs>
        <w:spacing w:after="0" w:line="240" w:lineRule="auto"/>
        <w:ind w:firstLine="709"/>
        <w:jc w:val="both"/>
        <w:rPr>
          <w:rFonts w:ascii="PT Astra Serif" w:eastAsia="Calibri" w:hAnsi="PT Astra Serif" w:cs="Times New Roman"/>
          <w:sz w:val="20"/>
          <w:szCs w:val="20"/>
          <w:lang w:eastAsia="en-US"/>
        </w:rPr>
      </w:pPr>
      <w:r>
        <w:rPr>
          <w:rFonts w:ascii="PT Astra Serif" w:hAnsi="PT Astra Serif" w:cs="Times New Roman"/>
          <w:sz w:val="20"/>
          <w:szCs w:val="20"/>
        </w:rPr>
        <w:t>4.3.2. Не позднее 5 суток с момента получения запроса Заказчика, либо возникновения сложностей в исполнении Контракта</w:t>
      </w:r>
      <w:r>
        <w:rPr>
          <w:rFonts w:ascii="PT Astra Serif" w:eastAsia="Calibri" w:hAnsi="PT Astra Serif" w:cs="Times New Roman"/>
          <w:sz w:val="20"/>
          <w:szCs w:val="20"/>
          <w:lang w:eastAsia="en-US"/>
        </w:rPr>
        <w:t xml:space="preserve">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BE2423" w:rsidRDefault="007235C8">
      <w:pPr>
        <w:pStyle w:val="17"/>
        <w:tabs>
          <w:tab w:val="left" w:pos="600"/>
        </w:tabs>
        <w:spacing w:line="240" w:lineRule="auto"/>
        <w:ind w:right="-1" w:firstLine="709"/>
        <w:rPr>
          <w:rFonts w:ascii="PT Astra Serif" w:hAnsi="PT Astra Serif"/>
          <w:color w:val="FF0000"/>
          <w:sz w:val="20"/>
        </w:rPr>
      </w:pPr>
      <w:r>
        <w:rPr>
          <w:rFonts w:ascii="PT Astra Serif" w:hAnsi="PT Astra Serif"/>
          <w:sz w:val="20"/>
        </w:rPr>
        <w:t>4.3.3. Выполнять работы в соответствии с государственными нормативами, методами и методиками, действующими на период действия настоящего Контракта.</w:t>
      </w:r>
    </w:p>
    <w:p w:rsidR="00BE2423" w:rsidRDefault="007235C8">
      <w:pPr>
        <w:pStyle w:val="34"/>
        <w:tabs>
          <w:tab w:val="left" w:pos="600"/>
        </w:tabs>
        <w:spacing w:after="0" w:line="240" w:lineRule="auto"/>
        <w:ind w:left="0" w:right="-1" w:firstLine="709"/>
        <w:jc w:val="both"/>
        <w:rPr>
          <w:rFonts w:ascii="PT Astra Serif" w:hAnsi="PT Astra Serif"/>
          <w:sz w:val="20"/>
          <w:szCs w:val="20"/>
        </w:rPr>
      </w:pPr>
      <w:r>
        <w:rPr>
          <w:rFonts w:ascii="PT Astra Serif" w:hAnsi="PT Astra Serif"/>
          <w:color w:val="000000"/>
          <w:sz w:val="20"/>
          <w:szCs w:val="20"/>
        </w:rPr>
        <w:t xml:space="preserve">4.3.4. </w:t>
      </w:r>
      <w:r>
        <w:rPr>
          <w:rFonts w:ascii="PT Astra Serif" w:hAnsi="PT Astra Serif"/>
          <w:sz w:val="20"/>
          <w:szCs w:val="20"/>
        </w:rPr>
        <w:t>Гарантировать качество выполненных работ  по настоящему контракту согласно требованиям,  действующим на территории Российской Федерации.</w:t>
      </w:r>
    </w:p>
    <w:p w:rsidR="00BE2423" w:rsidRDefault="007235C8">
      <w:pPr>
        <w:pStyle w:val="34"/>
        <w:tabs>
          <w:tab w:val="left" w:pos="600"/>
        </w:tabs>
        <w:spacing w:after="0" w:line="240" w:lineRule="auto"/>
        <w:ind w:left="0" w:firstLine="709"/>
        <w:jc w:val="both"/>
        <w:rPr>
          <w:rFonts w:ascii="PT Astra Serif" w:hAnsi="PT Astra Serif"/>
          <w:sz w:val="20"/>
          <w:szCs w:val="20"/>
        </w:rPr>
      </w:pPr>
      <w:r>
        <w:rPr>
          <w:rFonts w:ascii="PT Astra Serif" w:hAnsi="PT Astra Serif"/>
          <w:sz w:val="20"/>
          <w:szCs w:val="20"/>
        </w:rPr>
        <w:t>4.3.5. Производить устранение замечаний Заказчика к выполненным работам как в ходе их выполнения, так и по результатам приемки работ.</w:t>
      </w:r>
    </w:p>
    <w:p w:rsidR="00BE2423" w:rsidRDefault="007235C8">
      <w:pPr>
        <w:pStyle w:val="34"/>
        <w:tabs>
          <w:tab w:val="left" w:pos="600"/>
        </w:tabs>
        <w:spacing w:after="0" w:line="240" w:lineRule="auto"/>
        <w:ind w:left="0" w:firstLine="709"/>
        <w:jc w:val="both"/>
        <w:rPr>
          <w:rFonts w:ascii="PT Astra Serif" w:hAnsi="PT Astra Serif"/>
          <w:sz w:val="20"/>
          <w:szCs w:val="20"/>
        </w:rPr>
      </w:pPr>
      <w:r>
        <w:rPr>
          <w:rFonts w:ascii="PT Astra Serif" w:hAnsi="PT Astra Serif"/>
          <w:sz w:val="20"/>
          <w:szCs w:val="20"/>
        </w:rPr>
        <w:t>4.3.6. Проводить перед началом выполнения работ инструктаж по технике безопасности.</w:t>
      </w:r>
    </w:p>
    <w:p w:rsidR="00BE2423" w:rsidRDefault="007235C8">
      <w:pPr>
        <w:pStyle w:val="34"/>
        <w:tabs>
          <w:tab w:val="left" w:pos="600"/>
        </w:tabs>
        <w:spacing w:after="0" w:line="240" w:lineRule="auto"/>
        <w:ind w:left="0" w:firstLine="709"/>
        <w:jc w:val="both"/>
        <w:rPr>
          <w:rFonts w:ascii="PT Astra Serif" w:hAnsi="PT Astra Serif"/>
          <w:sz w:val="20"/>
          <w:szCs w:val="20"/>
        </w:rPr>
      </w:pPr>
      <w:r>
        <w:rPr>
          <w:rFonts w:ascii="PT Astra Serif" w:hAnsi="PT Astra Serif"/>
          <w:sz w:val="20"/>
          <w:szCs w:val="20"/>
        </w:rPr>
        <w:t>4.3.7. В случае порчи мебели во время проведения работ возместить в полном объеме Заказчику причиненный ущерб.</w:t>
      </w:r>
    </w:p>
    <w:p w:rsidR="00BE2423" w:rsidRDefault="007235C8">
      <w:pPr>
        <w:pStyle w:val="34"/>
        <w:tabs>
          <w:tab w:val="left" w:pos="600"/>
        </w:tabs>
        <w:spacing w:after="0" w:line="240" w:lineRule="auto"/>
        <w:ind w:left="0" w:firstLine="709"/>
        <w:jc w:val="both"/>
        <w:rPr>
          <w:rFonts w:ascii="PT Astra Serif" w:hAnsi="PT Astra Serif"/>
          <w:sz w:val="20"/>
          <w:szCs w:val="20"/>
        </w:rPr>
      </w:pPr>
      <w:r>
        <w:rPr>
          <w:rFonts w:ascii="PT Astra Serif" w:hAnsi="PT Astra Serif"/>
          <w:sz w:val="20"/>
          <w:szCs w:val="20"/>
        </w:rPr>
        <w:t>4.4. Подрядчик вправе:</w:t>
      </w:r>
    </w:p>
    <w:p w:rsidR="00BE2423" w:rsidRDefault="007235C8">
      <w:pPr>
        <w:pStyle w:val="a4"/>
        <w:tabs>
          <w:tab w:val="left" w:pos="600"/>
        </w:tabs>
        <w:ind w:firstLine="709"/>
        <w:jc w:val="both"/>
        <w:rPr>
          <w:rFonts w:ascii="PT Astra Serif" w:hAnsi="PT Astra Serif"/>
          <w:sz w:val="20"/>
          <w:szCs w:val="20"/>
        </w:rPr>
      </w:pPr>
      <w:r>
        <w:rPr>
          <w:rFonts w:ascii="PT Astra Serif" w:hAnsi="PT Astra Serif"/>
          <w:sz w:val="20"/>
          <w:szCs w:val="20"/>
        </w:rPr>
        <w:t>4.4.1. Требовать оплату за выполненные работы в соответствии с условиями Контракта.</w:t>
      </w:r>
    </w:p>
    <w:p w:rsidR="00BE2423" w:rsidRDefault="007235C8">
      <w:pPr>
        <w:pStyle w:val="a4"/>
        <w:tabs>
          <w:tab w:val="left" w:pos="600"/>
        </w:tabs>
        <w:ind w:firstLine="709"/>
        <w:jc w:val="both"/>
        <w:rPr>
          <w:rFonts w:ascii="PT Astra Serif" w:hAnsi="PT Astra Serif"/>
          <w:sz w:val="20"/>
          <w:szCs w:val="20"/>
        </w:rPr>
      </w:pPr>
      <w:r>
        <w:rPr>
          <w:rFonts w:ascii="PT Astra Serif" w:hAnsi="PT Astra Serif"/>
          <w:sz w:val="20"/>
          <w:szCs w:val="20"/>
        </w:rPr>
        <w:t>4.4.2. Требовать уплату пеней, штрафов а также возмещения убытков, согласно раздела 7 настоящего Контракта.</w:t>
      </w:r>
    </w:p>
    <w:p w:rsidR="00BE2423" w:rsidRDefault="007235C8">
      <w:pPr>
        <w:pStyle w:val="a4"/>
        <w:tabs>
          <w:tab w:val="left" w:pos="600"/>
        </w:tabs>
        <w:ind w:firstLine="709"/>
        <w:jc w:val="both"/>
        <w:rPr>
          <w:rFonts w:ascii="PT Astra Serif" w:hAnsi="PT Astra Serif"/>
          <w:sz w:val="20"/>
          <w:szCs w:val="20"/>
        </w:rPr>
      </w:pPr>
      <w:r>
        <w:rPr>
          <w:rFonts w:ascii="PT Astra Serif" w:hAnsi="PT Astra Serif"/>
          <w:sz w:val="20"/>
          <w:szCs w:val="20"/>
        </w:rPr>
        <w:t xml:space="preserve">4.5. Стороны выполняют иные обязанности и обладают иными правами, предусмотренными законодательством Российской Федерации и Контрактом.     </w:t>
      </w:r>
    </w:p>
    <w:p w:rsidR="00BE2423" w:rsidRDefault="00BE2423">
      <w:pPr>
        <w:pStyle w:val="a4"/>
        <w:tabs>
          <w:tab w:val="left" w:pos="600"/>
        </w:tabs>
        <w:ind w:firstLine="709"/>
        <w:jc w:val="both"/>
        <w:rPr>
          <w:rFonts w:ascii="PT Astra Serif" w:hAnsi="PT Astra Serif"/>
          <w:sz w:val="20"/>
          <w:szCs w:val="20"/>
        </w:rPr>
      </w:pPr>
    </w:p>
    <w:p w:rsidR="00BE2423" w:rsidRDefault="007235C8">
      <w:pPr>
        <w:widowControl w:val="0"/>
        <w:tabs>
          <w:tab w:val="left" w:pos="600"/>
        </w:tabs>
        <w:spacing w:after="0" w:line="240" w:lineRule="auto"/>
        <w:ind w:left="360" w:right="-2"/>
        <w:jc w:val="center"/>
        <w:rPr>
          <w:rFonts w:ascii="PT Astra Serif" w:hAnsi="PT Astra Serif" w:cs="Times New Roman"/>
          <w:sz w:val="20"/>
          <w:szCs w:val="20"/>
        </w:rPr>
      </w:pPr>
      <w:r>
        <w:rPr>
          <w:rFonts w:ascii="PT Astra Serif" w:hAnsi="PT Astra Serif" w:cs="Times New Roman"/>
          <w:sz w:val="20"/>
          <w:szCs w:val="20"/>
        </w:rPr>
        <w:t>5. ГАРАНТИИ</w:t>
      </w:r>
    </w:p>
    <w:p w:rsidR="00BE2423" w:rsidRDefault="007235C8">
      <w:pPr>
        <w:widowControl w:val="0"/>
        <w:tabs>
          <w:tab w:val="left" w:pos="600"/>
        </w:tabs>
        <w:spacing w:after="0" w:line="240" w:lineRule="auto"/>
        <w:ind w:right="-2" w:firstLine="709"/>
        <w:jc w:val="both"/>
        <w:rPr>
          <w:rFonts w:ascii="PT Astra Serif" w:hAnsi="PT Astra Serif" w:cs="Times New Roman"/>
          <w:sz w:val="20"/>
          <w:szCs w:val="20"/>
        </w:rPr>
      </w:pPr>
      <w:r>
        <w:rPr>
          <w:rFonts w:ascii="PT Astra Serif" w:hAnsi="PT Astra Serif" w:cs="Times New Roman"/>
          <w:sz w:val="20"/>
          <w:szCs w:val="20"/>
        </w:rPr>
        <w:t>5.1. Подрядчик гарантирует:</w:t>
      </w:r>
    </w:p>
    <w:p w:rsidR="00BE2423" w:rsidRDefault="007235C8">
      <w:pPr>
        <w:widowControl w:val="0"/>
        <w:numPr>
          <w:ilvl w:val="0"/>
          <w:numId w:val="7"/>
        </w:numPr>
        <w:tabs>
          <w:tab w:val="left" w:pos="600"/>
        </w:tabs>
        <w:spacing w:after="0" w:line="240" w:lineRule="auto"/>
        <w:ind w:left="600" w:right="-2"/>
        <w:jc w:val="both"/>
        <w:rPr>
          <w:rFonts w:ascii="PT Astra Serif" w:hAnsi="PT Astra Serif" w:cs="Times New Roman"/>
          <w:sz w:val="20"/>
          <w:szCs w:val="20"/>
        </w:rPr>
      </w:pPr>
      <w:r>
        <w:rPr>
          <w:rFonts w:ascii="PT Astra Serif" w:hAnsi="PT Astra Serif" w:cs="Times New Roman"/>
          <w:sz w:val="20"/>
          <w:szCs w:val="20"/>
        </w:rPr>
        <w:t>выполнение всех работ в полном объеме и в сроки, определенные условиями настоящего контракта;</w:t>
      </w:r>
    </w:p>
    <w:p w:rsidR="00BE2423" w:rsidRDefault="007235C8">
      <w:pPr>
        <w:widowControl w:val="0"/>
        <w:numPr>
          <w:ilvl w:val="0"/>
          <w:numId w:val="7"/>
        </w:numPr>
        <w:tabs>
          <w:tab w:val="left" w:pos="0"/>
        </w:tabs>
        <w:spacing w:after="0" w:line="240" w:lineRule="auto"/>
        <w:ind w:right="-2" w:firstLine="567"/>
        <w:jc w:val="both"/>
        <w:rPr>
          <w:rFonts w:ascii="PT Astra Serif" w:hAnsi="PT Astra Serif" w:cs="Times New Roman"/>
          <w:sz w:val="20"/>
          <w:szCs w:val="20"/>
        </w:rPr>
      </w:pPr>
      <w:r>
        <w:rPr>
          <w:rFonts w:ascii="PT Astra Serif" w:hAnsi="PT Astra Serif" w:cs="Times New Roman"/>
          <w:sz w:val="20"/>
          <w:szCs w:val="20"/>
        </w:rPr>
        <w:t>качество выполнения всех работ в соответствии с требованиями Заказчика и действующим законодательством Российской Федерации и нормами;</w:t>
      </w:r>
    </w:p>
    <w:p w:rsidR="00BE2423" w:rsidRDefault="007235C8">
      <w:pPr>
        <w:widowControl w:val="0"/>
        <w:tabs>
          <w:tab w:val="left" w:pos="600"/>
        </w:tabs>
        <w:spacing w:after="0" w:line="240" w:lineRule="auto"/>
        <w:ind w:right="-2"/>
        <w:jc w:val="both"/>
        <w:rPr>
          <w:rFonts w:ascii="PT Astra Serif" w:hAnsi="PT Astra Serif" w:cs="Times New Roman"/>
          <w:sz w:val="20"/>
          <w:szCs w:val="20"/>
        </w:rPr>
      </w:pPr>
      <w:r>
        <w:rPr>
          <w:rFonts w:ascii="PT Astra Serif" w:hAnsi="PT Astra Serif" w:cs="Times New Roman"/>
          <w:sz w:val="20"/>
          <w:szCs w:val="20"/>
        </w:rPr>
        <w:tab/>
        <w:t>-</w:t>
      </w:r>
      <w:r>
        <w:rPr>
          <w:rFonts w:ascii="PT Astra Serif" w:hAnsi="PT Astra Serif" w:cs="Times New Roman"/>
          <w:sz w:val="20"/>
          <w:szCs w:val="20"/>
        </w:rPr>
        <w:tab/>
        <w:t xml:space="preserve">своевременное устранение недостатков и дефектов, выявленных при приемке работ и в период гарантийной эксплуатации результата работ. </w:t>
      </w:r>
    </w:p>
    <w:p w:rsidR="00BE2423" w:rsidRDefault="00BE2423">
      <w:pPr>
        <w:widowControl w:val="0"/>
        <w:tabs>
          <w:tab w:val="left" w:pos="600"/>
        </w:tabs>
        <w:spacing w:after="0" w:line="240" w:lineRule="auto"/>
        <w:ind w:right="-2"/>
        <w:jc w:val="both"/>
        <w:rPr>
          <w:rFonts w:ascii="PT Astra Serif" w:hAnsi="PT Astra Serif" w:cs="Times New Roman"/>
          <w:sz w:val="20"/>
          <w:szCs w:val="20"/>
        </w:rPr>
      </w:pPr>
    </w:p>
    <w:p w:rsidR="00BE2423" w:rsidRDefault="007235C8">
      <w:pPr>
        <w:widowControl w:val="0"/>
        <w:tabs>
          <w:tab w:val="left" w:pos="600"/>
        </w:tabs>
        <w:spacing w:after="0" w:line="240" w:lineRule="auto"/>
        <w:ind w:right="-2"/>
        <w:jc w:val="center"/>
        <w:rPr>
          <w:rFonts w:ascii="PT Astra Serif" w:hAnsi="PT Astra Serif" w:cs="Times New Roman"/>
          <w:sz w:val="20"/>
          <w:szCs w:val="20"/>
        </w:rPr>
      </w:pPr>
      <w:r>
        <w:rPr>
          <w:rFonts w:ascii="PT Astra Serif" w:hAnsi="PT Astra Serif" w:cs="Times New Roman"/>
          <w:sz w:val="20"/>
          <w:szCs w:val="20"/>
        </w:rPr>
        <w:t>6. ФОРС-МАЖОРНЫЕ УСЛОВИЯ</w:t>
      </w:r>
    </w:p>
    <w:p w:rsidR="00BE2423" w:rsidRDefault="007235C8">
      <w:pPr>
        <w:tabs>
          <w:tab w:val="left" w:pos="600"/>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E2423" w:rsidRDefault="007235C8">
      <w:pPr>
        <w:tabs>
          <w:tab w:val="left" w:pos="600"/>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E2423" w:rsidRDefault="007235C8">
      <w:pPr>
        <w:tabs>
          <w:tab w:val="left" w:pos="600"/>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6.2.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E2423" w:rsidRDefault="007235C8">
      <w:pPr>
        <w:tabs>
          <w:tab w:val="left" w:pos="600"/>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6.3.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BE2423" w:rsidRDefault="007235C8">
      <w:pPr>
        <w:tabs>
          <w:tab w:val="left" w:pos="600"/>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6.4.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E2423" w:rsidRDefault="007235C8">
      <w:pPr>
        <w:tabs>
          <w:tab w:val="left" w:pos="600"/>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E2423" w:rsidRDefault="007235C8">
      <w:pPr>
        <w:tabs>
          <w:tab w:val="left" w:pos="600"/>
        </w:tabs>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либо принятия решения о расторжении Контракта.</w:t>
      </w:r>
    </w:p>
    <w:p w:rsidR="00BE2423" w:rsidRDefault="00BE2423">
      <w:pPr>
        <w:tabs>
          <w:tab w:val="left" w:pos="600"/>
        </w:tabs>
        <w:spacing w:after="0" w:line="240" w:lineRule="auto"/>
        <w:ind w:firstLine="709"/>
        <w:jc w:val="both"/>
        <w:rPr>
          <w:rFonts w:ascii="PT Astra Serif" w:hAnsi="PT Astra Serif" w:cs="Times New Roman"/>
          <w:sz w:val="20"/>
          <w:szCs w:val="20"/>
        </w:rPr>
      </w:pPr>
    </w:p>
    <w:p w:rsidR="00BE2423" w:rsidRDefault="007235C8">
      <w:pPr>
        <w:widowControl w:val="0"/>
        <w:tabs>
          <w:tab w:val="left" w:pos="600"/>
        </w:tabs>
        <w:spacing w:after="0" w:line="240" w:lineRule="auto"/>
        <w:ind w:right="-2"/>
        <w:jc w:val="center"/>
        <w:rPr>
          <w:rFonts w:ascii="PT Astra Serif" w:hAnsi="PT Astra Serif" w:cs="Times New Roman"/>
          <w:sz w:val="20"/>
          <w:szCs w:val="20"/>
        </w:rPr>
      </w:pPr>
      <w:r>
        <w:rPr>
          <w:rFonts w:ascii="PT Astra Serif" w:hAnsi="PT Astra Serif" w:cs="Times New Roman"/>
          <w:sz w:val="20"/>
          <w:szCs w:val="20"/>
        </w:rPr>
        <w:t>7. ОТВЕТСТВЕННОСТЬ СТОРОН</w:t>
      </w:r>
    </w:p>
    <w:p w:rsidR="00BE2423" w:rsidRDefault="007235C8">
      <w:pPr>
        <w:spacing w:after="0" w:line="240" w:lineRule="auto"/>
        <w:jc w:val="both"/>
        <w:rPr>
          <w:rFonts w:ascii="PT Astra Serif" w:eastAsia="Calibri" w:hAnsi="PT Astra Serif" w:cs="Times New Roman"/>
          <w:sz w:val="20"/>
          <w:szCs w:val="20"/>
        </w:rPr>
      </w:pPr>
      <w:r>
        <w:rPr>
          <w:rFonts w:ascii="PT Astra Serif" w:eastAsia="Calibri" w:hAnsi="PT Astra Serif" w:cs="Times New Roman"/>
          <w:sz w:val="20"/>
          <w:szCs w:val="20"/>
        </w:rPr>
        <w:tab/>
        <w:t xml:space="preserve">7.1.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Подрядчик вправе потребовать уплаты неустоек (штрафов, пеней). </w:t>
      </w:r>
    </w:p>
    <w:p w:rsidR="00BE2423" w:rsidRDefault="007235C8">
      <w:pPr>
        <w:spacing w:after="0" w:line="240" w:lineRule="auto"/>
        <w:jc w:val="both"/>
        <w:rPr>
          <w:rFonts w:ascii="PT Astra Serif" w:eastAsia="Calibri" w:hAnsi="PT Astra Serif" w:cs="Times New Roman"/>
          <w:sz w:val="20"/>
          <w:szCs w:val="20"/>
        </w:rPr>
      </w:pPr>
      <w:r>
        <w:rPr>
          <w:rFonts w:ascii="PT Astra Serif" w:eastAsia="Calibri" w:hAnsi="PT Astra Serif" w:cs="Times New Roman"/>
          <w:sz w:val="20"/>
          <w:szCs w:val="20"/>
        </w:rPr>
        <w:lastRenderedPageBreak/>
        <w:tab/>
        <w:t>7.1.1.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1000 рублей.</w:t>
      </w:r>
    </w:p>
    <w:p w:rsidR="00BE2423" w:rsidRDefault="007235C8">
      <w:pPr>
        <w:spacing w:after="0" w:line="240" w:lineRule="auto"/>
        <w:jc w:val="both"/>
        <w:rPr>
          <w:rFonts w:ascii="PT Astra Serif" w:eastAsia="Calibri" w:hAnsi="PT Astra Serif" w:cs="Times New Roman"/>
          <w:sz w:val="20"/>
          <w:szCs w:val="20"/>
        </w:rPr>
      </w:pPr>
      <w:r>
        <w:rPr>
          <w:rFonts w:ascii="PT Astra Serif" w:eastAsia="Calibri" w:hAnsi="PT Astra Serif" w:cs="Times New Roman"/>
          <w:sz w:val="20"/>
          <w:szCs w:val="20"/>
        </w:rPr>
        <w:tab/>
        <w:t xml:space="preserve">7.1.2.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E2423" w:rsidRDefault="007235C8">
      <w:pPr>
        <w:spacing w:after="0" w:line="240" w:lineRule="auto"/>
        <w:jc w:val="both"/>
        <w:rPr>
          <w:rFonts w:ascii="PT Astra Serif" w:eastAsia="Calibri" w:hAnsi="PT Astra Serif" w:cs="Times New Roman"/>
          <w:sz w:val="20"/>
          <w:szCs w:val="20"/>
        </w:rPr>
      </w:pPr>
      <w:r>
        <w:rPr>
          <w:rFonts w:ascii="PT Astra Serif" w:eastAsia="Calibri" w:hAnsi="PT Astra Serif" w:cs="Times New Roman"/>
          <w:sz w:val="20"/>
          <w:szCs w:val="20"/>
        </w:rPr>
        <w:tab/>
        <w:t>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E2423" w:rsidRDefault="007235C8">
      <w:pPr>
        <w:spacing w:after="0" w:line="240" w:lineRule="auto"/>
        <w:jc w:val="both"/>
        <w:rPr>
          <w:rFonts w:ascii="PT Astra Serif" w:eastAsia="Calibri" w:hAnsi="PT Astra Serif" w:cs="Times New Roman"/>
          <w:sz w:val="20"/>
          <w:szCs w:val="20"/>
        </w:rPr>
      </w:pPr>
      <w:r>
        <w:rPr>
          <w:rFonts w:ascii="PT Astra Serif" w:eastAsia="Calibri" w:hAnsi="PT Astra Serif" w:cs="Times New Roman"/>
          <w:sz w:val="20"/>
          <w:szCs w:val="20"/>
        </w:rPr>
        <w:tab/>
        <w:t xml:space="preserve">7.2. В случае просрочки исполнения Подрядчиком обязательств, предусмотренных Контрактом, а также в иных случаях ненадлежащего исполнения Подрядчиком обязательств, предусмотренных Контрактом, Заказчик направляет Исполнителю требование об уплате неустоек (штрафов, пеней). </w:t>
      </w:r>
    </w:p>
    <w:p w:rsidR="00BE2423" w:rsidRDefault="007235C8">
      <w:pPr>
        <w:spacing w:after="0" w:line="240" w:lineRule="auto"/>
        <w:jc w:val="both"/>
        <w:rPr>
          <w:rFonts w:ascii="PT Astra Serif" w:eastAsia="Calibri" w:hAnsi="PT Astra Serif" w:cs="Times New Roman"/>
          <w:sz w:val="20"/>
          <w:szCs w:val="20"/>
        </w:rPr>
      </w:pPr>
      <w:r>
        <w:rPr>
          <w:rFonts w:ascii="PT Astra Serif" w:eastAsia="Calibri" w:hAnsi="PT Astra Serif" w:cs="Times New Roman"/>
          <w:sz w:val="20"/>
          <w:szCs w:val="20"/>
        </w:rPr>
        <w:tab/>
        <w:t xml:space="preserve">7.2.1.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следующем порядке: </w:t>
      </w:r>
      <w:r>
        <w:rPr>
          <w:rFonts w:ascii="PT Astra Serif" w:hAnsi="PT Astra Serif" w:cs="Times New Roman"/>
          <w:sz w:val="20"/>
        </w:rPr>
        <w:t>10 процентов цены Контракта</w:t>
      </w:r>
      <w:r>
        <w:rPr>
          <w:rFonts w:ascii="PT Astra Serif" w:eastAsia="Calibri" w:hAnsi="PT Astra Serif" w:cs="Times New Roman"/>
          <w:sz w:val="20"/>
          <w:szCs w:val="20"/>
        </w:rPr>
        <w:t xml:space="preserve"> цены контракта, за исключением случаев, если законодательством Российской Федерации установлен иной порядок начисления штрафов.</w:t>
      </w:r>
    </w:p>
    <w:p w:rsidR="00BE2423" w:rsidRDefault="007235C8">
      <w:pPr>
        <w:spacing w:after="0" w:line="240" w:lineRule="auto"/>
        <w:jc w:val="both"/>
        <w:rPr>
          <w:rFonts w:ascii="PT Astra Serif" w:eastAsia="Calibri" w:hAnsi="PT Astra Serif" w:cs="Times New Roman"/>
          <w:sz w:val="20"/>
          <w:szCs w:val="20"/>
        </w:rPr>
      </w:pPr>
      <w:r>
        <w:rPr>
          <w:rFonts w:ascii="PT Astra Serif" w:eastAsia="Calibri" w:hAnsi="PT Astra Serif" w:cs="Times New Roman"/>
          <w:sz w:val="20"/>
          <w:szCs w:val="20"/>
        </w:rPr>
        <w:tab/>
        <w:t xml:space="preserve">7.2.2. За каждый факт неисполнения или ненадлежащего исполнения Подрядчиком обязательств, предусмотренных контрактом в пунктах </w:t>
      </w:r>
      <w:r>
        <w:rPr>
          <w:rFonts w:ascii="PT Astra Serif" w:hAnsi="PT Astra Serif" w:cs="Times New Roman"/>
          <w:sz w:val="20"/>
          <w:szCs w:val="20"/>
          <w:lang w:eastAsia="ru-RU"/>
        </w:rPr>
        <w:t xml:space="preserve">2.7, 4.3.2, 6.2., 6.3., 9.4, разделом 5, </w:t>
      </w:r>
      <w:r>
        <w:rPr>
          <w:rFonts w:ascii="PT Astra Serif" w:eastAsia="Calibri" w:hAnsi="PT Astra Serif" w:cs="Times New Roman"/>
          <w:sz w:val="20"/>
          <w:szCs w:val="20"/>
        </w:rPr>
        <w:t>которые не имеют стоимостного выражения, размер штрафа устанавливается в виде фиксированной суммы, определяемой в следующем порядке: 1000 рублей, если цена контракта не превышает 3 млн. рублей.</w:t>
      </w:r>
    </w:p>
    <w:p w:rsidR="00BE2423" w:rsidRDefault="007235C8">
      <w:pPr>
        <w:spacing w:after="0" w:line="240" w:lineRule="auto"/>
        <w:jc w:val="both"/>
        <w:rPr>
          <w:rFonts w:ascii="PT Astra Serif" w:eastAsia="Calibri" w:hAnsi="PT Astra Serif" w:cs="Times New Roman"/>
          <w:sz w:val="20"/>
          <w:szCs w:val="20"/>
        </w:rPr>
      </w:pPr>
      <w:r>
        <w:rPr>
          <w:rFonts w:ascii="PT Astra Serif" w:eastAsia="Calibri" w:hAnsi="PT Astra Serif" w:cs="Times New Roman"/>
          <w:sz w:val="20"/>
          <w:szCs w:val="20"/>
        </w:rPr>
        <w:tab/>
        <w:t>7.2.3.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BE2423" w:rsidRDefault="007235C8">
      <w:pPr>
        <w:spacing w:after="0" w:line="240" w:lineRule="auto"/>
        <w:jc w:val="both"/>
        <w:rPr>
          <w:rFonts w:ascii="PT Astra Serif" w:eastAsia="Calibri" w:hAnsi="PT Astra Serif" w:cs="Times New Roman"/>
          <w:sz w:val="20"/>
          <w:szCs w:val="20"/>
        </w:rPr>
      </w:pPr>
      <w:r>
        <w:rPr>
          <w:rFonts w:ascii="PT Astra Serif" w:eastAsia="Calibri" w:hAnsi="PT Astra Serif" w:cs="Times New Roman"/>
          <w:sz w:val="20"/>
          <w:szCs w:val="20"/>
        </w:rPr>
        <w:tab/>
        <w:t>7.2.4.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BE2423" w:rsidRDefault="007235C8">
      <w:pPr>
        <w:spacing w:after="0" w:line="240" w:lineRule="auto"/>
        <w:jc w:val="both"/>
        <w:rPr>
          <w:rFonts w:ascii="PT Astra Serif" w:eastAsia="Calibri" w:hAnsi="PT Astra Serif" w:cs="Times New Roman"/>
          <w:sz w:val="20"/>
          <w:szCs w:val="20"/>
        </w:rPr>
      </w:pPr>
      <w:r>
        <w:rPr>
          <w:rFonts w:ascii="PT Astra Serif" w:eastAsia="Calibri" w:hAnsi="PT Astra Serif" w:cs="Times New Roman"/>
          <w:sz w:val="20"/>
          <w:szCs w:val="20"/>
        </w:rPr>
        <w:tab/>
        <w:t>7.3.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E2423" w:rsidRDefault="007235C8">
      <w:pPr>
        <w:spacing w:after="0" w:line="240" w:lineRule="auto"/>
        <w:jc w:val="both"/>
        <w:rPr>
          <w:rFonts w:ascii="PT Astra Serif" w:eastAsia="Calibri" w:hAnsi="PT Astra Serif" w:cs="Times New Roman"/>
          <w:sz w:val="20"/>
          <w:szCs w:val="20"/>
        </w:rPr>
      </w:pPr>
      <w:r>
        <w:rPr>
          <w:rFonts w:ascii="PT Astra Serif" w:eastAsia="Calibri" w:hAnsi="PT Astra Serif" w:cs="Times New Roman"/>
          <w:sz w:val="20"/>
          <w:szCs w:val="20"/>
        </w:rPr>
        <w:tab/>
        <w:t>7.4. Уплата неустойки (пени, штрафа) не освобождает сторону от исполнения или надлежащего исполнения обязательств, установленных Контрактом.</w:t>
      </w:r>
    </w:p>
    <w:p w:rsidR="00BE2423" w:rsidRDefault="00BE2423">
      <w:pPr>
        <w:spacing w:after="0" w:line="240" w:lineRule="auto"/>
        <w:jc w:val="both"/>
        <w:rPr>
          <w:rFonts w:ascii="PT Astra Serif" w:eastAsia="Calibri" w:hAnsi="PT Astra Serif" w:cs="Times New Roman"/>
          <w:sz w:val="20"/>
          <w:szCs w:val="20"/>
        </w:rPr>
      </w:pPr>
    </w:p>
    <w:p w:rsidR="00BE2423" w:rsidRDefault="007235C8">
      <w:pPr>
        <w:widowControl w:val="0"/>
        <w:tabs>
          <w:tab w:val="left" w:pos="600"/>
        </w:tabs>
        <w:spacing w:after="0" w:line="240" w:lineRule="auto"/>
        <w:ind w:right="-2"/>
        <w:jc w:val="center"/>
        <w:rPr>
          <w:rFonts w:ascii="PT Astra Serif" w:hAnsi="PT Astra Serif" w:cs="Times New Roman"/>
          <w:sz w:val="20"/>
          <w:szCs w:val="20"/>
        </w:rPr>
      </w:pPr>
      <w:r>
        <w:rPr>
          <w:rFonts w:ascii="PT Astra Serif" w:hAnsi="PT Astra Serif" w:cs="Times New Roman"/>
          <w:sz w:val="20"/>
          <w:szCs w:val="20"/>
        </w:rPr>
        <w:t>8. ПОРЯДОК РАЗРЕШЕНИЯ СПОРОВ</w:t>
      </w:r>
    </w:p>
    <w:p w:rsidR="00BE2423" w:rsidRDefault="007235C8">
      <w:pPr>
        <w:tabs>
          <w:tab w:val="left" w:pos="600"/>
        </w:tabs>
        <w:spacing w:after="0" w:line="240" w:lineRule="auto"/>
        <w:ind w:right="-2" w:firstLine="709"/>
        <w:jc w:val="both"/>
        <w:rPr>
          <w:rFonts w:ascii="PT Astra Serif" w:hAnsi="PT Astra Serif" w:cs="Times New Roman"/>
          <w:sz w:val="20"/>
          <w:szCs w:val="20"/>
        </w:rPr>
      </w:pPr>
      <w:r>
        <w:rPr>
          <w:rFonts w:ascii="PT Astra Serif" w:hAnsi="PT Astra Serif" w:cs="Times New Roman"/>
          <w:sz w:val="20"/>
          <w:szCs w:val="20"/>
        </w:rPr>
        <w:t>8.1.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Удмуртской Республики.</w:t>
      </w:r>
    </w:p>
    <w:p w:rsidR="00BE2423" w:rsidRDefault="007235C8">
      <w:pPr>
        <w:tabs>
          <w:tab w:val="left" w:pos="600"/>
        </w:tabs>
        <w:spacing w:after="0" w:line="240" w:lineRule="auto"/>
        <w:ind w:firstLine="709"/>
        <w:jc w:val="both"/>
        <w:rPr>
          <w:rFonts w:ascii="PT Astra Serif" w:eastAsia="Calibri" w:hAnsi="PT Astra Serif" w:cs="Times New Roman"/>
          <w:sz w:val="20"/>
          <w:szCs w:val="20"/>
          <w:lang w:eastAsia="en-US"/>
        </w:rPr>
      </w:pPr>
      <w:r>
        <w:rPr>
          <w:rFonts w:ascii="PT Astra Serif" w:hAnsi="PT Astra Serif" w:cs="Times New Roman"/>
          <w:sz w:val="20"/>
          <w:szCs w:val="20"/>
        </w:rPr>
        <w:t xml:space="preserve">8.2. </w:t>
      </w:r>
      <w:r>
        <w:rPr>
          <w:rFonts w:ascii="PT Astra Serif" w:eastAsia="Calibri" w:hAnsi="PT Astra Serif"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BE2423" w:rsidRDefault="007235C8">
      <w:pPr>
        <w:tabs>
          <w:tab w:val="left" w:pos="600"/>
        </w:tabs>
        <w:spacing w:after="0" w:line="240" w:lineRule="auto"/>
        <w:ind w:firstLine="709"/>
        <w:jc w:val="both"/>
        <w:rPr>
          <w:rFonts w:ascii="PT Astra Serif" w:eastAsia="Calibri" w:hAnsi="PT Astra Serif" w:cs="Times New Roman"/>
          <w:sz w:val="20"/>
          <w:szCs w:val="20"/>
          <w:lang w:eastAsia="en-US"/>
        </w:rPr>
      </w:pPr>
      <w:r>
        <w:rPr>
          <w:rFonts w:ascii="PT Astra Serif" w:eastAsia="Calibri" w:hAnsi="PT Astra Serif" w:cs="Times New Roman"/>
          <w:sz w:val="20"/>
          <w:szCs w:val="20"/>
          <w:lang w:eastAsia="en-US"/>
        </w:rPr>
        <w:t>8.3. Заказчик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BE2423" w:rsidRDefault="007235C8">
      <w:pPr>
        <w:tabs>
          <w:tab w:val="left" w:pos="600"/>
        </w:tabs>
        <w:spacing w:after="0" w:line="240" w:lineRule="auto"/>
        <w:ind w:firstLine="709"/>
        <w:jc w:val="both"/>
        <w:rPr>
          <w:rFonts w:ascii="PT Astra Serif" w:eastAsia="Calibri" w:hAnsi="PT Astra Serif" w:cs="Times New Roman"/>
          <w:sz w:val="20"/>
          <w:szCs w:val="20"/>
          <w:lang w:eastAsia="en-US"/>
        </w:rPr>
      </w:pPr>
      <w:r>
        <w:rPr>
          <w:rFonts w:ascii="PT Astra Serif" w:eastAsia="Calibri" w:hAnsi="PT Astra Serif" w:cs="Times New Roman"/>
          <w:sz w:val="20"/>
          <w:szCs w:val="20"/>
          <w:lang w:eastAsia="en-US"/>
        </w:rPr>
        <w:t xml:space="preserve">8.4. Заказчик вправе провести экспертизу </w:t>
      </w:r>
      <w:r>
        <w:rPr>
          <w:rFonts w:ascii="PT Astra Serif" w:hAnsi="PT Astra Serif"/>
          <w:sz w:val="20"/>
          <w:szCs w:val="20"/>
        </w:rPr>
        <w:t>выполненных работ</w:t>
      </w:r>
      <w:r>
        <w:rPr>
          <w:rFonts w:ascii="PT Astra Serif" w:eastAsia="Calibri" w:hAnsi="PT Astra Serif" w:cs="Times New Roman"/>
          <w:sz w:val="20"/>
          <w:szCs w:val="20"/>
          <w:lang w:eastAsia="en-US"/>
        </w:rPr>
        <w:t xml:space="preserve"> с привлечением экспертов, экспертных организаций до принятия решения об одностороннем отказе от исполнения Контракта в соответствии с порядком, определенным разделом 3 настоящего Контракта.</w:t>
      </w:r>
    </w:p>
    <w:p w:rsidR="00BE2423" w:rsidRDefault="007235C8">
      <w:pPr>
        <w:tabs>
          <w:tab w:val="left" w:pos="600"/>
        </w:tabs>
        <w:spacing w:after="0" w:line="240" w:lineRule="auto"/>
        <w:ind w:firstLine="709"/>
        <w:jc w:val="both"/>
        <w:rPr>
          <w:rFonts w:ascii="PT Astra Serif" w:eastAsia="Calibri" w:hAnsi="PT Astra Serif" w:cs="Times New Roman"/>
          <w:sz w:val="20"/>
          <w:szCs w:val="20"/>
          <w:lang w:eastAsia="en-US"/>
        </w:rPr>
      </w:pPr>
      <w:r>
        <w:rPr>
          <w:rFonts w:ascii="PT Astra Serif" w:eastAsia="Calibri" w:hAnsi="PT Astra Serif" w:cs="Times New Roman"/>
          <w:sz w:val="20"/>
          <w:szCs w:val="20"/>
          <w:lang w:eastAsia="en-US"/>
        </w:rPr>
        <w:t xml:space="preserve">8.5. Если Заказчиком проведена экспертиза </w:t>
      </w:r>
      <w:r>
        <w:rPr>
          <w:rFonts w:ascii="PT Astra Serif" w:hAnsi="PT Astra Serif"/>
          <w:sz w:val="20"/>
          <w:szCs w:val="20"/>
        </w:rPr>
        <w:t>выполненных работ</w:t>
      </w:r>
      <w:r>
        <w:rPr>
          <w:rFonts w:ascii="PT Astra Serif" w:eastAsia="Calibri" w:hAnsi="PT Astra Serif" w:cs="Times New Roman"/>
          <w:sz w:val="20"/>
          <w:szCs w:val="20"/>
          <w:lang w:eastAsia="en-US"/>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E2423" w:rsidRDefault="007235C8">
      <w:pPr>
        <w:spacing w:after="0" w:line="240" w:lineRule="auto"/>
        <w:ind w:firstLine="567"/>
        <w:jc w:val="both"/>
        <w:rPr>
          <w:rFonts w:ascii="PT Astra Serif" w:hAnsi="PT Astra Serif" w:cs="Times New Roman"/>
          <w:sz w:val="20"/>
          <w:szCs w:val="20"/>
          <w:lang w:eastAsia="en-US"/>
        </w:rPr>
      </w:pPr>
      <w:r>
        <w:rPr>
          <w:rFonts w:ascii="PT Astra Serif" w:eastAsia="Calibri" w:hAnsi="PT Astra Serif" w:cs="Times New Roman"/>
          <w:sz w:val="20"/>
          <w:szCs w:val="20"/>
          <w:lang w:eastAsia="en-US"/>
        </w:rPr>
        <w:tab/>
        <w:t>8</w:t>
      </w:r>
      <w:r>
        <w:rPr>
          <w:rFonts w:ascii="PT Astra Serif" w:hAnsi="PT Astra Serif" w:cs="Times New Roman"/>
          <w:sz w:val="20"/>
          <w:szCs w:val="20"/>
          <w:lang w:eastAsia="en-US"/>
        </w:rPr>
        <w:t>.6. Процедура одностороннего расторжения Контракта проводится сторонами Контракта в сроки и порядке в соответствии со статьей 95 № 44-ФЗ.</w:t>
      </w:r>
    </w:p>
    <w:p w:rsidR="00BE2423" w:rsidRDefault="007235C8">
      <w:pPr>
        <w:spacing w:after="0" w:line="240" w:lineRule="auto"/>
        <w:ind w:firstLine="567"/>
        <w:jc w:val="both"/>
        <w:rPr>
          <w:rFonts w:ascii="PT Astra Serif" w:hAnsi="PT Astra Serif" w:cs="Times New Roman"/>
          <w:sz w:val="20"/>
          <w:szCs w:val="20"/>
          <w:lang w:eastAsia="en-US"/>
        </w:rPr>
      </w:pPr>
      <w:r>
        <w:rPr>
          <w:rFonts w:ascii="PT Astra Serif" w:hAnsi="PT Astra Serif" w:cs="Times New Roman"/>
          <w:sz w:val="20"/>
          <w:szCs w:val="20"/>
          <w:lang w:eastAsia="en-US"/>
        </w:rPr>
        <w:t xml:space="preserve">  8.7. Заказчик обязан принять решение об одностороннем отказе от исполнения контракта в случаях, предусмотренных частью 15 статьи95 № 44-ФЗ.</w:t>
      </w:r>
    </w:p>
    <w:p w:rsidR="00BE2423" w:rsidRDefault="00BE2423">
      <w:pPr>
        <w:spacing w:after="0" w:line="240" w:lineRule="auto"/>
        <w:ind w:firstLine="567"/>
        <w:jc w:val="both"/>
        <w:rPr>
          <w:rFonts w:ascii="PT Astra Serif" w:hAnsi="PT Astra Serif" w:cs="Times New Roman"/>
          <w:sz w:val="20"/>
          <w:szCs w:val="20"/>
          <w:lang w:eastAsia="en-US"/>
        </w:rPr>
      </w:pPr>
    </w:p>
    <w:p w:rsidR="00BE2423" w:rsidRDefault="007235C8">
      <w:pPr>
        <w:spacing w:after="0" w:line="240" w:lineRule="auto"/>
        <w:jc w:val="center"/>
        <w:rPr>
          <w:rFonts w:ascii="PT Astra Serif" w:hAnsi="PT Astra Serif" w:cs="Times New Roman"/>
          <w:sz w:val="20"/>
          <w:szCs w:val="20"/>
        </w:rPr>
      </w:pPr>
      <w:r>
        <w:rPr>
          <w:rFonts w:ascii="PT Astra Serif" w:hAnsi="PT Astra Serif" w:cs="Times New Roman"/>
          <w:sz w:val="20"/>
          <w:szCs w:val="20"/>
        </w:rPr>
        <w:t>9. ПРОЧИЕ УСЛОВИЯ</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9.1. Сторона Контракта считается надлежащим образом уведомленной во всех, предусмотренных настоящим Контрактом случаях, за исключением случаев, указанных в п.п. 2.7, 6.2, 6.3, 9.4, 9.5 настоящего Контракта, если уведомление такой Стороны контракта было осуществлено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 xml:space="preserve">9.2. Контракт вступает в силу с момента подписания его сторонами. Контракт действует до полного исполнения Сторонами своих обязательств, но не позднее, чем </w:t>
      </w:r>
      <w:r>
        <w:rPr>
          <w:rFonts w:ascii="PT Astra Serif" w:hAnsi="PT Astra Serif"/>
          <w:color w:val="FF0000"/>
        </w:rPr>
        <w:t>31.12.2026</w:t>
      </w:r>
      <w:r>
        <w:rPr>
          <w:rFonts w:ascii="PT Astra Serif" w:hAnsi="PT Astra Serif"/>
        </w:rPr>
        <w:t xml:space="preserve"> года.</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lastRenderedPageBreak/>
        <w:t>9.3. Приложение №1 к настоящему Контракту (Техническое задание) является его неотъемлемой частью.</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 xml:space="preserve">9.4. В случае изменения юридических адресов и реквизитов Стороны обязаны сообщить об этом другой стороне в течение 10 дней в письменном виде. </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9.5. Стороны обязуются в течение 2 рабочих дней с момента заключения настоящего Контракта сообщить друг другу в письменной форме адреса электронной почты используемой для целей обмена информацией в ходе исполнения Контракта.</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 xml:space="preserve">9.6. Контракт считается одноэтапным. Этап начинается с момента заключения контракта и завершается датой последней оплаты по контракту. </w:t>
      </w:r>
    </w:p>
    <w:p w:rsidR="00BE2423" w:rsidRDefault="00BE2423">
      <w:pPr>
        <w:pStyle w:val="aff1"/>
        <w:widowControl w:val="0"/>
        <w:tabs>
          <w:tab w:val="left" w:pos="600"/>
        </w:tabs>
        <w:spacing w:after="0" w:line="240" w:lineRule="auto"/>
        <w:ind w:firstLine="709"/>
        <w:jc w:val="both"/>
        <w:rPr>
          <w:rFonts w:ascii="PT Astra Serif" w:hAnsi="PT Astra Serif"/>
        </w:rPr>
      </w:pPr>
    </w:p>
    <w:p w:rsidR="00BE2423" w:rsidRDefault="007235C8">
      <w:pPr>
        <w:pStyle w:val="aff1"/>
        <w:widowControl w:val="0"/>
        <w:tabs>
          <w:tab w:val="left" w:pos="600"/>
        </w:tabs>
        <w:spacing w:after="0" w:line="240" w:lineRule="auto"/>
        <w:ind w:firstLine="709"/>
        <w:jc w:val="center"/>
        <w:rPr>
          <w:rFonts w:ascii="PT Astra Serif" w:hAnsi="PT Astra Serif"/>
        </w:rPr>
      </w:pPr>
      <w:r>
        <w:rPr>
          <w:rFonts w:ascii="PT Astra Serif" w:hAnsi="PT Astra Serif"/>
        </w:rPr>
        <w:t>10. ЗАВЕРЕНИЕ ПОДРЯДЧИКА ОБ ОБСТОЯТЕЛЬСТВАХ</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Подрядчик на момент заключения настоящего Контракта заверяет Заказчика о следующих обстоятельствах:</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w:t>
      </w:r>
      <w:r>
        <w:rPr>
          <w:rFonts w:ascii="PT Astra Serif" w:hAnsi="PT Astra Serif"/>
        </w:rPr>
        <w:tab/>
        <w:t>Подрядчик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Контракта;</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w:t>
      </w:r>
      <w:r>
        <w:rPr>
          <w:rFonts w:ascii="PT Astra Serif" w:hAnsi="PT Astra Serif"/>
        </w:rPr>
        <w:tab/>
        <w:t xml:space="preserve">в отношении Подрядчика  на момент заключения Контракта не проводится процедура  ликвидации Подрядчика - юридического лица и отсутствует решение арбитражного суда о признании </w:t>
      </w:r>
      <w:r>
        <w:rPr>
          <w:rFonts w:ascii="PT Astra Serif" w:hAnsi="PT Astra Serif"/>
        </w:rPr>
        <w:br/>
        <w:t>Подрядчика - юридического лица или индивидуального предпринимателя несостоятельным (банкротом) и в отношении него не открыто конкурсное производство;</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w:t>
      </w:r>
      <w:r>
        <w:rPr>
          <w:rFonts w:ascii="PT Astra Serif" w:hAnsi="PT Astra Serif"/>
        </w:rPr>
        <w:tab/>
        <w:t>в отношении Подрядчика  не приостановлена деятельность в порядке, установленном Кодексом Российской Федерации об административных правонарушениях;</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w:t>
      </w:r>
      <w:r>
        <w:rPr>
          <w:rFonts w:ascii="PT Astra Serif" w:hAnsi="PT Astra Serif"/>
        </w:rPr>
        <w:tab/>
        <w:t>у Подрядчика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Подрядчика, по данным бухгалтерской отчетности за последний отчетный период Подрядчика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Контракта не принято;</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w:t>
      </w:r>
      <w:r>
        <w:rPr>
          <w:rFonts w:ascii="PT Astra Serif" w:hAnsi="PT Astra Serif"/>
        </w:rPr>
        <w:tab/>
        <w:t>отсутствие у Подрядчика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Подрядчика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Контракта, и административного наказания в виде дисквалификации;</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w:t>
      </w:r>
      <w:r>
        <w:rPr>
          <w:rFonts w:ascii="PT Astra Serif" w:hAnsi="PT Astra Serif"/>
        </w:rPr>
        <w:tab/>
        <w:t>Подрядчик  - юридическое лицо, которое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w:t>
      </w:r>
      <w:r>
        <w:rPr>
          <w:rFonts w:ascii="PT Astra Serif" w:hAnsi="PT Astra Serif"/>
        </w:rPr>
        <w:tab/>
        <w:t>обладание Подрядчиком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w:t>
      </w:r>
      <w:r>
        <w:rPr>
          <w:rFonts w:ascii="PT Astra Serif" w:hAnsi="PT Astra Serif"/>
        </w:rPr>
        <w:tab/>
        <w:t>отсутствие между Подрядчиком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Подрядчиков, с физическими лицами, в том числе зарегистрированными в качестве индивидуального предпринимателя, - Подрядчиками,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w:t>
      </w:r>
      <w:r>
        <w:rPr>
          <w:rFonts w:ascii="PT Astra Serif" w:hAnsi="PT Astra Serif"/>
        </w:rPr>
        <w:tab/>
        <w:t xml:space="preserve">Подрядчик не является оффшорной компанией, не имеет в составе участников (членов) корпоративного юридического лица или в составе учредителей унитарного юридического лица оффшорной </w:t>
      </w:r>
      <w:r>
        <w:rPr>
          <w:rFonts w:ascii="PT Astra Serif" w:hAnsi="PT Astra Serif"/>
        </w:rPr>
        <w:lastRenderedPageBreak/>
        <w:t>компании, а также не имеет оффшорных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w:t>
      </w:r>
      <w:r>
        <w:rPr>
          <w:rFonts w:ascii="PT Astra Serif" w:hAnsi="PT Astra Serif"/>
        </w:rPr>
        <w:tab/>
        <w:t>отсутствие у Подрядчика ограничений для заключения договоров, установленных законодательством Российской Федерации;</w:t>
      </w:r>
    </w:p>
    <w:p w:rsidR="00BE2423" w:rsidRDefault="007235C8">
      <w:pPr>
        <w:pStyle w:val="aff1"/>
        <w:widowControl w:val="0"/>
        <w:tabs>
          <w:tab w:val="left" w:pos="600"/>
        </w:tabs>
        <w:spacing w:after="0" w:line="240" w:lineRule="auto"/>
        <w:ind w:firstLine="709"/>
        <w:jc w:val="both"/>
        <w:rPr>
          <w:rFonts w:ascii="PT Astra Serif" w:hAnsi="PT Astra Serif"/>
        </w:rPr>
      </w:pPr>
      <w:r>
        <w:rPr>
          <w:rFonts w:ascii="PT Astra Serif" w:hAnsi="PT Astra Serif"/>
        </w:rPr>
        <w:t>-</w:t>
      </w:r>
      <w:r>
        <w:rPr>
          <w:rFonts w:ascii="PT Astra Serif" w:hAnsi="PT Astra Serif"/>
        </w:rPr>
        <w:tab/>
        <w:t>отсутствие в реестре недобросовестных Поставщиков (подрядчиков, исполнителей) информации о Поставщике (Подрядчике, Исполнителе),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Подрядчика  - юридического лица в соответствии с п. 1.1. ст. № 44-ФЗ.</w:t>
      </w:r>
    </w:p>
    <w:p w:rsidR="00BE2423" w:rsidRDefault="007235C8">
      <w:pPr>
        <w:widowControl w:val="0"/>
        <w:spacing w:after="0" w:line="240" w:lineRule="auto"/>
        <w:ind w:firstLine="567"/>
        <w:jc w:val="center"/>
        <w:rPr>
          <w:rFonts w:ascii="PT Astra Serif" w:hAnsi="PT Astra Serif"/>
          <w:sz w:val="20"/>
          <w:szCs w:val="20"/>
          <w:lang w:eastAsia="en-US"/>
        </w:rPr>
      </w:pPr>
      <w:r>
        <w:rPr>
          <w:rFonts w:ascii="PT Astra Serif" w:hAnsi="PT Astra Serif"/>
          <w:sz w:val="20"/>
          <w:szCs w:val="20"/>
        </w:rPr>
        <w:t xml:space="preserve">11. </w:t>
      </w:r>
      <w:r>
        <w:rPr>
          <w:rFonts w:ascii="PT Astra Serif" w:hAnsi="PT Astra Serif"/>
          <w:sz w:val="20"/>
          <w:szCs w:val="20"/>
          <w:lang w:eastAsia="en-US"/>
        </w:rPr>
        <w:t>ЭЛЕКТРОННЫЙ ДОКУМЕНТООБОРОТ</w:t>
      </w:r>
    </w:p>
    <w:p w:rsidR="00BE2423" w:rsidRDefault="007235C8">
      <w:pPr>
        <w:spacing w:after="0" w:line="240" w:lineRule="auto"/>
        <w:ind w:firstLine="567"/>
        <w:jc w:val="both"/>
        <w:rPr>
          <w:rFonts w:ascii="PT Astra Serif" w:hAnsi="PT Astra Serif"/>
          <w:sz w:val="20"/>
          <w:szCs w:val="20"/>
          <w:lang w:eastAsia="en-US"/>
        </w:rPr>
      </w:pPr>
      <w:r>
        <w:rPr>
          <w:rFonts w:ascii="PT Astra Serif" w:hAnsi="PT Astra Serif"/>
          <w:sz w:val="20"/>
          <w:szCs w:val="20"/>
          <w:lang w:eastAsia="en-US"/>
        </w:rPr>
        <w:tab/>
        <w:t>11.1. Стороны пришли к соглашению, что при наличии у Поставщика (Подрядчика, Исполнителя) усиленной квалифицированной электронной подписи (далее по тексту «УКЭП») выставление, направление, получение, подписание и обмен  документами (контракт, дополнительные соглашения, протокол разногласий к контракту, протокол урегулирования разногласий к контракту, счета на оплату, акты об оказанных услугах, акты приема - передачи, УПД, накладные, акты сверок взаимных расчетов) может осуществляться в электронном виде с использованием УКЭП посредством электронного документооборота (далее по тексту «ЭДО») в системе электронного документооборота. Стороны признают, что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w:t>
      </w:r>
    </w:p>
    <w:p w:rsidR="00BE2423" w:rsidRDefault="007235C8">
      <w:pPr>
        <w:spacing w:after="0" w:line="240" w:lineRule="auto"/>
        <w:ind w:firstLine="567"/>
        <w:jc w:val="both"/>
        <w:rPr>
          <w:rFonts w:ascii="PT Astra Serif" w:hAnsi="PT Astra Serif"/>
          <w:sz w:val="20"/>
          <w:szCs w:val="20"/>
          <w:lang w:eastAsia="en-US"/>
        </w:rPr>
      </w:pPr>
      <w:r>
        <w:rPr>
          <w:rFonts w:ascii="PT Astra Serif" w:hAnsi="PT Astra Serif"/>
          <w:sz w:val="20"/>
          <w:szCs w:val="20"/>
          <w:lang w:eastAsia="en-US"/>
        </w:rPr>
        <w:tab/>
        <w:t>11.2. 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Стороны обязуются применять при осуществлении юридически значимого ЭДО формы, форматы и порядок, установленные действующим законодательством, а также совместимые технические средства – системы электронного документооборота.</w:t>
      </w:r>
    </w:p>
    <w:p w:rsidR="00BE2423" w:rsidRDefault="007235C8">
      <w:pPr>
        <w:spacing w:after="0" w:line="240" w:lineRule="auto"/>
        <w:ind w:firstLine="567"/>
        <w:jc w:val="both"/>
        <w:rPr>
          <w:rFonts w:ascii="PT Astra Serif" w:hAnsi="PT Astra Serif"/>
          <w:sz w:val="20"/>
          <w:szCs w:val="20"/>
          <w:lang w:eastAsia="en-US"/>
        </w:rPr>
      </w:pPr>
      <w:r>
        <w:rPr>
          <w:rFonts w:ascii="PT Astra Serif" w:hAnsi="PT Astra Serif"/>
          <w:sz w:val="20"/>
          <w:szCs w:val="20"/>
          <w:lang w:eastAsia="en-US"/>
        </w:rPr>
        <w:tab/>
        <w:t>11.3. Стороны осуществляют ЭДО в соответствии с действующим законодательством Российской Федерации.</w:t>
      </w:r>
    </w:p>
    <w:p w:rsidR="00BE2423" w:rsidRDefault="007235C8">
      <w:pPr>
        <w:spacing w:after="0" w:line="240" w:lineRule="auto"/>
        <w:ind w:firstLine="567"/>
        <w:jc w:val="both"/>
        <w:rPr>
          <w:rFonts w:ascii="PT Astra Serif" w:hAnsi="PT Astra Serif"/>
          <w:sz w:val="20"/>
          <w:szCs w:val="20"/>
          <w:lang w:eastAsia="en-US"/>
        </w:rPr>
      </w:pPr>
      <w:r>
        <w:rPr>
          <w:rFonts w:ascii="PT Astra Serif" w:hAnsi="PT Astra Serif"/>
          <w:sz w:val="20"/>
          <w:szCs w:val="20"/>
          <w:lang w:eastAsia="en-US"/>
        </w:rPr>
        <w:tab/>
        <w:t>11.4. Стороны обязаны в течение 3 (трех) рабочих дней информировать друг друга о невозможности обмена отчетными документами в электронном виде, подписанными УКЭП, в случае технического сбоя внутренних систем Стороны или оператора ЭДО. В этом случае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условиями контракта.</w:t>
      </w:r>
    </w:p>
    <w:p w:rsidR="00BE2423" w:rsidRDefault="007235C8">
      <w:pPr>
        <w:widowControl w:val="0"/>
        <w:spacing w:after="0" w:line="240" w:lineRule="auto"/>
        <w:ind w:right="-2"/>
        <w:jc w:val="both"/>
        <w:rPr>
          <w:rFonts w:ascii="PT Astra Serif" w:hAnsi="PT Astra Serif"/>
        </w:rPr>
      </w:pPr>
      <w:r>
        <w:rPr>
          <w:rFonts w:ascii="PT Astra Serif" w:hAnsi="PT Astra Serif"/>
          <w:sz w:val="20"/>
          <w:szCs w:val="20"/>
          <w:lang w:eastAsia="en-US"/>
        </w:rPr>
        <w:tab/>
        <w:t>11.5. Стороны вправе использовать альтернативный способ ЭДО - обмен документами на бумажном носителе с подписанием их собственноручной подписью.</w:t>
      </w:r>
    </w:p>
    <w:p w:rsidR="00BE2423" w:rsidRDefault="007235C8">
      <w:pPr>
        <w:widowControl w:val="0"/>
        <w:spacing w:after="0" w:line="240" w:lineRule="auto"/>
        <w:ind w:right="-2"/>
        <w:jc w:val="center"/>
        <w:rPr>
          <w:rFonts w:ascii="PT Astra Serif" w:hAnsi="PT Astra Serif"/>
        </w:rPr>
      </w:pPr>
      <w:r>
        <w:rPr>
          <w:rFonts w:ascii="PT Astra Serif" w:hAnsi="PT Astra Serif" w:cs="Times New Roman"/>
          <w:sz w:val="20"/>
          <w:szCs w:val="20"/>
        </w:rPr>
        <w:t>12. ЮРИДИЧЕСКИЕ АДРЕСА, БАНКОВСКИЕ РЕКВИЗИТЫ</w:t>
      </w:r>
    </w:p>
    <w:p w:rsidR="00BE2423" w:rsidRDefault="00BE2423">
      <w:pPr>
        <w:widowControl w:val="0"/>
        <w:spacing w:after="0" w:line="240" w:lineRule="auto"/>
        <w:ind w:right="-2"/>
        <w:jc w:val="center"/>
        <w:rPr>
          <w:rFonts w:ascii="PT Astra Serif" w:hAnsi="PT Astra Serif" w:cs="Times New Roman"/>
          <w:sz w:val="20"/>
          <w:szCs w:val="20"/>
        </w:rPr>
      </w:pPr>
    </w:p>
    <w:tbl>
      <w:tblPr>
        <w:tblpPr w:leftFromText="180" w:rightFromText="180" w:vertAnchor="text" w:horzAnchor="margin" w:tblpY="816"/>
        <w:tblW w:w="0" w:type="auto"/>
        <w:tblLook w:val="04A0"/>
      </w:tblPr>
      <w:tblGrid>
        <w:gridCol w:w="4851"/>
        <w:gridCol w:w="5003"/>
      </w:tblGrid>
      <w:tr w:rsidR="00BE2423">
        <w:trPr>
          <w:trHeight w:val="4961"/>
        </w:trPr>
        <w:tc>
          <w:tcPr>
            <w:tcW w:w="5056" w:type="dxa"/>
            <w:tcBorders>
              <w:top w:val="none" w:sz="0" w:space="0" w:color="000000"/>
              <w:left w:val="none" w:sz="0" w:space="0" w:color="000000"/>
              <w:bottom w:val="none" w:sz="0" w:space="0" w:color="000000"/>
              <w:right w:val="none" w:sz="0" w:space="0" w:color="000000"/>
            </w:tcBorders>
          </w:tcPr>
          <w:p w:rsidR="00BE2423" w:rsidRDefault="007235C8">
            <w:pPr>
              <w:tabs>
                <w:tab w:val="left" w:pos="600"/>
              </w:tabs>
              <w:spacing w:after="0" w:line="240" w:lineRule="auto"/>
              <w:ind w:right="-2"/>
              <w:jc w:val="center"/>
              <w:rPr>
                <w:rFonts w:ascii="PT Astra Serif" w:hAnsi="PT Astra Serif" w:cs="Times New Roman"/>
                <w:sz w:val="20"/>
                <w:szCs w:val="20"/>
              </w:rPr>
            </w:pPr>
            <w:r>
              <w:rPr>
                <w:rFonts w:ascii="PT Astra Serif" w:hAnsi="PT Astra Serif" w:cs="Times New Roman"/>
                <w:sz w:val="20"/>
                <w:szCs w:val="20"/>
              </w:rPr>
              <w:t>«ПОДРЯДЧИК»:</w:t>
            </w:r>
          </w:p>
          <w:p w:rsidR="00BE2423" w:rsidRDefault="00BE2423">
            <w:pPr>
              <w:shd w:val="clear" w:color="auto" w:fill="FFFFFF"/>
              <w:tabs>
                <w:tab w:val="left" w:pos="600"/>
                <w:tab w:val="left" w:pos="720"/>
              </w:tabs>
              <w:spacing w:after="0" w:line="240" w:lineRule="auto"/>
              <w:ind w:right="-108"/>
              <w:jc w:val="both"/>
              <w:rPr>
                <w:rFonts w:ascii="PT Astra Serif" w:hAnsi="PT Astra Serif" w:cs="Times New Roman"/>
                <w:sz w:val="20"/>
                <w:szCs w:val="20"/>
              </w:rPr>
            </w:pPr>
          </w:p>
        </w:tc>
        <w:tc>
          <w:tcPr>
            <w:tcW w:w="5080" w:type="dxa"/>
            <w:tcBorders>
              <w:top w:val="none" w:sz="0" w:space="0" w:color="000000"/>
              <w:left w:val="none" w:sz="0" w:space="0" w:color="000000"/>
              <w:bottom w:val="none" w:sz="0" w:space="0" w:color="000000"/>
              <w:right w:val="none" w:sz="0" w:space="0" w:color="000000"/>
            </w:tcBorders>
          </w:tcPr>
          <w:p w:rsidR="00BE2423" w:rsidRDefault="007235C8">
            <w:pPr>
              <w:tabs>
                <w:tab w:val="left" w:pos="600"/>
              </w:tabs>
              <w:spacing w:after="0" w:line="240" w:lineRule="auto"/>
              <w:ind w:right="-2"/>
              <w:jc w:val="center"/>
              <w:rPr>
                <w:rFonts w:ascii="PT Astra Serif" w:hAnsi="PT Astra Serif" w:cs="Times New Roman"/>
                <w:sz w:val="20"/>
                <w:szCs w:val="20"/>
              </w:rPr>
            </w:pPr>
            <w:r>
              <w:rPr>
                <w:rFonts w:ascii="PT Astra Serif" w:hAnsi="PT Astra Serif" w:cs="Times New Roman"/>
                <w:sz w:val="20"/>
                <w:szCs w:val="20"/>
              </w:rPr>
              <w:t>«ЗАКАЗЧИК»:</w:t>
            </w:r>
          </w:p>
          <w:p w:rsidR="00BE2423" w:rsidRDefault="007235C8">
            <w:pPr>
              <w:tabs>
                <w:tab w:val="left" w:pos="600"/>
                <w:tab w:val="left" w:pos="4604"/>
              </w:tabs>
              <w:spacing w:after="0" w:line="240" w:lineRule="auto"/>
              <w:ind w:right="-2"/>
              <w:jc w:val="center"/>
              <w:rPr>
                <w:rFonts w:ascii="PT Astra Serif" w:hAnsi="PT Astra Serif" w:cs="Times New Roman"/>
                <w:b/>
                <w:sz w:val="20"/>
                <w:szCs w:val="20"/>
              </w:rPr>
            </w:pPr>
            <w:r>
              <w:rPr>
                <w:rFonts w:ascii="PT Astra Serif" w:hAnsi="PT Astra Serif" w:cs="Times New Roman"/>
                <w:b/>
                <w:sz w:val="20"/>
                <w:szCs w:val="20"/>
              </w:rPr>
              <w:t>ФКУ ИК-1 УФСИН</w:t>
            </w:r>
          </w:p>
          <w:p w:rsidR="00BE2423" w:rsidRDefault="007235C8">
            <w:pPr>
              <w:tabs>
                <w:tab w:val="left" w:pos="600"/>
                <w:tab w:val="left" w:pos="4604"/>
              </w:tabs>
              <w:spacing w:after="0" w:line="240" w:lineRule="auto"/>
              <w:ind w:right="-2"/>
              <w:jc w:val="center"/>
              <w:rPr>
                <w:rFonts w:ascii="PT Astra Serif" w:hAnsi="PT Astra Serif" w:cs="Times New Roman"/>
                <w:b/>
                <w:sz w:val="20"/>
                <w:szCs w:val="20"/>
              </w:rPr>
            </w:pPr>
            <w:r>
              <w:rPr>
                <w:rFonts w:ascii="PT Astra Serif" w:hAnsi="PT Astra Serif" w:cs="Times New Roman"/>
                <w:b/>
                <w:sz w:val="20"/>
                <w:szCs w:val="20"/>
              </w:rPr>
              <w:t>России по Удмуртской Республике</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 xml:space="preserve"> </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427018 УР, Завьяловский район, с. Ягул</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Тел.: (3412) 22-13-82</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 xml:space="preserve">ИНН 1808400749 </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КПП 184101001</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ОГРН 1021800646064</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ОКПО 08826403</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ОКТМО 94516000661</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КС 03211643000000013239</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ЕКС 40102810745370000024</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БИК 012202102</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ОКЦ №1 ВВГУ Банка России // УФК по Нижегородской области, г. Нижний Новгород (ФКУ ИК-1 УФСИН России по Удмуртской Республике, л/с 03131227030)</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gz.ik1@18.fsin.gov.ru</w:t>
            </w:r>
          </w:p>
          <w:p w:rsidR="00BE2423" w:rsidRDefault="00BE2423">
            <w:pPr>
              <w:shd w:val="clear" w:color="auto" w:fill="FFFFFF"/>
              <w:tabs>
                <w:tab w:val="left" w:pos="600"/>
                <w:tab w:val="left" w:pos="720"/>
              </w:tabs>
              <w:spacing w:after="0" w:line="240" w:lineRule="auto"/>
              <w:ind w:right="-108"/>
              <w:jc w:val="both"/>
              <w:rPr>
                <w:rFonts w:ascii="PT Astra Serif" w:hAnsi="PT Astra Serif" w:cs="Times New Roman"/>
                <w:sz w:val="20"/>
                <w:szCs w:val="20"/>
              </w:rPr>
            </w:pP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 xml:space="preserve">___________________/_________________/ </w:t>
            </w:r>
          </w:p>
          <w:p w:rsidR="00BE2423" w:rsidRDefault="007235C8">
            <w:pPr>
              <w:shd w:val="clear" w:color="auto" w:fill="FFFFFF"/>
              <w:tabs>
                <w:tab w:val="left" w:pos="600"/>
                <w:tab w:val="left" w:pos="720"/>
              </w:tabs>
              <w:spacing w:after="0" w:line="240" w:lineRule="auto"/>
              <w:ind w:right="-108"/>
              <w:jc w:val="both"/>
              <w:rPr>
                <w:rFonts w:ascii="PT Astra Serif" w:hAnsi="PT Astra Serif" w:cs="Times New Roman"/>
                <w:sz w:val="20"/>
                <w:szCs w:val="20"/>
              </w:rPr>
            </w:pPr>
            <w:r>
              <w:rPr>
                <w:rFonts w:ascii="PT Astra Serif" w:hAnsi="PT Astra Serif" w:cs="Times New Roman"/>
                <w:sz w:val="20"/>
                <w:szCs w:val="20"/>
              </w:rPr>
              <w:t>М.П.</w:t>
            </w:r>
          </w:p>
        </w:tc>
      </w:tr>
    </w:tbl>
    <w:p w:rsidR="00BE2423" w:rsidRDefault="00BE2423">
      <w:pPr>
        <w:widowControl w:val="0"/>
        <w:tabs>
          <w:tab w:val="left" w:pos="600"/>
        </w:tabs>
        <w:spacing w:after="0" w:line="240" w:lineRule="auto"/>
        <w:ind w:right="-2"/>
        <w:jc w:val="center"/>
        <w:rPr>
          <w:rFonts w:ascii="PT Astra Serif" w:hAnsi="PT Astra Serif" w:cs="Times New Roman"/>
          <w:sz w:val="20"/>
          <w:szCs w:val="20"/>
        </w:rPr>
      </w:pPr>
    </w:p>
    <w:p w:rsidR="00BE2423" w:rsidRDefault="007235C8">
      <w:pPr>
        <w:keepNext/>
        <w:keepLines/>
        <w:spacing w:after="0" w:line="240" w:lineRule="auto"/>
        <w:contextualSpacing/>
        <w:jc w:val="right"/>
        <w:outlineLvl w:val="0"/>
        <w:rPr>
          <w:rFonts w:ascii="PT Astra Serif" w:hAnsi="PT Astra Serif" w:cs="Times New Roman"/>
          <w:spacing w:val="5"/>
          <w:sz w:val="20"/>
          <w:szCs w:val="20"/>
          <w:lang w:eastAsia="en-US"/>
        </w:rPr>
      </w:pPr>
      <w:r>
        <w:rPr>
          <w:rFonts w:ascii="PT Astra Serif" w:hAnsi="PT Astra Serif" w:cs="Times New Roman"/>
          <w:spacing w:val="5"/>
          <w:sz w:val="20"/>
          <w:szCs w:val="20"/>
          <w:lang w:eastAsia="en-US"/>
        </w:rPr>
        <w:lastRenderedPageBreak/>
        <w:t xml:space="preserve">Приложение </w:t>
      </w:r>
    </w:p>
    <w:p w:rsidR="00BE2423" w:rsidRDefault="007235C8">
      <w:pPr>
        <w:keepNext/>
        <w:keepLines/>
        <w:spacing w:after="0" w:line="240" w:lineRule="auto"/>
        <w:contextualSpacing/>
        <w:jc w:val="right"/>
        <w:outlineLvl w:val="0"/>
        <w:rPr>
          <w:rFonts w:ascii="PT Astra Serif" w:hAnsi="PT Astra Serif" w:cs="Times New Roman"/>
          <w:spacing w:val="5"/>
          <w:sz w:val="20"/>
          <w:szCs w:val="20"/>
          <w:lang w:eastAsia="en-US"/>
        </w:rPr>
      </w:pPr>
      <w:r>
        <w:rPr>
          <w:rFonts w:ascii="PT Astra Serif" w:hAnsi="PT Astra Serif" w:cs="Times New Roman"/>
          <w:spacing w:val="5"/>
          <w:sz w:val="20"/>
          <w:szCs w:val="20"/>
          <w:lang w:eastAsia="en-US"/>
        </w:rPr>
        <w:t xml:space="preserve">к Государственному контракту </w:t>
      </w:r>
    </w:p>
    <w:p w:rsidR="00BE2423" w:rsidRDefault="007235C8">
      <w:pPr>
        <w:keepNext/>
        <w:keepLines/>
        <w:spacing w:after="0" w:line="240" w:lineRule="auto"/>
        <w:contextualSpacing/>
        <w:jc w:val="right"/>
        <w:outlineLvl w:val="0"/>
        <w:rPr>
          <w:rFonts w:ascii="PT Astra Serif" w:hAnsi="PT Astra Serif" w:cs="Times New Roman"/>
          <w:spacing w:val="5"/>
          <w:sz w:val="20"/>
          <w:szCs w:val="20"/>
          <w:lang w:eastAsia="en-US"/>
        </w:rPr>
      </w:pPr>
      <w:r>
        <w:rPr>
          <w:rFonts w:ascii="PT Astra Serif" w:hAnsi="PT Astra Serif" w:cs="Times New Roman"/>
          <w:spacing w:val="5"/>
          <w:sz w:val="20"/>
          <w:szCs w:val="20"/>
          <w:lang w:eastAsia="en-US"/>
        </w:rPr>
        <w:t>№ _______ от ____________</w:t>
      </w:r>
    </w:p>
    <w:p w:rsidR="00BE2423" w:rsidRDefault="00BE2423">
      <w:pPr>
        <w:keepNext/>
        <w:keepLines/>
        <w:spacing w:after="0" w:line="240" w:lineRule="auto"/>
        <w:contextualSpacing/>
        <w:jc w:val="center"/>
        <w:outlineLvl w:val="0"/>
        <w:rPr>
          <w:rFonts w:ascii="PT Astra Serif" w:hAnsi="PT Astra Serif" w:cs="Times New Roman"/>
          <w:b/>
          <w:spacing w:val="5"/>
          <w:sz w:val="20"/>
          <w:szCs w:val="20"/>
          <w:lang w:eastAsia="en-US"/>
        </w:rPr>
      </w:pPr>
    </w:p>
    <w:p w:rsidR="00BE2423" w:rsidRDefault="007235C8">
      <w:pPr>
        <w:keepNext/>
        <w:keepLines/>
        <w:spacing w:after="0" w:line="240" w:lineRule="auto"/>
        <w:contextualSpacing/>
        <w:jc w:val="center"/>
        <w:outlineLvl w:val="0"/>
        <w:rPr>
          <w:rFonts w:ascii="PT Astra Serif" w:hAnsi="PT Astra Serif" w:cs="Times New Roman"/>
          <w:b/>
          <w:spacing w:val="5"/>
          <w:sz w:val="20"/>
          <w:szCs w:val="20"/>
          <w:lang w:eastAsia="en-US"/>
        </w:rPr>
      </w:pPr>
      <w:r>
        <w:rPr>
          <w:rFonts w:ascii="PT Astra Serif" w:hAnsi="PT Astra Serif" w:cs="Times New Roman"/>
          <w:b/>
          <w:spacing w:val="5"/>
          <w:sz w:val="20"/>
          <w:szCs w:val="20"/>
          <w:lang w:eastAsia="en-US"/>
        </w:rPr>
        <w:t xml:space="preserve">Техническое задание на выполнение работ по сборке мебели </w:t>
      </w:r>
    </w:p>
    <w:p w:rsidR="00BE2423" w:rsidRDefault="007235C8">
      <w:pPr>
        <w:spacing w:after="0" w:line="240" w:lineRule="auto"/>
        <w:ind w:right="-3" w:firstLine="709"/>
        <w:jc w:val="both"/>
        <w:rPr>
          <w:rFonts w:ascii="PT Astra Serif" w:hAnsi="PT Astra Serif" w:cs="Times New Roman"/>
          <w:sz w:val="20"/>
          <w:szCs w:val="20"/>
          <w:lang w:eastAsia="ru-RU"/>
        </w:rPr>
      </w:pPr>
      <w:r>
        <w:rPr>
          <w:rFonts w:ascii="PT Astra Serif" w:hAnsi="PT Astra Serif" w:cs="Times New Roman"/>
          <w:sz w:val="20"/>
          <w:szCs w:val="20"/>
          <w:lang w:eastAsia="ru-RU"/>
        </w:rPr>
        <w:t xml:space="preserve">Заявка о начале выполнения работ: подается за 1 рабочий день до дня начала выполнения работ, заявка направляется Подрядчику одним из следующих способов связи: по телефону, факсом, по электронной почте, посредством подачи заявки на специальном электронном сервисе Подрядчика в информационно-телекоммуникационной сети «Интернет» (далее – средства связи). </w:t>
      </w:r>
    </w:p>
    <w:p w:rsidR="00BE2423" w:rsidRDefault="007235C8">
      <w:pPr>
        <w:spacing w:after="0" w:line="240" w:lineRule="auto"/>
        <w:ind w:right="-3"/>
        <w:jc w:val="both"/>
        <w:rPr>
          <w:rFonts w:ascii="PT Astra Serif" w:hAnsi="PT Astra Serif" w:cs="Times New Roman"/>
          <w:color w:val="FF0000"/>
          <w:sz w:val="20"/>
          <w:szCs w:val="20"/>
          <w:lang w:eastAsia="ru-RU"/>
        </w:rPr>
      </w:pPr>
      <w:r>
        <w:rPr>
          <w:rFonts w:ascii="PT Astra Serif" w:hAnsi="PT Astra Serif" w:cs="Times New Roman"/>
          <w:b/>
          <w:sz w:val="20"/>
          <w:szCs w:val="20"/>
          <w:lang w:eastAsia="ru-RU"/>
        </w:rPr>
        <w:t>Срок окончания выполнения работ:</w:t>
      </w:r>
      <w:r>
        <w:rPr>
          <w:rFonts w:ascii="PT Astra Serif" w:hAnsi="PT Astra Serif" w:cs="Times New Roman"/>
          <w:sz w:val="20"/>
          <w:szCs w:val="20"/>
          <w:lang w:eastAsia="ru-RU"/>
        </w:rPr>
        <w:t xml:space="preserve"> </w:t>
      </w:r>
      <w:r w:rsidR="00000D41">
        <w:rPr>
          <w:rFonts w:ascii="PT Astra Serif" w:hAnsi="PT Astra Serif" w:cs="Times New Roman"/>
          <w:color w:val="FF0000"/>
          <w:sz w:val="20"/>
          <w:szCs w:val="20"/>
          <w:lang w:eastAsia="ru-RU"/>
        </w:rPr>
        <w:t>в течение 10</w:t>
      </w:r>
      <w:r>
        <w:rPr>
          <w:rFonts w:ascii="PT Astra Serif" w:hAnsi="PT Astra Serif" w:cs="Times New Roman"/>
          <w:color w:val="FF0000"/>
          <w:sz w:val="20"/>
          <w:szCs w:val="20"/>
          <w:lang w:eastAsia="ru-RU"/>
        </w:rPr>
        <w:t xml:space="preserve"> рабочих дней с момента выезда автомобиля с территории погрузки</w:t>
      </w:r>
      <w:r w:rsidR="00D8056C">
        <w:rPr>
          <w:rFonts w:ascii="PT Astra Serif" w:hAnsi="PT Astra Serif" w:cs="Times New Roman"/>
          <w:color w:val="FF0000"/>
          <w:sz w:val="20"/>
          <w:szCs w:val="20"/>
          <w:lang w:eastAsia="ru-RU"/>
        </w:rPr>
        <w:t>.</w:t>
      </w:r>
      <w:r>
        <w:rPr>
          <w:rFonts w:ascii="PT Astra Serif" w:hAnsi="PT Astra Serif" w:cs="Times New Roman"/>
          <w:color w:val="FF0000"/>
          <w:sz w:val="20"/>
          <w:szCs w:val="20"/>
          <w:lang w:eastAsia="ru-RU"/>
        </w:rPr>
        <w:t xml:space="preserve"> </w:t>
      </w:r>
    </w:p>
    <w:p w:rsidR="00BE2423" w:rsidRDefault="007235C8">
      <w:pPr>
        <w:spacing w:after="0" w:line="240" w:lineRule="auto"/>
        <w:ind w:right="-3"/>
        <w:jc w:val="both"/>
        <w:rPr>
          <w:rFonts w:ascii="PT Astra Serif" w:hAnsi="PT Astra Serif" w:cs="Times New Roman"/>
          <w:b/>
          <w:sz w:val="20"/>
          <w:szCs w:val="20"/>
          <w:lang w:eastAsia="ru-RU"/>
        </w:rPr>
      </w:pPr>
      <w:r>
        <w:rPr>
          <w:rFonts w:ascii="PT Astra Serif" w:hAnsi="PT Astra Serif" w:cs="Times New Roman"/>
          <w:b/>
          <w:sz w:val="20"/>
          <w:szCs w:val="20"/>
          <w:lang w:eastAsia="ru-RU"/>
        </w:rPr>
        <w:t>Описание и последовательность выполнения работ:</w:t>
      </w:r>
    </w:p>
    <w:p w:rsidR="00BE2423" w:rsidRPr="00C90976" w:rsidRDefault="007235C8" w:rsidP="00C90976">
      <w:pPr>
        <w:spacing w:after="0" w:line="240" w:lineRule="auto"/>
        <w:ind w:firstLine="567"/>
        <w:jc w:val="both"/>
        <w:rPr>
          <w:rFonts w:ascii="Times New Roman" w:hAnsi="Times New Roman"/>
          <w:b/>
          <w:bCs/>
          <w:sz w:val="20"/>
          <w:szCs w:val="20"/>
          <w:lang w:eastAsia="ru-RU"/>
        </w:rPr>
      </w:pPr>
      <w:r>
        <w:rPr>
          <w:rFonts w:ascii="PT Astra Serif" w:hAnsi="PT Astra Serif" w:cs="Times New Roman"/>
          <w:sz w:val="20"/>
          <w:szCs w:val="20"/>
          <w:lang w:eastAsia="ru-RU"/>
        </w:rPr>
        <w:t xml:space="preserve">1. Доставка мебели за счет сил и средств Подрядчика с места погрузки, находящегося по адресу: Удмуртская Республика, Завьяловский район, с. Ягул, склад ФКУ ИК-1 УФСИН России по Удмуртской Республике, до места разгрузки по адресу: </w:t>
      </w:r>
      <w:r w:rsidR="00000D41" w:rsidRPr="00000D41">
        <w:rPr>
          <w:rFonts w:ascii="PT Astra Serif" w:hAnsi="PT Astra Serif" w:cs="Times New Roman"/>
          <w:color w:val="FF0000"/>
          <w:sz w:val="20"/>
          <w:szCs w:val="20"/>
          <w:lang w:eastAsia="ru-RU"/>
        </w:rPr>
        <w:t>Удмуртская Республика</w:t>
      </w:r>
      <w:r w:rsidR="00000D41" w:rsidRPr="00C90976">
        <w:rPr>
          <w:rFonts w:ascii="PT Astra Serif" w:hAnsi="PT Astra Serif" w:cs="Times New Roman"/>
          <w:color w:val="FF0000"/>
          <w:sz w:val="20"/>
          <w:szCs w:val="20"/>
          <w:lang w:eastAsia="ru-RU"/>
        </w:rPr>
        <w:t xml:space="preserve">, </w:t>
      </w:r>
      <w:r w:rsidR="00C90976" w:rsidRPr="00C90976">
        <w:rPr>
          <w:rFonts w:ascii="PT Astra Serif" w:hAnsi="PT Astra Serif"/>
          <w:color w:val="FF0000"/>
          <w:sz w:val="20"/>
          <w:szCs w:val="20"/>
        </w:rPr>
        <w:t>г. Ижевск, ул. Пушкинская, д.291</w:t>
      </w:r>
      <w:r w:rsidRPr="00C90976">
        <w:rPr>
          <w:rFonts w:ascii="PT Astra Serif" w:eastAsia="PT Astra Serif" w:hAnsi="PT Astra Serif" w:cs="PT Astra Serif"/>
          <w:color w:val="FF0000"/>
          <w:sz w:val="20"/>
          <w:szCs w:val="20"/>
        </w:rPr>
        <w:t>.</w:t>
      </w:r>
      <w:r>
        <w:rPr>
          <w:rFonts w:ascii="PT Astra Serif" w:eastAsia="PT Astra Serif" w:hAnsi="PT Astra Serif" w:cs="PT Astra Serif"/>
          <w:color w:val="FF0000"/>
          <w:sz w:val="20"/>
          <w:szCs w:val="20"/>
        </w:rPr>
        <w:t xml:space="preserve"> </w:t>
      </w:r>
      <w:r>
        <w:rPr>
          <w:rFonts w:ascii="PT Astra Serif" w:hAnsi="PT Astra Serif" w:cs="Times New Roman"/>
          <w:color w:val="FF0000"/>
          <w:sz w:val="20"/>
          <w:szCs w:val="20"/>
          <w:lang w:eastAsia="ru-RU"/>
        </w:rPr>
        <w:t xml:space="preserve">Транспорт должен быть грузоподъемностью и объемом кузова достаточным для того, чтобы вместить мебель. </w:t>
      </w:r>
    </w:p>
    <w:p w:rsidR="00BE2423" w:rsidRDefault="007235C8">
      <w:pPr>
        <w:tabs>
          <w:tab w:val="left" w:pos="600"/>
        </w:tabs>
        <w:spacing w:after="0" w:line="240" w:lineRule="auto"/>
        <w:ind w:right="-5"/>
        <w:jc w:val="both"/>
        <w:rPr>
          <w:rFonts w:ascii="PT Astra Serif" w:hAnsi="PT Astra Serif" w:cs="Times New Roman"/>
          <w:sz w:val="20"/>
          <w:szCs w:val="20"/>
          <w:lang w:eastAsia="ru-RU"/>
        </w:rPr>
      </w:pPr>
      <w:r>
        <w:rPr>
          <w:rFonts w:ascii="PT Astra Serif" w:hAnsi="PT Astra Serif" w:cs="Times New Roman"/>
          <w:sz w:val="20"/>
          <w:szCs w:val="20"/>
          <w:lang w:eastAsia="ru-RU"/>
        </w:rPr>
        <w:t>Внутренняя часть фургона должна быть чистой, сухой, без пыли и посторонних запахов, обязательное наличие строп, защитного тента.</w:t>
      </w:r>
    </w:p>
    <w:p w:rsidR="00BE2423" w:rsidRDefault="007235C8">
      <w:pPr>
        <w:tabs>
          <w:tab w:val="left" w:pos="-851"/>
        </w:tabs>
        <w:spacing w:after="0" w:line="240" w:lineRule="auto"/>
        <w:ind w:right="-44"/>
        <w:jc w:val="both"/>
        <w:rPr>
          <w:rFonts w:ascii="PT Astra Serif" w:hAnsi="PT Astra Serif" w:cs="Times New Roman"/>
          <w:color w:val="FF0000"/>
          <w:sz w:val="20"/>
          <w:szCs w:val="20"/>
          <w:lang w:eastAsia="ru-RU"/>
        </w:rPr>
      </w:pPr>
      <w:r>
        <w:rPr>
          <w:rFonts w:ascii="PT Astra Serif" w:hAnsi="PT Astra Serif" w:cs="Times New Roman"/>
          <w:color w:val="FF0000"/>
          <w:sz w:val="20"/>
          <w:szCs w:val="20"/>
          <w:lang w:eastAsia="ru-RU"/>
        </w:rPr>
        <w:t>Ориентировочное время погрузки мебели в автотранспорт – не более 8 часов.</w:t>
      </w:r>
    </w:p>
    <w:p w:rsidR="00BE2423" w:rsidRDefault="007235C8">
      <w:pPr>
        <w:tabs>
          <w:tab w:val="left" w:pos="-851"/>
        </w:tabs>
        <w:spacing w:after="0" w:line="240" w:lineRule="auto"/>
        <w:ind w:firstLine="567"/>
        <w:jc w:val="both"/>
        <w:rPr>
          <w:rFonts w:ascii="PT Astra Serif" w:hAnsi="PT Astra Serif" w:cs="Times New Roman"/>
          <w:sz w:val="20"/>
          <w:szCs w:val="20"/>
          <w:lang w:eastAsia="ru-RU"/>
        </w:rPr>
      </w:pPr>
      <w:r>
        <w:rPr>
          <w:rFonts w:ascii="PT Astra Serif" w:hAnsi="PT Astra Serif" w:cs="Times New Roman"/>
          <w:sz w:val="20"/>
          <w:szCs w:val="20"/>
          <w:lang w:eastAsia="ru-RU"/>
        </w:rPr>
        <w:t>Транспорт для погрузки должен прибыть не позднее 10-00 часов (по местному времени Заказчика) в день погрузки мебели.</w:t>
      </w:r>
      <w:r>
        <w:rPr>
          <w:rFonts w:ascii="PT Astra Serif" w:hAnsi="PT Astra Serif" w:cs="Times New Roman"/>
          <w:color w:val="FF0000"/>
          <w:sz w:val="20"/>
          <w:szCs w:val="20"/>
          <w:lang w:eastAsia="ru-RU"/>
        </w:rPr>
        <w:t xml:space="preserve"> </w:t>
      </w:r>
    </w:p>
    <w:p w:rsidR="00BE2423" w:rsidRDefault="007235C8">
      <w:pPr>
        <w:tabs>
          <w:tab w:val="left" w:pos="-851"/>
        </w:tabs>
        <w:spacing w:after="0" w:line="240" w:lineRule="auto"/>
        <w:ind w:right="-44"/>
        <w:jc w:val="both"/>
        <w:rPr>
          <w:rFonts w:ascii="PT Astra Serif" w:hAnsi="PT Astra Serif" w:cs="Times New Roman"/>
          <w:sz w:val="20"/>
          <w:szCs w:val="20"/>
          <w:lang w:eastAsia="ru-RU"/>
        </w:rPr>
      </w:pPr>
      <w:r>
        <w:rPr>
          <w:rFonts w:ascii="PT Astra Serif" w:hAnsi="PT Astra Serif" w:cs="Times New Roman"/>
          <w:sz w:val="20"/>
          <w:szCs w:val="20"/>
          <w:lang w:eastAsia="ru-RU"/>
        </w:rPr>
        <w:tab/>
        <w:t>2. Проверка комплектности и качества упакованной мебели на предмет наличия деталей, фурнитуры, крепежных элементов согласно прилыгаемого паспорта, в том числе допускается вскрытие упаковки.</w:t>
      </w:r>
    </w:p>
    <w:p w:rsidR="00BE2423" w:rsidRDefault="007235C8">
      <w:pPr>
        <w:tabs>
          <w:tab w:val="left" w:pos="-851"/>
        </w:tabs>
        <w:spacing w:after="0" w:line="240" w:lineRule="auto"/>
        <w:ind w:right="-44"/>
        <w:jc w:val="both"/>
        <w:rPr>
          <w:rFonts w:ascii="PT Astra Serif" w:hAnsi="PT Astra Serif" w:cs="Times New Roman"/>
          <w:sz w:val="20"/>
          <w:szCs w:val="20"/>
          <w:lang w:eastAsia="ru-RU"/>
        </w:rPr>
      </w:pPr>
      <w:r>
        <w:rPr>
          <w:rFonts w:ascii="PT Astra Serif" w:hAnsi="PT Astra Serif" w:cs="Times New Roman"/>
          <w:sz w:val="20"/>
          <w:szCs w:val="20"/>
          <w:lang w:eastAsia="ru-RU"/>
        </w:rPr>
        <w:tab/>
        <w:t>3. Контроль погрузки мебели, уполномоченным представителем Подрядчика (при себе иметь паспорт и доверенность для оформления пропуска для входа на территорию производственной зоны ФКУ ИК-1 УФСИН России по Удмуртской Республике). Без уполномоченного представителя Подрядчика погрузка мебели не осуществляется. Погрузка мебели на транспорт Подрядчика осуществляется силами Заказчика.</w:t>
      </w:r>
    </w:p>
    <w:p w:rsidR="00BE2423" w:rsidRDefault="007235C8">
      <w:pPr>
        <w:spacing w:after="0" w:line="240" w:lineRule="auto"/>
        <w:ind w:right="-44"/>
        <w:jc w:val="both"/>
        <w:rPr>
          <w:rFonts w:ascii="PT Astra Serif" w:hAnsi="PT Astra Serif" w:cs="Times New Roman"/>
          <w:sz w:val="20"/>
          <w:szCs w:val="20"/>
          <w:lang w:eastAsia="ru-RU"/>
        </w:rPr>
      </w:pPr>
      <w:r>
        <w:rPr>
          <w:rFonts w:ascii="PT Astra Serif" w:hAnsi="PT Astra Serif" w:cs="Times New Roman"/>
          <w:sz w:val="20"/>
          <w:szCs w:val="20"/>
          <w:lang w:eastAsia="ru-RU"/>
        </w:rPr>
        <w:t xml:space="preserve">В момент окончания погрузочных работ уполномоченные представители Подрядчика и Заказчика подписывают акт о передаче мебели для сборки, в котором указано наименование, количество, заявленная стоимость мебели. С момента подписания обеими сторонами акта о передачи мебели для сборки до момента подписания товарной накладной между ФКУ ИК-1 УФСИН России по Удмуртской Республике и </w:t>
      </w:r>
      <w:r w:rsidR="00C90976" w:rsidRPr="00C90976">
        <w:rPr>
          <w:rFonts w:ascii="Times New Roman" w:hAnsi="Times New Roman"/>
          <w:bCs/>
          <w:color w:val="FF0000"/>
          <w:sz w:val="20"/>
          <w:szCs w:val="20"/>
          <w:lang w:eastAsia="ru-RU"/>
        </w:rPr>
        <w:t>Муниципальн</w:t>
      </w:r>
      <w:r w:rsidR="0052743E">
        <w:rPr>
          <w:rFonts w:ascii="Times New Roman" w:hAnsi="Times New Roman"/>
          <w:bCs/>
          <w:color w:val="FF0000"/>
          <w:sz w:val="20"/>
          <w:szCs w:val="20"/>
          <w:lang w:eastAsia="ru-RU"/>
        </w:rPr>
        <w:t>ым</w:t>
      </w:r>
      <w:r w:rsidR="00C90976" w:rsidRPr="00C90976">
        <w:rPr>
          <w:rFonts w:ascii="Times New Roman" w:hAnsi="Times New Roman"/>
          <w:bCs/>
          <w:color w:val="FF0000"/>
          <w:sz w:val="20"/>
          <w:szCs w:val="20"/>
          <w:lang w:eastAsia="ru-RU"/>
        </w:rPr>
        <w:t xml:space="preserve"> автономн</w:t>
      </w:r>
      <w:r w:rsidR="0052743E">
        <w:rPr>
          <w:rFonts w:ascii="Times New Roman" w:hAnsi="Times New Roman"/>
          <w:bCs/>
          <w:color w:val="FF0000"/>
          <w:sz w:val="20"/>
          <w:szCs w:val="20"/>
          <w:lang w:eastAsia="ru-RU"/>
        </w:rPr>
        <w:t>ым</w:t>
      </w:r>
      <w:r w:rsidR="00C90976" w:rsidRPr="00C90976">
        <w:rPr>
          <w:rFonts w:ascii="Times New Roman" w:hAnsi="Times New Roman"/>
          <w:bCs/>
          <w:color w:val="FF0000"/>
          <w:sz w:val="20"/>
          <w:szCs w:val="20"/>
          <w:lang w:eastAsia="ru-RU"/>
        </w:rPr>
        <w:t xml:space="preserve"> дошкольн</w:t>
      </w:r>
      <w:r w:rsidR="0052743E">
        <w:rPr>
          <w:rFonts w:ascii="Times New Roman" w:hAnsi="Times New Roman"/>
          <w:bCs/>
          <w:color w:val="FF0000"/>
          <w:sz w:val="20"/>
          <w:szCs w:val="20"/>
          <w:lang w:eastAsia="ru-RU"/>
        </w:rPr>
        <w:t>ым</w:t>
      </w:r>
      <w:r w:rsidR="00C90976" w:rsidRPr="00C90976">
        <w:rPr>
          <w:rFonts w:ascii="Times New Roman" w:hAnsi="Times New Roman"/>
          <w:bCs/>
          <w:color w:val="FF0000"/>
          <w:sz w:val="20"/>
          <w:szCs w:val="20"/>
          <w:lang w:eastAsia="ru-RU"/>
        </w:rPr>
        <w:t xml:space="preserve"> образовательн</w:t>
      </w:r>
      <w:r w:rsidR="0052743E">
        <w:rPr>
          <w:rFonts w:ascii="Times New Roman" w:hAnsi="Times New Roman"/>
          <w:bCs/>
          <w:color w:val="FF0000"/>
          <w:sz w:val="20"/>
          <w:szCs w:val="20"/>
          <w:lang w:eastAsia="ru-RU"/>
        </w:rPr>
        <w:t>ым</w:t>
      </w:r>
      <w:r w:rsidR="00C90976" w:rsidRPr="00C90976">
        <w:rPr>
          <w:rFonts w:ascii="Times New Roman" w:hAnsi="Times New Roman"/>
          <w:bCs/>
          <w:color w:val="FF0000"/>
          <w:sz w:val="20"/>
          <w:szCs w:val="20"/>
          <w:lang w:eastAsia="ru-RU"/>
        </w:rPr>
        <w:t xml:space="preserve"> учреждение</w:t>
      </w:r>
      <w:r w:rsidR="0052743E">
        <w:rPr>
          <w:rFonts w:ascii="Times New Roman" w:hAnsi="Times New Roman"/>
          <w:bCs/>
          <w:color w:val="FF0000"/>
          <w:sz w:val="20"/>
          <w:szCs w:val="20"/>
          <w:lang w:eastAsia="ru-RU"/>
        </w:rPr>
        <w:t>м</w:t>
      </w:r>
      <w:r w:rsidR="00C90976" w:rsidRPr="00C90976">
        <w:rPr>
          <w:rFonts w:ascii="Times New Roman" w:hAnsi="Times New Roman"/>
          <w:bCs/>
          <w:color w:val="FF0000"/>
          <w:sz w:val="20"/>
          <w:szCs w:val="20"/>
          <w:lang w:eastAsia="ru-RU"/>
        </w:rPr>
        <w:t xml:space="preserve"> «Детский сад № 287</w:t>
      </w:r>
      <w:r w:rsidR="00C90976" w:rsidRPr="00C90976">
        <w:rPr>
          <w:rFonts w:ascii="PT Astra Serif" w:hAnsi="PT Astra Serif" w:cs="Times New Roman"/>
          <w:bCs/>
          <w:color w:val="FF0000"/>
          <w:sz w:val="20"/>
          <w:szCs w:val="20"/>
        </w:rPr>
        <w:t xml:space="preserve"> </w:t>
      </w:r>
      <w:r w:rsidR="00000D41">
        <w:rPr>
          <w:rFonts w:ascii="PT Astra Serif" w:eastAsia="Calibri" w:hAnsi="PT Astra Serif" w:cs="Times New Roman"/>
          <w:color w:val="FF0000"/>
          <w:sz w:val="20"/>
          <w:szCs w:val="20"/>
          <w:lang w:eastAsia="en-US"/>
        </w:rPr>
        <w:t xml:space="preserve"> </w:t>
      </w:r>
      <w:r>
        <w:rPr>
          <w:rFonts w:ascii="PT Astra Serif" w:hAnsi="PT Astra Serif" w:cs="Times New Roman"/>
          <w:sz w:val="20"/>
          <w:szCs w:val="20"/>
          <w:lang w:eastAsia="ru-RU"/>
        </w:rPr>
        <w:t>всю ответственность за сохранность, целостность упакованной мебели несет Подрядчик. Мебель передается Подрядчику в разобранном виде, упакованном в гофрокартон, стрейчпленку. Во время погрузки мебели Подрядчик обязан провести технический контроль загружаемой мебели.</w:t>
      </w:r>
    </w:p>
    <w:p w:rsidR="00BE2423" w:rsidRDefault="007235C8">
      <w:pPr>
        <w:spacing w:after="0" w:line="240" w:lineRule="auto"/>
        <w:ind w:right="-44"/>
        <w:jc w:val="both"/>
        <w:rPr>
          <w:rFonts w:ascii="PT Astra Serif" w:hAnsi="PT Astra Serif" w:cs="Times New Roman"/>
          <w:sz w:val="20"/>
          <w:szCs w:val="20"/>
          <w:lang w:eastAsia="ru-RU"/>
        </w:rPr>
      </w:pPr>
      <w:r>
        <w:rPr>
          <w:rFonts w:ascii="PT Astra Serif" w:hAnsi="PT Astra Serif" w:cs="Times New Roman"/>
          <w:sz w:val="20"/>
          <w:szCs w:val="20"/>
          <w:lang w:eastAsia="ru-RU"/>
        </w:rPr>
        <w:tab/>
        <w:t xml:space="preserve">4. Разгрузка мебели осуществляется Подрядчиком по адресу </w:t>
      </w:r>
      <w:r w:rsidR="00000D41" w:rsidRPr="00000D41">
        <w:rPr>
          <w:rFonts w:ascii="PT Astra Serif" w:hAnsi="PT Astra Serif" w:cs="Times New Roman"/>
          <w:color w:val="FF0000"/>
          <w:sz w:val="20"/>
          <w:szCs w:val="20"/>
          <w:lang w:eastAsia="ru-RU"/>
        </w:rPr>
        <w:t>Удмуртская Республика</w:t>
      </w:r>
      <w:r w:rsidR="00C90976" w:rsidRPr="00C90976">
        <w:rPr>
          <w:rFonts w:ascii="PT Astra Serif" w:hAnsi="PT Astra Serif"/>
          <w:color w:val="FF0000"/>
          <w:sz w:val="20"/>
          <w:szCs w:val="20"/>
        </w:rPr>
        <w:t xml:space="preserve"> г. Ижевск, ул. Пушкинская, д.291</w:t>
      </w:r>
      <w:r>
        <w:rPr>
          <w:rFonts w:ascii="PT Astra Serif" w:eastAsia="Calibri" w:hAnsi="PT Astra Serif" w:cs="Times New Roman"/>
          <w:color w:val="FF0000"/>
          <w:sz w:val="20"/>
          <w:szCs w:val="20"/>
        </w:rPr>
        <w:t xml:space="preserve"> </w:t>
      </w:r>
      <w:r>
        <w:rPr>
          <w:rFonts w:ascii="PT Astra Serif" w:hAnsi="PT Astra Serif" w:cs="Times New Roman"/>
          <w:color w:val="000000"/>
          <w:sz w:val="20"/>
          <w:szCs w:val="20"/>
        </w:rPr>
        <w:t>с</w:t>
      </w:r>
      <w:r>
        <w:rPr>
          <w:rFonts w:ascii="PT Astra Serif" w:hAnsi="PT Astra Serif" w:cs="Times New Roman"/>
          <w:sz w:val="20"/>
          <w:szCs w:val="20"/>
          <w:lang w:eastAsia="ru-RU"/>
        </w:rPr>
        <w:t xml:space="preserve"> использованием средств индивидуальной защиты и инструмента Подрядчика, разнос мебели по этажам и кабинетам. Процесс разгрузки мебели с автотранспорта должен осуществляться с видеофиксацией.</w:t>
      </w:r>
    </w:p>
    <w:p w:rsidR="00BE2423" w:rsidRDefault="007235C8">
      <w:pPr>
        <w:tabs>
          <w:tab w:val="left" w:pos="-851"/>
        </w:tabs>
        <w:spacing w:after="0" w:line="240" w:lineRule="auto"/>
        <w:ind w:right="-44"/>
        <w:jc w:val="both"/>
        <w:rPr>
          <w:rFonts w:ascii="PT Astra Serif" w:hAnsi="PT Astra Serif" w:cs="Times New Roman"/>
          <w:sz w:val="20"/>
          <w:szCs w:val="20"/>
          <w:lang w:eastAsia="ru-RU"/>
        </w:rPr>
      </w:pPr>
      <w:r>
        <w:rPr>
          <w:rFonts w:ascii="PT Astra Serif" w:hAnsi="PT Astra Serif" w:cs="Times New Roman"/>
          <w:sz w:val="20"/>
          <w:szCs w:val="20"/>
          <w:lang w:eastAsia="ru-RU"/>
        </w:rPr>
        <w:tab/>
        <w:t xml:space="preserve">5. Распаковка мебели с фото и/или видеофиксацией. В случае выявления факта некомплектности мебели или ее недостатков в момент распаковки мебели, Подрядчик обязан составить акт о выявленных недостатках мебели совместно с представителем </w:t>
      </w:r>
      <w:r w:rsidR="0052743E">
        <w:rPr>
          <w:rFonts w:ascii="Times New Roman" w:hAnsi="Times New Roman"/>
          <w:bCs/>
          <w:color w:val="FF0000"/>
          <w:sz w:val="20"/>
          <w:szCs w:val="20"/>
          <w:lang w:eastAsia="ru-RU"/>
        </w:rPr>
        <w:t>Муниципального</w:t>
      </w:r>
      <w:r w:rsidR="0052743E" w:rsidRPr="00C90976">
        <w:rPr>
          <w:rFonts w:ascii="Times New Roman" w:hAnsi="Times New Roman"/>
          <w:bCs/>
          <w:color w:val="FF0000"/>
          <w:sz w:val="20"/>
          <w:szCs w:val="20"/>
          <w:lang w:eastAsia="ru-RU"/>
        </w:rPr>
        <w:t xml:space="preserve"> автономно</w:t>
      </w:r>
      <w:r w:rsidR="0052743E">
        <w:rPr>
          <w:rFonts w:ascii="Times New Roman" w:hAnsi="Times New Roman"/>
          <w:bCs/>
          <w:color w:val="FF0000"/>
          <w:sz w:val="20"/>
          <w:szCs w:val="20"/>
          <w:lang w:eastAsia="ru-RU"/>
        </w:rPr>
        <w:t>го</w:t>
      </w:r>
      <w:r w:rsidR="0052743E" w:rsidRPr="00C90976">
        <w:rPr>
          <w:rFonts w:ascii="Times New Roman" w:hAnsi="Times New Roman"/>
          <w:bCs/>
          <w:color w:val="FF0000"/>
          <w:sz w:val="20"/>
          <w:szCs w:val="20"/>
          <w:lang w:eastAsia="ru-RU"/>
        </w:rPr>
        <w:t xml:space="preserve"> дошкольно</w:t>
      </w:r>
      <w:r w:rsidR="0052743E">
        <w:rPr>
          <w:rFonts w:ascii="Times New Roman" w:hAnsi="Times New Roman"/>
          <w:bCs/>
          <w:color w:val="FF0000"/>
          <w:sz w:val="20"/>
          <w:szCs w:val="20"/>
          <w:lang w:eastAsia="ru-RU"/>
        </w:rPr>
        <w:t>го</w:t>
      </w:r>
      <w:r w:rsidR="0052743E" w:rsidRPr="00C90976">
        <w:rPr>
          <w:rFonts w:ascii="Times New Roman" w:hAnsi="Times New Roman"/>
          <w:bCs/>
          <w:color w:val="FF0000"/>
          <w:sz w:val="20"/>
          <w:szCs w:val="20"/>
          <w:lang w:eastAsia="ru-RU"/>
        </w:rPr>
        <w:t xml:space="preserve"> образовательно</w:t>
      </w:r>
      <w:r w:rsidR="0052743E">
        <w:rPr>
          <w:rFonts w:ascii="Times New Roman" w:hAnsi="Times New Roman"/>
          <w:bCs/>
          <w:color w:val="FF0000"/>
          <w:sz w:val="20"/>
          <w:szCs w:val="20"/>
          <w:lang w:eastAsia="ru-RU"/>
        </w:rPr>
        <w:t>го учреждения</w:t>
      </w:r>
      <w:r w:rsidR="0052743E" w:rsidRPr="00C90976">
        <w:rPr>
          <w:rFonts w:ascii="Times New Roman" w:hAnsi="Times New Roman"/>
          <w:bCs/>
          <w:color w:val="FF0000"/>
          <w:sz w:val="20"/>
          <w:szCs w:val="20"/>
          <w:lang w:eastAsia="ru-RU"/>
        </w:rPr>
        <w:t xml:space="preserve"> «Детский сад № 287</w:t>
      </w:r>
      <w:r w:rsidR="00C90976" w:rsidRPr="00C90976">
        <w:rPr>
          <w:rFonts w:ascii="PT Astra Serif" w:hAnsi="PT Astra Serif" w:cs="Times New Roman"/>
          <w:bCs/>
          <w:color w:val="FF0000"/>
          <w:sz w:val="20"/>
          <w:szCs w:val="20"/>
        </w:rPr>
        <w:t xml:space="preserve"> </w:t>
      </w:r>
      <w:r w:rsidR="00000D41">
        <w:rPr>
          <w:rFonts w:ascii="PT Astra Serif" w:eastAsia="Calibri" w:hAnsi="PT Astra Serif" w:cs="Times New Roman"/>
          <w:color w:val="FF0000"/>
          <w:sz w:val="20"/>
          <w:szCs w:val="20"/>
          <w:lang w:eastAsia="en-US"/>
        </w:rPr>
        <w:t xml:space="preserve"> </w:t>
      </w:r>
      <w:r>
        <w:rPr>
          <w:rFonts w:ascii="PT Astra Serif" w:hAnsi="PT Astra Serif" w:cs="Times New Roman"/>
          <w:sz w:val="20"/>
          <w:szCs w:val="20"/>
          <w:lang w:eastAsia="ru-RU"/>
        </w:rPr>
        <w:t xml:space="preserve">и с приложением подтверждающих фото/видео материалов направить в адрес Заказчика по электронной почте: </w:t>
      </w:r>
      <w:hyperlink r:id="rId7" w:tooltip="mailto:gz.ik1@18.fsin.gov.ru" w:history="1">
        <w:r>
          <w:rPr>
            <w:rStyle w:val="af0"/>
            <w:rFonts w:ascii="PT Astra Serif" w:hAnsi="PT Astra Serif"/>
          </w:rPr>
          <w:t>gz.ik1@18.fsin.gov.ru</w:t>
        </w:r>
      </w:hyperlink>
      <w:r>
        <w:rPr>
          <w:rFonts w:ascii="PT Astra Serif" w:hAnsi="PT Astra Serif" w:cs="Times New Roman"/>
          <w:sz w:val="20"/>
          <w:szCs w:val="20"/>
          <w:lang w:eastAsia="ru-RU"/>
        </w:rPr>
        <w:t xml:space="preserve">. В случае несоблюдения данных условий Подрядчик обязан за свой счет устранить выявленные факты некомплектности и недостатки мебели. </w:t>
      </w:r>
    </w:p>
    <w:p w:rsidR="00BE2423" w:rsidRDefault="007235C8">
      <w:pPr>
        <w:tabs>
          <w:tab w:val="left" w:pos="-851"/>
        </w:tabs>
        <w:spacing w:after="0" w:line="240" w:lineRule="auto"/>
        <w:ind w:right="-44"/>
        <w:jc w:val="both"/>
        <w:rPr>
          <w:rFonts w:ascii="PT Astra Serif" w:hAnsi="PT Astra Serif" w:cs="Times New Roman"/>
          <w:sz w:val="20"/>
          <w:szCs w:val="20"/>
          <w:lang w:eastAsia="ru-RU"/>
        </w:rPr>
      </w:pPr>
      <w:r>
        <w:rPr>
          <w:rFonts w:ascii="PT Astra Serif" w:hAnsi="PT Astra Serif" w:cs="Times New Roman"/>
          <w:sz w:val="20"/>
          <w:szCs w:val="20"/>
          <w:lang w:eastAsia="ru-RU"/>
        </w:rPr>
        <w:tab/>
        <w:t>6. Сборка мебели в специальной одежде, исключающей загрязнение собираемой мебели, с использованием инструмента и необходимых расходных материалов Подрядчика, включая сверление необходимых отверстий, согласно паспортам на мебель, устранение незначительных недочетов изготовленной мебели. В случае порчи изделий в процессе сборки по вине Подрядчика, Подрядчик устраняет недостатки за счет своих сил и средств в течении 4 – х календарных дней.</w:t>
      </w:r>
    </w:p>
    <w:p w:rsidR="00BE2423" w:rsidRDefault="007235C8">
      <w:pPr>
        <w:tabs>
          <w:tab w:val="left" w:pos="-851"/>
        </w:tabs>
        <w:spacing w:after="0" w:line="240" w:lineRule="auto"/>
        <w:ind w:right="-44"/>
        <w:jc w:val="both"/>
        <w:rPr>
          <w:rFonts w:ascii="PT Astra Serif" w:hAnsi="PT Astra Serif" w:cs="Times New Roman"/>
          <w:sz w:val="20"/>
          <w:szCs w:val="20"/>
          <w:lang w:eastAsia="ru-RU"/>
        </w:rPr>
      </w:pPr>
      <w:r>
        <w:rPr>
          <w:rFonts w:ascii="PT Astra Serif" w:hAnsi="PT Astra Serif" w:cs="Times New Roman"/>
          <w:sz w:val="20"/>
          <w:szCs w:val="20"/>
          <w:lang w:eastAsia="ru-RU"/>
        </w:rPr>
        <w:tab/>
        <w:t>7. Расстановка собранной мебели по местам с регулировкой высоты на месте по неровностям пола (место указывается непосредственно в момент расстановки).</w:t>
      </w:r>
    </w:p>
    <w:p w:rsidR="00BE2423" w:rsidRDefault="007235C8">
      <w:pPr>
        <w:tabs>
          <w:tab w:val="left" w:pos="-851"/>
        </w:tabs>
        <w:spacing w:after="0" w:line="240" w:lineRule="auto"/>
        <w:ind w:right="-44"/>
        <w:jc w:val="both"/>
        <w:rPr>
          <w:rFonts w:ascii="PT Astra Serif" w:hAnsi="PT Astra Serif" w:cs="Times New Roman"/>
          <w:sz w:val="20"/>
          <w:szCs w:val="20"/>
          <w:lang w:eastAsia="ru-RU"/>
        </w:rPr>
      </w:pPr>
      <w:r>
        <w:rPr>
          <w:rFonts w:ascii="PT Astra Serif" w:hAnsi="PT Astra Serif" w:cs="Times New Roman"/>
          <w:sz w:val="20"/>
          <w:szCs w:val="20"/>
          <w:lang w:eastAsia="ru-RU"/>
        </w:rPr>
        <w:tab/>
        <w:t>8. Монтаж мебели к поверхности (место монтажа указывается непосредственно в момент монтажа)</w:t>
      </w:r>
    </w:p>
    <w:p w:rsidR="00BE2423" w:rsidRDefault="007235C8">
      <w:pPr>
        <w:tabs>
          <w:tab w:val="left" w:pos="-851"/>
        </w:tabs>
        <w:spacing w:after="0" w:line="240" w:lineRule="auto"/>
        <w:ind w:right="-44"/>
        <w:jc w:val="both"/>
        <w:rPr>
          <w:rFonts w:ascii="PT Astra Serif" w:hAnsi="PT Astra Serif" w:cs="Times New Roman"/>
          <w:sz w:val="20"/>
          <w:szCs w:val="20"/>
          <w:lang w:eastAsia="ru-RU"/>
        </w:rPr>
      </w:pPr>
      <w:r>
        <w:rPr>
          <w:rFonts w:ascii="PT Astra Serif" w:hAnsi="PT Astra Serif" w:cs="Times New Roman"/>
          <w:sz w:val="20"/>
          <w:szCs w:val="20"/>
          <w:lang w:eastAsia="ru-RU"/>
        </w:rPr>
        <w:tab/>
        <w:t>9. Отчет Подрядчика с фото и/или видеофиксацией количества собранной мебели (за исключением выходных и праздничных дней). Данный отчет направляется Подрядчиком по требованию Заказчика на следующую электронную почту: gz.ik1@18.fsin.gov.ru</w:t>
      </w:r>
    </w:p>
    <w:p w:rsidR="00BE2423" w:rsidRDefault="007235C8">
      <w:pPr>
        <w:tabs>
          <w:tab w:val="left" w:pos="-851"/>
        </w:tabs>
        <w:spacing w:after="0" w:line="240" w:lineRule="auto"/>
        <w:ind w:right="-44"/>
        <w:jc w:val="both"/>
        <w:rPr>
          <w:rFonts w:ascii="PT Astra Serif" w:hAnsi="PT Astra Serif" w:cs="Times New Roman"/>
          <w:sz w:val="20"/>
          <w:szCs w:val="20"/>
          <w:lang w:eastAsia="ru-RU"/>
        </w:rPr>
      </w:pPr>
      <w:r>
        <w:rPr>
          <w:rFonts w:ascii="PT Astra Serif" w:hAnsi="PT Astra Serif" w:cs="Times New Roman"/>
          <w:sz w:val="20"/>
          <w:szCs w:val="20"/>
          <w:lang w:eastAsia="ru-RU"/>
        </w:rPr>
        <w:tab/>
        <w:t>10. Чистка мебели от пыли и загрязнений.</w:t>
      </w:r>
    </w:p>
    <w:p w:rsidR="00BE2423" w:rsidRDefault="007235C8">
      <w:pPr>
        <w:tabs>
          <w:tab w:val="left" w:pos="-851"/>
        </w:tabs>
        <w:spacing w:after="0" w:line="240" w:lineRule="auto"/>
        <w:ind w:right="-44"/>
        <w:jc w:val="both"/>
        <w:rPr>
          <w:rFonts w:ascii="PT Astra Serif" w:hAnsi="PT Astra Serif" w:cs="Times New Roman"/>
          <w:sz w:val="20"/>
          <w:szCs w:val="20"/>
          <w:lang w:eastAsia="ru-RU"/>
        </w:rPr>
      </w:pPr>
      <w:r>
        <w:rPr>
          <w:rFonts w:ascii="PT Astra Serif" w:hAnsi="PT Astra Serif" w:cs="Times New Roman"/>
          <w:sz w:val="20"/>
          <w:szCs w:val="20"/>
          <w:lang w:eastAsia="ru-RU"/>
        </w:rPr>
        <w:tab/>
        <w:t xml:space="preserve">11. Сбор, вынос мусора, образовавшегося в процессе распаковки сборки мебели, в том числе упаковочного материала. </w:t>
      </w:r>
    </w:p>
    <w:p w:rsidR="00BE2423" w:rsidRDefault="007235C8">
      <w:pPr>
        <w:tabs>
          <w:tab w:val="left" w:pos="-851"/>
        </w:tabs>
        <w:spacing w:after="0" w:line="240" w:lineRule="auto"/>
        <w:ind w:right="-44"/>
        <w:jc w:val="both"/>
        <w:rPr>
          <w:rFonts w:ascii="PT Astra Serif" w:hAnsi="PT Astra Serif" w:cs="Times New Roman"/>
          <w:bCs/>
          <w:sz w:val="20"/>
          <w:szCs w:val="20"/>
          <w:lang w:eastAsia="ru-RU"/>
        </w:rPr>
      </w:pPr>
      <w:r>
        <w:rPr>
          <w:rFonts w:ascii="PT Astra Serif" w:hAnsi="PT Astra Serif" w:cs="Times New Roman"/>
          <w:sz w:val="20"/>
          <w:szCs w:val="20"/>
          <w:lang w:eastAsia="ru-RU"/>
        </w:rPr>
        <w:tab/>
        <w:t xml:space="preserve">12. Организация подписания товарной накладной уполномоченным представителем </w:t>
      </w:r>
      <w:r w:rsidR="0052743E">
        <w:rPr>
          <w:rFonts w:ascii="Times New Roman" w:hAnsi="Times New Roman"/>
          <w:bCs/>
          <w:color w:val="FF0000"/>
          <w:sz w:val="20"/>
          <w:szCs w:val="20"/>
          <w:lang w:eastAsia="ru-RU"/>
        </w:rPr>
        <w:t>Муниципального</w:t>
      </w:r>
      <w:r w:rsidR="0052743E" w:rsidRPr="00C90976">
        <w:rPr>
          <w:rFonts w:ascii="Times New Roman" w:hAnsi="Times New Roman"/>
          <w:bCs/>
          <w:color w:val="FF0000"/>
          <w:sz w:val="20"/>
          <w:szCs w:val="20"/>
          <w:lang w:eastAsia="ru-RU"/>
        </w:rPr>
        <w:t xml:space="preserve"> автономно</w:t>
      </w:r>
      <w:r w:rsidR="0052743E">
        <w:rPr>
          <w:rFonts w:ascii="Times New Roman" w:hAnsi="Times New Roman"/>
          <w:bCs/>
          <w:color w:val="FF0000"/>
          <w:sz w:val="20"/>
          <w:szCs w:val="20"/>
          <w:lang w:eastAsia="ru-RU"/>
        </w:rPr>
        <w:t>го</w:t>
      </w:r>
      <w:r w:rsidR="0052743E" w:rsidRPr="00C90976">
        <w:rPr>
          <w:rFonts w:ascii="Times New Roman" w:hAnsi="Times New Roman"/>
          <w:bCs/>
          <w:color w:val="FF0000"/>
          <w:sz w:val="20"/>
          <w:szCs w:val="20"/>
          <w:lang w:eastAsia="ru-RU"/>
        </w:rPr>
        <w:t xml:space="preserve"> дошкольно</w:t>
      </w:r>
      <w:r w:rsidR="0052743E">
        <w:rPr>
          <w:rFonts w:ascii="Times New Roman" w:hAnsi="Times New Roman"/>
          <w:bCs/>
          <w:color w:val="FF0000"/>
          <w:sz w:val="20"/>
          <w:szCs w:val="20"/>
          <w:lang w:eastAsia="ru-RU"/>
        </w:rPr>
        <w:t>го</w:t>
      </w:r>
      <w:r w:rsidR="0052743E" w:rsidRPr="00C90976">
        <w:rPr>
          <w:rFonts w:ascii="Times New Roman" w:hAnsi="Times New Roman"/>
          <w:bCs/>
          <w:color w:val="FF0000"/>
          <w:sz w:val="20"/>
          <w:szCs w:val="20"/>
          <w:lang w:eastAsia="ru-RU"/>
        </w:rPr>
        <w:t xml:space="preserve"> образовательно</w:t>
      </w:r>
      <w:r w:rsidR="0052743E">
        <w:rPr>
          <w:rFonts w:ascii="Times New Roman" w:hAnsi="Times New Roman"/>
          <w:bCs/>
          <w:color w:val="FF0000"/>
          <w:sz w:val="20"/>
          <w:szCs w:val="20"/>
          <w:lang w:eastAsia="ru-RU"/>
        </w:rPr>
        <w:t>го учреждения</w:t>
      </w:r>
      <w:r w:rsidR="0052743E" w:rsidRPr="00C90976">
        <w:rPr>
          <w:rFonts w:ascii="Times New Roman" w:hAnsi="Times New Roman"/>
          <w:bCs/>
          <w:color w:val="FF0000"/>
          <w:sz w:val="20"/>
          <w:szCs w:val="20"/>
          <w:lang w:eastAsia="ru-RU"/>
        </w:rPr>
        <w:t xml:space="preserve"> «Детский сад № 287</w:t>
      </w:r>
      <w:r>
        <w:rPr>
          <w:rFonts w:ascii="PT Astra Serif" w:hAnsi="PT Astra Serif"/>
          <w:color w:val="FF0000"/>
          <w:sz w:val="20"/>
          <w:szCs w:val="20"/>
        </w:rPr>
        <w:t>.</w:t>
      </w:r>
    </w:p>
    <w:p w:rsidR="00BE2423" w:rsidRDefault="007235C8">
      <w:pPr>
        <w:tabs>
          <w:tab w:val="left" w:pos="-851"/>
        </w:tabs>
        <w:spacing w:after="0" w:line="240" w:lineRule="auto"/>
        <w:ind w:right="-44"/>
        <w:jc w:val="both"/>
        <w:rPr>
          <w:rFonts w:ascii="PT Astra Serif" w:hAnsi="PT Astra Serif" w:cs="Times New Roman"/>
          <w:bCs/>
          <w:sz w:val="20"/>
          <w:szCs w:val="20"/>
          <w:lang w:eastAsia="ru-RU"/>
        </w:rPr>
      </w:pPr>
      <w:r>
        <w:rPr>
          <w:rFonts w:ascii="PT Astra Serif" w:hAnsi="PT Astra Serif" w:cs="Times New Roman"/>
          <w:bCs/>
          <w:sz w:val="20"/>
          <w:szCs w:val="20"/>
          <w:lang w:eastAsia="ru-RU"/>
        </w:rPr>
        <w:tab/>
        <w:t xml:space="preserve">13. Предоставление Заказчику оригиналов: </w:t>
      </w:r>
    </w:p>
    <w:p w:rsidR="00BE2423" w:rsidRDefault="007235C8">
      <w:pPr>
        <w:tabs>
          <w:tab w:val="left" w:pos="-851"/>
        </w:tabs>
        <w:spacing w:after="0" w:line="240" w:lineRule="auto"/>
        <w:ind w:right="-44"/>
        <w:jc w:val="both"/>
        <w:rPr>
          <w:rFonts w:ascii="PT Astra Serif" w:eastAsia="Calibri" w:hAnsi="PT Astra Serif" w:cs="Times New Roman"/>
          <w:color w:val="FF0000"/>
          <w:sz w:val="20"/>
          <w:szCs w:val="20"/>
          <w:lang w:eastAsia="en-US"/>
        </w:rPr>
      </w:pPr>
      <w:r>
        <w:rPr>
          <w:rFonts w:ascii="PT Astra Serif" w:hAnsi="PT Astra Serif" w:cs="Times New Roman"/>
          <w:bCs/>
          <w:sz w:val="20"/>
          <w:szCs w:val="20"/>
          <w:lang w:eastAsia="ru-RU"/>
        </w:rPr>
        <w:t xml:space="preserve">- товарная накладной, подписанной </w:t>
      </w:r>
      <w:r>
        <w:rPr>
          <w:rFonts w:ascii="PT Astra Serif" w:hAnsi="PT Astra Serif" w:cs="Times New Roman"/>
          <w:sz w:val="20"/>
          <w:szCs w:val="20"/>
          <w:lang w:eastAsia="ru-RU"/>
        </w:rPr>
        <w:t xml:space="preserve">уполномоченным представителем </w:t>
      </w:r>
      <w:r w:rsidR="0052743E">
        <w:rPr>
          <w:rFonts w:ascii="Times New Roman" w:hAnsi="Times New Roman"/>
          <w:bCs/>
          <w:color w:val="FF0000"/>
          <w:sz w:val="20"/>
          <w:szCs w:val="20"/>
          <w:lang w:eastAsia="ru-RU"/>
        </w:rPr>
        <w:t>Муниципального</w:t>
      </w:r>
      <w:r w:rsidR="0052743E" w:rsidRPr="00C90976">
        <w:rPr>
          <w:rFonts w:ascii="Times New Roman" w:hAnsi="Times New Roman"/>
          <w:bCs/>
          <w:color w:val="FF0000"/>
          <w:sz w:val="20"/>
          <w:szCs w:val="20"/>
          <w:lang w:eastAsia="ru-RU"/>
        </w:rPr>
        <w:t xml:space="preserve"> автономно</w:t>
      </w:r>
      <w:r w:rsidR="0052743E">
        <w:rPr>
          <w:rFonts w:ascii="Times New Roman" w:hAnsi="Times New Roman"/>
          <w:bCs/>
          <w:color w:val="FF0000"/>
          <w:sz w:val="20"/>
          <w:szCs w:val="20"/>
          <w:lang w:eastAsia="ru-RU"/>
        </w:rPr>
        <w:t>го</w:t>
      </w:r>
      <w:r w:rsidR="0052743E" w:rsidRPr="00C90976">
        <w:rPr>
          <w:rFonts w:ascii="Times New Roman" w:hAnsi="Times New Roman"/>
          <w:bCs/>
          <w:color w:val="FF0000"/>
          <w:sz w:val="20"/>
          <w:szCs w:val="20"/>
          <w:lang w:eastAsia="ru-RU"/>
        </w:rPr>
        <w:t xml:space="preserve"> дошкольно</w:t>
      </w:r>
      <w:r w:rsidR="0052743E">
        <w:rPr>
          <w:rFonts w:ascii="Times New Roman" w:hAnsi="Times New Roman"/>
          <w:bCs/>
          <w:color w:val="FF0000"/>
          <w:sz w:val="20"/>
          <w:szCs w:val="20"/>
          <w:lang w:eastAsia="ru-RU"/>
        </w:rPr>
        <w:t>го</w:t>
      </w:r>
      <w:r w:rsidR="0052743E" w:rsidRPr="00C90976">
        <w:rPr>
          <w:rFonts w:ascii="Times New Roman" w:hAnsi="Times New Roman"/>
          <w:bCs/>
          <w:color w:val="FF0000"/>
          <w:sz w:val="20"/>
          <w:szCs w:val="20"/>
          <w:lang w:eastAsia="ru-RU"/>
        </w:rPr>
        <w:t xml:space="preserve"> образовательно</w:t>
      </w:r>
      <w:r w:rsidR="0052743E">
        <w:rPr>
          <w:rFonts w:ascii="Times New Roman" w:hAnsi="Times New Roman"/>
          <w:bCs/>
          <w:color w:val="FF0000"/>
          <w:sz w:val="20"/>
          <w:szCs w:val="20"/>
          <w:lang w:eastAsia="ru-RU"/>
        </w:rPr>
        <w:t>го учреждения</w:t>
      </w:r>
      <w:r w:rsidR="0052743E" w:rsidRPr="00C90976">
        <w:rPr>
          <w:rFonts w:ascii="Times New Roman" w:hAnsi="Times New Roman"/>
          <w:bCs/>
          <w:color w:val="FF0000"/>
          <w:sz w:val="20"/>
          <w:szCs w:val="20"/>
          <w:lang w:eastAsia="ru-RU"/>
        </w:rPr>
        <w:t xml:space="preserve"> «Детский сад № 287</w:t>
      </w:r>
      <w:r>
        <w:rPr>
          <w:rFonts w:ascii="PT Astra Serif" w:hAnsi="PT Astra Serif"/>
          <w:color w:val="FF0000"/>
          <w:sz w:val="20"/>
          <w:szCs w:val="20"/>
        </w:rPr>
        <w:t>.</w:t>
      </w:r>
    </w:p>
    <w:p w:rsidR="00BE2423" w:rsidRDefault="007235C8">
      <w:pPr>
        <w:tabs>
          <w:tab w:val="left" w:pos="-851"/>
        </w:tabs>
        <w:spacing w:after="0" w:line="240" w:lineRule="auto"/>
        <w:ind w:right="-44"/>
        <w:jc w:val="both"/>
        <w:rPr>
          <w:rFonts w:ascii="PT Astra Serif" w:hAnsi="PT Astra Serif" w:cs="Times New Roman"/>
          <w:bCs/>
          <w:color w:val="000000"/>
          <w:sz w:val="20"/>
          <w:szCs w:val="20"/>
          <w:lang w:eastAsia="ru-RU"/>
        </w:rPr>
      </w:pPr>
      <w:r>
        <w:rPr>
          <w:rFonts w:ascii="PT Astra Serif" w:eastAsia="Calibri" w:hAnsi="PT Astra Serif" w:cs="Times New Roman"/>
          <w:color w:val="FF0000"/>
          <w:sz w:val="20"/>
          <w:szCs w:val="20"/>
          <w:lang w:eastAsia="en-US"/>
        </w:rPr>
        <w:tab/>
        <w:t xml:space="preserve"> </w:t>
      </w:r>
      <w:r>
        <w:rPr>
          <w:rFonts w:ascii="PT Astra Serif" w:hAnsi="PT Astra Serif" w:cs="Times New Roman"/>
          <w:bCs/>
          <w:color w:val="000000"/>
          <w:sz w:val="20"/>
          <w:szCs w:val="20"/>
          <w:lang w:eastAsia="ru-RU"/>
        </w:rPr>
        <w:t>Гарантийный срок на результат выполненных работ составляет 12 месяцев с момента приемки работ Заказчиком.</w:t>
      </w:r>
      <w:r>
        <w:rPr>
          <w:rFonts w:ascii="PT Astra Serif" w:hAnsi="PT Astra Serif" w:cs="Times New Roman"/>
          <w:sz w:val="20"/>
          <w:szCs w:val="20"/>
          <w:lang w:eastAsia="ru-RU"/>
        </w:rPr>
        <w:t xml:space="preserve"> </w:t>
      </w:r>
      <w:r>
        <w:rPr>
          <w:rFonts w:ascii="PT Astra Serif" w:hAnsi="PT Astra Serif" w:cs="Times New Roman"/>
          <w:bCs/>
          <w:color w:val="000000"/>
          <w:sz w:val="20"/>
          <w:szCs w:val="20"/>
          <w:lang w:eastAsia="ru-RU"/>
        </w:rPr>
        <w:t xml:space="preserve">Если в период гарантийного срока выявлены дефекты результата выполненных работ, Подрядчик </w:t>
      </w:r>
      <w:r>
        <w:rPr>
          <w:rFonts w:ascii="PT Astra Serif" w:hAnsi="PT Astra Serif" w:cs="Times New Roman"/>
          <w:bCs/>
          <w:color w:val="000000"/>
          <w:sz w:val="20"/>
          <w:szCs w:val="20"/>
          <w:lang w:eastAsia="ru-RU"/>
        </w:rPr>
        <w:lastRenderedPageBreak/>
        <w:t>обязан устранить их своими силами за свой счет в течение 10 рабочих дней с момента предъявления претензии Заказчиком.</w:t>
      </w:r>
    </w:p>
    <w:p w:rsidR="00BE2423" w:rsidRDefault="00BE2423">
      <w:pPr>
        <w:tabs>
          <w:tab w:val="left" w:pos="-851"/>
        </w:tabs>
        <w:spacing w:after="0" w:line="240" w:lineRule="auto"/>
        <w:ind w:right="-44"/>
        <w:jc w:val="both"/>
        <w:rPr>
          <w:rFonts w:ascii="PT Astra Serif" w:hAnsi="PT Astra Serif" w:cs="Times New Roman"/>
          <w:bCs/>
          <w:color w:val="000000"/>
          <w:sz w:val="20"/>
          <w:szCs w:val="20"/>
          <w:lang w:eastAsia="ru-RU"/>
        </w:rPr>
      </w:pPr>
    </w:p>
    <w:p w:rsidR="00BE2423" w:rsidRDefault="007235C8">
      <w:pPr>
        <w:keepNext/>
        <w:keepLines/>
        <w:spacing w:after="0" w:line="240" w:lineRule="auto"/>
        <w:contextualSpacing/>
        <w:jc w:val="center"/>
        <w:outlineLvl w:val="0"/>
        <w:rPr>
          <w:rFonts w:ascii="PT Astra Serif" w:hAnsi="PT Astra Serif" w:cs="Times New Roman"/>
          <w:sz w:val="20"/>
        </w:rPr>
      </w:pPr>
      <w:r>
        <w:rPr>
          <w:rFonts w:ascii="PT Astra Serif" w:hAnsi="PT Astra Serif" w:cs="Times New Roman"/>
          <w:sz w:val="20"/>
        </w:rPr>
        <w:t>Описание, количество мебели и стоимость работ</w:t>
      </w:r>
    </w:p>
    <w:tbl>
      <w:tblPr>
        <w:tblW w:w="96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9"/>
        <w:gridCol w:w="2554"/>
        <w:gridCol w:w="3249"/>
        <w:gridCol w:w="932"/>
        <w:gridCol w:w="1064"/>
        <w:gridCol w:w="1229"/>
      </w:tblGrid>
      <w:tr w:rsidR="00000D41" w:rsidTr="00000D41">
        <w:trPr>
          <w:trHeight w:val="340"/>
          <w:jc w:val="center"/>
        </w:trPr>
        <w:tc>
          <w:tcPr>
            <w:tcW w:w="639" w:type="dxa"/>
            <w:noWrap/>
            <w:vAlign w:val="center"/>
          </w:tcPr>
          <w:p w:rsidR="00000D41" w:rsidRDefault="00000D41" w:rsidP="007E2935">
            <w:pPr>
              <w:spacing w:after="0" w:line="240" w:lineRule="auto"/>
              <w:jc w:val="center"/>
              <w:rPr>
                <w:rFonts w:ascii="PT Astra Serif" w:hAnsi="PT Astra Serif" w:cs="Times New Roman"/>
                <w:b/>
                <w:bCs/>
                <w:sz w:val="20"/>
                <w:szCs w:val="20"/>
                <w:lang w:eastAsia="ru-RU"/>
              </w:rPr>
            </w:pPr>
            <w:r>
              <w:rPr>
                <w:rFonts w:ascii="PT Astra Serif" w:hAnsi="PT Astra Serif" w:cs="Times New Roman"/>
                <w:b/>
                <w:bCs/>
                <w:sz w:val="20"/>
                <w:szCs w:val="20"/>
                <w:lang w:eastAsia="ru-RU"/>
              </w:rPr>
              <w:t>№</w:t>
            </w:r>
          </w:p>
        </w:tc>
        <w:tc>
          <w:tcPr>
            <w:tcW w:w="2554" w:type="dxa"/>
            <w:noWrap/>
            <w:vAlign w:val="center"/>
          </w:tcPr>
          <w:p w:rsidR="00000D41" w:rsidRDefault="00000D41" w:rsidP="007E2935">
            <w:pPr>
              <w:spacing w:after="0" w:line="240" w:lineRule="auto"/>
              <w:jc w:val="center"/>
              <w:rPr>
                <w:rFonts w:ascii="PT Astra Serif" w:hAnsi="PT Astra Serif" w:cs="Times New Roman"/>
                <w:b/>
                <w:bCs/>
                <w:color w:val="FF0000"/>
                <w:sz w:val="20"/>
                <w:szCs w:val="20"/>
                <w:lang w:eastAsia="ru-RU"/>
              </w:rPr>
            </w:pPr>
            <w:r>
              <w:rPr>
                <w:rFonts w:ascii="PT Astra Serif" w:hAnsi="PT Astra Serif" w:cs="Times New Roman"/>
                <w:b/>
                <w:color w:val="FF0000"/>
                <w:sz w:val="20"/>
                <w:szCs w:val="20"/>
                <w:lang w:eastAsia="ru-RU"/>
              </w:rPr>
              <w:t>Наименование работ, эскиз</w:t>
            </w:r>
          </w:p>
        </w:tc>
        <w:tc>
          <w:tcPr>
            <w:tcW w:w="3249" w:type="dxa"/>
            <w:vAlign w:val="center"/>
          </w:tcPr>
          <w:p w:rsidR="00000D41" w:rsidRPr="001A7244" w:rsidRDefault="00000D41" w:rsidP="007E2935">
            <w:pPr>
              <w:tabs>
                <w:tab w:val="left" w:pos="851"/>
                <w:tab w:val="left" w:pos="993"/>
              </w:tabs>
              <w:spacing w:after="0" w:line="240" w:lineRule="auto"/>
              <w:ind w:right="-5"/>
              <w:rPr>
                <w:rFonts w:ascii="PT Astra Serif" w:eastAsia="PT Astra Serif" w:hAnsi="PT Astra Serif" w:cs="PT Astra Serif"/>
                <w:sz w:val="20"/>
                <w:szCs w:val="20"/>
              </w:rPr>
            </w:pPr>
            <w:r>
              <w:rPr>
                <w:rFonts w:ascii="PT Astra Serif" w:eastAsia="PT Astra Serif" w:hAnsi="PT Astra Serif" w:cs="PT Astra Serif"/>
                <w:sz w:val="20"/>
                <w:szCs w:val="20"/>
              </w:rPr>
              <w:t>Описание собираемой мебели</w:t>
            </w:r>
          </w:p>
        </w:tc>
        <w:tc>
          <w:tcPr>
            <w:tcW w:w="932" w:type="dxa"/>
            <w:noWrap/>
            <w:vAlign w:val="center"/>
          </w:tcPr>
          <w:p w:rsidR="00000D41" w:rsidRDefault="00000D41" w:rsidP="007E2935">
            <w:pPr>
              <w:spacing w:after="0" w:line="240" w:lineRule="auto"/>
              <w:jc w:val="center"/>
              <w:rPr>
                <w:rFonts w:ascii="PT Astra Serif" w:hAnsi="PT Astra Serif" w:cs="Times New Roman"/>
                <w:b/>
                <w:bCs/>
                <w:sz w:val="20"/>
                <w:szCs w:val="20"/>
                <w:lang w:eastAsia="ru-RU"/>
              </w:rPr>
            </w:pPr>
            <w:r>
              <w:rPr>
                <w:rFonts w:ascii="PT Astra Serif" w:hAnsi="PT Astra Serif" w:cs="Times New Roman"/>
                <w:b/>
                <w:bCs/>
                <w:sz w:val="20"/>
                <w:szCs w:val="20"/>
                <w:lang w:eastAsia="ru-RU"/>
              </w:rPr>
              <w:t>Кол-во, шт.</w:t>
            </w:r>
          </w:p>
        </w:tc>
        <w:tc>
          <w:tcPr>
            <w:tcW w:w="1064" w:type="dxa"/>
            <w:noWrap/>
            <w:vAlign w:val="center"/>
          </w:tcPr>
          <w:p w:rsidR="00000D41" w:rsidRDefault="00000D41" w:rsidP="007E2935">
            <w:pPr>
              <w:spacing w:after="0" w:line="240" w:lineRule="auto"/>
              <w:jc w:val="center"/>
              <w:rPr>
                <w:rFonts w:ascii="PT Astra Serif" w:hAnsi="PT Astra Serif" w:cs="Times New Roman"/>
                <w:b/>
                <w:bCs/>
                <w:sz w:val="20"/>
                <w:szCs w:val="20"/>
              </w:rPr>
            </w:pPr>
            <w:r>
              <w:rPr>
                <w:rFonts w:ascii="PT Astra Serif" w:hAnsi="PT Astra Serif" w:cs="Times New Roman"/>
                <w:b/>
                <w:bCs/>
                <w:sz w:val="20"/>
                <w:szCs w:val="20"/>
              </w:rPr>
              <w:t>Цена за сборку мебели за 1 штуку, руб.</w:t>
            </w:r>
          </w:p>
        </w:tc>
        <w:tc>
          <w:tcPr>
            <w:tcW w:w="1229" w:type="dxa"/>
            <w:noWrap/>
            <w:vAlign w:val="center"/>
          </w:tcPr>
          <w:p w:rsidR="00000D41" w:rsidRDefault="00000D41" w:rsidP="007E2935">
            <w:pPr>
              <w:spacing w:after="0" w:line="240" w:lineRule="auto"/>
              <w:jc w:val="center"/>
              <w:rPr>
                <w:rFonts w:ascii="PT Astra Serif" w:hAnsi="PT Astra Serif" w:cs="Times New Roman"/>
                <w:b/>
                <w:bCs/>
                <w:sz w:val="20"/>
                <w:szCs w:val="20"/>
              </w:rPr>
            </w:pPr>
            <w:r>
              <w:rPr>
                <w:rFonts w:ascii="PT Astra Serif" w:hAnsi="PT Astra Serif" w:cs="Times New Roman"/>
                <w:b/>
                <w:bCs/>
                <w:sz w:val="20"/>
                <w:szCs w:val="20"/>
              </w:rPr>
              <w:t>Сумма, руб.</w:t>
            </w:r>
          </w:p>
        </w:tc>
      </w:tr>
      <w:tr w:rsidR="00B039F2" w:rsidTr="00B039F2">
        <w:trPr>
          <w:trHeight w:val="629"/>
          <w:jc w:val="center"/>
        </w:trPr>
        <w:tc>
          <w:tcPr>
            <w:tcW w:w="639" w:type="dxa"/>
            <w:noWrap/>
            <w:vAlign w:val="center"/>
          </w:tcPr>
          <w:p w:rsidR="00B039F2" w:rsidRDefault="00B039F2" w:rsidP="007E2935">
            <w:pPr>
              <w:numPr>
                <w:ilvl w:val="0"/>
                <w:numId w:val="4"/>
              </w:numPr>
              <w:spacing w:after="0" w:line="240" w:lineRule="auto"/>
              <w:jc w:val="center"/>
              <w:rPr>
                <w:rFonts w:ascii="PT Astra Serif" w:hAnsi="PT Astra Serif" w:cs="Times New Roman"/>
                <w:sz w:val="20"/>
                <w:szCs w:val="20"/>
                <w:lang w:eastAsia="ru-RU"/>
              </w:rPr>
            </w:pPr>
          </w:p>
        </w:tc>
        <w:tc>
          <w:tcPr>
            <w:tcW w:w="2554" w:type="dxa"/>
            <w:vAlign w:val="center"/>
          </w:tcPr>
          <w:p w:rsidR="00B039F2" w:rsidRDefault="009E64ED" w:rsidP="00647C7F">
            <w:pPr>
              <w:rPr>
                <w:rFonts w:ascii="PT Astra Serif" w:hAnsi="PT Astra Serif"/>
                <w:sz w:val="20"/>
              </w:rPr>
            </w:pPr>
            <w:r>
              <w:rPr>
                <w:rFonts w:ascii="PT Astra Serif" w:hAnsi="PT Astra Serif" w:cs="Times New Roman"/>
                <w:sz w:val="20"/>
                <w:szCs w:val="20"/>
                <w:lang w:eastAsia="ru-RU"/>
              </w:rPr>
              <w:t xml:space="preserve">Выполнение работ по сборке: </w:t>
            </w:r>
            <w:r w:rsidR="00B039F2">
              <w:rPr>
                <w:rFonts w:ascii="PT Astra Serif" w:hAnsi="PT Astra Serif"/>
                <w:sz w:val="20"/>
              </w:rPr>
              <w:t>Стул детский</w:t>
            </w:r>
          </w:p>
          <w:p w:rsidR="00B039F2" w:rsidRPr="008F6336" w:rsidRDefault="0052743E" w:rsidP="008F6336">
            <w:pPr>
              <w:rPr>
                <w:rFonts w:ascii="PT Astra Serif" w:hAnsi="PT Astra Serif"/>
                <w:sz w:val="20"/>
              </w:rPr>
            </w:pPr>
            <w:r w:rsidRPr="00D67959">
              <w:rPr>
                <w:rFonts w:ascii="PT Astra Serif" w:hAnsi="PT Astra Serif"/>
                <w:noProof/>
                <w:sz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6.25pt;height:85.5pt;visibility:visible;mso-wrap-style:square">
                  <v:imagedata r:id="rId8" o:title=""/>
                </v:shape>
              </w:pict>
            </w:r>
          </w:p>
        </w:tc>
        <w:tc>
          <w:tcPr>
            <w:tcW w:w="3249" w:type="dxa"/>
          </w:tcPr>
          <w:p w:rsidR="00B039F2" w:rsidRDefault="00B039F2" w:rsidP="00647C7F">
            <w:pPr>
              <w:spacing w:after="0" w:line="240" w:lineRule="auto"/>
              <w:jc w:val="center"/>
              <w:rPr>
                <w:rFonts w:ascii="Times New Roman" w:hAnsi="Times New Roman"/>
                <w:sz w:val="20"/>
                <w:szCs w:val="20"/>
              </w:rPr>
            </w:pPr>
            <w:r w:rsidRPr="00A64F19">
              <w:rPr>
                <w:rFonts w:ascii="PT Astra Serif" w:hAnsi="PT Astra Serif"/>
                <w:sz w:val="20"/>
              </w:rPr>
              <w:t xml:space="preserve">Габаритные размеры: (Ш*Г*В) </w:t>
            </w:r>
            <w:r>
              <w:rPr>
                <w:rFonts w:ascii="PT Astra Serif" w:hAnsi="PT Astra Serif"/>
                <w:sz w:val="20"/>
              </w:rPr>
              <w:t>290х330х650</w:t>
            </w:r>
            <w:r w:rsidRPr="00A64F19">
              <w:rPr>
                <w:rFonts w:ascii="PT Astra Serif" w:hAnsi="PT Astra Serif"/>
                <w:sz w:val="20"/>
              </w:rPr>
              <w:t xml:space="preserve">. </w:t>
            </w:r>
            <w:r>
              <w:rPr>
                <w:rFonts w:ascii="PT Astra Serif" w:hAnsi="PT Astra Serif"/>
                <w:sz w:val="20"/>
              </w:rPr>
              <w:t xml:space="preserve">Регулируемый, группа роста </w:t>
            </w:r>
            <w:r w:rsidRPr="00277FB1">
              <w:rPr>
                <w:rFonts w:ascii="PT Astra Serif" w:hAnsi="PT Astra Serif"/>
                <w:sz w:val="20"/>
              </w:rPr>
              <w:t>1-3</w:t>
            </w:r>
            <w:r>
              <w:rPr>
                <w:rFonts w:ascii="PT Astra Serif" w:hAnsi="PT Astra Serif"/>
                <w:sz w:val="20"/>
              </w:rPr>
              <w:t xml:space="preserve">. </w:t>
            </w:r>
            <w:r w:rsidRPr="00A64F19">
              <w:rPr>
                <w:rFonts w:ascii="PT Astra Serif" w:hAnsi="PT Astra Serif"/>
                <w:sz w:val="20"/>
              </w:rPr>
              <w:t xml:space="preserve">Материал: </w:t>
            </w:r>
            <w:r>
              <w:rPr>
                <w:rFonts w:ascii="PT Astra Serif" w:hAnsi="PT Astra Serif"/>
                <w:sz w:val="20"/>
              </w:rPr>
              <w:t xml:space="preserve">каркас - метал, спинка и сиденья – фанера. Цвет каркаса: белый, цвет сиденья и спинки – под лак без цвета, без рисунка. </w:t>
            </w:r>
          </w:p>
        </w:tc>
        <w:tc>
          <w:tcPr>
            <w:tcW w:w="932" w:type="dxa"/>
            <w:noWrap/>
            <w:vAlign w:val="center"/>
          </w:tcPr>
          <w:p w:rsidR="00B039F2" w:rsidRPr="00962E75" w:rsidRDefault="00B039F2" w:rsidP="00647C7F">
            <w:pPr>
              <w:spacing w:after="0" w:line="240" w:lineRule="auto"/>
              <w:jc w:val="center"/>
              <w:rPr>
                <w:rFonts w:ascii="Times New Roman" w:hAnsi="Times New Roman"/>
                <w:sz w:val="20"/>
                <w:szCs w:val="20"/>
              </w:rPr>
            </w:pPr>
            <w:r>
              <w:rPr>
                <w:rFonts w:ascii="Times New Roman" w:hAnsi="Times New Roman"/>
                <w:bCs/>
                <w:sz w:val="20"/>
                <w:szCs w:val="20"/>
              </w:rPr>
              <w:t>28</w:t>
            </w:r>
          </w:p>
        </w:tc>
        <w:tc>
          <w:tcPr>
            <w:tcW w:w="1064" w:type="dxa"/>
            <w:shd w:val="clear" w:color="FFFF00" w:fill="FFFFFF"/>
            <w:noWrap/>
            <w:vAlign w:val="center"/>
          </w:tcPr>
          <w:p w:rsidR="00B039F2" w:rsidRPr="00962E75" w:rsidRDefault="00B039F2" w:rsidP="00B039F2">
            <w:pPr>
              <w:autoSpaceDE w:val="0"/>
              <w:autoSpaceDN w:val="0"/>
              <w:adjustRightInd w:val="0"/>
              <w:snapToGrid w:val="0"/>
              <w:spacing w:after="0" w:line="240" w:lineRule="auto"/>
              <w:ind w:left="57" w:right="57"/>
              <w:jc w:val="center"/>
              <w:rPr>
                <w:rFonts w:ascii="Times New Roman" w:hAnsi="Times New Roman"/>
                <w:bCs/>
                <w:sz w:val="20"/>
                <w:szCs w:val="20"/>
              </w:rPr>
            </w:pPr>
          </w:p>
        </w:tc>
        <w:tc>
          <w:tcPr>
            <w:tcW w:w="1229" w:type="dxa"/>
            <w:shd w:val="clear" w:color="FFFF00" w:fill="FFFFFF"/>
            <w:noWrap/>
            <w:vAlign w:val="center"/>
          </w:tcPr>
          <w:p w:rsidR="00B039F2" w:rsidRPr="00962E75" w:rsidRDefault="00B039F2" w:rsidP="00B039F2">
            <w:pPr>
              <w:snapToGrid w:val="0"/>
              <w:spacing w:after="0" w:line="240" w:lineRule="auto"/>
              <w:ind w:left="57" w:right="57"/>
              <w:jc w:val="center"/>
              <w:rPr>
                <w:rFonts w:ascii="Times New Roman" w:hAnsi="Times New Roman"/>
                <w:bCs/>
                <w:sz w:val="20"/>
                <w:szCs w:val="20"/>
              </w:rPr>
            </w:pPr>
          </w:p>
        </w:tc>
      </w:tr>
      <w:tr w:rsidR="00B039F2" w:rsidTr="00B039F2">
        <w:trPr>
          <w:trHeight w:val="629"/>
          <w:jc w:val="center"/>
        </w:trPr>
        <w:tc>
          <w:tcPr>
            <w:tcW w:w="639" w:type="dxa"/>
            <w:noWrap/>
            <w:vAlign w:val="center"/>
          </w:tcPr>
          <w:p w:rsidR="00B039F2" w:rsidRDefault="00B039F2" w:rsidP="007E2935">
            <w:pPr>
              <w:numPr>
                <w:ilvl w:val="0"/>
                <w:numId w:val="4"/>
              </w:numPr>
              <w:spacing w:after="0" w:line="240" w:lineRule="auto"/>
              <w:jc w:val="center"/>
              <w:rPr>
                <w:rFonts w:ascii="PT Astra Serif" w:hAnsi="PT Astra Serif" w:cs="Times New Roman"/>
                <w:sz w:val="20"/>
                <w:szCs w:val="20"/>
                <w:lang w:eastAsia="ru-RU"/>
              </w:rPr>
            </w:pPr>
          </w:p>
        </w:tc>
        <w:tc>
          <w:tcPr>
            <w:tcW w:w="2554" w:type="dxa"/>
            <w:vAlign w:val="center"/>
          </w:tcPr>
          <w:p w:rsidR="00B039F2" w:rsidRDefault="009E64ED" w:rsidP="00647C7F">
            <w:pPr>
              <w:rPr>
                <w:rFonts w:ascii="PT Astra Serif" w:hAnsi="PT Astra Serif"/>
                <w:sz w:val="20"/>
              </w:rPr>
            </w:pPr>
            <w:r>
              <w:rPr>
                <w:rFonts w:ascii="PT Astra Serif" w:hAnsi="PT Astra Serif" w:cs="Times New Roman"/>
                <w:sz w:val="20"/>
                <w:szCs w:val="20"/>
                <w:lang w:eastAsia="ru-RU"/>
              </w:rPr>
              <w:t xml:space="preserve">Выполнение работ по сборке: </w:t>
            </w:r>
            <w:r w:rsidR="00B039F2">
              <w:rPr>
                <w:rFonts w:ascii="PT Astra Serif" w:hAnsi="PT Astra Serif"/>
                <w:sz w:val="20"/>
              </w:rPr>
              <w:t xml:space="preserve">Стол регулируемый </w:t>
            </w:r>
          </w:p>
          <w:p w:rsidR="00B039F2" w:rsidRPr="00962E75" w:rsidRDefault="0052743E" w:rsidP="00647C7F">
            <w:pPr>
              <w:autoSpaceDE w:val="0"/>
              <w:autoSpaceDN w:val="0"/>
              <w:adjustRightInd w:val="0"/>
              <w:spacing w:after="0" w:line="240" w:lineRule="auto"/>
              <w:rPr>
                <w:rFonts w:ascii="Times New Roman" w:hAnsi="Times New Roman"/>
                <w:sz w:val="20"/>
                <w:szCs w:val="20"/>
                <w:lang w:eastAsia="ru-RU"/>
              </w:rPr>
            </w:pPr>
            <w:r w:rsidRPr="00D67959">
              <w:rPr>
                <w:rFonts w:ascii="PT Astra Serif" w:hAnsi="PT Astra Serif"/>
                <w:noProof/>
                <w:sz w:val="20"/>
                <w:lang w:eastAsia="ru-RU"/>
              </w:rPr>
              <w:pict>
                <v:shape id="Рисунок 2" o:spid="_x0000_i1026" type="#_x0000_t75" alt="стол дошколенок" style="width:108.75pt;height:84.75pt;visibility:visible;mso-wrap-style:square">
                  <v:imagedata r:id="rId9" o:title="стол дошколенок"/>
                </v:shape>
              </w:pict>
            </w:r>
          </w:p>
        </w:tc>
        <w:tc>
          <w:tcPr>
            <w:tcW w:w="3249" w:type="dxa"/>
          </w:tcPr>
          <w:p w:rsidR="00B039F2" w:rsidRPr="00A64F19" w:rsidRDefault="00B039F2" w:rsidP="00647C7F">
            <w:pPr>
              <w:rPr>
                <w:rFonts w:ascii="PT Astra Serif" w:hAnsi="PT Astra Serif"/>
                <w:sz w:val="20"/>
              </w:rPr>
            </w:pPr>
            <w:r w:rsidRPr="00A64F19">
              <w:rPr>
                <w:rFonts w:ascii="PT Astra Serif" w:hAnsi="PT Astra Serif"/>
                <w:sz w:val="20"/>
              </w:rPr>
              <w:t xml:space="preserve">Габаритные размеры: (Ш*Г*В) </w:t>
            </w:r>
            <w:r>
              <w:rPr>
                <w:rFonts w:ascii="PT Astra Serif" w:hAnsi="PT Astra Serif"/>
                <w:sz w:val="20"/>
              </w:rPr>
              <w:t>1100х580х400 (580)</w:t>
            </w:r>
            <w:r w:rsidRPr="00A64F19">
              <w:rPr>
                <w:rFonts w:ascii="PT Astra Serif" w:hAnsi="PT Astra Serif"/>
                <w:sz w:val="20"/>
              </w:rPr>
              <w:t>.</w:t>
            </w:r>
            <w:r>
              <w:rPr>
                <w:rFonts w:ascii="PT Astra Serif" w:hAnsi="PT Astra Serif"/>
                <w:sz w:val="20"/>
              </w:rPr>
              <w:t xml:space="preserve"> </w:t>
            </w:r>
            <w:r w:rsidRPr="00A64F19">
              <w:rPr>
                <w:rFonts w:ascii="PT Astra Serif" w:hAnsi="PT Astra Serif"/>
                <w:sz w:val="20"/>
              </w:rPr>
              <w:t xml:space="preserve"> </w:t>
            </w:r>
            <w:r>
              <w:rPr>
                <w:rFonts w:ascii="PT Astra Serif" w:hAnsi="PT Astra Serif"/>
                <w:sz w:val="20"/>
              </w:rPr>
              <w:t>Регулируемый, группа роста 0</w:t>
            </w:r>
            <w:r w:rsidRPr="00277FB1">
              <w:rPr>
                <w:rFonts w:ascii="PT Astra Serif" w:hAnsi="PT Astra Serif"/>
                <w:sz w:val="20"/>
              </w:rPr>
              <w:t>-3</w:t>
            </w:r>
            <w:r>
              <w:rPr>
                <w:rFonts w:ascii="PT Astra Serif" w:hAnsi="PT Astra Serif"/>
                <w:sz w:val="20"/>
              </w:rPr>
              <w:t xml:space="preserve">. </w:t>
            </w:r>
            <w:r w:rsidRPr="00A64F19">
              <w:rPr>
                <w:rFonts w:ascii="PT Astra Serif" w:hAnsi="PT Astra Serif"/>
                <w:sz w:val="20"/>
              </w:rPr>
              <w:t xml:space="preserve">Материал: </w:t>
            </w:r>
            <w:r>
              <w:rPr>
                <w:rFonts w:ascii="PT Astra Serif" w:hAnsi="PT Astra Serif"/>
                <w:sz w:val="20"/>
              </w:rPr>
              <w:t xml:space="preserve">столешница </w:t>
            </w:r>
            <w:r w:rsidRPr="00A64F19">
              <w:rPr>
                <w:rFonts w:ascii="PT Astra Serif" w:hAnsi="PT Astra Serif"/>
                <w:sz w:val="20"/>
              </w:rPr>
              <w:t xml:space="preserve">ЛДСП 22 мм, </w:t>
            </w:r>
            <w:r w:rsidRPr="00A64F19">
              <w:rPr>
                <w:rFonts w:ascii="PT Astra Serif" w:hAnsi="PT Astra Serif"/>
                <w:bCs/>
                <w:sz w:val="20"/>
              </w:rPr>
              <w:t xml:space="preserve">цвет - </w:t>
            </w:r>
            <w:r w:rsidRPr="003950F0">
              <w:rPr>
                <w:rFonts w:ascii="PT Astra Serif" w:hAnsi="PT Astra Serif"/>
                <w:sz w:val="20"/>
              </w:rPr>
              <w:t>КЛЕН ТАНЗАУ</w:t>
            </w:r>
            <w:r w:rsidRPr="00A64F19">
              <w:rPr>
                <w:rFonts w:ascii="PT Astra Serif" w:hAnsi="PT Astra Serif"/>
                <w:sz w:val="20"/>
              </w:rPr>
              <w:t>, к</w:t>
            </w:r>
            <w:r>
              <w:rPr>
                <w:rFonts w:ascii="PT Astra Serif" w:hAnsi="PT Astra Serif"/>
                <w:sz w:val="20"/>
              </w:rPr>
              <w:t>ромка толщиной 2 в цвет ЛДСП. Опоры регулируемые: металл, цвет белый.</w:t>
            </w:r>
          </w:p>
          <w:p w:rsidR="00B039F2" w:rsidRDefault="00B039F2" w:rsidP="00647C7F">
            <w:pPr>
              <w:spacing w:after="0" w:line="240" w:lineRule="auto"/>
              <w:jc w:val="center"/>
              <w:rPr>
                <w:rFonts w:ascii="Times New Roman" w:hAnsi="Times New Roman"/>
                <w:sz w:val="20"/>
                <w:szCs w:val="20"/>
              </w:rPr>
            </w:pPr>
          </w:p>
        </w:tc>
        <w:tc>
          <w:tcPr>
            <w:tcW w:w="932" w:type="dxa"/>
            <w:noWrap/>
            <w:vAlign w:val="center"/>
          </w:tcPr>
          <w:p w:rsidR="00B039F2" w:rsidRPr="00962E75" w:rsidRDefault="00B039F2" w:rsidP="00647C7F">
            <w:pPr>
              <w:spacing w:after="0" w:line="240" w:lineRule="auto"/>
              <w:jc w:val="center"/>
              <w:rPr>
                <w:rFonts w:ascii="Times New Roman" w:hAnsi="Times New Roman"/>
                <w:sz w:val="20"/>
                <w:szCs w:val="20"/>
              </w:rPr>
            </w:pPr>
            <w:r>
              <w:rPr>
                <w:rFonts w:ascii="Times New Roman" w:hAnsi="Times New Roman"/>
                <w:bCs/>
                <w:sz w:val="20"/>
                <w:szCs w:val="20"/>
              </w:rPr>
              <w:t>7</w:t>
            </w:r>
            <w:bookmarkStart w:id="0" w:name="_GoBack"/>
            <w:bookmarkEnd w:id="0"/>
          </w:p>
        </w:tc>
        <w:tc>
          <w:tcPr>
            <w:tcW w:w="1064" w:type="dxa"/>
            <w:shd w:val="clear" w:color="FFFF00" w:fill="FFFFFF"/>
            <w:noWrap/>
            <w:vAlign w:val="center"/>
          </w:tcPr>
          <w:p w:rsidR="00B039F2" w:rsidRPr="00962E75" w:rsidRDefault="00B039F2" w:rsidP="00B039F2">
            <w:pPr>
              <w:autoSpaceDE w:val="0"/>
              <w:autoSpaceDN w:val="0"/>
              <w:adjustRightInd w:val="0"/>
              <w:snapToGrid w:val="0"/>
              <w:spacing w:after="0" w:line="240" w:lineRule="auto"/>
              <w:ind w:left="57" w:right="57"/>
              <w:jc w:val="center"/>
              <w:rPr>
                <w:rFonts w:ascii="Times New Roman" w:hAnsi="Times New Roman"/>
                <w:bCs/>
                <w:sz w:val="20"/>
                <w:szCs w:val="20"/>
              </w:rPr>
            </w:pPr>
          </w:p>
        </w:tc>
        <w:tc>
          <w:tcPr>
            <w:tcW w:w="1229" w:type="dxa"/>
            <w:shd w:val="clear" w:color="FFFF00" w:fill="FFFFFF"/>
            <w:noWrap/>
            <w:vAlign w:val="center"/>
          </w:tcPr>
          <w:p w:rsidR="00B039F2" w:rsidRPr="00962E75" w:rsidRDefault="00B039F2" w:rsidP="00B039F2">
            <w:pPr>
              <w:snapToGrid w:val="0"/>
              <w:spacing w:after="0" w:line="240" w:lineRule="auto"/>
              <w:ind w:left="57" w:right="57"/>
              <w:jc w:val="center"/>
              <w:rPr>
                <w:rFonts w:ascii="Times New Roman" w:hAnsi="Times New Roman"/>
                <w:bCs/>
                <w:sz w:val="20"/>
                <w:szCs w:val="20"/>
              </w:rPr>
            </w:pPr>
          </w:p>
        </w:tc>
      </w:tr>
    </w:tbl>
    <w:p w:rsidR="00BE2423" w:rsidRDefault="00BE2423">
      <w:pPr>
        <w:keepNext/>
        <w:keepLines/>
        <w:spacing w:after="0" w:line="240" w:lineRule="auto"/>
        <w:contextualSpacing/>
        <w:jc w:val="center"/>
        <w:outlineLvl w:val="0"/>
        <w:rPr>
          <w:rFonts w:ascii="PT Astra Serif" w:hAnsi="PT Astra Serif" w:cs="Times New Roman"/>
          <w:sz w:val="20"/>
        </w:rPr>
      </w:pPr>
    </w:p>
    <w:p w:rsidR="00BE2423" w:rsidRDefault="00BE2423">
      <w:pPr>
        <w:spacing w:after="0" w:line="240" w:lineRule="auto"/>
        <w:rPr>
          <w:rFonts w:ascii="PT Astra Serif" w:hAnsi="PT Astra Serif"/>
          <w:vanish/>
        </w:rPr>
      </w:pPr>
    </w:p>
    <w:tbl>
      <w:tblPr>
        <w:tblpPr w:leftFromText="180" w:rightFromText="180" w:vertAnchor="text" w:horzAnchor="margin" w:tblpXSpec="center" w:tblpY="100"/>
        <w:tblW w:w="0" w:type="auto"/>
        <w:tblLook w:val="04A0"/>
      </w:tblPr>
      <w:tblGrid>
        <w:gridCol w:w="4762"/>
        <w:gridCol w:w="5092"/>
      </w:tblGrid>
      <w:tr w:rsidR="00BE2423">
        <w:trPr>
          <w:trHeight w:val="710"/>
        </w:trPr>
        <w:tc>
          <w:tcPr>
            <w:tcW w:w="4785" w:type="dxa"/>
            <w:tcBorders>
              <w:top w:val="none" w:sz="0" w:space="0" w:color="000000"/>
              <w:left w:val="none" w:sz="0" w:space="0" w:color="000000"/>
              <w:bottom w:val="none" w:sz="0" w:space="0" w:color="000000"/>
              <w:right w:val="none" w:sz="0" w:space="0" w:color="000000"/>
            </w:tcBorders>
          </w:tcPr>
          <w:p w:rsidR="00BE2423" w:rsidRDefault="007235C8">
            <w:pPr>
              <w:tabs>
                <w:tab w:val="left" w:pos="600"/>
              </w:tabs>
              <w:spacing w:after="0" w:line="240" w:lineRule="auto"/>
              <w:ind w:right="-2"/>
              <w:jc w:val="center"/>
              <w:rPr>
                <w:rFonts w:ascii="PT Astra Serif" w:hAnsi="PT Astra Serif"/>
                <w:sz w:val="20"/>
                <w:szCs w:val="20"/>
              </w:rPr>
            </w:pPr>
            <w:r>
              <w:rPr>
                <w:rFonts w:ascii="PT Astra Serif" w:hAnsi="PT Astra Serif"/>
                <w:sz w:val="20"/>
                <w:szCs w:val="20"/>
              </w:rPr>
              <w:t>Подрядчик</w:t>
            </w:r>
          </w:p>
          <w:p w:rsidR="00BE2423" w:rsidRDefault="00BE2423">
            <w:pPr>
              <w:tabs>
                <w:tab w:val="left" w:pos="600"/>
              </w:tabs>
              <w:spacing w:after="0" w:line="240" w:lineRule="auto"/>
              <w:ind w:right="-2"/>
              <w:rPr>
                <w:rFonts w:ascii="PT Astra Serif" w:hAnsi="PT Astra Serif"/>
                <w:sz w:val="20"/>
                <w:szCs w:val="20"/>
              </w:rPr>
            </w:pPr>
          </w:p>
          <w:p w:rsidR="00BE2423" w:rsidRDefault="00BE2423">
            <w:pPr>
              <w:tabs>
                <w:tab w:val="left" w:pos="600"/>
              </w:tabs>
              <w:spacing w:after="0" w:line="240" w:lineRule="auto"/>
              <w:ind w:right="-2"/>
              <w:rPr>
                <w:rFonts w:ascii="PT Astra Serif" w:hAnsi="PT Astra Serif"/>
                <w:sz w:val="20"/>
                <w:szCs w:val="20"/>
              </w:rPr>
            </w:pPr>
          </w:p>
          <w:p w:rsidR="00BE2423" w:rsidRDefault="007235C8">
            <w:pPr>
              <w:tabs>
                <w:tab w:val="left" w:pos="600"/>
              </w:tabs>
              <w:spacing w:after="0" w:line="240" w:lineRule="auto"/>
              <w:ind w:right="-2"/>
              <w:rPr>
                <w:rFonts w:ascii="PT Astra Serif" w:hAnsi="PT Astra Serif"/>
                <w:sz w:val="20"/>
                <w:szCs w:val="20"/>
              </w:rPr>
            </w:pPr>
            <w:r>
              <w:rPr>
                <w:rFonts w:ascii="PT Astra Serif" w:hAnsi="PT Astra Serif"/>
                <w:sz w:val="20"/>
                <w:szCs w:val="20"/>
              </w:rPr>
              <w:t>___________________ /___________________/</w:t>
            </w:r>
          </w:p>
          <w:p w:rsidR="00BE2423" w:rsidRDefault="00BE2423">
            <w:pPr>
              <w:tabs>
                <w:tab w:val="left" w:pos="600"/>
              </w:tabs>
              <w:spacing w:after="0" w:line="240" w:lineRule="auto"/>
              <w:ind w:right="-2"/>
              <w:jc w:val="center"/>
              <w:rPr>
                <w:rFonts w:ascii="PT Astra Serif" w:hAnsi="PT Astra Serif"/>
                <w:sz w:val="20"/>
                <w:szCs w:val="20"/>
              </w:rPr>
            </w:pPr>
          </w:p>
        </w:tc>
        <w:tc>
          <w:tcPr>
            <w:tcW w:w="5104" w:type="dxa"/>
            <w:tcBorders>
              <w:top w:val="none" w:sz="0" w:space="0" w:color="000000"/>
              <w:left w:val="none" w:sz="0" w:space="0" w:color="000000"/>
              <w:bottom w:val="none" w:sz="0" w:space="0" w:color="000000"/>
              <w:right w:val="none" w:sz="0" w:space="0" w:color="000000"/>
            </w:tcBorders>
          </w:tcPr>
          <w:p w:rsidR="00BE2423" w:rsidRDefault="007235C8">
            <w:pPr>
              <w:tabs>
                <w:tab w:val="left" w:pos="600"/>
              </w:tabs>
              <w:spacing w:after="0" w:line="240" w:lineRule="auto"/>
              <w:ind w:right="-2"/>
              <w:jc w:val="center"/>
              <w:rPr>
                <w:rFonts w:ascii="PT Astra Serif" w:hAnsi="PT Astra Serif"/>
                <w:sz w:val="20"/>
                <w:szCs w:val="20"/>
              </w:rPr>
            </w:pPr>
            <w:r>
              <w:rPr>
                <w:rFonts w:ascii="PT Astra Serif" w:hAnsi="PT Astra Serif"/>
                <w:sz w:val="20"/>
                <w:szCs w:val="20"/>
              </w:rPr>
              <w:t>Заказчик</w:t>
            </w:r>
          </w:p>
          <w:p w:rsidR="00BE2423" w:rsidRDefault="007235C8">
            <w:pPr>
              <w:tabs>
                <w:tab w:val="left" w:pos="600"/>
              </w:tabs>
              <w:spacing w:after="0" w:line="240" w:lineRule="auto"/>
              <w:ind w:right="-2"/>
              <w:rPr>
                <w:rFonts w:ascii="PT Astra Serif" w:hAnsi="PT Astra Serif"/>
                <w:sz w:val="20"/>
                <w:szCs w:val="20"/>
              </w:rPr>
            </w:pPr>
            <w:r>
              <w:rPr>
                <w:rFonts w:ascii="PT Astra Serif" w:hAnsi="PT Astra Serif"/>
                <w:sz w:val="20"/>
                <w:szCs w:val="20"/>
              </w:rPr>
              <w:t>ФКУ ИК-1 УФСИН России по Удмуртской Республике</w:t>
            </w:r>
          </w:p>
          <w:p w:rsidR="00BE2423" w:rsidRDefault="00BE2423">
            <w:pPr>
              <w:tabs>
                <w:tab w:val="left" w:pos="600"/>
              </w:tabs>
              <w:spacing w:after="0" w:line="240" w:lineRule="auto"/>
              <w:ind w:right="-2"/>
              <w:rPr>
                <w:rFonts w:ascii="PT Astra Serif" w:hAnsi="PT Astra Serif"/>
                <w:sz w:val="20"/>
                <w:szCs w:val="20"/>
              </w:rPr>
            </w:pPr>
          </w:p>
          <w:p w:rsidR="00BE2423" w:rsidRDefault="007235C8">
            <w:pPr>
              <w:tabs>
                <w:tab w:val="left" w:pos="600"/>
              </w:tabs>
              <w:spacing w:after="0" w:line="240" w:lineRule="auto"/>
              <w:ind w:right="-2"/>
              <w:rPr>
                <w:rFonts w:ascii="PT Astra Serif" w:hAnsi="PT Astra Serif"/>
                <w:sz w:val="20"/>
                <w:szCs w:val="20"/>
              </w:rPr>
            </w:pPr>
            <w:r>
              <w:rPr>
                <w:rFonts w:ascii="PT Astra Serif" w:hAnsi="PT Astra Serif"/>
                <w:sz w:val="20"/>
                <w:szCs w:val="20"/>
              </w:rPr>
              <w:t xml:space="preserve">__________________/_________________/ </w:t>
            </w:r>
          </w:p>
          <w:p w:rsidR="00BE2423" w:rsidRDefault="007235C8">
            <w:pPr>
              <w:tabs>
                <w:tab w:val="left" w:pos="600"/>
              </w:tabs>
              <w:spacing w:after="0" w:line="240" w:lineRule="auto"/>
              <w:ind w:right="-2"/>
              <w:jc w:val="center"/>
              <w:rPr>
                <w:rFonts w:ascii="PT Astra Serif" w:hAnsi="PT Astra Serif"/>
                <w:sz w:val="20"/>
                <w:szCs w:val="20"/>
              </w:rPr>
            </w:pPr>
            <w:r>
              <w:rPr>
                <w:rFonts w:ascii="PT Astra Serif" w:hAnsi="PT Astra Serif"/>
                <w:sz w:val="20"/>
                <w:szCs w:val="20"/>
              </w:rPr>
              <w:t>М.П.</w:t>
            </w:r>
          </w:p>
        </w:tc>
      </w:tr>
    </w:tbl>
    <w:p w:rsidR="00BE2423" w:rsidRDefault="00BE2423"/>
    <w:sectPr w:rsidR="00BE2423" w:rsidSect="007D6A6D">
      <w:footerReference w:type="default" r:id="rId10"/>
      <w:pgSz w:w="11906" w:h="16838"/>
      <w:pgMar w:top="567" w:right="567" w:bottom="567" w:left="1701"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5F53" w:rsidRDefault="006E5F53">
      <w:pPr>
        <w:spacing w:after="0" w:line="240" w:lineRule="auto"/>
      </w:pPr>
      <w:r>
        <w:separator/>
      </w:r>
    </w:p>
  </w:endnote>
  <w:endnote w:type="continuationSeparator" w:id="0">
    <w:p w:rsidR="006E5F53" w:rsidRDefault="006E5F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00000000" w:usb2="00000000" w:usb3="00000000" w:csb0="00000000" w:csb1="00000000"/>
  </w:font>
  <w:font w:name="Noto Sans CJK SC">
    <w:panose1 w:val="00000000000000000000"/>
    <w:charset w:val="00"/>
    <w:family w:val="roman"/>
    <w:notTrueType/>
    <w:pitch w:val="default"/>
    <w:sig w:usb0="00000000" w:usb1="00000000" w:usb2="00000000" w:usb3="00000000" w:csb0="00000000" w:csb1="00000000"/>
  </w:font>
  <w:font w:name="Noto Sans Devanagari">
    <w:altName w:val="Times New Roman"/>
    <w:charset w:val="00"/>
    <w:family w:val="auto"/>
    <w:pitch w:val="variable"/>
    <w:sig w:usb0="00000000" w:usb1="00000000" w:usb2="00000000" w:usb3="00000000" w:csb0="00000000"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423" w:rsidRDefault="00D67959">
    <w:pPr>
      <w:pStyle w:val="ac"/>
      <w:jc w:val="center"/>
    </w:pPr>
    <w:r>
      <w:fldChar w:fldCharType="begin"/>
    </w:r>
    <w:r w:rsidR="007235C8">
      <w:instrText>PAGE   \* MERGEFORMAT</w:instrText>
    </w:r>
    <w:r>
      <w:fldChar w:fldCharType="separate"/>
    </w:r>
    <w:r w:rsidR="0052743E">
      <w:rPr>
        <w:noProof/>
      </w:rPr>
      <w:t>1</w:t>
    </w:r>
    <w:r>
      <w:fldChar w:fldCharType="end"/>
    </w:r>
  </w:p>
  <w:p w:rsidR="00BE2423" w:rsidRDefault="00BE2423">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5F53" w:rsidRDefault="006E5F53">
      <w:pPr>
        <w:spacing w:after="0" w:line="240" w:lineRule="auto"/>
      </w:pPr>
      <w:r>
        <w:separator/>
      </w:r>
    </w:p>
  </w:footnote>
  <w:footnote w:type="continuationSeparator" w:id="0">
    <w:p w:rsidR="006E5F53" w:rsidRDefault="006E5F53">
      <w:pPr>
        <w:spacing w:after="0" w:line="240" w:lineRule="auto"/>
      </w:pPr>
      <w:r>
        <w:continuationSeparator/>
      </w:r>
    </w:p>
  </w:footnote>
  <w:footnote w:id="1">
    <w:p w:rsidR="00BE2423" w:rsidRDefault="007235C8">
      <w:pPr>
        <w:pStyle w:val="af1"/>
      </w:pPr>
      <w:r>
        <w:rPr>
          <w:rStyle w:val="af2"/>
        </w:rPr>
        <w:footnoteRef/>
      </w:r>
      <w:r>
        <w:t xml:space="preserve"> </w:t>
      </w:r>
      <w:r>
        <w:rPr>
          <w:i/>
          <w:sz w:val="16"/>
          <w:szCs w:val="16"/>
          <w:lang w:eastAsia="en-U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57000"/>
    <w:multiLevelType w:val="hybridMultilevel"/>
    <w:tmpl w:val="131ED5C0"/>
    <w:lvl w:ilvl="0" w:tplc="AB989200">
      <w:start w:val="1"/>
      <w:numFmt w:val="decimal"/>
      <w:lvlText w:val="%1."/>
      <w:lvlJc w:val="center"/>
      <w:pPr>
        <w:ind w:left="992" w:hanging="360"/>
      </w:pPr>
    </w:lvl>
    <w:lvl w:ilvl="1" w:tplc="B5C26D34">
      <w:start w:val="1"/>
      <w:numFmt w:val="lowerLetter"/>
      <w:lvlText w:val="%2."/>
      <w:lvlJc w:val="left"/>
      <w:pPr>
        <w:ind w:left="1712" w:hanging="360"/>
      </w:pPr>
    </w:lvl>
    <w:lvl w:ilvl="2" w:tplc="C0E6E808">
      <w:start w:val="1"/>
      <w:numFmt w:val="lowerRoman"/>
      <w:lvlText w:val="%3."/>
      <w:lvlJc w:val="right"/>
      <w:pPr>
        <w:ind w:left="2432" w:hanging="180"/>
      </w:pPr>
    </w:lvl>
    <w:lvl w:ilvl="3" w:tplc="396C6B26">
      <w:start w:val="1"/>
      <w:numFmt w:val="decimal"/>
      <w:lvlText w:val="%4."/>
      <w:lvlJc w:val="left"/>
      <w:pPr>
        <w:ind w:left="3152" w:hanging="360"/>
      </w:pPr>
    </w:lvl>
    <w:lvl w:ilvl="4" w:tplc="2BE2E4BC">
      <w:start w:val="1"/>
      <w:numFmt w:val="lowerLetter"/>
      <w:lvlText w:val="%5."/>
      <w:lvlJc w:val="left"/>
      <w:pPr>
        <w:ind w:left="3872" w:hanging="360"/>
      </w:pPr>
    </w:lvl>
    <w:lvl w:ilvl="5" w:tplc="B3C287C4">
      <w:start w:val="1"/>
      <w:numFmt w:val="lowerRoman"/>
      <w:lvlText w:val="%6."/>
      <w:lvlJc w:val="right"/>
      <w:pPr>
        <w:ind w:left="4592" w:hanging="180"/>
      </w:pPr>
    </w:lvl>
    <w:lvl w:ilvl="6" w:tplc="0BF045DA">
      <w:start w:val="1"/>
      <w:numFmt w:val="decimal"/>
      <w:lvlText w:val="%7."/>
      <w:lvlJc w:val="left"/>
      <w:pPr>
        <w:ind w:left="5312" w:hanging="360"/>
      </w:pPr>
    </w:lvl>
    <w:lvl w:ilvl="7" w:tplc="48A07BD4">
      <w:start w:val="1"/>
      <w:numFmt w:val="lowerLetter"/>
      <w:lvlText w:val="%8."/>
      <w:lvlJc w:val="left"/>
      <w:pPr>
        <w:ind w:left="6032" w:hanging="360"/>
      </w:pPr>
    </w:lvl>
    <w:lvl w:ilvl="8" w:tplc="187CBE2C">
      <w:start w:val="1"/>
      <w:numFmt w:val="lowerRoman"/>
      <w:lvlText w:val="%9."/>
      <w:lvlJc w:val="right"/>
      <w:pPr>
        <w:ind w:left="6752" w:hanging="180"/>
      </w:pPr>
    </w:lvl>
  </w:abstractNum>
  <w:abstractNum w:abstractNumId="1">
    <w:nsid w:val="09122EC5"/>
    <w:multiLevelType w:val="hybridMultilevel"/>
    <w:tmpl w:val="EEDC11D4"/>
    <w:lvl w:ilvl="0" w:tplc="50EE4D0C">
      <w:start w:val="1"/>
      <w:numFmt w:val="bullet"/>
      <w:lvlText w:val="*"/>
      <w:lvlJc w:val="left"/>
    </w:lvl>
    <w:lvl w:ilvl="1" w:tplc="1CAA0E5E">
      <w:start w:val="1"/>
      <w:numFmt w:val="bullet"/>
      <w:lvlText w:val="o"/>
      <w:lvlJc w:val="left"/>
      <w:pPr>
        <w:ind w:left="1440" w:hanging="360"/>
      </w:pPr>
      <w:rPr>
        <w:rFonts w:ascii="Courier New" w:eastAsia="Courier New" w:hAnsi="Courier New" w:cs="Courier New" w:hint="default"/>
      </w:rPr>
    </w:lvl>
    <w:lvl w:ilvl="2" w:tplc="752A28EA">
      <w:start w:val="1"/>
      <w:numFmt w:val="bullet"/>
      <w:lvlText w:val="§"/>
      <w:lvlJc w:val="left"/>
      <w:pPr>
        <w:ind w:left="2160" w:hanging="360"/>
      </w:pPr>
      <w:rPr>
        <w:rFonts w:ascii="Wingdings" w:eastAsia="Wingdings" w:hAnsi="Wingdings" w:cs="Wingdings" w:hint="default"/>
      </w:rPr>
    </w:lvl>
    <w:lvl w:ilvl="3" w:tplc="24540994">
      <w:start w:val="1"/>
      <w:numFmt w:val="bullet"/>
      <w:lvlText w:val="·"/>
      <w:lvlJc w:val="left"/>
      <w:pPr>
        <w:ind w:left="2880" w:hanging="360"/>
      </w:pPr>
      <w:rPr>
        <w:rFonts w:ascii="Symbol" w:eastAsia="Symbol" w:hAnsi="Symbol" w:cs="Symbol" w:hint="default"/>
      </w:rPr>
    </w:lvl>
    <w:lvl w:ilvl="4" w:tplc="BEB0F0B0">
      <w:start w:val="1"/>
      <w:numFmt w:val="bullet"/>
      <w:lvlText w:val="o"/>
      <w:lvlJc w:val="left"/>
      <w:pPr>
        <w:ind w:left="3600" w:hanging="360"/>
      </w:pPr>
      <w:rPr>
        <w:rFonts w:ascii="Courier New" w:eastAsia="Courier New" w:hAnsi="Courier New" w:cs="Courier New" w:hint="default"/>
      </w:rPr>
    </w:lvl>
    <w:lvl w:ilvl="5" w:tplc="396432E4">
      <w:start w:val="1"/>
      <w:numFmt w:val="bullet"/>
      <w:lvlText w:val="§"/>
      <w:lvlJc w:val="left"/>
      <w:pPr>
        <w:ind w:left="4320" w:hanging="360"/>
      </w:pPr>
      <w:rPr>
        <w:rFonts w:ascii="Wingdings" w:eastAsia="Wingdings" w:hAnsi="Wingdings" w:cs="Wingdings" w:hint="default"/>
      </w:rPr>
    </w:lvl>
    <w:lvl w:ilvl="6" w:tplc="CBBA4900">
      <w:start w:val="1"/>
      <w:numFmt w:val="bullet"/>
      <w:lvlText w:val="·"/>
      <w:lvlJc w:val="left"/>
      <w:pPr>
        <w:ind w:left="5040" w:hanging="360"/>
      </w:pPr>
      <w:rPr>
        <w:rFonts w:ascii="Symbol" w:eastAsia="Symbol" w:hAnsi="Symbol" w:cs="Symbol" w:hint="default"/>
      </w:rPr>
    </w:lvl>
    <w:lvl w:ilvl="7" w:tplc="0532A218">
      <w:start w:val="1"/>
      <w:numFmt w:val="bullet"/>
      <w:lvlText w:val="o"/>
      <w:lvlJc w:val="left"/>
      <w:pPr>
        <w:ind w:left="5760" w:hanging="360"/>
      </w:pPr>
      <w:rPr>
        <w:rFonts w:ascii="Courier New" w:eastAsia="Courier New" w:hAnsi="Courier New" w:cs="Courier New" w:hint="default"/>
      </w:rPr>
    </w:lvl>
    <w:lvl w:ilvl="8" w:tplc="E25464EC">
      <w:start w:val="1"/>
      <w:numFmt w:val="bullet"/>
      <w:lvlText w:val="§"/>
      <w:lvlJc w:val="left"/>
      <w:pPr>
        <w:ind w:left="6480" w:hanging="360"/>
      </w:pPr>
      <w:rPr>
        <w:rFonts w:ascii="Wingdings" w:eastAsia="Wingdings" w:hAnsi="Wingdings" w:cs="Wingdings" w:hint="default"/>
      </w:rPr>
    </w:lvl>
  </w:abstractNum>
  <w:abstractNum w:abstractNumId="2">
    <w:nsid w:val="0E3004A3"/>
    <w:multiLevelType w:val="hybridMultilevel"/>
    <w:tmpl w:val="0C520D1C"/>
    <w:lvl w:ilvl="0" w:tplc="5F5E348C">
      <w:start w:val="1"/>
      <w:numFmt w:val="decimal"/>
      <w:lvlText w:val="%1."/>
      <w:lvlJc w:val="center"/>
      <w:pPr>
        <w:ind w:left="720" w:hanging="360"/>
      </w:pPr>
    </w:lvl>
    <w:lvl w:ilvl="1" w:tplc="6B227D8C">
      <w:start w:val="1"/>
      <w:numFmt w:val="lowerLetter"/>
      <w:lvlText w:val="%2."/>
      <w:lvlJc w:val="left"/>
      <w:pPr>
        <w:ind w:left="1440" w:hanging="360"/>
      </w:pPr>
    </w:lvl>
    <w:lvl w:ilvl="2" w:tplc="D9D69B2E">
      <w:start w:val="1"/>
      <w:numFmt w:val="lowerRoman"/>
      <w:lvlText w:val="%3."/>
      <w:lvlJc w:val="right"/>
      <w:pPr>
        <w:ind w:left="2160" w:hanging="180"/>
      </w:pPr>
    </w:lvl>
    <w:lvl w:ilvl="3" w:tplc="DF6CB6C6">
      <w:start w:val="1"/>
      <w:numFmt w:val="decimal"/>
      <w:lvlText w:val="%4."/>
      <w:lvlJc w:val="left"/>
      <w:pPr>
        <w:ind w:left="2880" w:hanging="360"/>
      </w:pPr>
    </w:lvl>
    <w:lvl w:ilvl="4" w:tplc="36DE6660">
      <w:start w:val="1"/>
      <w:numFmt w:val="lowerLetter"/>
      <w:lvlText w:val="%5."/>
      <w:lvlJc w:val="left"/>
      <w:pPr>
        <w:ind w:left="3600" w:hanging="360"/>
      </w:pPr>
    </w:lvl>
    <w:lvl w:ilvl="5" w:tplc="D56C22AA">
      <w:start w:val="1"/>
      <w:numFmt w:val="lowerRoman"/>
      <w:lvlText w:val="%6."/>
      <w:lvlJc w:val="right"/>
      <w:pPr>
        <w:ind w:left="4320" w:hanging="180"/>
      </w:pPr>
    </w:lvl>
    <w:lvl w:ilvl="6" w:tplc="42EA5F28">
      <w:start w:val="1"/>
      <w:numFmt w:val="decimal"/>
      <w:lvlText w:val="%7."/>
      <w:lvlJc w:val="left"/>
      <w:pPr>
        <w:ind w:left="5040" w:hanging="360"/>
      </w:pPr>
    </w:lvl>
    <w:lvl w:ilvl="7" w:tplc="03D2DFEC">
      <w:start w:val="1"/>
      <w:numFmt w:val="lowerLetter"/>
      <w:lvlText w:val="%8."/>
      <w:lvlJc w:val="left"/>
      <w:pPr>
        <w:ind w:left="5760" w:hanging="360"/>
      </w:pPr>
    </w:lvl>
    <w:lvl w:ilvl="8" w:tplc="2580EC7E">
      <w:start w:val="1"/>
      <w:numFmt w:val="lowerRoman"/>
      <w:lvlText w:val="%9."/>
      <w:lvlJc w:val="right"/>
      <w:pPr>
        <w:ind w:left="6480" w:hanging="180"/>
      </w:pPr>
    </w:lvl>
  </w:abstractNum>
  <w:abstractNum w:abstractNumId="3">
    <w:nsid w:val="1B500C84"/>
    <w:multiLevelType w:val="hybridMultilevel"/>
    <w:tmpl w:val="B590FB40"/>
    <w:lvl w:ilvl="0" w:tplc="7C684028">
      <w:start w:val="1"/>
      <w:numFmt w:val="decimal"/>
      <w:suff w:val="nothing"/>
      <w:lvlText w:val=""/>
      <w:lvlJc w:val="left"/>
      <w:pPr>
        <w:tabs>
          <w:tab w:val="num" w:pos="0"/>
        </w:tabs>
        <w:ind w:left="0" w:firstLine="0"/>
      </w:pPr>
    </w:lvl>
    <w:lvl w:ilvl="1" w:tplc="8FB47A48">
      <w:start w:val="1"/>
      <w:numFmt w:val="decimal"/>
      <w:suff w:val="nothing"/>
      <w:lvlText w:val=""/>
      <w:lvlJc w:val="left"/>
      <w:pPr>
        <w:tabs>
          <w:tab w:val="num" w:pos="0"/>
        </w:tabs>
        <w:ind w:left="0" w:firstLine="0"/>
      </w:pPr>
    </w:lvl>
    <w:lvl w:ilvl="2" w:tplc="87206608">
      <w:start w:val="1"/>
      <w:numFmt w:val="decimal"/>
      <w:suff w:val="nothing"/>
      <w:lvlText w:val=""/>
      <w:lvlJc w:val="left"/>
      <w:pPr>
        <w:tabs>
          <w:tab w:val="num" w:pos="0"/>
        </w:tabs>
        <w:ind w:left="0" w:firstLine="0"/>
      </w:pPr>
    </w:lvl>
    <w:lvl w:ilvl="3" w:tplc="D0A605D4">
      <w:start w:val="1"/>
      <w:numFmt w:val="decimal"/>
      <w:suff w:val="nothing"/>
      <w:lvlText w:val=""/>
      <w:lvlJc w:val="left"/>
      <w:pPr>
        <w:tabs>
          <w:tab w:val="num" w:pos="0"/>
        </w:tabs>
        <w:ind w:left="0" w:firstLine="0"/>
      </w:pPr>
    </w:lvl>
    <w:lvl w:ilvl="4" w:tplc="F414587C">
      <w:start w:val="1"/>
      <w:numFmt w:val="decimal"/>
      <w:suff w:val="nothing"/>
      <w:lvlText w:val=""/>
      <w:lvlJc w:val="left"/>
      <w:pPr>
        <w:tabs>
          <w:tab w:val="num" w:pos="0"/>
        </w:tabs>
        <w:ind w:left="0" w:firstLine="0"/>
      </w:pPr>
    </w:lvl>
    <w:lvl w:ilvl="5" w:tplc="1C4E613E">
      <w:start w:val="1"/>
      <w:numFmt w:val="decimal"/>
      <w:suff w:val="nothing"/>
      <w:lvlText w:val=""/>
      <w:lvlJc w:val="left"/>
      <w:pPr>
        <w:tabs>
          <w:tab w:val="num" w:pos="0"/>
        </w:tabs>
        <w:ind w:left="0" w:firstLine="0"/>
      </w:pPr>
    </w:lvl>
    <w:lvl w:ilvl="6" w:tplc="0CC2D210">
      <w:start w:val="1"/>
      <w:numFmt w:val="decimal"/>
      <w:suff w:val="nothing"/>
      <w:lvlText w:val=""/>
      <w:lvlJc w:val="left"/>
      <w:pPr>
        <w:tabs>
          <w:tab w:val="num" w:pos="0"/>
        </w:tabs>
        <w:ind w:left="0" w:firstLine="0"/>
      </w:pPr>
    </w:lvl>
    <w:lvl w:ilvl="7" w:tplc="3154D6BA">
      <w:start w:val="1"/>
      <w:numFmt w:val="decimal"/>
      <w:suff w:val="nothing"/>
      <w:lvlText w:val=""/>
      <w:lvlJc w:val="left"/>
      <w:pPr>
        <w:tabs>
          <w:tab w:val="num" w:pos="0"/>
        </w:tabs>
        <w:ind w:left="0" w:firstLine="0"/>
      </w:pPr>
    </w:lvl>
    <w:lvl w:ilvl="8" w:tplc="1CF66DCA">
      <w:start w:val="1"/>
      <w:numFmt w:val="decimal"/>
      <w:suff w:val="nothing"/>
      <w:lvlText w:val=""/>
      <w:lvlJc w:val="left"/>
      <w:pPr>
        <w:tabs>
          <w:tab w:val="num" w:pos="0"/>
        </w:tabs>
        <w:ind w:left="0" w:firstLine="0"/>
      </w:pPr>
    </w:lvl>
  </w:abstractNum>
  <w:abstractNum w:abstractNumId="4">
    <w:nsid w:val="1DC5356F"/>
    <w:multiLevelType w:val="hybridMultilevel"/>
    <w:tmpl w:val="1FB4944C"/>
    <w:lvl w:ilvl="0" w:tplc="B3F65724">
      <w:start w:val="1"/>
      <w:numFmt w:val="bullet"/>
      <w:lvlText w:val=""/>
      <w:lvlJc w:val="left"/>
      <w:pPr>
        <w:tabs>
          <w:tab w:val="num" w:pos="0"/>
        </w:tabs>
        <w:ind w:left="720" w:hanging="360"/>
      </w:pPr>
      <w:rPr>
        <w:rFonts w:ascii="Symbol" w:hAnsi="Symbol" w:cs="Symbol"/>
      </w:rPr>
    </w:lvl>
    <w:lvl w:ilvl="1" w:tplc="53B012EA">
      <w:start w:val="1"/>
      <w:numFmt w:val="bullet"/>
      <w:lvlText w:val="o"/>
      <w:lvlJc w:val="left"/>
      <w:pPr>
        <w:tabs>
          <w:tab w:val="num" w:pos="0"/>
        </w:tabs>
        <w:ind w:left="1440" w:hanging="360"/>
      </w:pPr>
      <w:rPr>
        <w:rFonts w:ascii="Courier New" w:hAnsi="Courier New" w:cs="Courier New"/>
      </w:rPr>
    </w:lvl>
    <w:lvl w:ilvl="2" w:tplc="F54ACD34">
      <w:start w:val="1"/>
      <w:numFmt w:val="bullet"/>
      <w:lvlText w:val=""/>
      <w:lvlJc w:val="left"/>
      <w:pPr>
        <w:tabs>
          <w:tab w:val="num" w:pos="0"/>
        </w:tabs>
        <w:ind w:left="2160" w:hanging="360"/>
      </w:pPr>
      <w:rPr>
        <w:rFonts w:ascii="Wingdings" w:hAnsi="Wingdings" w:cs="Wingdings"/>
      </w:rPr>
    </w:lvl>
    <w:lvl w:ilvl="3" w:tplc="DD14CD1A">
      <w:start w:val="1"/>
      <w:numFmt w:val="bullet"/>
      <w:lvlText w:val=""/>
      <w:lvlJc w:val="left"/>
      <w:pPr>
        <w:tabs>
          <w:tab w:val="num" w:pos="0"/>
        </w:tabs>
        <w:ind w:left="2880" w:hanging="360"/>
      </w:pPr>
      <w:rPr>
        <w:rFonts w:ascii="Symbol" w:hAnsi="Symbol" w:cs="Symbol"/>
      </w:rPr>
    </w:lvl>
    <w:lvl w:ilvl="4" w:tplc="F7BC9DF2">
      <w:start w:val="1"/>
      <w:numFmt w:val="bullet"/>
      <w:lvlText w:val="o"/>
      <w:lvlJc w:val="left"/>
      <w:pPr>
        <w:tabs>
          <w:tab w:val="num" w:pos="0"/>
        </w:tabs>
        <w:ind w:left="3600" w:hanging="360"/>
      </w:pPr>
      <w:rPr>
        <w:rFonts w:ascii="Courier New" w:hAnsi="Courier New" w:cs="Courier New"/>
      </w:rPr>
    </w:lvl>
    <w:lvl w:ilvl="5" w:tplc="F4E6A9D8">
      <w:start w:val="1"/>
      <w:numFmt w:val="bullet"/>
      <w:lvlText w:val=""/>
      <w:lvlJc w:val="left"/>
      <w:pPr>
        <w:tabs>
          <w:tab w:val="num" w:pos="0"/>
        </w:tabs>
        <w:ind w:left="4320" w:hanging="360"/>
      </w:pPr>
      <w:rPr>
        <w:rFonts w:ascii="Wingdings" w:hAnsi="Wingdings" w:cs="Wingdings"/>
      </w:rPr>
    </w:lvl>
    <w:lvl w:ilvl="6" w:tplc="5CF0BD30">
      <w:start w:val="1"/>
      <w:numFmt w:val="bullet"/>
      <w:lvlText w:val=""/>
      <w:lvlJc w:val="left"/>
      <w:pPr>
        <w:tabs>
          <w:tab w:val="num" w:pos="0"/>
        </w:tabs>
        <w:ind w:left="5040" w:hanging="360"/>
      </w:pPr>
      <w:rPr>
        <w:rFonts w:ascii="Symbol" w:hAnsi="Symbol" w:cs="Symbol"/>
      </w:rPr>
    </w:lvl>
    <w:lvl w:ilvl="7" w:tplc="5358C968">
      <w:start w:val="1"/>
      <w:numFmt w:val="bullet"/>
      <w:lvlText w:val="o"/>
      <w:lvlJc w:val="left"/>
      <w:pPr>
        <w:tabs>
          <w:tab w:val="num" w:pos="0"/>
        </w:tabs>
        <w:ind w:left="5760" w:hanging="360"/>
      </w:pPr>
      <w:rPr>
        <w:rFonts w:ascii="Courier New" w:hAnsi="Courier New" w:cs="Courier New"/>
      </w:rPr>
    </w:lvl>
    <w:lvl w:ilvl="8" w:tplc="1F1A7AA8">
      <w:start w:val="1"/>
      <w:numFmt w:val="bullet"/>
      <w:lvlText w:val=""/>
      <w:lvlJc w:val="left"/>
      <w:pPr>
        <w:tabs>
          <w:tab w:val="num" w:pos="0"/>
        </w:tabs>
        <w:ind w:left="6480" w:hanging="360"/>
      </w:pPr>
      <w:rPr>
        <w:rFonts w:ascii="Wingdings" w:hAnsi="Wingdings" w:cs="Wingdings"/>
      </w:rPr>
    </w:lvl>
  </w:abstractNum>
  <w:abstractNum w:abstractNumId="5">
    <w:nsid w:val="79D7762B"/>
    <w:multiLevelType w:val="multilevel"/>
    <w:tmpl w:val="F14C7E24"/>
    <w:lvl w:ilvl="0">
      <w:start w:val="1"/>
      <w:numFmt w:val="decimal"/>
      <w:lvlText w:val="%1."/>
      <w:lvlJc w:val="center"/>
      <w:pPr>
        <w:tabs>
          <w:tab w:val="num" w:pos="0"/>
        </w:tabs>
        <w:ind w:left="720" w:hanging="360"/>
      </w:p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6">
    <w:nsid w:val="7DD410CF"/>
    <w:multiLevelType w:val="hybridMultilevel"/>
    <w:tmpl w:val="32647A6C"/>
    <w:lvl w:ilvl="0" w:tplc="F51A8FCC">
      <w:start w:val="1"/>
      <w:numFmt w:val="decimal"/>
      <w:lvlText w:val="%1."/>
      <w:lvlJc w:val="left"/>
      <w:pPr>
        <w:ind w:left="720" w:hanging="360"/>
      </w:pPr>
    </w:lvl>
    <w:lvl w:ilvl="1" w:tplc="F8AC8594">
      <w:start w:val="1"/>
      <w:numFmt w:val="lowerLetter"/>
      <w:lvlText w:val="%2."/>
      <w:lvlJc w:val="left"/>
      <w:pPr>
        <w:ind w:left="1440" w:hanging="360"/>
      </w:pPr>
    </w:lvl>
    <w:lvl w:ilvl="2" w:tplc="E7F2B332">
      <w:start w:val="1"/>
      <w:numFmt w:val="lowerRoman"/>
      <w:lvlText w:val="%3."/>
      <w:lvlJc w:val="right"/>
      <w:pPr>
        <w:ind w:left="2160" w:hanging="180"/>
      </w:pPr>
    </w:lvl>
    <w:lvl w:ilvl="3" w:tplc="F862639C">
      <w:start w:val="1"/>
      <w:numFmt w:val="decimal"/>
      <w:lvlText w:val="%4."/>
      <w:lvlJc w:val="left"/>
      <w:pPr>
        <w:ind w:left="2880" w:hanging="360"/>
      </w:pPr>
    </w:lvl>
    <w:lvl w:ilvl="4" w:tplc="CFAC7290">
      <w:start w:val="1"/>
      <w:numFmt w:val="lowerLetter"/>
      <w:lvlText w:val="%5."/>
      <w:lvlJc w:val="left"/>
      <w:pPr>
        <w:ind w:left="3600" w:hanging="360"/>
      </w:pPr>
    </w:lvl>
    <w:lvl w:ilvl="5" w:tplc="748488B2">
      <w:start w:val="1"/>
      <w:numFmt w:val="lowerRoman"/>
      <w:lvlText w:val="%6."/>
      <w:lvlJc w:val="right"/>
      <w:pPr>
        <w:ind w:left="4320" w:hanging="180"/>
      </w:pPr>
    </w:lvl>
    <w:lvl w:ilvl="6" w:tplc="853E21DC">
      <w:start w:val="1"/>
      <w:numFmt w:val="decimal"/>
      <w:lvlText w:val="%7."/>
      <w:lvlJc w:val="left"/>
      <w:pPr>
        <w:ind w:left="5040" w:hanging="360"/>
      </w:pPr>
    </w:lvl>
    <w:lvl w:ilvl="7" w:tplc="63401126">
      <w:start w:val="1"/>
      <w:numFmt w:val="lowerLetter"/>
      <w:lvlText w:val="%8."/>
      <w:lvlJc w:val="left"/>
      <w:pPr>
        <w:ind w:left="5760" w:hanging="360"/>
      </w:pPr>
    </w:lvl>
    <w:lvl w:ilvl="8" w:tplc="468A6C1C">
      <w:start w:val="1"/>
      <w:numFmt w:val="lowerRoman"/>
      <w:lvlText w:val="%9."/>
      <w:lvlJc w:val="right"/>
      <w:pPr>
        <w:ind w:left="6480" w:hanging="180"/>
      </w:pPr>
    </w:lvl>
  </w:abstractNum>
  <w:num w:numId="1">
    <w:abstractNumId w:val="3"/>
  </w:num>
  <w:num w:numId="2">
    <w:abstractNumId w:val="4"/>
  </w:num>
  <w:num w:numId="3">
    <w:abstractNumId w:val="5"/>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lvlOverride w:ilvl="0">
      <w:lvl w:ilvl="0" w:tplc="50EE4D0C">
        <w:start w:val="1"/>
        <w:numFmt w:val="bullet"/>
        <w:lvlText w:val="-"/>
        <w:legacy w:legacy="1" w:legacySpace="0" w:legacyIndent="0"/>
        <w:lvlJc w:val="left"/>
        <w:rPr>
          <w:rFonts w:ascii="Times New Roman" w:hAnsi="Times New Roman"/>
        </w:rPr>
      </w:lvl>
    </w:lvlOverride>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E2423"/>
    <w:rsid w:val="00000D41"/>
    <w:rsid w:val="0052743E"/>
    <w:rsid w:val="006E5F53"/>
    <w:rsid w:val="007235C8"/>
    <w:rsid w:val="007D6A6D"/>
    <w:rsid w:val="007E2935"/>
    <w:rsid w:val="008F6336"/>
    <w:rsid w:val="009317F0"/>
    <w:rsid w:val="009E64ED"/>
    <w:rsid w:val="00A15056"/>
    <w:rsid w:val="00B039F2"/>
    <w:rsid w:val="00BE2423"/>
    <w:rsid w:val="00C90976"/>
    <w:rsid w:val="00D67959"/>
    <w:rsid w:val="00D8056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A6D"/>
    <w:pPr>
      <w:spacing w:after="200" w:line="276" w:lineRule="auto"/>
    </w:pPr>
    <w:rPr>
      <w:rFonts w:eastAsia="Times New Roman" w:cs="Calibri"/>
      <w:sz w:val="22"/>
      <w:szCs w:val="22"/>
      <w:lang w:eastAsia="ar-SA"/>
    </w:rPr>
  </w:style>
  <w:style w:type="paragraph" w:styleId="1">
    <w:name w:val="heading 1"/>
    <w:basedOn w:val="a"/>
    <w:next w:val="a"/>
    <w:link w:val="11"/>
    <w:uiPriority w:val="9"/>
    <w:qFormat/>
    <w:rsid w:val="007D6A6D"/>
    <w:pPr>
      <w:keepNext/>
      <w:spacing w:before="240" w:after="60"/>
      <w:outlineLvl w:val="0"/>
    </w:pPr>
    <w:rPr>
      <w:rFonts w:ascii="Arial" w:eastAsia="Arial" w:hAnsi="Arial" w:cs="Times New Roman"/>
      <w:sz w:val="40"/>
      <w:szCs w:val="40"/>
      <w:lang/>
    </w:rPr>
  </w:style>
  <w:style w:type="paragraph" w:styleId="2">
    <w:name w:val="heading 2"/>
    <w:basedOn w:val="a"/>
    <w:next w:val="a"/>
    <w:link w:val="20"/>
    <w:uiPriority w:val="9"/>
    <w:unhideWhenUsed/>
    <w:qFormat/>
    <w:rsid w:val="007D6A6D"/>
    <w:pPr>
      <w:keepNext/>
      <w:keepLines/>
      <w:spacing w:before="360"/>
      <w:outlineLvl w:val="1"/>
    </w:pPr>
    <w:rPr>
      <w:rFonts w:ascii="Arial" w:eastAsia="Arial" w:hAnsi="Arial" w:cs="Times New Roman"/>
      <w:sz w:val="34"/>
      <w:szCs w:val="20"/>
      <w:lang/>
    </w:rPr>
  </w:style>
  <w:style w:type="paragraph" w:styleId="3">
    <w:name w:val="heading 3"/>
    <w:basedOn w:val="a"/>
    <w:next w:val="a"/>
    <w:link w:val="31"/>
    <w:uiPriority w:val="9"/>
    <w:qFormat/>
    <w:rsid w:val="007D6A6D"/>
    <w:pPr>
      <w:keepNext/>
      <w:spacing w:before="240" w:after="60"/>
      <w:outlineLvl w:val="2"/>
    </w:pPr>
    <w:rPr>
      <w:rFonts w:ascii="Arial" w:eastAsia="Arial" w:hAnsi="Arial" w:cs="Times New Roman"/>
      <w:sz w:val="30"/>
      <w:szCs w:val="30"/>
      <w:lang/>
    </w:rPr>
  </w:style>
  <w:style w:type="paragraph" w:styleId="4">
    <w:name w:val="heading 4"/>
    <w:basedOn w:val="a"/>
    <w:next w:val="a"/>
    <w:link w:val="40"/>
    <w:uiPriority w:val="9"/>
    <w:unhideWhenUsed/>
    <w:qFormat/>
    <w:rsid w:val="007D6A6D"/>
    <w:pPr>
      <w:keepNext/>
      <w:keepLines/>
      <w:spacing w:before="320"/>
      <w:outlineLvl w:val="3"/>
    </w:pPr>
    <w:rPr>
      <w:rFonts w:ascii="Arial" w:eastAsia="Arial" w:hAnsi="Arial" w:cs="Times New Roman"/>
      <w:b/>
      <w:bCs/>
      <w:sz w:val="26"/>
      <w:szCs w:val="26"/>
      <w:lang/>
    </w:rPr>
  </w:style>
  <w:style w:type="paragraph" w:styleId="5">
    <w:name w:val="heading 5"/>
    <w:basedOn w:val="a"/>
    <w:next w:val="a"/>
    <w:link w:val="50"/>
    <w:uiPriority w:val="9"/>
    <w:unhideWhenUsed/>
    <w:qFormat/>
    <w:rsid w:val="007D6A6D"/>
    <w:pPr>
      <w:keepNext/>
      <w:keepLines/>
      <w:spacing w:before="320"/>
      <w:outlineLvl w:val="4"/>
    </w:pPr>
    <w:rPr>
      <w:rFonts w:ascii="Arial" w:eastAsia="Arial" w:hAnsi="Arial" w:cs="Times New Roman"/>
      <w:b/>
      <w:bCs/>
      <w:sz w:val="24"/>
      <w:szCs w:val="24"/>
      <w:lang/>
    </w:rPr>
  </w:style>
  <w:style w:type="paragraph" w:styleId="6">
    <w:name w:val="heading 6"/>
    <w:basedOn w:val="a"/>
    <w:next w:val="a"/>
    <w:link w:val="60"/>
    <w:uiPriority w:val="9"/>
    <w:unhideWhenUsed/>
    <w:qFormat/>
    <w:rsid w:val="007D6A6D"/>
    <w:pPr>
      <w:keepNext/>
      <w:keepLines/>
      <w:spacing w:before="320"/>
      <w:outlineLvl w:val="5"/>
    </w:pPr>
    <w:rPr>
      <w:rFonts w:ascii="Arial" w:eastAsia="Arial" w:hAnsi="Arial" w:cs="Times New Roman"/>
      <w:b/>
      <w:bCs/>
      <w:lang/>
    </w:rPr>
  </w:style>
  <w:style w:type="paragraph" w:styleId="7">
    <w:name w:val="heading 7"/>
    <w:basedOn w:val="a"/>
    <w:next w:val="a"/>
    <w:link w:val="70"/>
    <w:uiPriority w:val="9"/>
    <w:unhideWhenUsed/>
    <w:qFormat/>
    <w:rsid w:val="007D6A6D"/>
    <w:pPr>
      <w:keepNext/>
      <w:keepLines/>
      <w:spacing w:before="320"/>
      <w:outlineLvl w:val="6"/>
    </w:pPr>
    <w:rPr>
      <w:rFonts w:ascii="Arial" w:eastAsia="Arial" w:hAnsi="Arial" w:cs="Times New Roman"/>
      <w:b/>
      <w:bCs/>
      <w:i/>
      <w:iCs/>
      <w:lang/>
    </w:rPr>
  </w:style>
  <w:style w:type="paragraph" w:styleId="8">
    <w:name w:val="heading 8"/>
    <w:basedOn w:val="a"/>
    <w:next w:val="a"/>
    <w:link w:val="80"/>
    <w:uiPriority w:val="9"/>
    <w:unhideWhenUsed/>
    <w:qFormat/>
    <w:rsid w:val="007D6A6D"/>
    <w:pPr>
      <w:keepNext/>
      <w:keepLines/>
      <w:spacing w:before="320"/>
      <w:outlineLvl w:val="7"/>
    </w:pPr>
    <w:rPr>
      <w:rFonts w:ascii="Arial" w:eastAsia="Arial" w:hAnsi="Arial" w:cs="Times New Roman"/>
      <w:i/>
      <w:iCs/>
      <w:lang/>
    </w:rPr>
  </w:style>
  <w:style w:type="paragraph" w:styleId="9">
    <w:name w:val="heading 9"/>
    <w:basedOn w:val="a"/>
    <w:next w:val="a"/>
    <w:link w:val="90"/>
    <w:uiPriority w:val="9"/>
    <w:unhideWhenUsed/>
    <w:qFormat/>
    <w:rsid w:val="007D6A6D"/>
    <w:pPr>
      <w:keepNext/>
      <w:keepLines/>
      <w:spacing w:before="320"/>
      <w:outlineLvl w:val="8"/>
    </w:pPr>
    <w:rPr>
      <w:rFonts w:ascii="Arial" w:eastAsia="Arial" w:hAnsi="Arial" w:cs="Times New Roman"/>
      <w:i/>
      <w:iCs/>
      <w:sz w:val="21"/>
      <w:szCs w:val="21"/>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7D6A6D"/>
    <w:rPr>
      <w:rFonts w:ascii="Arial" w:eastAsia="Arial" w:hAnsi="Arial" w:cs="Arial"/>
      <w:sz w:val="40"/>
      <w:szCs w:val="40"/>
    </w:rPr>
  </w:style>
  <w:style w:type="character" w:customStyle="1" w:styleId="Heading2Char">
    <w:name w:val="Heading 2 Char"/>
    <w:basedOn w:val="a0"/>
    <w:uiPriority w:val="9"/>
    <w:rsid w:val="007D6A6D"/>
    <w:rPr>
      <w:rFonts w:ascii="Arial" w:eastAsia="Arial" w:hAnsi="Arial" w:cs="Arial"/>
      <w:sz w:val="34"/>
    </w:rPr>
  </w:style>
  <w:style w:type="character" w:customStyle="1" w:styleId="Heading3Char">
    <w:name w:val="Heading 3 Char"/>
    <w:basedOn w:val="a0"/>
    <w:uiPriority w:val="9"/>
    <w:rsid w:val="007D6A6D"/>
    <w:rPr>
      <w:rFonts w:ascii="Arial" w:eastAsia="Arial" w:hAnsi="Arial" w:cs="Arial"/>
      <w:sz w:val="30"/>
      <w:szCs w:val="30"/>
    </w:rPr>
  </w:style>
  <w:style w:type="character" w:customStyle="1" w:styleId="Heading4Char">
    <w:name w:val="Heading 4 Char"/>
    <w:basedOn w:val="a0"/>
    <w:uiPriority w:val="9"/>
    <w:rsid w:val="007D6A6D"/>
    <w:rPr>
      <w:rFonts w:ascii="Arial" w:eastAsia="Arial" w:hAnsi="Arial" w:cs="Arial"/>
      <w:b/>
      <w:bCs/>
      <w:sz w:val="26"/>
      <w:szCs w:val="26"/>
    </w:rPr>
  </w:style>
  <w:style w:type="character" w:customStyle="1" w:styleId="Heading5Char">
    <w:name w:val="Heading 5 Char"/>
    <w:basedOn w:val="a0"/>
    <w:uiPriority w:val="9"/>
    <w:rsid w:val="007D6A6D"/>
    <w:rPr>
      <w:rFonts w:ascii="Arial" w:eastAsia="Arial" w:hAnsi="Arial" w:cs="Arial"/>
      <w:b/>
      <w:bCs/>
      <w:sz w:val="24"/>
      <w:szCs w:val="24"/>
    </w:rPr>
  </w:style>
  <w:style w:type="character" w:customStyle="1" w:styleId="Heading6Char">
    <w:name w:val="Heading 6 Char"/>
    <w:basedOn w:val="a0"/>
    <w:uiPriority w:val="9"/>
    <w:rsid w:val="007D6A6D"/>
    <w:rPr>
      <w:rFonts w:ascii="Arial" w:eastAsia="Arial" w:hAnsi="Arial" w:cs="Arial"/>
      <w:b/>
      <w:bCs/>
      <w:sz w:val="22"/>
      <w:szCs w:val="22"/>
    </w:rPr>
  </w:style>
  <w:style w:type="character" w:customStyle="1" w:styleId="Heading7Char">
    <w:name w:val="Heading 7 Char"/>
    <w:basedOn w:val="a0"/>
    <w:uiPriority w:val="9"/>
    <w:rsid w:val="007D6A6D"/>
    <w:rPr>
      <w:rFonts w:ascii="Arial" w:eastAsia="Arial" w:hAnsi="Arial" w:cs="Arial"/>
      <w:b/>
      <w:bCs/>
      <w:i/>
      <w:iCs/>
      <w:sz w:val="22"/>
      <w:szCs w:val="22"/>
    </w:rPr>
  </w:style>
  <w:style w:type="character" w:customStyle="1" w:styleId="Heading8Char">
    <w:name w:val="Heading 8 Char"/>
    <w:basedOn w:val="a0"/>
    <w:uiPriority w:val="9"/>
    <w:rsid w:val="007D6A6D"/>
    <w:rPr>
      <w:rFonts w:ascii="Arial" w:eastAsia="Arial" w:hAnsi="Arial" w:cs="Arial"/>
      <w:i/>
      <w:iCs/>
      <w:sz w:val="22"/>
      <w:szCs w:val="22"/>
    </w:rPr>
  </w:style>
  <w:style w:type="character" w:customStyle="1" w:styleId="Heading9Char">
    <w:name w:val="Heading 9 Char"/>
    <w:basedOn w:val="a0"/>
    <w:uiPriority w:val="9"/>
    <w:rsid w:val="007D6A6D"/>
    <w:rPr>
      <w:rFonts w:ascii="Arial" w:eastAsia="Arial" w:hAnsi="Arial" w:cs="Arial"/>
      <w:i/>
      <w:iCs/>
      <w:sz w:val="21"/>
      <w:szCs w:val="21"/>
    </w:rPr>
  </w:style>
  <w:style w:type="character" w:customStyle="1" w:styleId="TitleChar">
    <w:name w:val="Title Char"/>
    <w:basedOn w:val="a0"/>
    <w:uiPriority w:val="10"/>
    <w:rsid w:val="007D6A6D"/>
    <w:rPr>
      <w:sz w:val="48"/>
      <w:szCs w:val="48"/>
    </w:rPr>
  </w:style>
  <w:style w:type="character" w:customStyle="1" w:styleId="SubtitleChar">
    <w:name w:val="Subtitle Char"/>
    <w:basedOn w:val="a0"/>
    <w:uiPriority w:val="11"/>
    <w:rsid w:val="007D6A6D"/>
    <w:rPr>
      <w:sz w:val="24"/>
      <w:szCs w:val="24"/>
    </w:rPr>
  </w:style>
  <w:style w:type="character" w:customStyle="1" w:styleId="QuoteChar">
    <w:name w:val="Quote Char"/>
    <w:uiPriority w:val="29"/>
    <w:rsid w:val="007D6A6D"/>
    <w:rPr>
      <w:i/>
    </w:rPr>
  </w:style>
  <w:style w:type="character" w:customStyle="1" w:styleId="IntenseQuoteChar">
    <w:name w:val="Intense Quote Char"/>
    <w:uiPriority w:val="30"/>
    <w:rsid w:val="007D6A6D"/>
    <w:rPr>
      <w:i/>
    </w:rPr>
  </w:style>
  <w:style w:type="character" w:customStyle="1" w:styleId="HeaderChar">
    <w:name w:val="Header Char"/>
    <w:basedOn w:val="a0"/>
    <w:uiPriority w:val="99"/>
    <w:rsid w:val="007D6A6D"/>
  </w:style>
  <w:style w:type="character" w:customStyle="1" w:styleId="FooterChar">
    <w:name w:val="Footer Char"/>
    <w:basedOn w:val="a0"/>
    <w:uiPriority w:val="99"/>
    <w:rsid w:val="007D6A6D"/>
  </w:style>
  <w:style w:type="character" w:customStyle="1" w:styleId="CaptionChar">
    <w:name w:val="Caption Char"/>
    <w:basedOn w:val="a0"/>
    <w:uiPriority w:val="35"/>
    <w:rsid w:val="007D6A6D"/>
    <w:rPr>
      <w:b/>
      <w:bCs/>
      <w:color w:val="4F81BD"/>
      <w:sz w:val="18"/>
      <w:szCs w:val="18"/>
    </w:rPr>
  </w:style>
  <w:style w:type="character" w:customStyle="1" w:styleId="FootnoteTextChar">
    <w:name w:val="Footnote Text Char"/>
    <w:uiPriority w:val="99"/>
    <w:rsid w:val="007D6A6D"/>
    <w:rPr>
      <w:sz w:val="18"/>
    </w:rPr>
  </w:style>
  <w:style w:type="character" w:customStyle="1" w:styleId="EndnoteTextChar">
    <w:name w:val="Endnote Text Char"/>
    <w:uiPriority w:val="99"/>
    <w:rsid w:val="007D6A6D"/>
    <w:rPr>
      <w:sz w:val="20"/>
    </w:rPr>
  </w:style>
  <w:style w:type="character" w:customStyle="1" w:styleId="11">
    <w:name w:val="Заголовок 1 Знак1"/>
    <w:link w:val="1"/>
    <w:uiPriority w:val="9"/>
    <w:rsid w:val="007D6A6D"/>
    <w:rPr>
      <w:rFonts w:ascii="Arial" w:eastAsia="Arial" w:hAnsi="Arial" w:cs="Arial"/>
      <w:sz w:val="40"/>
      <w:szCs w:val="40"/>
    </w:rPr>
  </w:style>
  <w:style w:type="character" w:customStyle="1" w:styleId="20">
    <w:name w:val="Заголовок 2 Знак"/>
    <w:link w:val="2"/>
    <w:uiPriority w:val="9"/>
    <w:rsid w:val="007D6A6D"/>
    <w:rPr>
      <w:rFonts w:ascii="Arial" w:eastAsia="Arial" w:hAnsi="Arial" w:cs="Arial"/>
      <w:sz w:val="34"/>
    </w:rPr>
  </w:style>
  <w:style w:type="character" w:customStyle="1" w:styleId="31">
    <w:name w:val="Заголовок 3 Знак1"/>
    <w:link w:val="3"/>
    <w:uiPriority w:val="9"/>
    <w:rsid w:val="007D6A6D"/>
    <w:rPr>
      <w:rFonts w:ascii="Arial" w:eastAsia="Arial" w:hAnsi="Arial" w:cs="Arial"/>
      <w:sz w:val="30"/>
      <w:szCs w:val="30"/>
    </w:rPr>
  </w:style>
  <w:style w:type="character" w:customStyle="1" w:styleId="40">
    <w:name w:val="Заголовок 4 Знак"/>
    <w:link w:val="4"/>
    <w:uiPriority w:val="9"/>
    <w:rsid w:val="007D6A6D"/>
    <w:rPr>
      <w:rFonts w:ascii="Arial" w:eastAsia="Arial" w:hAnsi="Arial" w:cs="Arial"/>
      <w:b/>
      <w:bCs/>
      <w:sz w:val="26"/>
      <w:szCs w:val="26"/>
    </w:rPr>
  </w:style>
  <w:style w:type="character" w:customStyle="1" w:styleId="50">
    <w:name w:val="Заголовок 5 Знак"/>
    <w:link w:val="5"/>
    <w:uiPriority w:val="9"/>
    <w:rsid w:val="007D6A6D"/>
    <w:rPr>
      <w:rFonts w:ascii="Arial" w:eastAsia="Arial" w:hAnsi="Arial" w:cs="Arial"/>
      <w:b/>
      <w:bCs/>
      <w:sz w:val="24"/>
      <w:szCs w:val="24"/>
    </w:rPr>
  </w:style>
  <w:style w:type="character" w:customStyle="1" w:styleId="60">
    <w:name w:val="Заголовок 6 Знак"/>
    <w:link w:val="6"/>
    <w:uiPriority w:val="9"/>
    <w:rsid w:val="007D6A6D"/>
    <w:rPr>
      <w:rFonts w:ascii="Arial" w:eastAsia="Arial" w:hAnsi="Arial" w:cs="Arial"/>
      <w:b/>
      <w:bCs/>
      <w:sz w:val="22"/>
      <w:szCs w:val="22"/>
    </w:rPr>
  </w:style>
  <w:style w:type="character" w:customStyle="1" w:styleId="70">
    <w:name w:val="Заголовок 7 Знак"/>
    <w:link w:val="7"/>
    <w:uiPriority w:val="9"/>
    <w:rsid w:val="007D6A6D"/>
    <w:rPr>
      <w:rFonts w:ascii="Arial" w:eastAsia="Arial" w:hAnsi="Arial" w:cs="Arial"/>
      <w:b/>
      <w:bCs/>
      <w:i/>
      <w:iCs/>
      <w:sz w:val="22"/>
      <w:szCs w:val="22"/>
    </w:rPr>
  </w:style>
  <w:style w:type="character" w:customStyle="1" w:styleId="80">
    <w:name w:val="Заголовок 8 Знак"/>
    <w:link w:val="8"/>
    <w:uiPriority w:val="9"/>
    <w:rsid w:val="007D6A6D"/>
    <w:rPr>
      <w:rFonts w:ascii="Arial" w:eastAsia="Arial" w:hAnsi="Arial" w:cs="Arial"/>
      <w:i/>
      <w:iCs/>
      <w:sz w:val="22"/>
      <w:szCs w:val="22"/>
    </w:rPr>
  </w:style>
  <w:style w:type="character" w:customStyle="1" w:styleId="90">
    <w:name w:val="Заголовок 9 Знак"/>
    <w:link w:val="9"/>
    <w:uiPriority w:val="9"/>
    <w:rsid w:val="007D6A6D"/>
    <w:rPr>
      <w:rFonts w:ascii="Arial" w:eastAsia="Arial" w:hAnsi="Arial" w:cs="Arial"/>
      <w:i/>
      <w:iCs/>
      <w:sz w:val="21"/>
      <w:szCs w:val="21"/>
    </w:rPr>
  </w:style>
  <w:style w:type="paragraph" w:styleId="a3">
    <w:name w:val="List Paragraph"/>
    <w:basedOn w:val="a"/>
    <w:qFormat/>
    <w:rsid w:val="007D6A6D"/>
    <w:pPr>
      <w:ind w:left="720"/>
      <w:contextualSpacing/>
    </w:pPr>
    <w:rPr>
      <w:rFonts w:cs="Times New Roman"/>
    </w:rPr>
  </w:style>
  <w:style w:type="paragraph" w:styleId="a4">
    <w:name w:val="No Spacing"/>
    <w:uiPriority w:val="1"/>
    <w:qFormat/>
    <w:rsid w:val="007D6A6D"/>
    <w:rPr>
      <w:rFonts w:eastAsia="Times New Roman"/>
      <w:sz w:val="22"/>
      <w:szCs w:val="22"/>
    </w:rPr>
  </w:style>
  <w:style w:type="paragraph" w:styleId="a5">
    <w:name w:val="Title"/>
    <w:basedOn w:val="a"/>
    <w:next w:val="a"/>
    <w:link w:val="a6"/>
    <w:uiPriority w:val="10"/>
    <w:qFormat/>
    <w:rsid w:val="007D6A6D"/>
    <w:pPr>
      <w:spacing w:before="300"/>
      <w:contextualSpacing/>
    </w:pPr>
    <w:rPr>
      <w:rFonts w:eastAsia="Calibri" w:cs="Times New Roman"/>
      <w:sz w:val="48"/>
      <w:szCs w:val="48"/>
      <w:lang/>
    </w:rPr>
  </w:style>
  <w:style w:type="character" w:customStyle="1" w:styleId="a6">
    <w:name w:val="Название Знак"/>
    <w:link w:val="a5"/>
    <w:uiPriority w:val="10"/>
    <w:rsid w:val="007D6A6D"/>
    <w:rPr>
      <w:sz w:val="48"/>
      <w:szCs w:val="48"/>
    </w:rPr>
  </w:style>
  <w:style w:type="paragraph" w:styleId="a7">
    <w:name w:val="Subtitle"/>
    <w:basedOn w:val="a"/>
    <w:next w:val="a"/>
    <w:link w:val="a8"/>
    <w:uiPriority w:val="11"/>
    <w:qFormat/>
    <w:rsid w:val="007D6A6D"/>
    <w:pPr>
      <w:spacing w:before="200"/>
    </w:pPr>
    <w:rPr>
      <w:rFonts w:eastAsia="Calibri" w:cs="Times New Roman"/>
      <w:sz w:val="24"/>
      <w:szCs w:val="24"/>
      <w:lang/>
    </w:rPr>
  </w:style>
  <w:style w:type="character" w:customStyle="1" w:styleId="a8">
    <w:name w:val="Подзаголовок Знак"/>
    <w:link w:val="a7"/>
    <w:uiPriority w:val="11"/>
    <w:rsid w:val="007D6A6D"/>
    <w:rPr>
      <w:sz w:val="24"/>
      <w:szCs w:val="24"/>
    </w:rPr>
  </w:style>
  <w:style w:type="paragraph" w:styleId="21">
    <w:name w:val="Quote"/>
    <w:basedOn w:val="a"/>
    <w:next w:val="a"/>
    <w:link w:val="22"/>
    <w:uiPriority w:val="29"/>
    <w:qFormat/>
    <w:rsid w:val="007D6A6D"/>
    <w:pPr>
      <w:ind w:left="720" w:right="720"/>
    </w:pPr>
    <w:rPr>
      <w:rFonts w:eastAsia="Calibri" w:cs="Times New Roman"/>
      <w:i/>
      <w:sz w:val="20"/>
      <w:szCs w:val="20"/>
      <w:lang/>
    </w:rPr>
  </w:style>
  <w:style w:type="character" w:customStyle="1" w:styleId="22">
    <w:name w:val="Цитата 2 Знак"/>
    <w:link w:val="21"/>
    <w:uiPriority w:val="29"/>
    <w:rsid w:val="007D6A6D"/>
    <w:rPr>
      <w:i/>
    </w:rPr>
  </w:style>
  <w:style w:type="paragraph" w:styleId="a9">
    <w:name w:val="Intense Quote"/>
    <w:basedOn w:val="a"/>
    <w:next w:val="a"/>
    <w:link w:val="aa"/>
    <w:uiPriority w:val="30"/>
    <w:qFormat/>
    <w:rsid w:val="007D6A6D"/>
    <w:pPr>
      <w:pBdr>
        <w:top w:val="single" w:sz="4" w:space="5" w:color="FFFFFF"/>
        <w:left w:val="single" w:sz="4" w:space="10" w:color="FFFFFF"/>
        <w:bottom w:val="single" w:sz="4" w:space="5" w:color="FFFFFF"/>
        <w:right w:val="single" w:sz="4" w:space="10" w:color="FFFFFF"/>
      </w:pBdr>
      <w:shd w:val="clear" w:color="auto" w:fill="F2F2F2"/>
      <w:ind w:left="720" w:right="720"/>
    </w:pPr>
    <w:rPr>
      <w:rFonts w:eastAsia="Calibri" w:cs="Times New Roman"/>
      <w:i/>
      <w:sz w:val="20"/>
      <w:szCs w:val="20"/>
      <w:lang/>
    </w:rPr>
  </w:style>
  <w:style w:type="character" w:customStyle="1" w:styleId="aa">
    <w:name w:val="Выделенная цитата Знак"/>
    <w:link w:val="a9"/>
    <w:uiPriority w:val="30"/>
    <w:rsid w:val="007D6A6D"/>
    <w:rPr>
      <w:i/>
    </w:rPr>
  </w:style>
  <w:style w:type="paragraph" w:styleId="ab">
    <w:name w:val="header"/>
    <w:basedOn w:val="a"/>
    <w:link w:val="10"/>
    <w:uiPriority w:val="99"/>
    <w:rsid w:val="007D6A6D"/>
    <w:pPr>
      <w:tabs>
        <w:tab w:val="center" w:pos="4153"/>
        <w:tab w:val="right" w:pos="8306"/>
      </w:tabs>
      <w:spacing w:after="0" w:line="240" w:lineRule="auto"/>
    </w:pPr>
    <w:rPr>
      <w:rFonts w:ascii="Times New Roman" w:hAnsi="Times New Roman" w:cs="Times New Roman"/>
      <w:sz w:val="20"/>
      <w:szCs w:val="20"/>
      <w:lang w:eastAsia="ru-RU"/>
    </w:rPr>
  </w:style>
  <w:style w:type="character" w:customStyle="1" w:styleId="10">
    <w:name w:val="Верхний колонтитул Знак1"/>
    <w:link w:val="ab"/>
    <w:uiPriority w:val="99"/>
    <w:rsid w:val="007D6A6D"/>
  </w:style>
  <w:style w:type="paragraph" w:styleId="ac">
    <w:name w:val="footer"/>
    <w:basedOn w:val="a"/>
    <w:link w:val="12"/>
    <w:uiPriority w:val="99"/>
    <w:rsid w:val="007D6A6D"/>
    <w:pPr>
      <w:tabs>
        <w:tab w:val="center" w:pos="4677"/>
        <w:tab w:val="right" w:pos="9355"/>
      </w:tabs>
    </w:pPr>
    <w:rPr>
      <w:rFonts w:cs="Times New Roman"/>
    </w:rPr>
  </w:style>
  <w:style w:type="character" w:customStyle="1" w:styleId="12">
    <w:name w:val="Нижний колонтитул Знак1"/>
    <w:link w:val="ac"/>
    <w:uiPriority w:val="99"/>
    <w:rsid w:val="007D6A6D"/>
  </w:style>
  <w:style w:type="paragraph" w:styleId="ad">
    <w:name w:val="caption"/>
    <w:basedOn w:val="a"/>
    <w:link w:val="ae"/>
    <w:uiPriority w:val="35"/>
    <w:qFormat/>
    <w:rsid w:val="007D6A6D"/>
    <w:pPr>
      <w:suppressLineNumbers/>
      <w:spacing w:before="120" w:after="120"/>
    </w:pPr>
    <w:rPr>
      <w:rFonts w:eastAsia="Calibri" w:cs="Times New Roman"/>
      <w:b/>
      <w:bCs/>
      <w:color w:val="4F81BD"/>
      <w:sz w:val="18"/>
      <w:szCs w:val="18"/>
      <w:lang/>
    </w:rPr>
  </w:style>
  <w:style w:type="character" w:customStyle="1" w:styleId="ae">
    <w:name w:val="Название объекта Знак"/>
    <w:link w:val="ad"/>
    <w:uiPriority w:val="35"/>
    <w:rsid w:val="007D6A6D"/>
    <w:rPr>
      <w:b/>
      <w:bCs/>
      <w:color w:val="4F81BD"/>
      <w:sz w:val="18"/>
      <w:szCs w:val="18"/>
    </w:rPr>
  </w:style>
  <w:style w:type="table" w:styleId="af">
    <w:name w:val="Table Grid"/>
    <w:uiPriority w:val="59"/>
    <w:rsid w:val="007D6A6D"/>
    <w:rPr>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7D6A6D"/>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uiPriority w:val="59"/>
    <w:rsid w:val="007D6A6D"/>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0">
    <w:name w:val="Таблица простая 21"/>
    <w:uiPriority w:val="59"/>
    <w:rsid w:val="007D6A6D"/>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0">
    <w:name w:val="Таблица простая 31"/>
    <w:uiPriority w:val="99"/>
    <w:rsid w:val="007D6A6D"/>
    <w:rPr>
      <w:lang w:eastAsia="zh-CN"/>
    </w:rPr>
    <w:tblPr>
      <w:tblStyleRowBandSize w:val="1"/>
      <w:tblStyleColBandSize w:val="1"/>
      <w:tblInd w:w="0" w:type="dxa"/>
      <w:tblCellMar>
        <w:top w:w="0" w:type="dxa"/>
        <w:left w:w="0" w:type="dxa"/>
        <w:bottom w:w="0" w:type="dxa"/>
        <w:right w:w="0" w:type="dxa"/>
      </w:tblCellMar>
    </w:tblPr>
  </w:style>
  <w:style w:type="table" w:customStyle="1" w:styleId="41">
    <w:name w:val="Таблица простая 41"/>
    <w:uiPriority w:val="99"/>
    <w:rsid w:val="007D6A6D"/>
    <w:rPr>
      <w:lang w:eastAsia="zh-CN"/>
    </w:rPr>
    <w:tblPr>
      <w:tblStyleRowBandSize w:val="1"/>
      <w:tblStyleColBandSize w:val="1"/>
      <w:tblInd w:w="0" w:type="dxa"/>
      <w:tblCellMar>
        <w:top w:w="0" w:type="dxa"/>
        <w:left w:w="0" w:type="dxa"/>
        <w:bottom w:w="0" w:type="dxa"/>
        <w:right w:w="0" w:type="dxa"/>
      </w:tblCellMar>
    </w:tblPr>
  </w:style>
  <w:style w:type="table" w:customStyle="1" w:styleId="51">
    <w:name w:val="Таблица простая 51"/>
    <w:uiPriority w:val="99"/>
    <w:rsid w:val="007D6A6D"/>
    <w:rPr>
      <w:lang w:eastAsia="zh-CN"/>
    </w:rPr>
    <w:tblPr>
      <w:tblStyleRowBandSize w:val="1"/>
      <w:tblStyleColBandSize w:val="1"/>
      <w:tblInd w:w="0" w:type="dxa"/>
      <w:tblCellMar>
        <w:top w:w="0" w:type="dxa"/>
        <w:left w:w="0" w:type="dxa"/>
        <w:bottom w:w="0" w:type="dxa"/>
        <w:right w:w="0" w:type="dxa"/>
      </w:tblCellMar>
    </w:tblPr>
  </w:style>
  <w:style w:type="table" w:customStyle="1" w:styleId="-11">
    <w:name w:val="Таблица-сетка 1 светлая1"/>
    <w:uiPriority w:val="99"/>
    <w:rsid w:val="007D6A6D"/>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7D6A6D"/>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7D6A6D"/>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7D6A6D"/>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7D6A6D"/>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7D6A6D"/>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7D6A6D"/>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rsid w:val="007D6A6D"/>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7D6A6D"/>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7D6A6D"/>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7D6A6D"/>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7D6A6D"/>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7D6A6D"/>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7D6A6D"/>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rsid w:val="007D6A6D"/>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7D6A6D"/>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7D6A6D"/>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7D6A6D"/>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7D6A6D"/>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7D6A6D"/>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7D6A6D"/>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59"/>
    <w:rsid w:val="007D6A6D"/>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7D6A6D"/>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7D6A6D"/>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7D6A6D"/>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7D6A6D"/>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7D6A6D"/>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7D6A6D"/>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rsid w:val="007D6A6D"/>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sid w:val="007D6A6D"/>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sid w:val="007D6A6D"/>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sid w:val="007D6A6D"/>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sid w:val="007D6A6D"/>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sid w:val="007D6A6D"/>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sid w:val="007D6A6D"/>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61">
    <w:name w:val="Таблица-сетка 6 цветная1"/>
    <w:uiPriority w:val="99"/>
    <w:rsid w:val="007D6A6D"/>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7D6A6D"/>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7D6A6D"/>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7D6A6D"/>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7D6A6D"/>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7D6A6D"/>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7D6A6D"/>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rsid w:val="007D6A6D"/>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7D6A6D"/>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7D6A6D"/>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7D6A6D"/>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7D6A6D"/>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7D6A6D"/>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7D6A6D"/>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uiPriority w:val="99"/>
    <w:rsid w:val="007D6A6D"/>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sid w:val="007D6A6D"/>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sid w:val="007D6A6D"/>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sid w:val="007D6A6D"/>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sid w:val="007D6A6D"/>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sid w:val="007D6A6D"/>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sid w:val="007D6A6D"/>
    <w:rPr>
      <w:lang w:eastAsia="zh-CN"/>
    </w:rPr>
    <w:tblPr>
      <w:tblStyleRowBandSize w:val="1"/>
      <w:tblStyleColBandSize w:val="1"/>
      <w:tblInd w:w="0" w:type="dxa"/>
      <w:tblCellMar>
        <w:top w:w="0" w:type="dxa"/>
        <w:left w:w="0" w:type="dxa"/>
        <w:bottom w:w="0" w:type="dxa"/>
        <w:right w:w="0" w:type="dxa"/>
      </w:tblCellMar>
    </w:tblPr>
  </w:style>
  <w:style w:type="table" w:customStyle="1" w:styleId="-210">
    <w:name w:val="Список-таблица 21"/>
    <w:uiPriority w:val="99"/>
    <w:rsid w:val="007D6A6D"/>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7D6A6D"/>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7D6A6D"/>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7D6A6D"/>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7D6A6D"/>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7D6A6D"/>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7D6A6D"/>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rsid w:val="007D6A6D"/>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7D6A6D"/>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7D6A6D"/>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7D6A6D"/>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7D6A6D"/>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7D6A6D"/>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7D6A6D"/>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rsid w:val="007D6A6D"/>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7D6A6D"/>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7D6A6D"/>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7D6A6D"/>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7D6A6D"/>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7D6A6D"/>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7D6A6D"/>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rsid w:val="007D6A6D"/>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sid w:val="007D6A6D"/>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sid w:val="007D6A6D"/>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sid w:val="007D6A6D"/>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sid w:val="007D6A6D"/>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sid w:val="007D6A6D"/>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sid w:val="007D6A6D"/>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610">
    <w:name w:val="Список-таблица 6 цветная1"/>
    <w:uiPriority w:val="99"/>
    <w:rsid w:val="007D6A6D"/>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7D6A6D"/>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7D6A6D"/>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7D6A6D"/>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7D6A6D"/>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7D6A6D"/>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7D6A6D"/>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rsid w:val="007D6A6D"/>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7D6A6D"/>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7D6A6D"/>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7D6A6D"/>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7D6A6D"/>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7D6A6D"/>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7D6A6D"/>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7D6A6D"/>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sid w:val="007D6A6D"/>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sid w:val="007D6A6D"/>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sid w:val="007D6A6D"/>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sid w:val="007D6A6D"/>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sid w:val="007D6A6D"/>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sid w:val="007D6A6D"/>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sid w:val="007D6A6D"/>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7D6A6D"/>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7D6A6D"/>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7D6A6D"/>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7D6A6D"/>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7D6A6D"/>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7D6A6D"/>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7D6A6D"/>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7D6A6D"/>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7D6A6D"/>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7D6A6D"/>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7D6A6D"/>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7D6A6D"/>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7D6A6D"/>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0">
    <w:name w:val="Hyperlink"/>
    <w:uiPriority w:val="99"/>
    <w:unhideWhenUsed/>
    <w:rsid w:val="007D6A6D"/>
    <w:rPr>
      <w:color w:val="0563C1"/>
      <w:u w:val="single"/>
    </w:rPr>
  </w:style>
  <w:style w:type="paragraph" w:styleId="af1">
    <w:name w:val="footnote text"/>
    <w:basedOn w:val="a"/>
    <w:link w:val="13"/>
    <w:uiPriority w:val="99"/>
    <w:rsid w:val="007D6A6D"/>
    <w:pPr>
      <w:spacing w:after="0" w:line="240" w:lineRule="auto"/>
    </w:pPr>
    <w:rPr>
      <w:rFonts w:eastAsia="Calibri" w:cs="Times New Roman"/>
      <w:sz w:val="18"/>
      <w:szCs w:val="20"/>
      <w:lang/>
    </w:rPr>
  </w:style>
  <w:style w:type="character" w:customStyle="1" w:styleId="13">
    <w:name w:val="Текст сноски Знак1"/>
    <w:link w:val="af1"/>
    <w:uiPriority w:val="99"/>
    <w:rsid w:val="007D6A6D"/>
    <w:rPr>
      <w:sz w:val="18"/>
    </w:rPr>
  </w:style>
  <w:style w:type="character" w:styleId="af2">
    <w:name w:val="footnote reference"/>
    <w:rsid w:val="007D6A6D"/>
    <w:rPr>
      <w:vertAlign w:val="superscript"/>
    </w:rPr>
  </w:style>
  <w:style w:type="paragraph" w:styleId="af3">
    <w:name w:val="endnote text"/>
    <w:basedOn w:val="a"/>
    <w:link w:val="af4"/>
    <w:uiPriority w:val="99"/>
    <w:semiHidden/>
    <w:unhideWhenUsed/>
    <w:rsid w:val="007D6A6D"/>
    <w:pPr>
      <w:spacing w:after="0" w:line="240" w:lineRule="auto"/>
    </w:pPr>
    <w:rPr>
      <w:rFonts w:eastAsia="Calibri" w:cs="Times New Roman"/>
      <w:sz w:val="20"/>
      <w:szCs w:val="20"/>
      <w:lang/>
    </w:rPr>
  </w:style>
  <w:style w:type="character" w:customStyle="1" w:styleId="af4">
    <w:name w:val="Текст концевой сноски Знак"/>
    <w:link w:val="af3"/>
    <w:uiPriority w:val="99"/>
    <w:rsid w:val="007D6A6D"/>
    <w:rPr>
      <w:sz w:val="20"/>
    </w:rPr>
  </w:style>
  <w:style w:type="character" w:styleId="af5">
    <w:name w:val="endnote reference"/>
    <w:uiPriority w:val="99"/>
    <w:semiHidden/>
    <w:unhideWhenUsed/>
    <w:rsid w:val="007D6A6D"/>
    <w:rPr>
      <w:vertAlign w:val="superscript"/>
    </w:rPr>
  </w:style>
  <w:style w:type="paragraph" w:styleId="14">
    <w:name w:val="toc 1"/>
    <w:basedOn w:val="a"/>
    <w:next w:val="a"/>
    <w:uiPriority w:val="39"/>
    <w:unhideWhenUsed/>
    <w:rsid w:val="007D6A6D"/>
    <w:pPr>
      <w:spacing w:after="57"/>
    </w:pPr>
  </w:style>
  <w:style w:type="paragraph" w:styleId="23">
    <w:name w:val="toc 2"/>
    <w:basedOn w:val="a"/>
    <w:next w:val="a"/>
    <w:uiPriority w:val="39"/>
    <w:unhideWhenUsed/>
    <w:rsid w:val="007D6A6D"/>
    <w:pPr>
      <w:spacing w:after="57"/>
      <w:ind w:left="283"/>
    </w:pPr>
  </w:style>
  <w:style w:type="paragraph" w:styleId="30">
    <w:name w:val="toc 3"/>
    <w:basedOn w:val="a"/>
    <w:next w:val="a"/>
    <w:uiPriority w:val="39"/>
    <w:unhideWhenUsed/>
    <w:rsid w:val="007D6A6D"/>
    <w:pPr>
      <w:spacing w:after="57"/>
      <w:ind w:left="567"/>
    </w:pPr>
  </w:style>
  <w:style w:type="paragraph" w:styleId="42">
    <w:name w:val="toc 4"/>
    <w:basedOn w:val="a"/>
    <w:next w:val="a"/>
    <w:uiPriority w:val="39"/>
    <w:unhideWhenUsed/>
    <w:rsid w:val="007D6A6D"/>
    <w:pPr>
      <w:spacing w:after="57"/>
      <w:ind w:left="850"/>
    </w:pPr>
  </w:style>
  <w:style w:type="paragraph" w:styleId="52">
    <w:name w:val="toc 5"/>
    <w:basedOn w:val="a"/>
    <w:next w:val="a"/>
    <w:uiPriority w:val="39"/>
    <w:unhideWhenUsed/>
    <w:rsid w:val="007D6A6D"/>
    <w:pPr>
      <w:spacing w:after="57"/>
      <w:ind w:left="1134"/>
    </w:pPr>
  </w:style>
  <w:style w:type="paragraph" w:styleId="61">
    <w:name w:val="toc 6"/>
    <w:basedOn w:val="a"/>
    <w:next w:val="a"/>
    <w:uiPriority w:val="39"/>
    <w:unhideWhenUsed/>
    <w:rsid w:val="007D6A6D"/>
    <w:pPr>
      <w:spacing w:after="57"/>
      <w:ind w:left="1417"/>
    </w:pPr>
  </w:style>
  <w:style w:type="paragraph" w:styleId="71">
    <w:name w:val="toc 7"/>
    <w:basedOn w:val="a"/>
    <w:next w:val="a"/>
    <w:uiPriority w:val="39"/>
    <w:unhideWhenUsed/>
    <w:rsid w:val="007D6A6D"/>
    <w:pPr>
      <w:spacing w:after="57"/>
      <w:ind w:left="1701"/>
    </w:pPr>
  </w:style>
  <w:style w:type="paragraph" w:styleId="81">
    <w:name w:val="toc 8"/>
    <w:basedOn w:val="a"/>
    <w:next w:val="a"/>
    <w:uiPriority w:val="39"/>
    <w:unhideWhenUsed/>
    <w:rsid w:val="007D6A6D"/>
    <w:pPr>
      <w:spacing w:after="57"/>
      <w:ind w:left="1984"/>
    </w:pPr>
  </w:style>
  <w:style w:type="paragraph" w:styleId="91">
    <w:name w:val="toc 9"/>
    <w:basedOn w:val="a"/>
    <w:next w:val="a"/>
    <w:uiPriority w:val="39"/>
    <w:unhideWhenUsed/>
    <w:rsid w:val="007D6A6D"/>
    <w:pPr>
      <w:spacing w:after="57"/>
      <w:ind w:left="2268"/>
    </w:pPr>
  </w:style>
  <w:style w:type="paragraph" w:styleId="af6">
    <w:name w:val="TOC Heading"/>
    <w:uiPriority w:val="39"/>
    <w:unhideWhenUsed/>
    <w:rsid w:val="007D6A6D"/>
    <w:rPr>
      <w:lang w:eastAsia="zh-CN"/>
    </w:rPr>
  </w:style>
  <w:style w:type="paragraph" w:styleId="af7">
    <w:name w:val="table of figures"/>
    <w:basedOn w:val="a"/>
    <w:next w:val="a"/>
    <w:uiPriority w:val="99"/>
    <w:unhideWhenUsed/>
    <w:rsid w:val="007D6A6D"/>
    <w:pPr>
      <w:spacing w:after="0"/>
    </w:pPr>
  </w:style>
  <w:style w:type="character" w:customStyle="1" w:styleId="15">
    <w:name w:val="Заголовок 1 Знак"/>
    <w:qFormat/>
    <w:rsid w:val="007D6A6D"/>
    <w:rPr>
      <w:rFonts w:ascii="Arial" w:eastAsia="Times New Roman" w:hAnsi="Arial" w:cs="Arial"/>
      <w:b/>
      <w:bCs/>
      <w:sz w:val="32"/>
      <w:szCs w:val="32"/>
      <w:lang w:eastAsia="ar-SA"/>
    </w:rPr>
  </w:style>
  <w:style w:type="character" w:customStyle="1" w:styleId="32">
    <w:name w:val="Заголовок 3 Знак"/>
    <w:qFormat/>
    <w:rsid w:val="007D6A6D"/>
    <w:rPr>
      <w:rFonts w:ascii="Arial" w:eastAsia="Times New Roman" w:hAnsi="Arial" w:cs="Arial"/>
      <w:b/>
      <w:bCs/>
      <w:sz w:val="26"/>
      <w:szCs w:val="26"/>
      <w:lang w:eastAsia="ar-SA"/>
    </w:rPr>
  </w:style>
  <w:style w:type="character" w:customStyle="1" w:styleId="af8">
    <w:name w:val="Не вступил в силу"/>
    <w:qFormat/>
    <w:rsid w:val="007D6A6D"/>
    <w:rPr>
      <w:rFonts w:cs="Times New Roman"/>
      <w:color w:val="008080"/>
      <w:sz w:val="20"/>
      <w:szCs w:val="20"/>
    </w:rPr>
  </w:style>
  <w:style w:type="character" w:customStyle="1" w:styleId="af9">
    <w:name w:val="Основной текст Знак"/>
    <w:qFormat/>
    <w:rsid w:val="007D6A6D"/>
    <w:rPr>
      <w:rFonts w:ascii="Calibri" w:eastAsia="Times New Roman" w:hAnsi="Calibri" w:cs="Calibri"/>
      <w:lang w:eastAsia="ar-SA"/>
    </w:rPr>
  </w:style>
  <w:style w:type="character" w:customStyle="1" w:styleId="afa">
    <w:name w:val="Текст сноски Знак"/>
    <w:qFormat/>
    <w:rsid w:val="007D6A6D"/>
    <w:rPr>
      <w:rFonts w:ascii="Times New Roman" w:eastAsia="Times New Roman" w:hAnsi="Times New Roman" w:cs="Times New Roman"/>
      <w:sz w:val="20"/>
      <w:szCs w:val="20"/>
      <w:lang w:eastAsia="ru-RU"/>
    </w:rPr>
  </w:style>
  <w:style w:type="character" w:customStyle="1" w:styleId="afb">
    <w:name w:val="Привязка сноски"/>
    <w:rsid w:val="007D6A6D"/>
    <w:rPr>
      <w:vertAlign w:val="superscript"/>
    </w:rPr>
  </w:style>
  <w:style w:type="character" w:customStyle="1" w:styleId="FootnoteCharacters">
    <w:name w:val="Footnote Characters"/>
    <w:qFormat/>
    <w:rsid w:val="007D6A6D"/>
    <w:rPr>
      <w:vertAlign w:val="superscript"/>
    </w:rPr>
  </w:style>
  <w:style w:type="character" w:customStyle="1" w:styleId="24">
    <w:name w:val="Основной текст 2 Знак"/>
    <w:qFormat/>
    <w:rsid w:val="007D6A6D"/>
    <w:rPr>
      <w:rFonts w:ascii="Calibri" w:eastAsia="Times New Roman" w:hAnsi="Calibri" w:cs="Calibri"/>
      <w:lang w:eastAsia="ar-SA"/>
    </w:rPr>
  </w:style>
  <w:style w:type="character" w:customStyle="1" w:styleId="33">
    <w:name w:val="Основной текст с отступом 3 Знак"/>
    <w:qFormat/>
    <w:rsid w:val="007D6A6D"/>
    <w:rPr>
      <w:rFonts w:ascii="Calibri" w:eastAsia="Times New Roman" w:hAnsi="Calibri" w:cs="Calibri"/>
      <w:sz w:val="16"/>
      <w:szCs w:val="16"/>
      <w:lang w:eastAsia="ar-SA"/>
    </w:rPr>
  </w:style>
  <w:style w:type="character" w:customStyle="1" w:styleId="afc">
    <w:name w:val="Основной текст_"/>
    <w:qFormat/>
    <w:rsid w:val="007D6A6D"/>
    <w:rPr>
      <w:rFonts w:ascii="Times New Roman" w:eastAsia="Times New Roman" w:hAnsi="Times New Roman"/>
      <w:sz w:val="19"/>
      <w:szCs w:val="19"/>
      <w:shd w:val="clear" w:color="auto" w:fill="FFFFFF"/>
    </w:rPr>
  </w:style>
  <w:style w:type="character" w:customStyle="1" w:styleId="afd">
    <w:name w:val="Верхний колонтитул Знак"/>
    <w:qFormat/>
    <w:rsid w:val="007D6A6D"/>
    <w:rPr>
      <w:rFonts w:ascii="Times New Roman" w:eastAsia="Times New Roman" w:hAnsi="Times New Roman" w:cs="Times New Roman"/>
      <w:sz w:val="20"/>
      <w:szCs w:val="20"/>
      <w:lang w:eastAsia="ru-RU"/>
    </w:rPr>
  </w:style>
  <w:style w:type="character" w:customStyle="1" w:styleId="afe">
    <w:name w:val="Нижний колонтитул Знак"/>
    <w:uiPriority w:val="99"/>
    <w:qFormat/>
    <w:rsid w:val="007D6A6D"/>
    <w:rPr>
      <w:rFonts w:eastAsia="Times New Roman" w:cs="Calibri"/>
      <w:sz w:val="22"/>
      <w:szCs w:val="22"/>
      <w:lang w:eastAsia="ar-SA"/>
    </w:rPr>
  </w:style>
  <w:style w:type="character" w:customStyle="1" w:styleId="aff">
    <w:name w:val="Текст выноски Знак"/>
    <w:qFormat/>
    <w:rsid w:val="007D6A6D"/>
    <w:rPr>
      <w:rFonts w:ascii="Tahoma" w:eastAsia="Times New Roman" w:hAnsi="Tahoma" w:cs="Tahoma"/>
      <w:sz w:val="16"/>
      <w:szCs w:val="16"/>
      <w:lang w:eastAsia="ar-SA"/>
    </w:rPr>
  </w:style>
  <w:style w:type="character" w:customStyle="1" w:styleId="-">
    <w:name w:val="Интернет-ссылка"/>
    <w:rsid w:val="007D6A6D"/>
    <w:rPr>
      <w:color w:val="0000FF"/>
      <w:u w:val="single"/>
    </w:rPr>
  </w:style>
  <w:style w:type="character" w:customStyle="1" w:styleId="aff0">
    <w:name w:val="Абзац списка Знак"/>
    <w:qFormat/>
    <w:rsid w:val="007D6A6D"/>
    <w:rPr>
      <w:rFonts w:eastAsia="Times New Roman" w:cs="Calibri"/>
      <w:sz w:val="22"/>
      <w:szCs w:val="22"/>
      <w:lang w:eastAsia="ar-SA"/>
    </w:rPr>
  </w:style>
  <w:style w:type="paragraph" w:customStyle="1" w:styleId="16">
    <w:name w:val="Заголовок1"/>
    <w:basedOn w:val="a"/>
    <w:next w:val="aff1"/>
    <w:qFormat/>
    <w:rsid w:val="007D6A6D"/>
    <w:pPr>
      <w:keepNext/>
      <w:spacing w:before="240" w:after="120"/>
    </w:pPr>
    <w:rPr>
      <w:rFonts w:ascii="Liberation Sans" w:eastAsia="Noto Sans CJK SC" w:hAnsi="Liberation Sans" w:cs="Noto Sans Devanagari"/>
      <w:sz w:val="28"/>
      <w:szCs w:val="28"/>
    </w:rPr>
  </w:style>
  <w:style w:type="paragraph" w:styleId="aff1">
    <w:name w:val="Body Text"/>
    <w:basedOn w:val="a"/>
    <w:rsid w:val="007D6A6D"/>
    <w:pPr>
      <w:spacing w:after="120"/>
    </w:pPr>
    <w:rPr>
      <w:rFonts w:cs="Times New Roman"/>
      <w:sz w:val="20"/>
      <w:szCs w:val="20"/>
    </w:rPr>
  </w:style>
  <w:style w:type="paragraph" w:styleId="aff2">
    <w:name w:val="List"/>
    <w:basedOn w:val="aff1"/>
    <w:rsid w:val="007D6A6D"/>
    <w:rPr>
      <w:rFonts w:cs="Noto Sans Devanagari"/>
    </w:rPr>
  </w:style>
  <w:style w:type="paragraph" w:styleId="aff3">
    <w:name w:val="index heading"/>
    <w:basedOn w:val="a"/>
    <w:qFormat/>
    <w:rsid w:val="007D6A6D"/>
    <w:pPr>
      <w:suppressLineNumbers/>
    </w:pPr>
    <w:rPr>
      <w:rFonts w:cs="Noto Sans Devanagari"/>
    </w:rPr>
  </w:style>
  <w:style w:type="paragraph" w:styleId="25">
    <w:name w:val="Body Text 2"/>
    <w:basedOn w:val="a"/>
    <w:qFormat/>
    <w:rsid w:val="007D6A6D"/>
    <w:pPr>
      <w:spacing w:after="120" w:line="480" w:lineRule="auto"/>
    </w:pPr>
    <w:rPr>
      <w:rFonts w:cs="Times New Roman"/>
      <w:sz w:val="20"/>
      <w:szCs w:val="20"/>
    </w:rPr>
  </w:style>
  <w:style w:type="paragraph" w:styleId="34">
    <w:name w:val="Body Text Indent 3"/>
    <w:basedOn w:val="a"/>
    <w:qFormat/>
    <w:rsid w:val="007D6A6D"/>
    <w:pPr>
      <w:spacing w:after="120"/>
      <w:ind w:left="283"/>
    </w:pPr>
    <w:rPr>
      <w:rFonts w:cs="Times New Roman"/>
      <w:sz w:val="16"/>
      <w:szCs w:val="16"/>
    </w:rPr>
  </w:style>
  <w:style w:type="paragraph" w:customStyle="1" w:styleId="17">
    <w:name w:val="Обычный1"/>
    <w:uiPriority w:val="99"/>
    <w:qFormat/>
    <w:rsid w:val="007D6A6D"/>
    <w:pPr>
      <w:widowControl w:val="0"/>
      <w:spacing w:line="300" w:lineRule="auto"/>
      <w:ind w:firstLine="720"/>
      <w:jc w:val="both"/>
    </w:pPr>
    <w:rPr>
      <w:rFonts w:ascii="Times New Roman" w:eastAsia="Times New Roman" w:hAnsi="Times New Roman"/>
      <w:sz w:val="24"/>
    </w:rPr>
  </w:style>
  <w:style w:type="paragraph" w:customStyle="1" w:styleId="43">
    <w:name w:val="Основной текст4"/>
    <w:basedOn w:val="a"/>
    <w:qFormat/>
    <w:rsid w:val="007D6A6D"/>
    <w:pPr>
      <w:shd w:val="clear" w:color="auto" w:fill="FFFFFF"/>
      <w:spacing w:after="60" w:line="205" w:lineRule="exact"/>
      <w:ind w:hanging="240"/>
    </w:pPr>
    <w:rPr>
      <w:rFonts w:ascii="Times New Roman" w:hAnsi="Times New Roman" w:cs="Times New Roman"/>
      <w:sz w:val="19"/>
      <w:szCs w:val="19"/>
    </w:rPr>
  </w:style>
  <w:style w:type="paragraph" w:customStyle="1" w:styleId="aff4">
    <w:name w:val="Колонтитул"/>
    <w:basedOn w:val="a"/>
    <w:qFormat/>
    <w:rsid w:val="007D6A6D"/>
  </w:style>
  <w:style w:type="paragraph" w:styleId="aff5">
    <w:name w:val="Balloon Text"/>
    <w:basedOn w:val="a"/>
    <w:qFormat/>
    <w:rsid w:val="007D6A6D"/>
    <w:pPr>
      <w:spacing w:after="0" w:line="240" w:lineRule="auto"/>
    </w:pPr>
    <w:rPr>
      <w:rFonts w:ascii="Tahoma" w:hAnsi="Tahoma" w:cs="Times New Roman"/>
      <w:sz w:val="16"/>
      <w:szCs w:val="16"/>
    </w:rPr>
  </w:style>
  <w:style w:type="paragraph" w:customStyle="1" w:styleId="18">
    <w:name w:val="Без интервала1"/>
    <w:qFormat/>
    <w:rsid w:val="007D6A6D"/>
    <w:rPr>
      <w:sz w:val="22"/>
      <w:szCs w:val="22"/>
    </w:rPr>
  </w:style>
  <w:style w:type="paragraph" w:customStyle="1" w:styleId="ConsPlusNormal">
    <w:name w:val="ConsPlusNormal"/>
    <w:qFormat/>
    <w:rsid w:val="007D6A6D"/>
    <w:pPr>
      <w:widowControl w:val="0"/>
    </w:pPr>
    <w:rPr>
      <w:rFonts w:eastAsia="Times New Roman" w:cs="Calibri"/>
      <w:sz w:val="22"/>
    </w:rPr>
  </w:style>
  <w:style w:type="paragraph" w:customStyle="1" w:styleId="ConsNormal">
    <w:name w:val="ConsNormal"/>
    <w:qFormat/>
    <w:rsid w:val="007D6A6D"/>
    <w:pPr>
      <w:widowControl w:val="0"/>
      <w:ind w:right="19772" w:firstLine="720"/>
    </w:pPr>
    <w:rPr>
      <w:rFonts w:ascii="Arial" w:eastAsia="Arial" w:hAnsi="Arial" w:cs="Arial"/>
      <w:color w:val="000000"/>
      <w:lang w:eastAsia="ar-SA"/>
    </w:rPr>
  </w:style>
  <w:style w:type="paragraph" w:customStyle="1" w:styleId="aff6">
    <w:name w:val="Содержимое таблицы"/>
    <w:basedOn w:val="a"/>
    <w:qFormat/>
    <w:rsid w:val="007D6A6D"/>
    <w:pPr>
      <w:widowControl w:val="0"/>
      <w:suppressLineNumbers/>
    </w:pPr>
  </w:style>
  <w:style w:type="character" w:customStyle="1" w:styleId="UnresolvedMention">
    <w:name w:val="Unresolved Mention"/>
    <w:uiPriority w:val="99"/>
    <w:semiHidden/>
    <w:unhideWhenUsed/>
    <w:rsid w:val="007D6A6D"/>
    <w:rPr>
      <w:color w:val="605E5C"/>
      <w:shd w:val="clear" w:color="auto" w:fill="E1DFDD"/>
    </w:rPr>
  </w:style>
  <w:style w:type="paragraph" w:customStyle="1" w:styleId="docdata">
    <w:name w:val="docdata"/>
    <w:basedOn w:val="a"/>
    <w:rsid w:val="007D6A6D"/>
    <w:pPr>
      <w:spacing w:before="100" w:beforeAutospacing="1" w:after="100" w:afterAutospacing="1" w:line="240" w:lineRule="auto"/>
    </w:pPr>
    <w:rPr>
      <w:rFonts w:ascii="Times New Roman" w:hAnsi="Times New Roman" w:cs="Times New Roman"/>
      <w:sz w:val="24"/>
      <w:szCs w:val="24"/>
      <w:lang w:eastAsia="ru-RU"/>
    </w:rPr>
  </w:style>
  <w:style w:type="character" w:customStyle="1" w:styleId="fontstyle01">
    <w:name w:val="fontstyle01"/>
    <w:rsid w:val="007D6A6D"/>
    <w:rPr>
      <w:rFonts w:ascii="Times New Roman" w:hAnsi="Times New Roman" w:cs="Times New Roman"/>
      <w:color w:val="000000"/>
      <w:sz w:val="20"/>
      <w:szCs w:val="20"/>
    </w:rPr>
  </w:style>
  <w:style w:type="paragraph" w:customStyle="1" w:styleId="Default">
    <w:name w:val="Default"/>
    <w:rsid w:val="007D6A6D"/>
    <w:rPr>
      <w:rFonts w:cs="Calibri"/>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gz.ik1@18.fsin.gov.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8</Pages>
  <Words>5156</Words>
  <Characters>29392</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SPecialiST RePack</Company>
  <LinksUpToDate>false</LinksUpToDate>
  <CharactersWithSpaces>34480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юрист-3</dc:creator>
  <cp:lastModifiedBy>user_mark1</cp:lastModifiedBy>
  <cp:revision>69</cp:revision>
  <cp:lastPrinted>2026-07-31T07:37:00Z</cp:lastPrinted>
  <dcterms:created xsi:type="dcterms:W3CDTF">2025-04-03T06:37:00Z</dcterms:created>
  <dcterms:modified xsi:type="dcterms:W3CDTF">2026-07-31T12:05:00Z</dcterms:modified>
  <dc:language>ru-RU</dc:language>
  <cp:version>983040</cp:version>
</cp:coreProperties>
</file>