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line="240" w:lineRule="exact"/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Приложение № 1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Bdr/>
        <w:spacing w:line="240" w:lineRule="exact"/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 к </w:t>
      </w:r>
      <w:r>
        <w:rPr>
          <w:sz w:val="22"/>
          <w:szCs w:val="28"/>
        </w:rPr>
        <w:t xml:space="preserve">извещению</w:t>
      </w:r>
      <w:r>
        <w:rPr>
          <w:sz w:val="22"/>
          <w:szCs w:val="28"/>
        </w:rPr>
        <w:t xml:space="preserve"> на определение поставщиков (подрядчиков, исполнителей) 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Bdr/>
        <w:spacing w:line="240" w:lineRule="exact"/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путем проведения </w:t>
      </w:r>
      <w:r>
        <w:rPr>
          <w:sz w:val="22"/>
          <w:szCs w:val="28"/>
        </w:rPr>
        <w:t xml:space="preserve">электронного запроса котировок</w:t>
      </w:r>
      <w:r>
        <w:rPr>
          <w:sz w:val="22"/>
          <w:szCs w:val="28"/>
        </w:rPr>
        <w:t xml:space="preserve"> 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Bdr/>
        <w:spacing w:line="240" w:lineRule="exact"/>
        <w:ind w:firstLine="709"/>
        <w:jc w:val="right"/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Bdr/>
        <w:spacing w:line="24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I. О</w:t>
      </w:r>
      <w:r>
        <w:rPr>
          <w:b/>
          <w:sz w:val="22"/>
          <w:szCs w:val="22"/>
        </w:rPr>
        <w:t xml:space="preserve">ПИСАНИЕ ОБЪЕКТА ЗАКУПКИ (ТЕХНИЧЕСКОЕ ЗАДАНИЕ)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after="120"/>
        <w:ind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none"/>
        </w:rPr>
      </w:r>
      <w:r>
        <w:rPr>
          <w:b/>
          <w:color w:val="000000"/>
          <w:sz w:val="24"/>
          <w:szCs w:val="24"/>
          <w:highlight w:val="none"/>
        </w:rPr>
        <w:t xml:space="preserve">на поставку картриджей для печатающей техники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Bdr/>
        <w:spacing w:after="120"/>
        <w:ind/>
        <w:jc w:val="center"/>
        <w:rPr>
          <w:b/>
          <w:bCs/>
          <w:color w:val="000000"/>
          <w:sz w:val="24"/>
          <w:szCs w:val="24"/>
          <w:highlight w:val="none"/>
        </w:rPr>
      </w:pPr>
      <w:r>
        <w:rPr>
          <w:b/>
          <w:color w:val="000000"/>
          <w:sz w:val="24"/>
          <w:szCs w:val="24"/>
        </w:rPr>
        <w:t xml:space="preserve">Технические требования </w:t>
      </w:r>
      <w:r>
        <w:rPr>
          <w:b/>
          <w:color w:val="000000"/>
          <w:sz w:val="24"/>
          <w:szCs w:val="24"/>
        </w:rPr>
        <w:t xml:space="preserve">к оригинальным картриджам</w:t>
      </w:r>
      <w:r>
        <w:rPr>
          <w:b/>
          <w:bCs/>
          <w:color w:val="000000"/>
          <w:sz w:val="24"/>
          <w:szCs w:val="24"/>
          <w:highlight w:val="none"/>
        </w:rPr>
      </w:r>
      <w:r>
        <w:rPr>
          <w:b/>
          <w:bCs/>
          <w:color w:val="000000"/>
          <w:sz w:val="24"/>
          <w:szCs w:val="24"/>
          <w:highlight w:val="none"/>
        </w:rPr>
      </w:r>
    </w:p>
    <w:p>
      <w:pPr>
        <w:pStyle w:val="1010"/>
        <w:pBdr/>
        <w:spacing w:line="240" w:lineRule="auto"/>
        <w:ind w:firstLine="1077" w:left="-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Требования к качественным характеристикам.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 Поставляемы</w:t>
      </w:r>
      <w:r>
        <w:rPr>
          <w:sz w:val="24"/>
          <w:szCs w:val="24"/>
        </w:rPr>
        <w:t xml:space="preserve">е картриджи должны являться новыми (не бывшими в употреблении, в ремонте, у которых не была осуществлена замена составных частей, не были восстановлены потребительские свойства), ранее не использованными (все составные части товара должны быть новыми), не </w:t>
      </w:r>
      <w:r>
        <w:rPr>
          <w:sz w:val="24"/>
          <w:szCs w:val="24"/>
        </w:rPr>
        <w:t xml:space="preserve">перезаправленными</w:t>
      </w:r>
      <w:r>
        <w:rPr>
          <w:sz w:val="24"/>
          <w:szCs w:val="24"/>
        </w:rPr>
        <w:t xml:space="preserve">, не восстановленными и не содержать восстановленных элементов, не должны иметь дефектов, связанных с конструкцией, материалами или функционированием при штатном их использовании.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 Поставляемые карт</w:t>
      </w:r>
      <w:r>
        <w:rPr>
          <w:sz w:val="24"/>
          <w:szCs w:val="24"/>
        </w:rPr>
        <w:t xml:space="preserve">риджи должны быть </w:t>
      </w:r>
      <w:r>
        <w:rPr>
          <w:b/>
          <w:sz w:val="24"/>
          <w:szCs w:val="24"/>
        </w:rPr>
        <w:t xml:space="preserve">оригинальными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Требования к техническим характеристикам </w:t>
      </w:r>
      <w:r>
        <w:rPr>
          <w:b/>
          <w:sz w:val="24"/>
          <w:szCs w:val="24"/>
        </w:rPr>
        <w:t xml:space="preserve">картриджей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 Картриджи должны иметь конструкцию и установочные размеры, позволяющие устанавливать и использовать его в соответствующей модели </w:t>
      </w:r>
      <w:r>
        <w:rPr>
          <w:sz w:val="24"/>
          <w:szCs w:val="24"/>
        </w:rPr>
        <w:t xml:space="preserve">печатающего устройства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Пластмассовые элементы и металлические детали картриджей не должны иметь трещин, вздутий, царапин, вмятин и других дефектов, ухудшающих их внешний вид и препятствующих нормальной работе картриджа</w:t>
      </w:r>
      <w:r>
        <w:rPr>
          <w:sz w:val="24"/>
          <w:szCs w:val="24"/>
        </w:rPr>
        <w:t xml:space="preserve">. Вытяжные ярлычки на картриджах (где это предусмотрено) должны быть не поврежденными. Подвижные элементы картриджей (шторки, заслонки) должны легко перемещаться без перекосов и заеданий. Сами картриджи не должны иметь следов, царапин и деформаций защелок.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Электронные чипы в картриджах (если такие предусмотрены конструкцией) не должны быть перепрограммированы и должны обеспечивать функциональную совместимость с </w:t>
      </w:r>
      <w:r>
        <w:rPr>
          <w:sz w:val="24"/>
          <w:szCs w:val="24"/>
        </w:rPr>
        <w:t xml:space="preserve">техникой</w:t>
      </w:r>
      <w:r>
        <w:rPr>
          <w:sz w:val="24"/>
          <w:szCs w:val="24"/>
        </w:rPr>
        <w:t xml:space="preserve">, для которых они предназначены, при этом поддерживать следующие возможности: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выдав</w:t>
      </w:r>
      <w:r>
        <w:rPr>
          <w:sz w:val="24"/>
          <w:szCs w:val="24"/>
        </w:rPr>
        <w:t xml:space="preserve">ать информацию о состоянии расходных материалов: процент оставшегося тонера, состояние близкого окончания тонера, количество напечатанных страниц, установки, установленные опции, количество общей и доступной памяти, серийный номер оборудования и картриджа;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выдавать предупреждающее сообщение (о малом остатке и необходимости замены расходных материалов).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2.4</w:t>
      </w:r>
      <w:r>
        <w:rPr>
          <w:sz w:val="24"/>
          <w:szCs w:val="24"/>
        </w:rPr>
        <w:t xml:space="preserve">. Напечата</w:t>
      </w:r>
      <w:r>
        <w:rPr>
          <w:sz w:val="24"/>
          <w:szCs w:val="24"/>
        </w:rPr>
        <w:t xml:space="preserve">нная на печатающем устройстве Заказчика тестовая страница не должна иметь дефектов печати: точки, полосы, линии, серый фон, регулярные посторонние следы, различную интенсивность цвета шрифта и другие дефекты, не связанные с текстом напечатанного документа.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5.</w:t>
      </w:r>
      <w:r>
        <w:rPr>
          <w:sz w:val="24"/>
          <w:szCs w:val="24"/>
        </w:rPr>
        <w:t xml:space="preserve"> При распечатывании тестовой страницы, содержащей 100%-</w:t>
      </w:r>
      <w:r>
        <w:rPr>
          <w:sz w:val="24"/>
          <w:szCs w:val="24"/>
        </w:rPr>
        <w:t xml:space="preserve">ную</w:t>
      </w:r>
      <w:r>
        <w:rPr>
          <w:sz w:val="24"/>
          <w:szCs w:val="24"/>
        </w:rPr>
        <w:t xml:space="preserve"> заливку черным цветом не должно наблюдаться неравномерной плотности печати, полос и повторяющихся дефектов.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 В процессе эксплуатации картриджей не должно происходить просыпание тонера внутрь </w:t>
      </w:r>
      <w:r>
        <w:rPr>
          <w:sz w:val="24"/>
          <w:szCs w:val="24"/>
        </w:rPr>
        <w:t xml:space="preserve">устройств</w:t>
      </w:r>
      <w:r>
        <w:rPr>
          <w:sz w:val="24"/>
          <w:szCs w:val="24"/>
        </w:rPr>
        <w:t xml:space="preserve"> и попадание в окружающую среду.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 эксплуатации картриджи не должны приводить к поломке оборудования, в котором они эксплуатируются.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 Картриджи должны полностью отрабатывать заявленный ресурс.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b/>
          <w:sz w:val="24"/>
          <w:szCs w:val="24"/>
          <w:shd w:val="clear" w:color="auto" w:fill="ffff00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 Дата </w:t>
      </w:r>
      <w:r>
        <w:rPr>
          <w:sz w:val="24"/>
          <w:szCs w:val="24"/>
        </w:rPr>
        <w:t xml:space="preserve">изготовления картриджей</w:t>
      </w:r>
      <w:r>
        <w:rPr>
          <w:sz w:val="24"/>
          <w:szCs w:val="24"/>
        </w:rPr>
        <w:t xml:space="preserve"> должна быть </w:t>
      </w:r>
      <w:r>
        <w:rPr>
          <w:sz w:val="24"/>
          <w:szCs w:val="24"/>
        </w:rPr>
        <w:t xml:space="preserve">не ранее </w:t>
      </w:r>
      <w:r>
        <w:rPr>
          <w:sz w:val="24"/>
          <w:szCs w:val="24"/>
        </w:rPr>
        <w:t xml:space="preserve">июля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24</w:t>
      </w:r>
      <w:r>
        <w:rPr>
          <w:sz w:val="24"/>
          <w:szCs w:val="24"/>
        </w:rPr>
        <w:t xml:space="preserve"> года.</w:t>
      </w:r>
      <w:r>
        <w:rPr>
          <w:b/>
          <w:sz w:val="24"/>
          <w:szCs w:val="24"/>
          <w:shd w:val="clear" w:color="auto" w:fill="ffff00"/>
        </w:rPr>
      </w:r>
      <w:r>
        <w:rPr>
          <w:b/>
          <w:sz w:val="24"/>
          <w:szCs w:val="24"/>
          <w:shd w:val="clear" w:color="auto" w:fill="ffff00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 Картриджи должны соответствовать требованиям санитарных норм допустимых уровней физических факторов при применении товаров народного потребления в бытовых условиях </w:t>
      </w:r>
      <w:r>
        <w:rPr>
          <w:sz w:val="24"/>
          <w:szCs w:val="24"/>
        </w:rPr>
        <w:t xml:space="preserve">МСанПиН</w:t>
      </w:r>
      <w:r>
        <w:rPr>
          <w:sz w:val="24"/>
          <w:szCs w:val="24"/>
        </w:rPr>
        <w:t xml:space="preserve"> 001-96.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before="12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Требования к упаковке </w:t>
      </w:r>
      <w:r>
        <w:rPr>
          <w:b/>
          <w:sz w:val="24"/>
          <w:szCs w:val="24"/>
        </w:rPr>
        <w:t xml:space="preserve">картриджей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Картриджи должны быть упакованы заводским способом в электростатический, герметичный пакет из полимерного </w:t>
      </w:r>
      <w:r>
        <w:rPr>
          <w:sz w:val="24"/>
          <w:szCs w:val="24"/>
        </w:rPr>
        <w:t xml:space="preserve">материала</w:t>
      </w:r>
      <w:r>
        <w:rPr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Внутренняя поверхность пакета не должна иметь следов просыпания тонера во внешнюю среду.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Упакованный в пакет картридж должен быть помещен в индивидуальную картонную коробку, снабженн</w:t>
      </w:r>
      <w:r>
        <w:rPr>
          <w:sz w:val="24"/>
          <w:szCs w:val="24"/>
        </w:rPr>
        <w:t xml:space="preserve">ую в зависимости от модели вкладышами (контейнерами), исключающими его перемещение внутри коробки, и не имеющую следов вскрытий, вмятин и порезов, повреждений и обеспечивающую высокий уровень сохранности при погрузке, разгрузке, транспортировке и хранении.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3.3. На картриджах не должны присутствовать следы тонера. Вся маркировка на упаковку каждого картриджа должна быть нанесена типографским способом, обеспечивающим четкость и сохранность маркировки в течение всего срока эксплуатации.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3.4. Упаковка и маркировка картриджей должна содержать (в случаях, если предусмотрено производителем картриджей):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numPr>
          <w:ilvl w:val="0"/>
          <w:numId w:val="6"/>
        </w:numPr>
        <w:pBdr/>
        <w:spacing w:line="24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товарный знак, наименование компании-производителя, наименование одной или более моделей </w:t>
      </w:r>
      <w:r>
        <w:rPr>
          <w:sz w:val="24"/>
          <w:szCs w:val="24"/>
        </w:rPr>
        <w:t xml:space="preserve">техники</w:t>
      </w:r>
      <w:r>
        <w:rPr>
          <w:sz w:val="24"/>
          <w:szCs w:val="24"/>
        </w:rPr>
        <w:t xml:space="preserve">, в которых может быть использован картридж, номер партии на упаковке и корпусе картриджа, дата изготовления;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numPr>
          <w:ilvl w:val="0"/>
          <w:numId w:val="6"/>
        </w:numPr>
        <w:pBdr/>
        <w:spacing w:line="24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голограммы, защитные пломбы, марки, содержащие все элементы защиты от подделок (микротекст, изменяемый под углом зрения цвет логотипа, </w:t>
      </w:r>
      <w:r>
        <w:rPr>
          <w:sz w:val="24"/>
          <w:szCs w:val="24"/>
        </w:rPr>
        <w:t xml:space="preserve">термополоса</w:t>
      </w:r>
      <w:r>
        <w:rPr>
          <w:sz w:val="24"/>
          <w:szCs w:val="24"/>
        </w:rPr>
        <w:t xml:space="preserve"> и т.п.);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numPr>
          <w:ilvl w:val="0"/>
          <w:numId w:val="6"/>
        </w:numPr>
        <w:pBdr/>
        <w:spacing w:line="24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номер партии, серийный номер на коробке </w:t>
      </w:r>
      <w:r>
        <w:rPr>
          <w:sz w:val="24"/>
          <w:szCs w:val="24"/>
        </w:rPr>
        <w:t xml:space="preserve">и на картридже должны совпадать;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numPr>
          <w:ilvl w:val="0"/>
          <w:numId w:val="6"/>
        </w:numPr>
        <w:pBdr/>
        <w:spacing w:line="24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а упаковке </w:t>
      </w:r>
      <w:r>
        <w:rPr>
          <w:b/>
          <w:sz w:val="24"/>
          <w:szCs w:val="24"/>
        </w:rPr>
        <w:t xml:space="preserve">не может присутствовать слов</w:t>
      </w:r>
      <w:r>
        <w:rPr>
          <w:b/>
          <w:sz w:val="24"/>
          <w:szCs w:val="24"/>
        </w:rPr>
        <w:t xml:space="preserve">а</w:t>
      </w:r>
      <w:r>
        <w:rPr>
          <w:b/>
          <w:sz w:val="24"/>
          <w:szCs w:val="24"/>
        </w:rPr>
        <w:t xml:space="preserve"> «совместим»</w:t>
      </w:r>
      <w:r>
        <w:rPr>
          <w:b/>
          <w:sz w:val="24"/>
          <w:szCs w:val="24"/>
        </w:rPr>
        <w:t xml:space="preserve">, «совместимо», «совместимый»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аналогичные, </w:t>
      </w:r>
      <w:r>
        <w:rPr>
          <w:sz w:val="24"/>
          <w:szCs w:val="24"/>
        </w:rPr>
        <w:t xml:space="preserve">на любом языке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tabs>
          <w:tab w:val="left" w:leader="none" w:pos="360"/>
        </w:tabs>
        <w:spacing w:before="12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Ассортимент и технические и функциональные характеристики </w:t>
      </w:r>
      <w:r>
        <w:rPr>
          <w:b/>
          <w:sz w:val="24"/>
          <w:szCs w:val="24"/>
        </w:rPr>
        <w:t xml:space="preserve">картриджей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10"/>
        <w:pBdr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Товар должен быть поставлен в ассортименте и в соответствии с характер</w:t>
      </w:r>
      <w:r>
        <w:rPr>
          <w:sz w:val="24"/>
          <w:szCs w:val="24"/>
        </w:rPr>
        <w:t xml:space="preserve">истиками, указанными в </w:t>
      </w:r>
      <w:r>
        <w:rPr>
          <w:sz w:val="24"/>
          <w:szCs w:val="24"/>
        </w:rPr>
        <w:t xml:space="preserve">таблице: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0"/>
        <w:pBdr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145" w:type="dxa"/>
        <w:jc w:val="center"/>
        <w:tblInd w:w="224" w:type="dxa"/>
        <w:tblBorders/>
        <w:tblLayout w:type="fixed"/>
        <w:tblLook w:val="0000" w:firstRow="0" w:lastRow="0" w:firstColumn="0" w:lastColumn="0" w:noHBand="0" w:noVBand="0"/>
      </w:tblPr>
      <w:tblGrid>
        <w:gridCol w:w="820"/>
        <w:gridCol w:w="6987"/>
        <w:gridCol w:w="2338"/>
      </w:tblGrid>
      <w:tr>
        <w:trPr>
          <w:jc w:val="center"/>
          <w:trHeight w:val="40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pStyle w:val="1010"/>
              <w:pBdr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bCs/>
                <w:color w:val="000000"/>
                <w:sz w:val="24"/>
                <w:szCs w:val="24"/>
              </w:rPr>
              <w:t xml:space="preserve">/п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7" w:type="dxa"/>
            <w:vAlign w:val="center"/>
            <w:textDirection w:val="lrTb"/>
            <w:noWrap w:val="false"/>
          </w:tcPr>
          <w:p>
            <w:pPr>
              <w:pStyle w:val="1010"/>
              <w:pBdr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Наименование товара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center"/>
            <w:textDirection w:val="lrTb"/>
            <w:noWrap w:val="false"/>
          </w:tcPr>
          <w:p>
            <w:pPr>
              <w:pStyle w:val="1010"/>
              <w:pBdr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Количество, штук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7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Тонер-картридж 40STB20 (для принтеров /МФУ: Fplus image M40adn)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jc w:val="center"/>
          <w:trHeight w:val="26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Тонер-картридж Canon 051Н (230)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jc w:val="center"/>
          <w:trHeight w:val="271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 </w:t>
            </w:r>
            <w:r>
              <w:rPr>
                <w:sz w:val="24"/>
                <w:szCs w:val="24"/>
              </w:rPr>
              <w:t xml:space="preserve">Картридж Xerox 106R02778 (для принтера Xerox Phaser 3260DNI)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12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 </w:t>
            </w:r>
            <w:r>
              <w:rPr>
                <w:sz w:val="24"/>
                <w:szCs w:val="24"/>
              </w:rPr>
              <w:t xml:space="preserve">Картридж Xerox 101R00474 (для принтера Xerox Phaser 3260DNI)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55"/>
        </w:trPr>
        <w:tc>
          <w:tcPr>
            <w:gridSpan w:val="2"/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78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Итого, штук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33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1010"/>
        <w:pBdr/>
        <w:spacing w:before="12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5</w:t>
      </w:r>
      <w:r>
        <w:rPr>
          <w:b/>
          <w:sz w:val="24"/>
          <w:szCs w:val="24"/>
        </w:rPr>
        <w:t xml:space="preserve">. Требования к гарантийным обязательствам.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должен распространяться на весь поставляемый товар в полном объеме (100 %) и должен составлять не менее 12 месяцев от даты подписания Заказчиком </w:t>
      </w:r>
      <w:r>
        <w:rPr>
          <w:sz w:val="24"/>
          <w:szCs w:val="24"/>
        </w:rPr>
        <w:t xml:space="preserve">товарной накладной</w:t>
      </w:r>
      <w:r>
        <w:rPr>
          <w:sz w:val="24"/>
          <w:szCs w:val="24"/>
        </w:rPr>
        <w:t xml:space="preserve">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</w:t>
      </w:r>
      <w:r>
        <w:rPr>
          <w:sz w:val="24"/>
          <w:szCs w:val="24"/>
        </w:rPr>
        <w:t xml:space="preserve">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t xml:space="preserve">Заказчик исключает </w:t>
      </w:r>
      <w:r>
        <w:t xml:space="preserve">возможность поставки «эквивалента» ввиду несовместимости товаров, на которых применяются другие товарные знаки, и необходимости обеспечения взаимодействия (совместимости) закупаемых картриджей с оборудованием, используемым Заказчиком (ст. 33 Федерального з</w:t>
      </w:r>
      <w:r>
        <w:t xml:space="preserve">акона от 5 апреля 2013 г. № 44-</w:t>
      </w:r>
      <w:r>
        <w:t xml:space="preserve">ФЗ «О контрактной системе в сфере закупок товаров, работ, услуг для обеспечения государственных и муниципальных нужд»)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landscape" w:w="11906"/>
      <w:pgMar w:top="709" w:right="567" w:bottom="851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Lucida Sans Unicode">
    <w:panose1 w:val="020B0603030804020204"/>
  </w:font>
  <w:font w:name="Times New Roman CYR">
    <w:panose1 w:val="02020603050405020304"/>
  </w:font>
  <w:font w:name="MS Sans Serif">
    <w:panose1 w:val="02000603000000000000"/>
  </w:font>
  <w:font w:name="MS Mincho">
    <w:panose1 w:val="020206030504050903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pStyle w:val="1060"/>
      <w:rPr>
        <w:rFonts w:ascii="Symbol" w:hAnsi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2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3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4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5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6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7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8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1209"/>
        </w:tabs>
        <w:spacing/>
        <w:ind w:hanging="360" w:left="1209"/>
      </w:pPr>
      <w:pStyle w:val="1067"/>
      <w:rPr>
        <w:rFonts w:ascii="Symbol" w:hAnsi="Symbol" w:cs="Symbol"/>
      </w:rPr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pStyle w:val="965"/>
      <w:rPr>
        <w:rFonts w:ascii="Symbol" w:hAnsi="Symbol" w:cs="Symbol"/>
      </w:rPr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2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3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4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5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6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7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8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86"/>
        </w:tabs>
        <w:spacing/>
        <w:ind w:hanging="360" w:left="786"/>
      </w:pPr>
      <w:rPr/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2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3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4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5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6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7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8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1429"/>
      </w:pPr>
      <w:rPr>
        <w:rFonts w:hint="default" w:ascii="Times New Roman" w:hAnsi="Times New Roman" w:cs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Caption Char"/>
    <w:basedOn w:val="819"/>
    <w:link w:val="953"/>
    <w:uiPriority w:val="99"/>
    <w:pPr>
      <w:pBdr/>
      <w:spacing/>
      <w:ind/>
    </w:pPr>
  </w:style>
  <w:style w:type="table" w:styleId="667">
    <w:name w:val="Table Grid"/>
    <w:basedOn w:val="84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 Light"/>
    <w:basedOn w:val="8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8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8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1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2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3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4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5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6"/>
    <w:basedOn w:val="8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1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2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3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4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5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6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1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2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3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4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5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6"/>
    <w:basedOn w:val="8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1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2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3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4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5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6"/>
    <w:basedOn w:val="8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93">
    <w:name w:val="Heading 1 Char"/>
    <w:basedOn w:val="844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4">
    <w:name w:val="Heading 2 Char"/>
    <w:basedOn w:val="844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95">
    <w:name w:val="Heading 3 Char"/>
    <w:basedOn w:val="844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96">
    <w:name w:val="Heading 4 Char"/>
    <w:basedOn w:val="844"/>
    <w:link w:val="8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97">
    <w:name w:val="Heading 5 Char"/>
    <w:basedOn w:val="844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98">
    <w:name w:val="Heading 6 Char"/>
    <w:basedOn w:val="844"/>
    <w:link w:val="8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9">
    <w:name w:val="Heading 7 Char"/>
    <w:basedOn w:val="844"/>
    <w:link w:val="8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0">
    <w:name w:val="Heading 8 Char"/>
    <w:basedOn w:val="844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9 Char"/>
    <w:basedOn w:val="844"/>
    <w:link w:val="8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2">
    <w:name w:val="Title Char"/>
    <w:basedOn w:val="844"/>
    <w:link w:val="9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3">
    <w:name w:val="Subtitle Char"/>
    <w:basedOn w:val="844"/>
    <w:link w:val="9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04">
    <w:name w:val="Quote"/>
    <w:basedOn w:val="834"/>
    <w:next w:val="834"/>
    <w:link w:val="80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05">
    <w:name w:val="Quote Char"/>
    <w:basedOn w:val="844"/>
    <w:link w:val="80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06">
    <w:name w:val="List Paragraph"/>
    <w:basedOn w:val="834"/>
    <w:uiPriority w:val="34"/>
    <w:qFormat/>
    <w:pPr>
      <w:pBdr/>
      <w:spacing/>
      <w:ind w:left="720"/>
      <w:contextualSpacing w:val="true"/>
    </w:pPr>
  </w:style>
  <w:style w:type="character" w:styleId="807">
    <w:name w:val="Intense Emphasis"/>
    <w:basedOn w:val="8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08">
    <w:name w:val="Intense Quote"/>
    <w:basedOn w:val="834"/>
    <w:next w:val="834"/>
    <w:link w:val="80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09">
    <w:name w:val="Intense Quote Char"/>
    <w:basedOn w:val="844"/>
    <w:link w:val="80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0">
    <w:name w:val="Intense Reference"/>
    <w:basedOn w:val="8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11">
    <w:name w:val="No Spacing"/>
    <w:basedOn w:val="834"/>
    <w:uiPriority w:val="1"/>
    <w:qFormat/>
    <w:pPr>
      <w:pBdr/>
      <w:spacing w:after="0" w:line="240" w:lineRule="auto"/>
      <w:ind/>
    </w:pPr>
  </w:style>
  <w:style w:type="character" w:styleId="812">
    <w:name w:val="Subtle Emphasis"/>
    <w:basedOn w:val="8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3">
    <w:name w:val="Emphasis"/>
    <w:basedOn w:val="844"/>
    <w:uiPriority w:val="20"/>
    <w:qFormat/>
    <w:pPr>
      <w:pBdr/>
      <w:spacing/>
      <w:ind/>
    </w:pPr>
    <w:rPr>
      <w:i/>
      <w:iCs/>
    </w:rPr>
  </w:style>
  <w:style w:type="character" w:styleId="814">
    <w:name w:val="Strong"/>
    <w:basedOn w:val="844"/>
    <w:uiPriority w:val="22"/>
    <w:qFormat/>
    <w:pPr>
      <w:pBdr/>
      <w:spacing/>
      <w:ind/>
    </w:pPr>
    <w:rPr>
      <w:b/>
      <w:bCs/>
    </w:rPr>
  </w:style>
  <w:style w:type="character" w:styleId="815">
    <w:name w:val="Subtle Reference"/>
    <w:basedOn w:val="8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6">
    <w:name w:val="Book Title"/>
    <w:basedOn w:val="8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7">
    <w:name w:val="Header Char"/>
    <w:basedOn w:val="844"/>
    <w:link w:val="957"/>
    <w:uiPriority w:val="99"/>
    <w:pPr>
      <w:pBdr/>
      <w:spacing/>
      <w:ind/>
    </w:pPr>
  </w:style>
  <w:style w:type="character" w:styleId="818">
    <w:name w:val="Footer Char"/>
    <w:basedOn w:val="844"/>
    <w:link w:val="953"/>
    <w:uiPriority w:val="99"/>
    <w:pPr>
      <w:pBdr/>
      <w:spacing/>
      <w:ind/>
    </w:pPr>
  </w:style>
  <w:style w:type="paragraph" w:styleId="819">
    <w:name w:val="Caption"/>
    <w:basedOn w:val="834"/>
    <w:next w:val="83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20">
    <w:name w:val="Footnote Text Char"/>
    <w:basedOn w:val="844"/>
    <w:link w:val="958"/>
    <w:uiPriority w:val="99"/>
    <w:semiHidden/>
    <w:pPr>
      <w:pBdr/>
      <w:spacing/>
      <w:ind/>
    </w:pPr>
    <w:rPr>
      <w:sz w:val="20"/>
      <w:szCs w:val="20"/>
    </w:rPr>
  </w:style>
  <w:style w:type="character" w:styleId="821">
    <w:name w:val="Endnote Text Char"/>
    <w:basedOn w:val="844"/>
    <w:link w:val="1071"/>
    <w:uiPriority w:val="99"/>
    <w:semiHidden/>
    <w:pPr>
      <w:pBdr/>
      <w:spacing/>
      <w:ind/>
    </w:pPr>
    <w:rPr>
      <w:sz w:val="20"/>
      <w:szCs w:val="20"/>
    </w:rPr>
  </w:style>
  <w:style w:type="character" w:styleId="822">
    <w:name w:val="endnote reference"/>
    <w:basedOn w:val="844"/>
    <w:uiPriority w:val="99"/>
    <w:semiHidden/>
    <w:unhideWhenUsed/>
    <w:pPr>
      <w:pBdr/>
      <w:spacing/>
      <w:ind/>
    </w:pPr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pBdr/>
      <w:spacing w:after="100"/>
      <w:ind/>
    </w:pPr>
  </w:style>
  <w:style w:type="paragraph" w:styleId="824">
    <w:name w:val="toc 2"/>
    <w:basedOn w:val="834"/>
    <w:next w:val="834"/>
    <w:uiPriority w:val="39"/>
    <w:unhideWhenUsed/>
    <w:pPr>
      <w:pBdr/>
      <w:spacing w:after="100"/>
      <w:ind w:left="220"/>
    </w:pPr>
  </w:style>
  <w:style w:type="paragraph" w:styleId="825">
    <w:name w:val="toc 3"/>
    <w:basedOn w:val="834"/>
    <w:next w:val="834"/>
    <w:uiPriority w:val="39"/>
    <w:unhideWhenUsed/>
    <w:pPr>
      <w:pBdr/>
      <w:spacing w:after="100"/>
      <w:ind w:left="440"/>
    </w:pPr>
  </w:style>
  <w:style w:type="paragraph" w:styleId="826">
    <w:name w:val="toc 4"/>
    <w:basedOn w:val="834"/>
    <w:next w:val="834"/>
    <w:uiPriority w:val="39"/>
    <w:unhideWhenUsed/>
    <w:pPr>
      <w:pBdr/>
      <w:spacing w:after="100"/>
      <w:ind w:left="660"/>
    </w:pPr>
  </w:style>
  <w:style w:type="paragraph" w:styleId="827">
    <w:name w:val="toc 5"/>
    <w:basedOn w:val="834"/>
    <w:next w:val="834"/>
    <w:uiPriority w:val="39"/>
    <w:unhideWhenUsed/>
    <w:pPr>
      <w:pBdr/>
      <w:spacing w:after="100"/>
      <w:ind w:left="880"/>
    </w:pPr>
  </w:style>
  <w:style w:type="paragraph" w:styleId="828">
    <w:name w:val="toc 6"/>
    <w:basedOn w:val="834"/>
    <w:next w:val="834"/>
    <w:uiPriority w:val="39"/>
    <w:unhideWhenUsed/>
    <w:pPr>
      <w:pBdr/>
      <w:spacing w:after="100"/>
      <w:ind w:left="1100"/>
    </w:pPr>
  </w:style>
  <w:style w:type="paragraph" w:styleId="829">
    <w:name w:val="toc 7"/>
    <w:basedOn w:val="834"/>
    <w:next w:val="834"/>
    <w:uiPriority w:val="39"/>
    <w:unhideWhenUsed/>
    <w:pPr>
      <w:pBdr/>
      <w:spacing w:after="100"/>
      <w:ind w:left="1320"/>
    </w:pPr>
  </w:style>
  <w:style w:type="paragraph" w:styleId="830">
    <w:name w:val="toc 8"/>
    <w:basedOn w:val="834"/>
    <w:next w:val="834"/>
    <w:uiPriority w:val="39"/>
    <w:unhideWhenUsed/>
    <w:pPr>
      <w:pBdr/>
      <w:spacing w:after="100"/>
      <w:ind w:left="1540"/>
    </w:pPr>
  </w:style>
  <w:style w:type="paragraph" w:styleId="831">
    <w:name w:val="toc 9"/>
    <w:basedOn w:val="834"/>
    <w:next w:val="834"/>
    <w:uiPriority w:val="39"/>
    <w:unhideWhenUsed/>
    <w:pPr>
      <w:pBdr/>
      <w:spacing w:after="100"/>
      <w:ind w:left="1760"/>
    </w:pPr>
  </w:style>
  <w:style w:type="paragraph" w:styleId="832">
    <w:name w:val="TOC Heading"/>
    <w:uiPriority w:val="39"/>
    <w:unhideWhenUsed/>
    <w:pPr>
      <w:pBdr/>
      <w:spacing/>
      <w:ind/>
    </w:pPr>
  </w:style>
  <w:style w:type="paragraph" w:styleId="833">
    <w:name w:val="table of figures"/>
    <w:basedOn w:val="834"/>
    <w:next w:val="834"/>
    <w:uiPriority w:val="99"/>
    <w:unhideWhenUsed/>
    <w:pPr>
      <w:pBdr/>
      <w:spacing w:after="0" w:afterAutospacing="0"/>
      <w:ind/>
    </w:pPr>
  </w:style>
  <w:style w:type="paragraph" w:styleId="834" w:default="1">
    <w:name w:val="Normal"/>
    <w:qFormat/>
    <w:pPr>
      <w:widowControl w:val="false"/>
      <w:pBdr/>
      <w:spacing/>
      <w:ind/>
    </w:pPr>
    <w:rPr>
      <w:lang w:eastAsia="ar-SA"/>
    </w:rPr>
  </w:style>
  <w:style w:type="paragraph" w:styleId="835">
    <w:name w:val="Heading 1"/>
    <w:basedOn w:val="834"/>
    <w:next w:val="834"/>
    <w:qFormat/>
    <w:pPr>
      <w:keepNext w:val="true"/>
      <w:widowControl w:val="true"/>
      <w:pBdr/>
      <w:tabs>
        <w:tab w:val="left" w:leader="none" w:pos="0"/>
      </w:tabs>
      <w:spacing w:before="80"/>
      <w:ind/>
      <w:jc w:val="center"/>
      <w:outlineLvl w:val="0"/>
    </w:pPr>
    <w:rPr>
      <w:sz w:val="24"/>
      <w:szCs w:val="24"/>
    </w:rPr>
  </w:style>
  <w:style w:type="paragraph" w:styleId="836">
    <w:name w:val="Heading 2"/>
    <w:basedOn w:val="834"/>
    <w:next w:val="834"/>
    <w:qFormat/>
    <w:pPr>
      <w:keepNext w:val="true"/>
      <w:widowControl w:val="true"/>
      <w:pBdr/>
      <w:tabs>
        <w:tab w:val="left" w:leader="none" w:pos="360"/>
      </w:tabs>
      <w:spacing w:after="60" w:before="240"/>
      <w:ind w:hanging="360" w:left="360"/>
      <w:jc w:val="center"/>
      <w:outlineLvl w:val="1"/>
    </w:pPr>
  </w:style>
  <w:style w:type="paragraph" w:styleId="837">
    <w:name w:val="Heading 3"/>
    <w:basedOn w:val="834"/>
    <w:next w:val="834"/>
    <w:qFormat/>
    <w:pPr>
      <w:keepNext w:val="true"/>
      <w:widowControl w:val="true"/>
      <w:pBdr/>
      <w:tabs>
        <w:tab w:val="left" w:leader="none" w:pos="720"/>
      </w:tabs>
      <w:spacing w:after="60"/>
      <w:ind w:hanging="180" w:left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838">
    <w:name w:val="Heading 4"/>
    <w:basedOn w:val="834"/>
    <w:next w:val="834"/>
    <w:qFormat/>
    <w:pPr>
      <w:keepNext w:val="true"/>
      <w:widowControl w:val="true"/>
      <w:pBdr/>
      <w:tabs>
        <w:tab w:val="left" w:leader="none" w:pos="0"/>
      </w:tabs>
      <w:spacing w:after="60" w:before="240"/>
      <w:ind/>
      <w:outlineLvl w:val="3"/>
    </w:pPr>
    <w:rPr>
      <w:b/>
      <w:bCs/>
      <w:sz w:val="28"/>
      <w:szCs w:val="28"/>
    </w:rPr>
  </w:style>
  <w:style w:type="paragraph" w:styleId="839">
    <w:name w:val="Heading 5"/>
    <w:basedOn w:val="834"/>
    <w:next w:val="834"/>
    <w:qFormat/>
    <w:pPr>
      <w:widowControl w:val="true"/>
      <w:pBdr/>
      <w:tabs>
        <w:tab w:val="left" w:leader="none" w:pos="0"/>
      </w:tabs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840">
    <w:name w:val="Heading 6"/>
    <w:basedOn w:val="834"/>
    <w:next w:val="834"/>
    <w:qFormat/>
    <w:pPr>
      <w:widowControl w:val="true"/>
      <w:pBdr/>
      <w:spacing w:after="60" w:before="240"/>
      <w:ind/>
      <w:outlineLvl w:val="5"/>
    </w:pPr>
    <w:rPr>
      <w:b/>
      <w:bCs/>
      <w:color w:val="333399"/>
    </w:rPr>
  </w:style>
  <w:style w:type="paragraph" w:styleId="841">
    <w:name w:val="Heading 7"/>
    <w:basedOn w:val="834"/>
    <w:next w:val="834"/>
    <w:qFormat/>
    <w:pPr>
      <w:widowControl w:val="true"/>
      <w:pBdr/>
      <w:tabs>
        <w:tab w:val="left" w:leader="none" w:pos="0"/>
      </w:tabs>
      <w:spacing w:after="60" w:before="240"/>
      <w:ind/>
      <w:outlineLvl w:val="6"/>
    </w:pPr>
    <w:rPr>
      <w:sz w:val="24"/>
      <w:szCs w:val="24"/>
    </w:rPr>
  </w:style>
  <w:style w:type="paragraph" w:styleId="842">
    <w:name w:val="Heading 8"/>
    <w:basedOn w:val="834"/>
    <w:next w:val="834"/>
    <w:qFormat/>
    <w:pPr>
      <w:widowControl w:val="true"/>
      <w:pBdr/>
      <w:tabs>
        <w:tab w:val="left" w:leader="none" w:pos="0"/>
      </w:tabs>
      <w:spacing w:after="60" w:before="240"/>
      <w:ind/>
      <w:outlineLvl w:val="7"/>
    </w:pPr>
    <w:rPr>
      <w:i/>
      <w:iCs/>
      <w:sz w:val="24"/>
      <w:szCs w:val="24"/>
    </w:rPr>
  </w:style>
  <w:style w:type="paragraph" w:styleId="843">
    <w:name w:val="Heading 9"/>
    <w:basedOn w:val="834"/>
    <w:next w:val="834"/>
    <w:qFormat/>
    <w:pPr>
      <w:widowControl w:val="true"/>
      <w:pBdr/>
      <w:tabs>
        <w:tab w:val="left" w:leader="none" w:pos="0"/>
      </w:tabs>
      <w:spacing w:after="60" w:before="240"/>
      <w:ind/>
      <w:outlineLvl w:val="8"/>
    </w:pPr>
    <w:rPr>
      <w:rFonts w:ascii="Arial" w:hAnsi="Arial" w:cs="Arial"/>
    </w:rPr>
  </w:style>
  <w:style w:type="character" w:styleId="844" w:default="1">
    <w:name w:val="Default Paragraph Font"/>
    <w:uiPriority w:val="1"/>
    <w:semiHidden/>
    <w:unhideWhenUsed/>
    <w:pPr>
      <w:pBdr/>
      <w:spacing/>
      <w:ind/>
    </w:pPr>
  </w:style>
  <w:style w:type="table" w:styleId="8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6" w:default="1">
    <w:name w:val="No List"/>
    <w:uiPriority w:val="99"/>
    <w:semiHidden/>
    <w:unhideWhenUsed/>
    <w:pPr>
      <w:pBdr/>
      <w:spacing/>
      <w:ind/>
    </w:pPr>
  </w:style>
  <w:style w:type="character" w:styleId="847" w:customStyle="1">
    <w:name w:val="WW8Num1z0"/>
    <w:pPr>
      <w:pBdr/>
      <w:spacing/>
      <w:ind/>
    </w:pPr>
    <w:rPr>
      <w:rFonts w:ascii="Symbol" w:hAnsi="Symbol" w:cs="Symbol"/>
    </w:rPr>
  </w:style>
  <w:style w:type="character" w:styleId="848" w:customStyle="1">
    <w:name w:val="WW8Num2z0"/>
    <w:pPr>
      <w:pBdr/>
      <w:spacing/>
      <w:ind/>
    </w:pPr>
    <w:rPr>
      <w:rFonts w:ascii="Symbol" w:hAnsi="Symbol" w:cs="Symbol"/>
    </w:rPr>
  </w:style>
  <w:style w:type="character" w:styleId="849" w:customStyle="1">
    <w:name w:val="WW8Num3z0"/>
    <w:pPr>
      <w:pBdr/>
      <w:spacing/>
      <w:ind/>
    </w:pPr>
    <w:rPr>
      <w:rFonts w:ascii="Symbol" w:hAnsi="Symbol" w:cs="Symbol"/>
    </w:rPr>
  </w:style>
  <w:style w:type="character" w:styleId="850" w:customStyle="1">
    <w:name w:val="Absatz-Standardschriftart"/>
    <w:pPr>
      <w:pBdr/>
      <w:spacing/>
      <w:ind/>
    </w:pPr>
  </w:style>
  <w:style w:type="character" w:styleId="851" w:customStyle="1">
    <w:name w:val="WW8Num4z0"/>
    <w:pPr>
      <w:pBdr/>
      <w:spacing/>
      <w:ind/>
    </w:pPr>
    <w:rPr>
      <w:b/>
      <w:i/>
      <w:color w:val="auto"/>
    </w:rPr>
  </w:style>
  <w:style w:type="character" w:styleId="852" w:customStyle="1">
    <w:name w:val="WW8Num4z1"/>
    <w:pPr>
      <w:pBdr/>
      <w:spacing/>
      <w:ind/>
    </w:pPr>
    <w:rPr>
      <w:b/>
      <w:i/>
    </w:rPr>
  </w:style>
  <w:style w:type="character" w:styleId="853" w:customStyle="1">
    <w:name w:val="WW8Num4z2"/>
    <w:pPr>
      <w:pBdr/>
      <w:spacing/>
      <w:ind/>
    </w:pPr>
    <w:rPr>
      <w:b w:val="0"/>
      <w:i w:val="0"/>
      <w:color w:val="auto"/>
    </w:rPr>
  </w:style>
  <w:style w:type="character" w:styleId="854" w:customStyle="1">
    <w:name w:val="WW8Num5z1"/>
    <w:pPr>
      <w:pBdr/>
      <w:spacing/>
      <w:ind/>
    </w:pPr>
    <w:rPr>
      <w:b/>
      <w:i/>
    </w:rPr>
  </w:style>
  <w:style w:type="character" w:styleId="855" w:customStyle="1">
    <w:name w:val="WW8Num5z2"/>
    <w:pPr>
      <w:pBdr/>
      <w:spacing/>
      <w:ind/>
    </w:pPr>
    <w:rPr>
      <w:b w:val="0"/>
      <w:i w:val="0"/>
    </w:rPr>
  </w:style>
  <w:style w:type="character" w:styleId="856" w:customStyle="1">
    <w:name w:val="WW8Num7z0"/>
    <w:pPr>
      <w:pBdr/>
      <w:spacing/>
      <w:ind/>
    </w:pPr>
    <w:rPr>
      <w:b/>
    </w:rPr>
  </w:style>
  <w:style w:type="character" w:styleId="857" w:customStyle="1">
    <w:name w:val="WW8Num7z1"/>
    <w:pPr>
      <w:pBdr/>
      <w:spacing/>
      <w:ind/>
    </w:pPr>
    <w:rPr>
      <w:b/>
      <w:i/>
    </w:rPr>
  </w:style>
  <w:style w:type="character" w:styleId="858" w:customStyle="1">
    <w:name w:val="WW8Num8z0"/>
    <w:pPr>
      <w:pBdr/>
      <w:spacing/>
      <w:ind/>
    </w:pPr>
    <w:rPr>
      <w:b/>
    </w:rPr>
  </w:style>
  <w:style w:type="character" w:styleId="859" w:customStyle="1">
    <w:name w:val="WW8Num8z1"/>
    <w:pPr>
      <w:pBdr/>
      <w:spacing/>
      <w:ind/>
    </w:pPr>
    <w:rPr>
      <w:b/>
      <w:i/>
    </w:rPr>
  </w:style>
  <w:style w:type="character" w:styleId="860" w:customStyle="1">
    <w:name w:val="WW8Num10z0"/>
    <w:pPr>
      <w:pBdr/>
      <w:spacing/>
      <w:ind/>
    </w:pPr>
    <w:rPr>
      <w:b/>
    </w:rPr>
  </w:style>
  <w:style w:type="character" w:styleId="861" w:customStyle="1">
    <w:name w:val="WW8Num10z1"/>
    <w:pPr>
      <w:pBdr/>
      <w:spacing/>
      <w:ind/>
    </w:pPr>
    <w:rPr>
      <w:b/>
      <w:i/>
    </w:rPr>
  </w:style>
  <w:style w:type="character" w:styleId="862" w:customStyle="1">
    <w:name w:val="WW8Num11z0"/>
    <w:pPr>
      <w:pBdr/>
      <w:spacing/>
      <w:ind/>
    </w:pPr>
    <w:rPr>
      <w:b/>
      <w:i/>
      <w:color w:val="auto"/>
    </w:rPr>
  </w:style>
  <w:style w:type="character" w:styleId="863" w:customStyle="1">
    <w:name w:val="WW8Num11z2"/>
    <w:pPr>
      <w:pBdr/>
      <w:spacing/>
      <w:ind/>
    </w:pPr>
    <w:rPr>
      <w:b w:val="0"/>
      <w:i w:val="0"/>
      <w:color w:val="auto"/>
    </w:rPr>
  </w:style>
  <w:style w:type="character" w:styleId="864" w:customStyle="1">
    <w:name w:val="WW8Num14z0"/>
    <w:pPr>
      <w:pBdr/>
      <w:spacing/>
      <w:ind/>
    </w:pPr>
    <w:rPr>
      <w:b/>
    </w:rPr>
  </w:style>
  <w:style w:type="character" w:styleId="865" w:customStyle="1">
    <w:name w:val="WW8Num14z1"/>
    <w:pPr>
      <w:pBdr/>
      <w:spacing/>
      <w:ind/>
    </w:pPr>
    <w:rPr>
      <w:b/>
      <w:i/>
    </w:rPr>
  </w:style>
  <w:style w:type="character" w:styleId="866" w:customStyle="1">
    <w:name w:val="WW8Num15z0"/>
    <w:pPr>
      <w:pBdr/>
      <w:spacing/>
      <w:ind/>
    </w:pPr>
    <w:rPr>
      <w:b/>
    </w:rPr>
  </w:style>
  <w:style w:type="character" w:styleId="867" w:customStyle="1">
    <w:name w:val="WW8Num15z1"/>
    <w:pPr>
      <w:pBdr/>
      <w:spacing/>
      <w:ind/>
    </w:pPr>
    <w:rPr>
      <w:b/>
      <w:i/>
    </w:rPr>
  </w:style>
  <w:style w:type="character" w:styleId="868" w:customStyle="1">
    <w:name w:val="WW8Num15z2"/>
    <w:pPr>
      <w:pBdr/>
      <w:spacing/>
      <w:ind/>
    </w:pPr>
    <w:rPr>
      <w:b w:val="0"/>
      <w:i w:val="0"/>
    </w:rPr>
  </w:style>
  <w:style w:type="character" w:styleId="869" w:customStyle="1">
    <w:name w:val="WW8Num17z0"/>
    <w:pPr>
      <w:pBdr/>
      <w:spacing/>
      <w:ind/>
    </w:pPr>
    <w:rPr>
      <w:b/>
    </w:rPr>
  </w:style>
  <w:style w:type="character" w:styleId="870" w:customStyle="1">
    <w:name w:val="WW8Num17z1"/>
    <w:pPr>
      <w:pBdr/>
      <w:spacing/>
      <w:ind/>
    </w:pPr>
    <w:rPr>
      <w:b/>
      <w:i/>
    </w:rPr>
  </w:style>
  <w:style w:type="character" w:styleId="871" w:customStyle="1">
    <w:name w:val="WW8Num17z2"/>
    <w:pPr>
      <w:pBdr/>
      <w:spacing/>
      <w:ind/>
    </w:pPr>
    <w:rPr>
      <w:i/>
    </w:rPr>
  </w:style>
  <w:style w:type="character" w:styleId="872" w:customStyle="1">
    <w:name w:val="WW8Num19z0"/>
    <w:pPr>
      <w:pBdr/>
      <w:spacing/>
      <w:ind/>
    </w:pPr>
    <w:rPr>
      <w:b/>
    </w:rPr>
  </w:style>
  <w:style w:type="character" w:styleId="873" w:customStyle="1">
    <w:name w:val="WW8Num19z1"/>
    <w:pPr>
      <w:pBdr/>
      <w:spacing/>
      <w:ind/>
    </w:pPr>
    <w:rPr>
      <w:b/>
      <w:i/>
    </w:rPr>
  </w:style>
  <w:style w:type="character" w:styleId="874" w:customStyle="1">
    <w:name w:val="WW8Num19z2"/>
    <w:pPr>
      <w:pBdr/>
      <w:spacing/>
      <w:ind/>
    </w:pPr>
    <w:rPr>
      <w:b w:val="0"/>
      <w:i w:val="0"/>
    </w:rPr>
  </w:style>
  <w:style w:type="character" w:styleId="875" w:customStyle="1">
    <w:name w:val="WW8Num20z0"/>
    <w:pPr>
      <w:pBdr/>
      <w:spacing/>
      <w:ind/>
    </w:pPr>
    <w:rPr>
      <w:rFonts w:ascii="Times New Roman" w:hAnsi="Times New Roman" w:cs="Times New Roman"/>
    </w:rPr>
  </w:style>
  <w:style w:type="character" w:styleId="876" w:customStyle="1">
    <w:name w:val="WW8Num20z1"/>
    <w:pPr>
      <w:pBdr/>
      <w:spacing/>
      <w:ind/>
    </w:pPr>
    <w:rPr>
      <w:rFonts w:ascii="Courier New" w:hAnsi="Courier New" w:cs="Courier New"/>
    </w:rPr>
  </w:style>
  <w:style w:type="character" w:styleId="877" w:customStyle="1">
    <w:name w:val="WW8Num20z2"/>
    <w:pPr>
      <w:pBdr/>
      <w:spacing/>
      <w:ind/>
    </w:pPr>
    <w:rPr>
      <w:rFonts w:ascii="Wingdings" w:hAnsi="Wingdings" w:cs="Wingdings"/>
    </w:rPr>
  </w:style>
  <w:style w:type="character" w:styleId="878" w:customStyle="1">
    <w:name w:val="WW8Num20z3"/>
    <w:pPr>
      <w:pBdr/>
      <w:spacing/>
      <w:ind/>
    </w:pPr>
    <w:rPr>
      <w:rFonts w:ascii="Symbol" w:hAnsi="Symbol" w:cs="Symbol"/>
    </w:rPr>
  </w:style>
  <w:style w:type="character" w:styleId="879" w:customStyle="1">
    <w:name w:val="WW8Num21z0"/>
    <w:pPr>
      <w:pBdr/>
      <w:spacing/>
      <w:ind/>
    </w:pPr>
    <w:rPr>
      <w:rFonts w:ascii="Symbol" w:hAnsi="Symbol" w:eastAsia="Times New Roman" w:cs="Times New Roman"/>
    </w:rPr>
  </w:style>
  <w:style w:type="character" w:styleId="880" w:customStyle="1">
    <w:name w:val="WW8Num21z1"/>
    <w:pPr>
      <w:pBdr/>
      <w:spacing/>
      <w:ind/>
    </w:pPr>
    <w:rPr>
      <w:rFonts w:ascii="Courier New" w:hAnsi="Courier New" w:cs="Courier New"/>
    </w:rPr>
  </w:style>
  <w:style w:type="character" w:styleId="881" w:customStyle="1">
    <w:name w:val="WW8Num21z2"/>
    <w:pPr>
      <w:pBdr/>
      <w:spacing/>
      <w:ind/>
    </w:pPr>
    <w:rPr>
      <w:rFonts w:ascii="Wingdings" w:hAnsi="Wingdings"/>
    </w:rPr>
  </w:style>
  <w:style w:type="character" w:styleId="882" w:customStyle="1">
    <w:name w:val="WW8Num21z3"/>
    <w:pPr>
      <w:pBdr/>
      <w:spacing/>
      <w:ind/>
    </w:pPr>
    <w:rPr>
      <w:rFonts w:ascii="Symbol" w:hAnsi="Symbol"/>
    </w:rPr>
  </w:style>
  <w:style w:type="character" w:styleId="883" w:customStyle="1">
    <w:name w:val="WW8Num24z0"/>
    <w:pPr>
      <w:pBdr/>
      <w:spacing/>
      <w:ind/>
    </w:pPr>
    <w:rPr>
      <w:b/>
    </w:rPr>
  </w:style>
  <w:style w:type="character" w:styleId="884" w:customStyle="1">
    <w:name w:val="WW8Num24z1"/>
    <w:pPr>
      <w:pBdr/>
      <w:spacing/>
      <w:ind/>
    </w:pPr>
    <w:rPr>
      <w:b/>
      <w:i/>
    </w:rPr>
  </w:style>
  <w:style w:type="character" w:styleId="885" w:customStyle="1">
    <w:name w:val="WW8Num24z2"/>
    <w:pPr>
      <w:pBdr/>
      <w:spacing/>
      <w:ind/>
    </w:pPr>
    <w:rPr>
      <w:b w:val="0"/>
      <w:i w:val="0"/>
    </w:rPr>
  </w:style>
  <w:style w:type="character" w:styleId="886" w:customStyle="1">
    <w:name w:val="WW8Num26z0"/>
    <w:pPr>
      <w:pBdr/>
      <w:spacing/>
      <w:ind/>
    </w:pPr>
    <w:rPr>
      <w:b w:val="0"/>
    </w:rPr>
  </w:style>
  <w:style w:type="character" w:styleId="887" w:customStyle="1">
    <w:name w:val="WW8Num26z1"/>
    <w:pPr>
      <w:pBdr/>
      <w:spacing/>
      <w:ind/>
    </w:pPr>
    <w:rPr>
      <w:b/>
      <w:i/>
    </w:rPr>
  </w:style>
  <w:style w:type="character" w:styleId="888" w:customStyle="1">
    <w:name w:val="WW8Num27z1"/>
    <w:pPr>
      <w:pBdr/>
      <w:spacing/>
      <w:ind/>
    </w:pPr>
    <w:rPr>
      <w:b/>
    </w:rPr>
  </w:style>
  <w:style w:type="character" w:styleId="889" w:customStyle="1">
    <w:name w:val="WW8Num28z0"/>
    <w:pPr>
      <w:pBdr/>
      <w:spacing/>
      <w:ind/>
    </w:pPr>
    <w:rPr>
      <w:b/>
    </w:rPr>
  </w:style>
  <w:style w:type="character" w:styleId="890" w:customStyle="1">
    <w:name w:val="WW8Num28z1"/>
    <w:pPr>
      <w:pBdr/>
      <w:spacing/>
      <w:ind/>
    </w:pPr>
    <w:rPr>
      <w:b/>
      <w:i/>
    </w:rPr>
  </w:style>
  <w:style w:type="character" w:styleId="891" w:customStyle="1">
    <w:name w:val="WW8Num28z2"/>
    <w:pPr>
      <w:pBdr/>
      <w:spacing/>
      <w:ind/>
    </w:pPr>
    <w:rPr>
      <w:b w:val="0"/>
      <w:i w:val="0"/>
    </w:rPr>
  </w:style>
  <w:style w:type="character" w:styleId="892" w:customStyle="1">
    <w:name w:val="WW8Num29z1"/>
    <w:pPr>
      <w:pBdr/>
      <w:spacing/>
      <w:ind/>
    </w:pPr>
    <w:rPr>
      <w:b/>
      <w:i/>
    </w:rPr>
  </w:style>
  <w:style w:type="character" w:styleId="893" w:customStyle="1">
    <w:name w:val="WW8Num29z2"/>
    <w:pPr>
      <w:pBdr/>
      <w:spacing/>
      <w:ind/>
    </w:pPr>
    <w:rPr>
      <w:b w:val="0"/>
      <w:i w:val="0"/>
    </w:rPr>
  </w:style>
  <w:style w:type="character" w:styleId="894" w:customStyle="1">
    <w:name w:val="WW8Num30z0"/>
    <w:pPr>
      <w:pBdr/>
      <w:spacing/>
      <w:ind/>
    </w:pPr>
    <w:rPr>
      <w:b/>
    </w:rPr>
  </w:style>
  <w:style w:type="character" w:styleId="895" w:customStyle="1">
    <w:name w:val="WW8Num30z1"/>
    <w:pPr>
      <w:pBdr/>
      <w:spacing/>
      <w:ind/>
    </w:pPr>
    <w:rPr>
      <w:b/>
      <w:i/>
    </w:rPr>
  </w:style>
  <w:style w:type="character" w:styleId="896" w:customStyle="1">
    <w:name w:val="WW8Num30z2"/>
    <w:pPr>
      <w:pBdr/>
      <w:spacing/>
      <w:ind/>
    </w:pPr>
    <w:rPr>
      <w:i/>
    </w:rPr>
  </w:style>
  <w:style w:type="character" w:styleId="897" w:customStyle="1">
    <w:name w:val="WW8Num31z1"/>
    <w:pPr>
      <w:pBdr/>
      <w:spacing/>
      <w:ind/>
    </w:pPr>
    <w:rPr>
      <w:b w:val="0"/>
    </w:rPr>
  </w:style>
  <w:style w:type="character" w:styleId="898" w:customStyle="1">
    <w:name w:val="WW8Num32z0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899" w:customStyle="1">
    <w:name w:val="WW8Num32z1"/>
    <w:pPr>
      <w:pBdr/>
      <w:spacing/>
      <w:ind/>
    </w:pPr>
    <w:rPr>
      <w:rFonts w:ascii="Courier New" w:hAnsi="Courier New" w:cs="Courier New"/>
    </w:rPr>
  </w:style>
  <w:style w:type="character" w:styleId="900" w:customStyle="1">
    <w:name w:val="WW8Num32z2"/>
    <w:pPr>
      <w:pBdr/>
      <w:spacing/>
      <w:ind/>
    </w:pPr>
    <w:rPr>
      <w:rFonts w:ascii="Wingdings" w:hAnsi="Wingdings"/>
    </w:rPr>
  </w:style>
  <w:style w:type="character" w:styleId="901" w:customStyle="1">
    <w:name w:val="WW8Num32z3"/>
    <w:pPr>
      <w:pBdr/>
      <w:spacing/>
      <w:ind/>
    </w:pPr>
    <w:rPr>
      <w:rFonts w:ascii="Symbol" w:hAnsi="Symbol"/>
    </w:rPr>
  </w:style>
  <w:style w:type="character" w:styleId="902" w:customStyle="1">
    <w:name w:val="WW8Num33z0"/>
    <w:pPr>
      <w:pBdr/>
      <w:spacing/>
      <w:ind/>
    </w:pPr>
    <w:rPr>
      <w:b/>
    </w:rPr>
  </w:style>
  <w:style w:type="character" w:styleId="903" w:customStyle="1">
    <w:name w:val="WW8Num33z1"/>
    <w:pPr>
      <w:pBdr/>
      <w:spacing/>
      <w:ind/>
    </w:pPr>
    <w:rPr>
      <w:b/>
      <w:i/>
    </w:rPr>
  </w:style>
  <w:style w:type="character" w:styleId="904" w:customStyle="1">
    <w:name w:val="WW8Num33z2"/>
    <w:pPr>
      <w:pBdr/>
      <w:spacing/>
      <w:ind/>
    </w:pPr>
    <w:rPr>
      <w:b w:val="0"/>
      <w:i w:val="0"/>
    </w:rPr>
  </w:style>
  <w:style w:type="character" w:styleId="905" w:customStyle="1">
    <w:name w:val="Основной шрифт абзаца2"/>
    <w:pPr>
      <w:pBdr/>
      <w:spacing/>
      <w:ind/>
    </w:pPr>
  </w:style>
  <w:style w:type="character" w:styleId="906" w:customStyle="1">
    <w:name w:val="Заголовок 1 Знак3"/>
    <w:pPr>
      <w:pBdr/>
      <w:spacing/>
      <w:ind/>
    </w:pPr>
    <w:rPr>
      <w:sz w:val="24"/>
      <w:szCs w:val="24"/>
      <w:lang w:val="ru-RU"/>
    </w:rPr>
  </w:style>
  <w:style w:type="character" w:styleId="907" w:customStyle="1">
    <w:name w:val="Заголовок 2 Знак"/>
    <w:pPr>
      <w:pBdr/>
      <w:spacing/>
      <w:ind/>
    </w:pPr>
    <w:rPr>
      <w:sz w:val="20"/>
      <w:szCs w:val="20"/>
      <w:lang w:eastAsia="ar-SA" w:bidi="ar-SA"/>
    </w:rPr>
  </w:style>
  <w:style w:type="character" w:styleId="908" w:customStyle="1">
    <w:name w:val="Заголовок 3 Знак"/>
    <w:pPr>
      <w:pBdr/>
      <w:spacing/>
      <w:ind/>
    </w:pPr>
    <w:rPr>
      <w:rFonts w:ascii="Arial" w:hAnsi="Arial" w:cs="Arial"/>
      <w:b/>
      <w:bCs/>
      <w:sz w:val="26"/>
      <w:szCs w:val="26"/>
      <w:lang w:eastAsia="ar-SA" w:bidi="ar-SA"/>
    </w:rPr>
  </w:style>
  <w:style w:type="character" w:styleId="909" w:customStyle="1">
    <w:name w:val="Заголовок 4 Знак"/>
    <w:pPr>
      <w:pBdr/>
      <w:spacing/>
      <w:ind/>
    </w:pPr>
    <w:rPr>
      <w:b/>
      <w:bCs/>
      <w:sz w:val="28"/>
      <w:szCs w:val="28"/>
      <w:lang w:eastAsia="ar-SA" w:bidi="ar-SA"/>
    </w:rPr>
  </w:style>
  <w:style w:type="character" w:styleId="910" w:customStyle="1">
    <w:name w:val="Заголовок 5 Знак"/>
    <w:pPr>
      <w:pBdr/>
      <w:spacing/>
      <w:ind/>
    </w:pPr>
    <w:rPr>
      <w:b/>
      <w:bCs/>
      <w:i/>
      <w:iCs/>
      <w:sz w:val="26"/>
      <w:szCs w:val="26"/>
      <w:lang w:eastAsia="ar-SA" w:bidi="ar-SA"/>
    </w:rPr>
  </w:style>
  <w:style w:type="character" w:styleId="911" w:customStyle="1">
    <w:name w:val="Заголовок 6 Знак"/>
    <w:pPr>
      <w:pBdr/>
      <w:spacing/>
      <w:ind/>
    </w:pPr>
    <w:rPr>
      <w:b/>
      <w:bCs/>
      <w:color w:val="333399"/>
    </w:rPr>
  </w:style>
  <w:style w:type="character" w:styleId="912" w:customStyle="1">
    <w:name w:val="Заголовок 7 Знак"/>
    <w:pPr>
      <w:pBdr/>
      <w:spacing/>
      <w:ind/>
    </w:pPr>
    <w:rPr>
      <w:sz w:val="24"/>
      <w:szCs w:val="24"/>
      <w:lang w:eastAsia="ar-SA" w:bidi="ar-SA"/>
    </w:rPr>
  </w:style>
  <w:style w:type="character" w:styleId="913" w:customStyle="1">
    <w:name w:val="Заголовок 8 Знак"/>
    <w:pPr>
      <w:pBdr/>
      <w:spacing/>
      <w:ind/>
    </w:pPr>
    <w:rPr>
      <w:i/>
      <w:iCs/>
      <w:sz w:val="24"/>
      <w:szCs w:val="24"/>
      <w:lang w:eastAsia="ar-SA" w:bidi="ar-SA"/>
    </w:rPr>
  </w:style>
  <w:style w:type="character" w:styleId="914" w:customStyle="1">
    <w:name w:val="Заголовок 9 Знак"/>
    <w:pPr>
      <w:pBdr/>
      <w:spacing/>
      <w:ind/>
    </w:pPr>
    <w:rPr>
      <w:rFonts w:ascii="Arial" w:hAnsi="Arial" w:cs="Arial"/>
      <w:lang w:eastAsia="ar-SA" w:bidi="ar-SA"/>
    </w:rPr>
  </w:style>
  <w:style w:type="character" w:styleId="915">
    <w:name w:val="Hyperlink"/>
    <w:pPr>
      <w:pBdr/>
      <w:spacing/>
      <w:ind/>
    </w:pPr>
    <w:rPr>
      <w:color w:val="0000ff"/>
      <w:u w:val="single"/>
    </w:rPr>
  </w:style>
  <w:style w:type="character" w:styleId="916" w:customStyle="1">
    <w:name w:val="Схема документа Знак"/>
    <w:pPr>
      <w:pBdr/>
      <w:spacing/>
      <w:ind/>
    </w:pPr>
    <w:rPr>
      <w:rFonts w:ascii="Tahoma" w:hAnsi="Tahoma" w:cs="Tahoma"/>
      <w:sz w:val="16"/>
      <w:szCs w:val="16"/>
    </w:rPr>
  </w:style>
  <w:style w:type="character" w:styleId="917" w:customStyle="1">
    <w:name w:val="Основной текст с отступом 3 Знак"/>
    <w:pPr>
      <w:pBdr/>
      <w:spacing/>
      <w:ind/>
    </w:pPr>
    <w:rPr>
      <w:rFonts w:ascii="Arial" w:hAnsi="Arial" w:cs="Arial"/>
      <w:sz w:val="16"/>
      <w:szCs w:val="16"/>
    </w:rPr>
  </w:style>
  <w:style w:type="character" w:styleId="918" w:customStyle="1">
    <w:name w:val="Нижний колонтитул Знак"/>
    <w:pPr>
      <w:pBdr/>
      <w:spacing/>
      <w:ind/>
    </w:pPr>
    <w:rPr>
      <w:sz w:val="20"/>
      <w:szCs w:val="20"/>
      <w:lang w:eastAsia="ar-SA" w:bidi="ar-SA"/>
    </w:rPr>
  </w:style>
  <w:style w:type="character" w:styleId="919" w:customStyle="1">
    <w:name w:val="Основной текст 3 Знак"/>
    <w:pPr>
      <w:pBdr/>
      <w:spacing/>
      <w:ind/>
    </w:pPr>
    <w:rPr>
      <w:rFonts w:ascii="Arial" w:hAnsi="Arial" w:cs="Arial"/>
      <w:sz w:val="16"/>
      <w:szCs w:val="16"/>
    </w:rPr>
  </w:style>
  <w:style w:type="character" w:styleId="920" w:customStyle="1">
    <w:name w:val="Основной текст с отступом 2 Знак"/>
    <w:pPr>
      <w:pBdr/>
      <w:spacing/>
      <w:ind/>
    </w:pPr>
    <w:rPr>
      <w:rFonts w:ascii="Arial" w:hAnsi="Arial" w:cs="Arial"/>
      <w:sz w:val="20"/>
      <w:szCs w:val="20"/>
    </w:rPr>
  </w:style>
  <w:style w:type="character" w:styleId="921" w:customStyle="1">
    <w:name w:val="Верхний колонтитул Знак"/>
    <w:uiPriority w:val="99"/>
    <w:pPr>
      <w:pBdr/>
      <w:spacing/>
      <w:ind/>
    </w:pPr>
    <w:rPr>
      <w:sz w:val="20"/>
      <w:szCs w:val="20"/>
      <w:lang w:eastAsia="ar-SA" w:bidi="ar-SA"/>
    </w:rPr>
  </w:style>
  <w:style w:type="character" w:styleId="922" w:customStyle="1">
    <w:name w:val="Текст сноски Знак"/>
    <w:pPr>
      <w:pBdr/>
      <w:spacing/>
      <w:ind/>
    </w:pPr>
    <w:rPr>
      <w:rFonts w:ascii="Arial" w:hAnsi="Arial" w:cs="Arial"/>
      <w:sz w:val="20"/>
      <w:szCs w:val="20"/>
    </w:rPr>
  </w:style>
  <w:style w:type="character" w:styleId="923" w:customStyle="1">
    <w:name w:val="Основной текст Знак"/>
    <w:pPr>
      <w:pBdr/>
      <w:spacing/>
      <w:ind/>
    </w:pPr>
    <w:rPr>
      <w:sz w:val="20"/>
      <w:szCs w:val="20"/>
      <w:lang w:eastAsia="ar-SA" w:bidi="ar-SA"/>
    </w:rPr>
  </w:style>
  <w:style w:type="character" w:styleId="924" w:customStyle="1">
    <w:name w:val="Подзаголовок Знак"/>
    <w:pPr>
      <w:pBdr/>
      <w:spacing/>
      <w:ind/>
    </w:pPr>
    <w:rPr>
      <w:rFonts w:ascii="Arial" w:hAnsi="Arial" w:cs="Arial"/>
      <w:sz w:val="24"/>
      <w:szCs w:val="24"/>
      <w:lang w:eastAsia="ar-SA" w:bidi="ar-SA"/>
    </w:rPr>
  </w:style>
  <w:style w:type="character" w:styleId="925" w:customStyle="1">
    <w:name w:val="Название Знак"/>
    <w:pPr>
      <w:pBdr/>
      <w:spacing/>
      <w:ind/>
    </w:pPr>
    <w:rPr>
      <w:sz w:val="20"/>
      <w:szCs w:val="20"/>
      <w:lang w:eastAsia="ar-SA" w:bidi="ar-SA"/>
    </w:rPr>
  </w:style>
  <w:style w:type="character" w:styleId="926" w:customStyle="1">
    <w:name w:val="Основной текст с отступом Знак1"/>
    <w:pPr>
      <w:pBdr/>
      <w:spacing/>
      <w:ind/>
    </w:pPr>
    <w:rPr>
      <w:sz w:val="20"/>
      <w:szCs w:val="20"/>
      <w:lang w:eastAsia="ar-SA" w:bidi="ar-SA"/>
    </w:rPr>
  </w:style>
  <w:style w:type="character" w:styleId="927" w:customStyle="1">
    <w:name w:val="Основной текст 2 Знак"/>
    <w:pPr>
      <w:pBdr/>
      <w:spacing/>
      <w:ind/>
    </w:pPr>
    <w:rPr>
      <w:sz w:val="20"/>
      <w:szCs w:val="20"/>
      <w:lang w:eastAsia="ar-SA" w:bidi="ar-SA"/>
    </w:rPr>
  </w:style>
  <w:style w:type="character" w:styleId="928" w:customStyle="1">
    <w:name w:val="Текст выноски Знак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character" w:styleId="929" w:customStyle="1">
    <w:name w:val="Основной шрифт абзаца1"/>
    <w:pPr>
      <w:pBdr/>
      <w:spacing/>
      <w:ind/>
    </w:pPr>
  </w:style>
  <w:style w:type="character" w:styleId="930" w:customStyle="1">
    <w:name w:val="Символ сноски"/>
    <w:pPr>
      <w:pBdr/>
      <w:spacing/>
      <w:ind/>
    </w:pPr>
    <w:rPr>
      <w:vertAlign w:val="superscript"/>
    </w:rPr>
  </w:style>
  <w:style w:type="character" w:styleId="931">
    <w:name w:val="page number"/>
    <w:basedOn w:val="905"/>
    <w:pPr>
      <w:pBdr/>
      <w:spacing/>
      <w:ind/>
    </w:pPr>
  </w:style>
  <w:style w:type="character" w:styleId="932" w:customStyle="1">
    <w:name w:val="Подпись Знак"/>
    <w:pPr>
      <w:pBdr/>
      <w:spacing/>
      <w:ind/>
    </w:pPr>
    <w:rPr>
      <w:sz w:val="24"/>
      <w:szCs w:val="24"/>
    </w:rPr>
  </w:style>
  <w:style w:type="character" w:styleId="933" w:customStyle="1">
    <w:name w:val="Текст Знак"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934">
    <w:name w:val="FollowedHyperlink"/>
    <w:pPr>
      <w:pBdr/>
      <w:spacing/>
      <w:ind/>
    </w:pPr>
    <w:rPr>
      <w:color w:val="800080"/>
      <w:u w:val="single"/>
    </w:rPr>
  </w:style>
  <w:style w:type="character" w:styleId="935" w:customStyle="1">
    <w:name w:val="zakon_navy"/>
    <w:basedOn w:val="905"/>
    <w:pPr>
      <w:pBdr/>
      <w:spacing/>
      <w:ind/>
    </w:pPr>
  </w:style>
  <w:style w:type="character" w:styleId="936" w:customStyle="1">
    <w:name w:val="zakon_spanusual2"/>
    <w:pPr>
      <w:pBdr/>
      <w:spacing/>
      <w:ind/>
    </w:pPr>
    <w:rPr>
      <w:rFonts w:ascii="Arial" w:hAnsi="Arial" w:cs="Arial"/>
      <w:color w:val="000000"/>
      <w:sz w:val="18"/>
      <w:szCs w:val="18"/>
    </w:rPr>
  </w:style>
  <w:style w:type="character" w:styleId="937" w:customStyle="1">
    <w:name w:val="zakon_spanheader1"/>
    <w:pPr>
      <w:pBdr/>
      <w:spacing/>
      <w:ind/>
    </w:pPr>
    <w:rPr>
      <w:rFonts w:ascii="Arial" w:hAnsi="Arial" w:cs="Arial"/>
      <w:color w:val="000080"/>
      <w:sz w:val="18"/>
      <w:szCs w:val="18"/>
    </w:rPr>
  </w:style>
  <w:style w:type="character" w:styleId="938" w:customStyle="1">
    <w:name w:val="Normal+T Numbered Знак"/>
    <w:pPr>
      <w:pBdr/>
      <w:spacing/>
      <w:ind/>
    </w:pPr>
    <w:rPr>
      <w:sz w:val="28"/>
      <w:szCs w:val="28"/>
    </w:rPr>
  </w:style>
  <w:style w:type="character" w:styleId="939" w:customStyle="1">
    <w:name w:val="Style1"/>
    <w:pPr>
      <w:pBdr/>
      <w:spacing/>
      <w:ind/>
    </w:pPr>
    <w:rPr>
      <w:rFonts w:ascii="Arial" w:hAnsi="Arial" w:cs="Arial"/>
      <w:sz w:val="20"/>
      <w:szCs w:val="20"/>
      <w:u w:val="single"/>
    </w:rPr>
  </w:style>
  <w:style w:type="character" w:styleId="940" w:customStyle="1">
    <w:name w:val="Знак сноски1"/>
    <w:pPr>
      <w:pBdr/>
      <w:spacing/>
      <w:ind/>
    </w:pPr>
    <w:rPr>
      <w:vertAlign w:val="superscript"/>
    </w:rPr>
  </w:style>
  <w:style w:type="character" w:styleId="941" w:customStyle="1">
    <w:name w:val="Текст концевой сноски Знак"/>
    <w:pPr>
      <w:pBdr/>
      <w:spacing/>
      <w:ind/>
    </w:pPr>
    <w:rPr>
      <w:sz w:val="20"/>
      <w:szCs w:val="20"/>
      <w:lang w:eastAsia="ar-SA" w:bidi="ar-SA"/>
    </w:rPr>
  </w:style>
  <w:style w:type="paragraph" w:styleId="942" w:customStyle="1">
    <w:name w:val="Заголовок"/>
    <w:basedOn w:val="834"/>
    <w:next w:val="943"/>
    <w:pPr>
      <w:keepNext w:val="true"/>
      <w:widowControl w:val="true"/>
      <w:pBdr/>
      <w:spacing w:after="120" w:before="240"/>
      <w:ind/>
    </w:pPr>
    <w:rPr>
      <w:rFonts w:ascii="Arial" w:hAnsi="Arial" w:cs="Arial"/>
      <w:sz w:val="28"/>
      <w:szCs w:val="28"/>
    </w:rPr>
  </w:style>
  <w:style w:type="paragraph" w:styleId="943">
    <w:name w:val="Body Text"/>
    <w:basedOn w:val="834"/>
    <w:pPr>
      <w:widowControl w:val="true"/>
      <w:pBdr/>
      <w:tabs>
        <w:tab w:val="center" w:leader="none" w:pos="1985"/>
        <w:tab w:val="center" w:leader="none" w:pos="2127"/>
        <w:tab w:val="left" w:leader="none" w:pos="6096"/>
      </w:tabs>
      <w:spacing/>
      <w:ind/>
      <w:jc w:val="both"/>
    </w:pPr>
  </w:style>
  <w:style w:type="paragraph" w:styleId="944">
    <w:name w:val="List"/>
    <w:basedOn w:val="943"/>
    <w:pPr>
      <w:pBdr/>
      <w:spacing/>
      <w:ind/>
    </w:pPr>
    <w:rPr>
      <w:rFonts w:ascii="Arial" w:hAnsi="Arial" w:cs="Arial"/>
    </w:rPr>
  </w:style>
  <w:style w:type="paragraph" w:styleId="945" w:customStyle="1">
    <w:name w:val="Название2"/>
    <w:basedOn w:val="834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46" w:customStyle="1">
    <w:name w:val="Указатель3"/>
    <w:basedOn w:val="834"/>
    <w:pPr>
      <w:suppressLineNumbers w:val="true"/>
      <w:pBdr/>
      <w:spacing/>
      <w:ind/>
    </w:pPr>
    <w:rPr>
      <w:rFonts w:cs="Tahoma"/>
    </w:rPr>
  </w:style>
  <w:style w:type="paragraph" w:styleId="947" w:customStyle="1">
    <w:name w:val="Знак2 Знак Знак Знак Знак Знак Знак Знак Знак Знак Знак Знак Знак Знак Знак Знак Char"/>
    <w:basedOn w:val="834"/>
    <w:pPr>
      <w:widowControl w:val="true"/>
      <w:pBdr/>
      <w:spacing w:after="160" w:line="240" w:lineRule="exact"/>
      <w:ind/>
    </w:pPr>
    <w:rPr>
      <w:rFonts w:ascii="Tahoma" w:hAnsi="Tahoma" w:cs="Tahoma"/>
      <w:lang w:val="en-US"/>
    </w:rPr>
  </w:style>
  <w:style w:type="paragraph" w:styleId="948" w:customStyle="1">
    <w:name w:val="Схема документа1"/>
    <w:basedOn w:val="834"/>
    <w:pPr>
      <w:pBdr/>
      <w:shd w:val="clear" w:color="auto" w:fill="000080"/>
      <w:spacing/>
      <w:ind/>
    </w:pPr>
    <w:rPr>
      <w:rFonts w:ascii="Tahoma" w:hAnsi="Tahoma"/>
      <w:sz w:val="16"/>
      <w:szCs w:val="16"/>
    </w:rPr>
  </w:style>
  <w:style w:type="paragraph" w:styleId="949" w:customStyle="1">
    <w:name w:val="ConsNonformat"/>
    <w:pPr>
      <w:widowControl w:val="false"/>
      <w:pBdr/>
      <w:spacing/>
      <w:ind w:right="19772"/>
    </w:pPr>
    <w:rPr>
      <w:rFonts w:ascii="Courier New" w:hAnsi="Courier New" w:eastAsia="Arial" w:cs="Courier New"/>
      <w:lang w:eastAsia="ar-SA"/>
    </w:rPr>
  </w:style>
  <w:style w:type="paragraph" w:styleId="950" w:customStyle="1">
    <w:name w:val="Основной текст с отступом 32"/>
    <w:basedOn w:val="834"/>
    <w:pPr>
      <w:widowControl w:val="true"/>
      <w:pBdr/>
      <w:spacing w:after="120"/>
      <w:ind w:left="283"/>
    </w:pPr>
    <w:rPr>
      <w:rFonts w:ascii="Arial" w:hAnsi="Arial"/>
      <w:sz w:val="16"/>
      <w:szCs w:val="16"/>
    </w:rPr>
  </w:style>
  <w:style w:type="paragraph" w:styleId="951" w:customStyle="1">
    <w:name w:val="Знак1"/>
    <w:basedOn w:val="834"/>
    <w:pPr>
      <w:widowControl w:val="true"/>
      <w:pBdr/>
      <w:spacing w:after="100" w:before="100"/>
      <w:ind/>
    </w:pPr>
    <w:rPr>
      <w:color w:val="000000"/>
      <w:sz w:val="24"/>
      <w:szCs w:val="24"/>
      <w:lang w:val="en-US"/>
    </w:rPr>
  </w:style>
  <w:style w:type="paragraph" w:styleId="952" w:customStyle="1">
    <w:name w:val="Основной текст с отступом 31"/>
    <w:basedOn w:val="834"/>
    <w:pPr>
      <w:widowControl w:val="true"/>
      <w:pBdr/>
      <w:spacing w:after="120"/>
      <w:ind w:left="283"/>
    </w:pPr>
    <w:rPr>
      <w:sz w:val="16"/>
      <w:szCs w:val="16"/>
    </w:rPr>
  </w:style>
  <w:style w:type="paragraph" w:styleId="953">
    <w:name w:val="Footer"/>
    <w:basedOn w:val="834"/>
    <w:pPr>
      <w:widowControl w:val="true"/>
      <w:pBdr/>
      <w:tabs>
        <w:tab w:val="center" w:leader="none" w:pos="4153"/>
        <w:tab w:val="right" w:leader="none" w:pos="8306"/>
      </w:tabs>
      <w:spacing/>
      <w:ind/>
    </w:pPr>
  </w:style>
  <w:style w:type="paragraph" w:styleId="954" w:customStyle="1">
    <w:name w:val="Основной текст 32"/>
    <w:basedOn w:val="834"/>
    <w:pPr>
      <w:pBdr/>
      <w:spacing w:after="120"/>
      <w:ind/>
    </w:pPr>
    <w:rPr>
      <w:rFonts w:ascii="Arial" w:hAnsi="Arial"/>
      <w:sz w:val="16"/>
      <w:szCs w:val="16"/>
    </w:rPr>
  </w:style>
  <w:style w:type="paragraph" w:styleId="955" w:customStyle="1">
    <w:name w:val="Основной текст с отступом 22"/>
    <w:basedOn w:val="834"/>
    <w:pPr>
      <w:widowControl w:val="true"/>
      <w:pBdr/>
      <w:spacing/>
      <w:ind w:firstLine="357"/>
      <w:jc w:val="both"/>
    </w:pPr>
    <w:rPr>
      <w:rFonts w:ascii="Arial" w:hAnsi="Arial"/>
    </w:rPr>
  </w:style>
  <w:style w:type="paragraph" w:styleId="956">
    <w:name w:val="Normal (Web)"/>
    <w:basedOn w:val="834"/>
    <w:uiPriority w:val="99"/>
    <w:pPr>
      <w:widowControl w:val="true"/>
      <w:pBdr/>
      <w:spacing w:after="100" w:before="10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957">
    <w:name w:val="Header"/>
    <w:basedOn w:val="834"/>
    <w:uiPriority w:val="99"/>
    <w:pPr>
      <w:widowControl w:val="true"/>
      <w:pBdr/>
      <w:tabs>
        <w:tab w:val="center" w:leader="none" w:pos="4153"/>
        <w:tab w:val="right" w:leader="none" w:pos="8306"/>
      </w:tabs>
      <w:spacing/>
      <w:ind/>
    </w:pPr>
  </w:style>
  <w:style w:type="paragraph" w:styleId="958">
    <w:name w:val="footnote text"/>
    <w:basedOn w:val="834"/>
    <w:pPr>
      <w:widowControl w:val="true"/>
      <w:pBdr/>
      <w:spacing/>
      <w:ind/>
    </w:pPr>
    <w:rPr>
      <w:rFonts w:ascii="Arial" w:hAnsi="Arial"/>
    </w:rPr>
  </w:style>
  <w:style w:type="paragraph" w:styleId="959">
    <w:name w:val="envelope return"/>
    <w:basedOn w:val="834"/>
    <w:pPr>
      <w:widowControl w:val="true"/>
      <w:pBdr/>
      <w:spacing w:after="60"/>
      <w:ind/>
      <w:jc w:val="both"/>
    </w:pPr>
    <w:rPr>
      <w:rFonts w:ascii="Arial" w:hAnsi="Arial" w:cs="Arial"/>
    </w:rPr>
  </w:style>
  <w:style w:type="paragraph" w:styleId="960">
    <w:name w:val="Subtitle"/>
    <w:basedOn w:val="834"/>
    <w:next w:val="943"/>
    <w:qFormat/>
    <w:pPr>
      <w:widowControl w:val="true"/>
      <w:pBdr/>
      <w:spacing w:after="60"/>
      <w:ind/>
      <w:jc w:val="center"/>
    </w:pPr>
    <w:rPr>
      <w:rFonts w:ascii="Arial" w:hAnsi="Arial" w:cs="Arial"/>
      <w:sz w:val="24"/>
      <w:szCs w:val="24"/>
    </w:rPr>
  </w:style>
  <w:style w:type="paragraph" w:styleId="961">
    <w:name w:val="Title"/>
    <w:basedOn w:val="834"/>
    <w:next w:val="960"/>
    <w:qFormat/>
    <w:pPr>
      <w:widowControl w:val="true"/>
      <w:pBdr/>
      <w:spacing/>
      <w:ind/>
      <w:jc w:val="center"/>
    </w:pPr>
  </w:style>
  <w:style w:type="paragraph" w:styleId="962">
    <w:name w:val="Body Text Indent"/>
    <w:basedOn w:val="834"/>
    <w:pPr>
      <w:widowControl w:val="true"/>
      <w:pBdr/>
      <w:spacing w:after="120"/>
      <w:ind w:left="283"/>
    </w:pPr>
  </w:style>
  <w:style w:type="paragraph" w:styleId="963" w:customStyle="1">
    <w:name w:val="Основной текст 22"/>
    <w:basedOn w:val="834"/>
    <w:pPr>
      <w:pBdr/>
      <w:spacing w:line="360" w:lineRule="auto"/>
      <w:ind w:firstLine="720"/>
      <w:jc w:val="both"/>
    </w:pPr>
  </w:style>
  <w:style w:type="paragraph" w:styleId="964" w:customStyle="1">
    <w:name w:val="Цитата2"/>
    <w:basedOn w:val="834"/>
    <w:pPr>
      <w:widowControl w:val="true"/>
      <w:pBdr/>
      <w:spacing/>
      <w:ind w:right="-2" w:left="5749"/>
    </w:pPr>
    <w:rPr>
      <w:b/>
      <w:bCs/>
      <w:sz w:val="24"/>
      <w:szCs w:val="24"/>
    </w:rPr>
  </w:style>
  <w:style w:type="paragraph" w:styleId="965">
    <w:name w:val="Balloon Text"/>
    <w:basedOn w:val="834"/>
    <w:pPr>
      <w:widowControl w:val="true"/>
      <w:numPr>
        <w:ilvl w:val="0"/>
        <w:numId w:val="3"/>
      </w:numPr>
      <w:pBdr/>
      <w:spacing/>
      <w:ind w:firstLine="0" w:left="360"/>
    </w:pPr>
    <w:rPr>
      <w:rFonts w:ascii="Tahoma" w:hAnsi="Tahoma"/>
      <w:sz w:val="16"/>
      <w:szCs w:val="16"/>
      <w:lang w:val="en-US"/>
    </w:rPr>
  </w:style>
  <w:style w:type="paragraph" w:styleId="966" w:customStyle="1">
    <w:name w:val="Название1"/>
    <w:basedOn w:val="834"/>
    <w:pPr>
      <w:widowControl w:val="true"/>
      <w:suppressLineNumbers w:val="true"/>
      <w:pBdr/>
      <w:spacing w:after="120" w:before="120"/>
      <w:ind/>
    </w:pPr>
    <w:rPr>
      <w:rFonts w:ascii="Arial" w:hAnsi="Arial" w:cs="Arial"/>
      <w:i/>
      <w:iCs/>
    </w:rPr>
  </w:style>
  <w:style w:type="paragraph" w:styleId="967" w:customStyle="1">
    <w:name w:val="Указатель1"/>
    <w:basedOn w:val="834"/>
    <w:pPr>
      <w:widowControl w:val="true"/>
      <w:suppressLineNumbers w:val="true"/>
      <w:pBdr/>
      <w:spacing/>
      <w:ind/>
    </w:pPr>
    <w:rPr>
      <w:rFonts w:ascii="Arial" w:hAnsi="Arial" w:cs="Arial"/>
    </w:rPr>
  </w:style>
  <w:style w:type="paragraph" w:styleId="968" w:customStyle="1">
    <w:name w:val="Обычный отступ1"/>
    <w:basedOn w:val="834"/>
    <w:pPr>
      <w:widowControl w:val="true"/>
      <w:pBdr/>
      <w:spacing w:line="360" w:lineRule="auto"/>
      <w:ind w:firstLine="624"/>
      <w:jc w:val="both"/>
    </w:pPr>
    <w:rPr>
      <w:sz w:val="26"/>
      <w:szCs w:val="26"/>
    </w:rPr>
  </w:style>
  <w:style w:type="paragraph" w:styleId="969" w:customStyle="1">
    <w:name w:val="ConsPlusNormal"/>
    <w:pPr>
      <w:widowControl w:val="false"/>
      <w:pBdr/>
      <w:spacing/>
      <w:ind w:firstLine="720"/>
    </w:pPr>
    <w:rPr>
      <w:rFonts w:ascii="Arial" w:hAnsi="Arial" w:eastAsia="Arial" w:cs="Arial"/>
      <w:lang w:eastAsia="ar-SA"/>
    </w:rPr>
  </w:style>
  <w:style w:type="paragraph" w:styleId="970" w:customStyle="1">
    <w:name w:val="Основной текст 21"/>
    <w:basedOn w:val="834"/>
    <w:pPr>
      <w:widowControl w:val="true"/>
      <w:pBdr/>
      <w:spacing w:after="120" w:line="480" w:lineRule="auto"/>
      <w:ind/>
    </w:pPr>
  </w:style>
  <w:style w:type="paragraph" w:styleId="971" w:customStyle="1">
    <w:name w:val="Стиль"/>
    <w:pPr>
      <w:widowControl w:val="false"/>
      <w:pBdr/>
      <w:spacing/>
      <w:ind w:firstLine="720"/>
      <w:jc w:val="both"/>
    </w:pPr>
    <w:rPr>
      <w:rFonts w:ascii="Arial" w:hAnsi="Arial" w:eastAsia="Arial" w:cs="Arial"/>
      <w:lang w:eastAsia="ar-SA"/>
    </w:rPr>
  </w:style>
  <w:style w:type="paragraph" w:styleId="972" w:customStyle="1">
    <w:name w:val="Список 31"/>
    <w:basedOn w:val="834"/>
    <w:pPr>
      <w:widowControl w:val="true"/>
      <w:pBdr/>
      <w:spacing/>
      <w:ind w:hanging="283" w:left="849"/>
    </w:pPr>
    <w:rPr>
      <w:sz w:val="24"/>
      <w:szCs w:val="24"/>
    </w:rPr>
  </w:style>
  <w:style w:type="paragraph" w:styleId="973" w:customStyle="1">
    <w:name w:val="Продолжение списка 21"/>
    <w:basedOn w:val="834"/>
    <w:pPr>
      <w:widowControl w:val="true"/>
      <w:pBdr/>
      <w:spacing w:after="120"/>
      <w:ind w:left="566"/>
    </w:pPr>
    <w:rPr>
      <w:sz w:val="24"/>
      <w:szCs w:val="24"/>
    </w:rPr>
  </w:style>
  <w:style w:type="paragraph" w:styleId="974" w:customStyle="1">
    <w:name w:val="ConsNormal"/>
    <w:pPr>
      <w:pBdr/>
      <w:spacing/>
      <w:ind w:right="19772" w:firstLine="720"/>
    </w:pPr>
    <w:rPr>
      <w:rFonts w:ascii="Arial" w:hAnsi="Arial" w:eastAsia="Arial" w:cs="Arial"/>
      <w:lang w:eastAsia="ar-SA"/>
    </w:rPr>
  </w:style>
  <w:style w:type="paragraph" w:styleId="975" w:customStyle="1">
    <w:name w:val="Список 21"/>
    <w:basedOn w:val="834"/>
    <w:pPr>
      <w:widowControl w:val="true"/>
      <w:pBdr/>
      <w:spacing/>
      <w:ind w:hanging="283" w:left="566"/>
    </w:pPr>
    <w:rPr>
      <w:sz w:val="24"/>
      <w:szCs w:val="24"/>
    </w:rPr>
  </w:style>
  <w:style w:type="paragraph" w:styleId="976" w:customStyle="1">
    <w:name w:val="Продолжение списка1"/>
    <w:basedOn w:val="834"/>
    <w:pPr>
      <w:widowControl w:val="true"/>
      <w:pBdr/>
      <w:spacing w:after="120"/>
      <w:ind w:left="283"/>
    </w:pPr>
    <w:rPr>
      <w:sz w:val="24"/>
      <w:szCs w:val="24"/>
    </w:rPr>
  </w:style>
  <w:style w:type="paragraph" w:styleId="977" w:customStyle="1">
    <w:name w:val="Продолжение списка 31"/>
    <w:basedOn w:val="834"/>
    <w:pPr>
      <w:widowControl w:val="true"/>
      <w:pBdr/>
      <w:spacing w:after="120"/>
      <w:ind w:left="849"/>
    </w:pPr>
    <w:rPr>
      <w:sz w:val="24"/>
      <w:szCs w:val="24"/>
    </w:rPr>
  </w:style>
  <w:style w:type="paragraph" w:styleId="978" w:customStyle="1">
    <w:name w:val="Таблицы (моноширинный)"/>
    <w:basedOn w:val="971"/>
    <w:next w:val="971"/>
    <w:pPr>
      <w:pBdr/>
      <w:spacing/>
      <w:ind w:firstLine="0"/>
    </w:pPr>
    <w:rPr>
      <w:rFonts w:ascii="Courier New" w:hAnsi="Courier New" w:cs="Courier New"/>
    </w:rPr>
  </w:style>
  <w:style w:type="paragraph" w:styleId="979" w:customStyle="1">
    <w:name w:val="ConsCell"/>
    <w:pPr>
      <w:widowControl w:val="false"/>
      <w:pBdr/>
      <w:spacing/>
      <w:ind w:right="19772"/>
    </w:pPr>
    <w:rPr>
      <w:rFonts w:ascii="Arial" w:hAnsi="Arial" w:eastAsia="Arial" w:cs="Arial"/>
      <w:lang w:eastAsia="ar-SA"/>
    </w:rPr>
  </w:style>
  <w:style w:type="paragraph" w:styleId="980" w:customStyle="1">
    <w:name w:val="Основной текст 31"/>
    <w:basedOn w:val="834"/>
    <w:pPr>
      <w:widowControl w:val="true"/>
      <w:pBdr/>
      <w:spacing w:after="120"/>
      <w:ind/>
    </w:pPr>
    <w:rPr>
      <w:sz w:val="16"/>
      <w:szCs w:val="16"/>
    </w:rPr>
  </w:style>
  <w:style w:type="paragraph" w:styleId="981" w:customStyle="1">
    <w:name w:val="Основной текст с отступом 21"/>
    <w:basedOn w:val="834"/>
    <w:pPr>
      <w:widowControl w:val="true"/>
      <w:pBdr/>
      <w:spacing w:after="120" w:line="480" w:lineRule="auto"/>
      <w:ind w:left="283"/>
    </w:pPr>
  </w:style>
  <w:style w:type="paragraph" w:styleId="982" w:customStyle="1">
    <w:name w:val="Noeeu"/>
    <w:pPr>
      <w:widowControl w:val="false"/>
      <w:pBdr/>
      <w:spacing/>
      <w:ind/>
    </w:pPr>
    <w:rPr>
      <w:rFonts w:eastAsia="Arial"/>
      <w:spacing w:val="-1"/>
      <w:sz w:val="24"/>
      <w:szCs w:val="24"/>
      <w:vertAlign w:val="superscript"/>
      <w:lang w:val="en-US" w:eastAsia="ar-SA"/>
    </w:rPr>
  </w:style>
  <w:style w:type="paragraph" w:styleId="983" w:customStyle="1">
    <w:name w:val="caaieiaie 4"/>
    <w:basedOn w:val="982"/>
    <w:next w:val="982"/>
    <w:pPr>
      <w:pBdr/>
      <w:spacing/>
      <w:ind/>
      <w:jc w:val="center"/>
    </w:pPr>
    <w:rPr>
      <w:b/>
      <w:bCs/>
      <w:spacing w:val="0"/>
      <w:vertAlign w:val="baseline"/>
      <w:lang w:val="ru-RU"/>
    </w:rPr>
  </w:style>
  <w:style w:type="paragraph" w:styleId="984" w:customStyle="1">
    <w:name w:val="caaieiaie 1"/>
    <w:basedOn w:val="834"/>
    <w:next w:val="834"/>
    <w:pPr>
      <w:keepNext w:val="true"/>
      <w:pBdr/>
      <w:spacing/>
      <w:ind/>
    </w:pPr>
    <w:rPr>
      <w:sz w:val="24"/>
      <w:szCs w:val="24"/>
    </w:rPr>
  </w:style>
  <w:style w:type="paragraph" w:styleId="985" w:customStyle="1">
    <w:name w:val="Нормальный"/>
    <w:pPr>
      <w:widowControl w:val="false"/>
      <w:pBdr/>
      <w:spacing/>
      <w:ind/>
    </w:pPr>
    <w:rPr>
      <w:rFonts w:eastAsia="Arial"/>
      <w:lang w:eastAsia="ar-SA"/>
    </w:rPr>
  </w:style>
  <w:style w:type="paragraph" w:styleId="986" w:customStyle="1">
    <w:name w:val="Стиль1"/>
    <w:basedOn w:val="834"/>
    <w:pPr>
      <w:keepNext w:val="true"/>
      <w:keepLines w:val="true"/>
      <w:suppressLineNumbers w:val="true"/>
      <w:pBdr/>
      <w:tabs>
        <w:tab w:val="left" w:leader="none" w:pos="432"/>
      </w:tabs>
      <w:spacing w:after="60"/>
      <w:ind/>
    </w:pPr>
    <w:rPr>
      <w:b/>
      <w:bCs/>
      <w:sz w:val="28"/>
      <w:szCs w:val="28"/>
    </w:rPr>
  </w:style>
  <w:style w:type="paragraph" w:styleId="987" w:customStyle="1">
    <w:name w:val="Нумерованный список 21"/>
    <w:basedOn w:val="834"/>
    <w:pPr>
      <w:widowControl w:val="true"/>
      <w:pBdr/>
      <w:tabs>
        <w:tab w:val="left" w:leader="none" w:pos="432"/>
      </w:tabs>
      <w:spacing/>
      <w:ind/>
    </w:pPr>
  </w:style>
  <w:style w:type="paragraph" w:styleId="988" w:customStyle="1">
    <w:name w:val="Стиль2"/>
    <w:basedOn w:val="987"/>
    <w:pPr>
      <w:keepNext w:val="true"/>
      <w:keepLines w:val="true"/>
      <w:widowControl w:val="false"/>
      <w:suppressLineNumbers w:val="true"/>
      <w:pBdr/>
      <w:spacing w:after="60"/>
      <w:ind/>
      <w:jc w:val="both"/>
    </w:pPr>
    <w:rPr>
      <w:b/>
      <w:bCs/>
      <w:sz w:val="24"/>
      <w:szCs w:val="24"/>
    </w:rPr>
  </w:style>
  <w:style w:type="paragraph" w:styleId="989" w:customStyle="1">
    <w:name w:val="Стиль3"/>
    <w:basedOn w:val="981"/>
    <w:pPr>
      <w:widowControl w:val="false"/>
      <w:pBdr/>
      <w:tabs>
        <w:tab w:val="left" w:leader="none" w:pos="432"/>
      </w:tabs>
      <w:spacing w:after="0" w:line="240" w:lineRule="auto"/>
      <w:ind w:left="0"/>
      <w:jc w:val="both"/>
    </w:pPr>
    <w:rPr>
      <w:sz w:val="24"/>
      <w:szCs w:val="24"/>
    </w:rPr>
  </w:style>
  <w:style w:type="paragraph" w:styleId="990" w:customStyle="1">
    <w:name w:val="содержание2-11"/>
    <w:basedOn w:val="834"/>
    <w:pPr>
      <w:widowControl w:val="true"/>
      <w:pBdr/>
      <w:spacing w:after="60"/>
      <w:ind/>
      <w:jc w:val="both"/>
    </w:pPr>
    <w:rPr>
      <w:sz w:val="24"/>
      <w:szCs w:val="24"/>
    </w:rPr>
  </w:style>
  <w:style w:type="paragraph" w:styleId="991" w:customStyle="1">
    <w:name w:val="Маркированный список1"/>
    <w:basedOn w:val="834"/>
    <w:pPr>
      <w:pBdr/>
      <w:spacing w:after="60"/>
      <w:ind/>
      <w:jc w:val="both"/>
    </w:pPr>
    <w:rPr>
      <w:sz w:val="24"/>
      <w:szCs w:val="24"/>
    </w:rPr>
  </w:style>
  <w:style w:type="paragraph" w:styleId="992" w:customStyle="1">
    <w:name w:val="Ii?iaeuiue"/>
    <w:pPr>
      <w:widowControl w:val="false"/>
      <w:pBdr/>
      <w:spacing/>
      <w:ind/>
    </w:pPr>
    <w:rPr>
      <w:rFonts w:eastAsia="Arial"/>
      <w:lang w:eastAsia="ar-SA"/>
    </w:rPr>
  </w:style>
  <w:style w:type="paragraph" w:styleId="993" w:customStyle="1">
    <w:name w:val="Íîðìàëüíûé"/>
    <w:pPr>
      <w:widowControl w:val="false"/>
      <w:pBdr/>
      <w:spacing/>
      <w:ind/>
    </w:pPr>
    <w:rPr>
      <w:rFonts w:eastAsia="Arial"/>
      <w:lang w:eastAsia="ar-SA"/>
    </w:rPr>
  </w:style>
  <w:style w:type="paragraph" w:styleId="994" w:customStyle="1">
    <w:name w:val="Heading"/>
    <w:basedOn w:val="835"/>
    <w:pPr>
      <w:pBdr/>
      <w:tabs>
        <w:tab w:val="clear" w:leader="none" w:pos="0"/>
      </w:tabs>
      <w:spacing w:after="120" w:before="240"/>
      <w:ind/>
    </w:pPr>
    <w:rPr>
      <w:rFonts w:ascii="Arial" w:hAnsi="Arial" w:cs="Arial"/>
      <w:sz w:val="32"/>
      <w:szCs w:val="32"/>
    </w:rPr>
  </w:style>
  <w:style w:type="paragraph" w:styleId="995" w:customStyle="1">
    <w:name w:val="заголовок 11"/>
    <w:basedOn w:val="834"/>
    <w:next w:val="834"/>
    <w:pPr>
      <w:keepNext w:val="true"/>
      <w:widowControl w:val="true"/>
      <w:pBdr/>
      <w:spacing/>
      <w:ind/>
      <w:jc w:val="center"/>
    </w:pPr>
    <w:rPr>
      <w:sz w:val="24"/>
      <w:szCs w:val="24"/>
    </w:rPr>
  </w:style>
  <w:style w:type="paragraph" w:styleId="996" w:customStyle="1">
    <w:name w:val="Краткий обратный адрес"/>
    <w:basedOn w:val="834"/>
    <w:pPr>
      <w:widowControl w:val="true"/>
      <w:pBdr/>
      <w:spacing/>
      <w:ind/>
    </w:pPr>
    <w:rPr>
      <w:sz w:val="24"/>
      <w:szCs w:val="24"/>
    </w:rPr>
  </w:style>
  <w:style w:type="paragraph" w:styleId="997" w:customStyle="1">
    <w:name w:val="Цитата1"/>
    <w:basedOn w:val="834"/>
    <w:pPr>
      <w:widowControl w:val="true"/>
      <w:pBdr/>
      <w:shd w:val="clear" w:color="auto" w:fill="ffffff"/>
      <w:spacing/>
      <w:ind w:right="7" w:firstLine="533" w:left="7"/>
      <w:jc w:val="both"/>
    </w:pPr>
    <w:rPr>
      <w:color w:val="000000"/>
      <w:spacing w:val="-6"/>
      <w:sz w:val="28"/>
      <w:szCs w:val="28"/>
    </w:rPr>
  </w:style>
  <w:style w:type="paragraph" w:styleId="998" w:customStyle="1">
    <w:name w:val="FR1"/>
    <w:pPr>
      <w:widowControl w:val="false"/>
      <w:pBdr/>
      <w:spacing/>
      <w:ind/>
      <w:jc w:val="center"/>
    </w:pPr>
    <w:rPr>
      <w:rFonts w:ascii="Arial" w:hAnsi="Arial" w:eastAsia="Arial" w:cs="Arial"/>
      <w:sz w:val="18"/>
      <w:szCs w:val="18"/>
      <w:lang w:eastAsia="ar-SA"/>
    </w:rPr>
  </w:style>
  <w:style w:type="paragraph" w:styleId="999" w:customStyle="1">
    <w:name w:val="ConsPlusNonformat"/>
    <w:pPr>
      <w:widowControl w:val="false"/>
      <w:pBdr/>
      <w:spacing/>
      <w:ind/>
    </w:pPr>
    <w:rPr>
      <w:rFonts w:ascii="Courier New" w:hAnsi="Courier New" w:eastAsia="Arial" w:cs="Courier New"/>
      <w:lang w:eastAsia="ar-SA"/>
    </w:rPr>
  </w:style>
  <w:style w:type="paragraph" w:styleId="1000" w:customStyle="1">
    <w:name w:val="Маркер1"/>
    <w:basedOn w:val="834"/>
    <w:pPr>
      <w:widowControl w:val="true"/>
      <w:pBdr/>
      <w:tabs>
        <w:tab w:val="left" w:leader="none" w:pos="360"/>
      </w:tabs>
      <w:spacing w:before="120" w:line="300" w:lineRule="atLeast"/>
      <w:ind/>
      <w:jc w:val="both"/>
    </w:pPr>
    <w:rPr>
      <w:sz w:val="24"/>
      <w:szCs w:val="24"/>
    </w:rPr>
  </w:style>
  <w:style w:type="paragraph" w:styleId="1001" w:customStyle="1">
    <w:name w:val="Содержимое врезки"/>
    <w:basedOn w:val="943"/>
    <w:pPr>
      <w:pBdr/>
      <w:spacing/>
      <w:ind/>
    </w:pPr>
  </w:style>
  <w:style w:type="paragraph" w:styleId="1002" w:customStyle="1">
    <w:name w:val="Содержимое таблицы"/>
    <w:basedOn w:val="834"/>
    <w:pPr>
      <w:widowControl w:val="true"/>
      <w:suppressLineNumbers w:val="true"/>
      <w:pBdr/>
      <w:spacing/>
      <w:ind/>
    </w:pPr>
  </w:style>
  <w:style w:type="paragraph" w:styleId="1003" w:customStyle="1">
    <w:name w:val="Заголовок таблицы"/>
    <w:basedOn w:val="1002"/>
    <w:pPr>
      <w:pBdr/>
      <w:spacing/>
      <w:ind/>
      <w:jc w:val="center"/>
    </w:pPr>
    <w:rPr>
      <w:b/>
      <w:bCs/>
    </w:rPr>
  </w:style>
  <w:style w:type="paragraph" w:styleId="1004" w:customStyle="1">
    <w:name w:val="заголовок 1"/>
    <w:basedOn w:val="834"/>
    <w:next w:val="834"/>
    <w:pPr>
      <w:keepNext w:val="true"/>
      <w:widowControl w:val="true"/>
      <w:pBdr/>
      <w:spacing/>
      <w:ind/>
      <w:jc w:val="center"/>
    </w:pPr>
  </w:style>
  <w:style w:type="paragraph" w:styleId="1005" w:customStyle="1">
    <w:name w:val="Normal1"/>
    <w:pPr>
      <w:widowControl w:val="false"/>
      <w:pBdr/>
      <w:spacing/>
      <w:ind/>
    </w:pPr>
    <w:rPr>
      <w:rFonts w:eastAsia="Arial"/>
      <w:lang w:eastAsia="ar-SA"/>
    </w:rPr>
  </w:style>
  <w:style w:type="paragraph" w:styleId="1006" w:customStyle="1">
    <w:name w:val="Body Text Indent 21"/>
    <w:basedOn w:val="1005"/>
    <w:pPr>
      <w:pBdr/>
      <w:spacing/>
      <w:ind w:firstLine="709"/>
    </w:pPr>
    <w:rPr>
      <w:sz w:val="27"/>
      <w:szCs w:val="27"/>
    </w:rPr>
  </w:style>
  <w:style w:type="paragraph" w:styleId="1007" w:customStyle="1">
    <w:name w:val="Body Text Indent 31"/>
    <w:basedOn w:val="1005"/>
    <w:pPr>
      <w:pBdr/>
      <w:spacing/>
      <w:ind w:hanging="567" w:left="1276"/>
    </w:pPr>
    <w:rPr>
      <w:sz w:val="27"/>
      <w:szCs w:val="27"/>
    </w:rPr>
  </w:style>
  <w:style w:type="paragraph" w:styleId="1008" w:customStyle="1">
    <w:name w:val="WW-Основной текст 2"/>
    <w:basedOn w:val="834"/>
    <w:pPr>
      <w:widowControl w:val="true"/>
      <w:pBdr/>
      <w:spacing/>
      <w:ind/>
    </w:pPr>
    <w:rPr>
      <w:sz w:val="24"/>
      <w:szCs w:val="24"/>
    </w:rPr>
  </w:style>
  <w:style w:type="paragraph" w:styleId="1009" w:customStyle="1">
    <w:name w:val="Знак2 Знак Знак Знак Знак Знак Знак Знак Знак Знак Знак Знак Знак Знак Знак Знак Char1"/>
    <w:basedOn w:val="834"/>
    <w:pPr>
      <w:widowControl w:val="true"/>
      <w:pBdr/>
      <w:spacing w:after="160" w:line="240" w:lineRule="exact"/>
      <w:ind/>
    </w:pPr>
    <w:rPr>
      <w:rFonts w:ascii="Tahoma" w:hAnsi="Tahoma" w:cs="Tahoma"/>
      <w:lang w:val="en-US"/>
    </w:rPr>
  </w:style>
  <w:style w:type="paragraph" w:styleId="1010" w:customStyle="1">
    <w:name w:val="Обычный отступ3"/>
    <w:basedOn w:val="834"/>
    <w:pPr>
      <w:widowControl w:val="true"/>
      <w:pBdr/>
      <w:spacing w:line="360" w:lineRule="auto"/>
      <w:ind w:firstLine="567"/>
      <w:jc w:val="both"/>
    </w:pPr>
    <w:rPr>
      <w:sz w:val="28"/>
      <w:szCs w:val="28"/>
    </w:rPr>
  </w:style>
  <w:style w:type="paragraph" w:styleId="1011" w:customStyle="1">
    <w:name w:val="ConsTitle"/>
    <w:pPr>
      <w:widowControl w:val="false"/>
      <w:pBdr/>
      <w:spacing/>
      <w:ind w:right="19772"/>
    </w:pPr>
    <w:rPr>
      <w:rFonts w:ascii="Arial" w:hAnsi="Arial" w:eastAsia="Arial" w:cs="Arial"/>
      <w:b/>
      <w:bCs/>
      <w:sz w:val="16"/>
      <w:szCs w:val="16"/>
      <w:lang w:eastAsia="ar-SA"/>
    </w:rPr>
  </w:style>
  <w:style w:type="paragraph" w:styleId="1012" w:customStyle="1">
    <w:name w:val="Название объекта1"/>
    <w:basedOn w:val="834"/>
    <w:next w:val="834"/>
    <w:pPr>
      <w:widowControl w:val="true"/>
      <w:pBdr/>
      <w:tabs>
        <w:tab w:val="left" w:leader="none" w:pos="567"/>
        <w:tab w:val="left" w:leader="none" w:pos="1424"/>
        <w:tab w:val="left" w:leader="none" w:pos="2471"/>
        <w:tab w:val="left" w:leader="none" w:pos="3288"/>
        <w:tab w:val="left" w:leader="none" w:pos="13476"/>
      </w:tabs>
      <w:spacing w:before="120" w:line="288" w:lineRule="auto"/>
      <w:ind w:right="283" w:firstLine="567"/>
      <w:jc w:val="center"/>
    </w:pPr>
    <w:rPr>
      <w:b/>
      <w:bCs/>
      <w:color w:val="ff0000"/>
      <w:sz w:val="28"/>
      <w:szCs w:val="28"/>
      <w:u w:val="single"/>
    </w:rPr>
  </w:style>
  <w:style w:type="paragraph" w:styleId="1013" w:customStyle="1">
    <w:name w:val="Список 22"/>
    <w:basedOn w:val="834"/>
    <w:pPr>
      <w:pBdr/>
      <w:spacing w:line="300" w:lineRule="auto"/>
      <w:ind w:hanging="360" w:left="720"/>
      <w:jc w:val="both"/>
    </w:pPr>
    <w:rPr>
      <w:sz w:val="22"/>
      <w:szCs w:val="22"/>
    </w:rPr>
  </w:style>
  <w:style w:type="paragraph" w:styleId="1014" w:customStyle="1">
    <w:name w:val="Список 32"/>
    <w:basedOn w:val="834"/>
    <w:pPr>
      <w:widowControl w:val="true"/>
      <w:pBdr/>
      <w:spacing/>
      <w:ind w:hanging="283" w:left="849"/>
    </w:pPr>
    <w:rPr>
      <w:sz w:val="24"/>
      <w:szCs w:val="24"/>
    </w:rPr>
  </w:style>
  <w:style w:type="paragraph" w:styleId="1015" w:customStyle="1">
    <w:name w:val="Список 41"/>
    <w:basedOn w:val="834"/>
    <w:pPr>
      <w:widowControl w:val="true"/>
      <w:pBdr/>
      <w:spacing/>
      <w:ind w:hanging="283" w:left="1132"/>
    </w:pPr>
    <w:rPr>
      <w:sz w:val="24"/>
      <w:szCs w:val="24"/>
    </w:rPr>
  </w:style>
  <w:style w:type="paragraph" w:styleId="1016" w:customStyle="1">
    <w:name w:val="Список 51"/>
    <w:basedOn w:val="834"/>
    <w:pPr>
      <w:widowControl w:val="true"/>
      <w:pBdr/>
      <w:spacing/>
      <w:ind w:hanging="283" w:left="1415"/>
    </w:pPr>
    <w:rPr>
      <w:sz w:val="24"/>
      <w:szCs w:val="24"/>
    </w:rPr>
  </w:style>
  <w:style w:type="paragraph" w:styleId="1017" w:customStyle="1">
    <w:name w:val="Продолжение списка2"/>
    <w:basedOn w:val="834"/>
    <w:pPr>
      <w:widowControl w:val="true"/>
      <w:pBdr/>
      <w:spacing w:after="120"/>
      <w:ind w:left="283"/>
    </w:pPr>
    <w:rPr>
      <w:sz w:val="24"/>
      <w:szCs w:val="24"/>
    </w:rPr>
  </w:style>
  <w:style w:type="paragraph" w:styleId="1018" w:customStyle="1">
    <w:name w:val="Продолжение списка 22"/>
    <w:basedOn w:val="834"/>
    <w:pPr>
      <w:widowControl w:val="true"/>
      <w:pBdr/>
      <w:spacing w:after="120"/>
      <w:ind w:left="566"/>
    </w:pPr>
    <w:rPr>
      <w:sz w:val="24"/>
      <w:szCs w:val="24"/>
    </w:rPr>
  </w:style>
  <w:style w:type="paragraph" w:styleId="1019" w:customStyle="1">
    <w:name w:val="Продолжение списка 32"/>
    <w:basedOn w:val="834"/>
    <w:pPr>
      <w:widowControl w:val="true"/>
      <w:pBdr/>
      <w:spacing w:after="120"/>
      <w:ind w:left="849"/>
    </w:pPr>
    <w:rPr>
      <w:sz w:val="24"/>
      <w:szCs w:val="24"/>
    </w:rPr>
  </w:style>
  <w:style w:type="paragraph" w:styleId="1020" w:customStyle="1">
    <w:name w:val="Продолжение списка 41"/>
    <w:basedOn w:val="834"/>
    <w:pPr>
      <w:widowControl w:val="true"/>
      <w:pBdr/>
      <w:spacing w:after="120"/>
      <w:ind w:left="1132"/>
    </w:pPr>
    <w:rPr>
      <w:sz w:val="24"/>
      <w:szCs w:val="24"/>
    </w:rPr>
  </w:style>
  <w:style w:type="paragraph" w:styleId="1021" w:customStyle="1">
    <w:name w:val="Продолжение списка 51"/>
    <w:basedOn w:val="834"/>
    <w:pPr>
      <w:widowControl w:val="true"/>
      <w:pBdr/>
      <w:spacing w:after="120"/>
      <w:ind w:left="1415"/>
    </w:pPr>
    <w:rPr>
      <w:sz w:val="24"/>
      <w:szCs w:val="24"/>
    </w:rPr>
  </w:style>
  <w:style w:type="paragraph" w:styleId="1022">
    <w:name w:val="Signature"/>
    <w:basedOn w:val="834"/>
    <w:pPr>
      <w:widowControl w:val="true"/>
      <w:pBdr/>
      <w:spacing/>
      <w:ind w:left="4252"/>
    </w:pPr>
    <w:rPr>
      <w:sz w:val="24"/>
      <w:szCs w:val="24"/>
    </w:rPr>
  </w:style>
  <w:style w:type="paragraph" w:styleId="1023" w:customStyle="1">
    <w:name w:val="Строка PP"/>
    <w:basedOn w:val="1022"/>
    <w:pPr>
      <w:pBdr/>
      <w:spacing/>
      <w:ind/>
    </w:pPr>
  </w:style>
  <w:style w:type="paragraph" w:styleId="1024" w:customStyle="1">
    <w:name w:val="Маркированный список 21"/>
    <w:basedOn w:val="834"/>
    <w:pPr>
      <w:widowControl w:val="true"/>
      <w:pBdr/>
      <w:tabs>
        <w:tab w:val="left" w:leader="none" w:pos="643"/>
      </w:tabs>
      <w:spacing w:after="60"/>
      <w:ind w:hanging="360" w:left="643"/>
      <w:jc w:val="both"/>
    </w:pPr>
    <w:rPr>
      <w:sz w:val="24"/>
      <w:szCs w:val="24"/>
    </w:rPr>
  </w:style>
  <w:style w:type="paragraph" w:styleId="1025" w:customStyle="1">
    <w:name w:val="Маркированный список 31"/>
    <w:basedOn w:val="834"/>
    <w:pPr>
      <w:widowControl w:val="true"/>
      <w:pBdr/>
      <w:tabs>
        <w:tab w:val="left" w:leader="none" w:pos="926"/>
      </w:tabs>
      <w:spacing w:after="60"/>
      <w:ind w:hanging="360" w:left="926"/>
      <w:jc w:val="both"/>
    </w:pPr>
    <w:rPr>
      <w:sz w:val="24"/>
      <w:szCs w:val="24"/>
    </w:rPr>
  </w:style>
  <w:style w:type="paragraph" w:styleId="1026" w:customStyle="1">
    <w:name w:val="Маркированный список 41"/>
    <w:basedOn w:val="834"/>
    <w:pPr>
      <w:widowControl w:val="true"/>
      <w:pBdr/>
      <w:tabs>
        <w:tab w:val="left" w:leader="none" w:pos="1209"/>
      </w:tabs>
      <w:spacing w:after="60"/>
      <w:ind w:hanging="360" w:left="1209"/>
      <w:jc w:val="both"/>
    </w:pPr>
    <w:rPr>
      <w:sz w:val="24"/>
      <w:szCs w:val="24"/>
    </w:rPr>
  </w:style>
  <w:style w:type="paragraph" w:styleId="1027" w:customStyle="1">
    <w:name w:val="Маркированный список 51"/>
    <w:basedOn w:val="834"/>
    <w:pPr>
      <w:widowControl w:val="true"/>
      <w:pBdr/>
      <w:tabs>
        <w:tab w:val="left" w:leader="none" w:pos="1492"/>
      </w:tabs>
      <w:spacing w:after="60"/>
      <w:ind w:hanging="360" w:left="1492"/>
      <w:jc w:val="both"/>
    </w:pPr>
    <w:rPr>
      <w:sz w:val="24"/>
      <w:szCs w:val="24"/>
    </w:rPr>
  </w:style>
  <w:style w:type="paragraph" w:styleId="1028" w:customStyle="1">
    <w:name w:val="Нумерованный список1"/>
    <w:basedOn w:val="834"/>
    <w:pPr>
      <w:widowControl w:val="true"/>
      <w:pBdr/>
      <w:tabs>
        <w:tab w:val="left" w:leader="none" w:pos="360"/>
      </w:tabs>
      <w:spacing w:after="60"/>
      <w:ind w:hanging="360" w:left="360"/>
      <w:jc w:val="both"/>
    </w:pPr>
    <w:rPr>
      <w:sz w:val="24"/>
      <w:szCs w:val="24"/>
    </w:rPr>
  </w:style>
  <w:style w:type="paragraph" w:styleId="1029" w:customStyle="1">
    <w:name w:val="Нумерованный список 22"/>
    <w:basedOn w:val="834"/>
    <w:pPr>
      <w:widowControl w:val="true"/>
      <w:pBdr/>
      <w:tabs>
        <w:tab w:val="left" w:leader="none" w:pos="643"/>
      </w:tabs>
      <w:spacing w:after="60"/>
      <w:ind w:hanging="360" w:left="643"/>
      <w:jc w:val="both"/>
    </w:pPr>
    <w:rPr>
      <w:sz w:val="24"/>
      <w:szCs w:val="24"/>
    </w:rPr>
  </w:style>
  <w:style w:type="paragraph" w:styleId="1030" w:customStyle="1">
    <w:name w:val="Нумерованный список 31"/>
    <w:basedOn w:val="834"/>
    <w:pPr>
      <w:widowControl w:val="true"/>
      <w:pBdr/>
      <w:tabs>
        <w:tab w:val="left" w:leader="none" w:pos="926"/>
      </w:tabs>
      <w:spacing w:after="60"/>
      <w:ind w:hanging="360" w:left="926"/>
      <w:jc w:val="both"/>
    </w:pPr>
    <w:rPr>
      <w:sz w:val="24"/>
      <w:szCs w:val="24"/>
    </w:rPr>
  </w:style>
  <w:style w:type="paragraph" w:styleId="1031" w:customStyle="1">
    <w:name w:val="Нумерованный список 41"/>
    <w:basedOn w:val="834"/>
    <w:pPr>
      <w:widowControl w:val="true"/>
      <w:pBdr/>
      <w:tabs>
        <w:tab w:val="left" w:leader="none" w:pos="1209"/>
      </w:tabs>
      <w:spacing w:after="60"/>
      <w:ind w:hanging="360" w:left="1209"/>
      <w:jc w:val="both"/>
    </w:pPr>
    <w:rPr>
      <w:sz w:val="24"/>
      <w:szCs w:val="24"/>
    </w:rPr>
  </w:style>
  <w:style w:type="paragraph" w:styleId="1032" w:customStyle="1">
    <w:name w:val="Нумерованный список 51"/>
    <w:basedOn w:val="834"/>
    <w:pPr>
      <w:widowControl w:val="true"/>
      <w:pBdr/>
      <w:tabs>
        <w:tab w:val="left" w:leader="none" w:pos="1492"/>
      </w:tabs>
      <w:spacing w:after="60"/>
      <w:ind w:hanging="360" w:left="1492"/>
      <w:jc w:val="both"/>
    </w:pPr>
    <w:rPr>
      <w:sz w:val="24"/>
      <w:szCs w:val="24"/>
    </w:rPr>
  </w:style>
  <w:style w:type="paragraph" w:styleId="1033" w:customStyle="1">
    <w:name w:val="çàãîëîâîê 1"/>
    <w:basedOn w:val="971"/>
    <w:next w:val="971"/>
    <w:pPr>
      <w:keepNext w:val="true"/>
      <w:pBdr/>
      <w:spacing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1034" w:customStyle="1">
    <w:name w:val="Текст1"/>
    <w:basedOn w:val="834"/>
    <w:pPr>
      <w:widowControl w:val="true"/>
      <w:pBdr/>
      <w:spacing/>
      <w:ind/>
    </w:pPr>
    <w:rPr>
      <w:rFonts w:ascii="Courier New" w:hAnsi="Courier New"/>
    </w:rPr>
  </w:style>
  <w:style w:type="paragraph" w:styleId="1035" w:customStyle="1">
    <w:name w:val="FR2"/>
    <w:pPr>
      <w:widowControl w:val="false"/>
      <w:pBdr/>
      <w:spacing/>
      <w:ind/>
      <w:jc w:val="right"/>
    </w:pPr>
    <w:rPr>
      <w:rFonts w:eastAsia="Arial"/>
      <w:b/>
      <w:bCs/>
      <w:sz w:val="16"/>
      <w:szCs w:val="16"/>
      <w:lang w:eastAsia="ar-SA"/>
    </w:rPr>
  </w:style>
  <w:style w:type="paragraph" w:styleId="1036" w:customStyle="1">
    <w:name w:val="Начало договора"/>
    <w:basedOn w:val="837"/>
    <w:pPr>
      <w:pBdr/>
      <w:spacing w:before="240"/>
      <w:ind w:firstLine="426"/>
    </w:pPr>
  </w:style>
  <w:style w:type="paragraph" w:styleId="1037" w:customStyle="1">
    <w:name w:val="Body Text 21"/>
    <w:basedOn w:val="834"/>
    <w:pPr>
      <w:widowControl w:val="true"/>
      <w:pBdr/>
      <w:spacing/>
      <w:ind/>
    </w:pPr>
    <w:rPr>
      <w:rFonts w:ascii="Arial" w:hAnsi="Arial" w:cs="Arial"/>
      <w:b/>
      <w:bCs/>
      <w:i/>
      <w:iCs/>
    </w:rPr>
  </w:style>
  <w:style w:type="paragraph" w:styleId="1038" w:customStyle="1">
    <w:name w:val="Iau?iue"/>
    <w:pPr>
      <w:pBdr/>
      <w:spacing/>
      <w:ind/>
    </w:pPr>
    <w:rPr>
      <w:rFonts w:ascii="MS Sans Serif" w:hAnsi="MS Sans Serif" w:eastAsia="Arial" w:cs="MS Sans Serif"/>
      <w:lang w:val="en-GB" w:eastAsia="ar-SA"/>
    </w:rPr>
  </w:style>
  <w:style w:type="paragraph" w:styleId="1039" w:customStyle="1">
    <w:name w:val="normal1"/>
    <w:basedOn w:val="834"/>
    <w:pPr>
      <w:widowControl w:val="true"/>
      <w:pBdr/>
      <w:spacing/>
      <w:ind/>
    </w:pPr>
    <w:rPr>
      <w:rFonts w:ascii="Times New Roman CYR" w:hAnsi="Times New Roman CYR" w:cs="Times New Roman CYR"/>
      <w:i/>
      <w:iCs/>
    </w:rPr>
  </w:style>
  <w:style w:type="paragraph" w:styleId="1040" w:customStyle="1">
    <w:name w:val="zakon_pheader"/>
    <w:basedOn w:val="834"/>
    <w:pPr>
      <w:pBdr/>
      <w:spacing w:after="100" w:before="100"/>
      <w:ind w:firstLine="500"/>
      <w:jc w:val="center"/>
    </w:pPr>
    <w:rPr>
      <w:sz w:val="24"/>
      <w:szCs w:val="24"/>
    </w:rPr>
  </w:style>
  <w:style w:type="paragraph" w:styleId="1041" w:customStyle="1">
    <w:name w:val="parag"/>
    <w:basedOn w:val="834"/>
    <w:pPr>
      <w:widowControl w:val="true"/>
      <w:pBdr/>
      <w:spacing w:after="100" w:before="100"/>
      <w:ind/>
      <w:jc w:val="both"/>
    </w:pPr>
    <w:rPr>
      <w:rFonts w:ascii="Arial" w:hAnsi="Arial" w:cs="Arial"/>
    </w:rPr>
  </w:style>
  <w:style w:type="paragraph" w:styleId="1042" w:customStyle="1">
    <w:name w:val="Title Level 2"/>
    <w:basedOn w:val="834"/>
    <w:pPr>
      <w:keepLines w:val="true"/>
      <w:widowControl w:val="true"/>
      <w:pBdr/>
      <w:tabs>
        <w:tab w:val="left" w:leader="none" w:pos="8364"/>
      </w:tabs>
      <w:spacing w:after="240" w:before="240" w:line="360" w:lineRule="auto"/>
      <w:ind w:right="1275" w:left="1843"/>
      <w:jc w:val="center"/>
    </w:pPr>
    <w:rPr>
      <w:b/>
      <w:bCs/>
      <w:sz w:val="32"/>
      <w:szCs w:val="32"/>
    </w:rPr>
  </w:style>
  <w:style w:type="paragraph" w:styleId="1043" w:customStyle="1">
    <w:name w:val="List+T"/>
    <w:basedOn w:val="834"/>
    <w:pPr>
      <w:widowControl w:val="true"/>
      <w:pBdr/>
      <w:tabs>
        <w:tab w:val="left" w:leader="none" w:pos="720"/>
      </w:tabs>
      <w:spacing w:before="60"/>
      <w:ind w:hanging="360" w:left="720"/>
      <w:jc w:val="both"/>
    </w:pPr>
    <w:rPr>
      <w:rFonts w:ascii="Arial" w:hAnsi="Arial" w:cs="Arial"/>
    </w:rPr>
  </w:style>
  <w:style w:type="paragraph" w:styleId="1044" w:customStyle="1">
    <w:name w:val="Heading 1 Numbered + T"/>
    <w:basedOn w:val="834"/>
    <w:next w:val="834"/>
    <w:pPr>
      <w:keepNext w:val="true"/>
      <w:keepLines w:val="true"/>
      <w:widowControl w:val="true"/>
      <w:pBdr/>
      <w:tabs>
        <w:tab w:val="left" w:leader="none" w:pos="1080"/>
      </w:tabs>
      <w:spacing w:after="60" w:before="240"/>
      <w:ind w:hanging="360" w:left="1080"/>
    </w:pPr>
    <w:rPr>
      <w:b/>
      <w:bCs/>
      <w:sz w:val="28"/>
      <w:szCs w:val="28"/>
    </w:rPr>
  </w:style>
  <w:style w:type="paragraph" w:styleId="1045" w:customStyle="1">
    <w:name w:val="Heading 2 Numbered + T"/>
    <w:basedOn w:val="1044"/>
    <w:next w:val="834"/>
    <w:pPr>
      <w:pBdr/>
      <w:tabs>
        <w:tab w:val="left" w:leader="none" w:pos="360"/>
        <w:tab w:val="clear" w:leader="none" w:pos="1080"/>
        <w:tab w:val="left" w:leader="none" w:pos="1440"/>
      </w:tabs>
      <w:spacing/>
      <w:ind w:left="1440"/>
    </w:pPr>
    <w:rPr>
      <w:sz w:val="24"/>
      <w:szCs w:val="24"/>
    </w:rPr>
  </w:style>
  <w:style w:type="paragraph" w:styleId="1046" w:customStyle="1">
    <w:name w:val="Normal+T"/>
    <w:basedOn w:val="834"/>
    <w:pPr>
      <w:widowControl w:val="true"/>
      <w:pBdr/>
      <w:spacing w:before="60"/>
      <w:ind/>
    </w:pPr>
  </w:style>
  <w:style w:type="paragraph" w:styleId="1047" w:customStyle="1">
    <w:name w:val="Normal+T Numbered"/>
    <w:basedOn w:val="1046"/>
    <w:pPr>
      <w:pBdr/>
      <w:spacing/>
      <w:ind/>
      <w:jc w:val="both"/>
    </w:pPr>
    <w:rPr>
      <w:sz w:val="28"/>
      <w:szCs w:val="28"/>
    </w:rPr>
  </w:style>
  <w:style w:type="paragraph" w:styleId="1048" w:customStyle="1">
    <w:name w:val="Hormal Head"/>
    <w:basedOn w:val="1046"/>
    <w:next w:val="1046"/>
    <w:pPr>
      <w:keepNext w:val="true"/>
      <w:pBdr/>
      <w:spacing/>
      <w:ind w:firstLine="567" w:left="993"/>
    </w:pPr>
    <w:rPr>
      <w:rFonts w:ascii="Arial" w:hAnsi="Arial" w:cs="Arial"/>
      <w:b/>
      <w:bCs/>
    </w:rPr>
  </w:style>
  <w:style w:type="paragraph" w:styleId="1049" w:customStyle="1">
    <w:name w:val="Comment+T"/>
    <w:basedOn w:val="1046"/>
    <w:pPr>
      <w:pBdr/>
      <w:spacing w:after="60"/>
      <w:ind w:firstLine="567"/>
    </w:pPr>
    <w:rPr>
      <w:rFonts w:ascii="Arial" w:hAnsi="Arial" w:cs="Arial"/>
      <w:b/>
      <w:bCs/>
      <w:i/>
      <w:iCs/>
      <w:sz w:val="18"/>
      <w:szCs w:val="18"/>
    </w:rPr>
  </w:style>
  <w:style w:type="paragraph" w:styleId="1050" w:customStyle="1">
    <w:name w:val="Caption Table"/>
    <w:basedOn w:val="1012"/>
    <w:pPr>
      <w:keepNext w:val="true"/>
      <w:pBdr/>
      <w:tabs>
        <w:tab w:val="clear" w:leader="none" w:pos="567"/>
        <w:tab w:val="clear" w:leader="none" w:pos="1424"/>
        <w:tab w:val="clear" w:leader="none" w:pos="2471"/>
        <w:tab w:val="clear" w:leader="none" w:pos="3288"/>
        <w:tab w:val="clear" w:leader="none" w:pos="13476"/>
      </w:tabs>
      <w:spacing w:after="120" w:line="240" w:lineRule="auto"/>
      <w:ind w:right="0" w:firstLine="0"/>
      <w:jc w:val="right"/>
    </w:pPr>
    <w:rPr>
      <w:b w:val="0"/>
      <w:bCs w:val="0"/>
      <w:color w:val="auto"/>
      <w:sz w:val="20"/>
      <w:szCs w:val="20"/>
      <w:u w:val="none"/>
    </w:rPr>
  </w:style>
  <w:style w:type="paragraph" w:styleId="1051" w:customStyle="1">
    <w:name w:val="Figure heading"/>
    <w:basedOn w:val="834"/>
    <w:next w:val="834"/>
    <w:pPr>
      <w:widowControl w:val="true"/>
      <w:pBdr/>
      <w:spacing w:before="120"/>
      <w:ind/>
      <w:jc w:val="center"/>
    </w:pPr>
    <w:rPr>
      <w:rFonts w:ascii="Arial" w:hAnsi="Arial" w:cs="Arial"/>
    </w:rPr>
  </w:style>
  <w:style w:type="paragraph" w:styleId="1052" w:customStyle="1">
    <w:name w:val="Figure"/>
    <w:basedOn w:val="1051"/>
    <w:pPr>
      <w:pBdr/>
      <w:spacing/>
      <w:ind/>
    </w:pPr>
  </w:style>
  <w:style w:type="paragraph" w:styleId="1053" w:customStyle="1">
    <w:name w:val="Heading 3 Numbered + T"/>
    <w:basedOn w:val="1045"/>
    <w:next w:val="834"/>
    <w:pPr>
      <w:pBdr/>
      <w:tabs>
        <w:tab w:val="clear" w:leader="none" w:pos="360"/>
        <w:tab w:val="left" w:leader="none" w:pos="2160"/>
      </w:tabs>
      <w:spacing/>
      <w:ind w:left="2160"/>
    </w:pPr>
    <w:rPr>
      <w:sz w:val="22"/>
      <w:szCs w:val="22"/>
    </w:rPr>
  </w:style>
  <w:style w:type="paragraph" w:styleId="1054" w:customStyle="1">
    <w:name w:val="Normal Subhead"/>
    <w:basedOn w:val="834"/>
    <w:pPr>
      <w:keepNext w:val="true"/>
      <w:widowControl w:val="true"/>
      <w:pBdr/>
      <w:spacing w:before="60"/>
      <w:ind w:firstLine="567"/>
      <w:jc w:val="both"/>
    </w:pPr>
    <w:rPr>
      <w:rFonts w:ascii="Arial" w:hAnsi="Arial" w:cs="Arial"/>
      <w:i/>
      <w:iCs/>
    </w:rPr>
  </w:style>
  <w:style w:type="paragraph" w:styleId="1055" w:customStyle="1">
    <w:name w:val="Normal+T без отступа"/>
    <w:basedOn w:val="1046"/>
    <w:next w:val="1046"/>
    <w:pPr>
      <w:keepLines w:val="true"/>
      <w:pBdr/>
      <w:spacing/>
      <w:ind/>
    </w:pPr>
  </w:style>
  <w:style w:type="paragraph" w:styleId="1056" w:customStyle="1">
    <w:name w:val="Normal+T без разрыва"/>
    <w:basedOn w:val="834"/>
    <w:pPr>
      <w:keepLines w:val="true"/>
      <w:widowControl w:val="true"/>
      <w:pBdr/>
      <w:spacing w:before="120"/>
      <w:ind/>
      <w:jc w:val="both"/>
    </w:pPr>
    <w:rPr>
      <w:rFonts w:ascii="Arial" w:hAnsi="Arial" w:cs="Arial"/>
    </w:rPr>
  </w:style>
  <w:style w:type="paragraph" w:styleId="1057" w:customStyle="1">
    <w:name w:val="Подзаголовок1"/>
    <w:basedOn w:val="1046"/>
    <w:pPr>
      <w:pBdr/>
      <w:spacing w:after="120" w:before="120"/>
      <w:ind w:firstLine="567"/>
      <w:jc w:val="center"/>
    </w:pPr>
    <w:rPr>
      <w:rFonts w:ascii="Arial" w:hAnsi="Arial" w:cs="Arial"/>
    </w:rPr>
  </w:style>
  <w:style w:type="paragraph" w:styleId="1058" w:customStyle="1">
    <w:name w:val="Title Level 1"/>
    <w:basedOn w:val="834"/>
    <w:pPr>
      <w:keepLines w:val="true"/>
      <w:widowControl w:val="true"/>
      <w:pBdr/>
      <w:spacing w:after="240" w:before="240" w:line="360" w:lineRule="auto"/>
      <w:ind/>
      <w:jc w:val="center"/>
    </w:pPr>
    <w:rPr>
      <w:b/>
      <w:bCs/>
      <w:caps/>
      <w:sz w:val="44"/>
      <w:szCs w:val="44"/>
    </w:rPr>
  </w:style>
  <w:style w:type="paragraph" w:styleId="1059" w:customStyle="1">
    <w:name w:val="Title level 3"/>
    <w:basedOn w:val="1042"/>
    <w:pPr>
      <w:pBdr/>
      <w:tabs>
        <w:tab w:val="clear" w:leader="none" w:pos="8364"/>
      </w:tabs>
      <w:spacing w:line="240" w:lineRule="auto"/>
      <w:ind w:right="0" w:left="0"/>
    </w:pPr>
    <w:rPr>
      <w:sz w:val="24"/>
      <w:szCs w:val="24"/>
    </w:rPr>
  </w:style>
  <w:style w:type="paragraph" w:styleId="1060" w:customStyle="1">
    <w:name w:val="Appendix Numbered"/>
    <w:basedOn w:val="835"/>
    <w:pPr>
      <w:numPr>
        <w:ilvl w:val="0"/>
        <w:numId w:val="1"/>
      </w:numPr>
      <w:pBdr/>
      <w:tabs>
        <w:tab w:val="left" w:leader="none" w:pos="1440"/>
        <w:tab w:val="left" w:leader="none" w:pos="1492"/>
      </w:tabs>
      <w:spacing w:after="60" w:before="240"/>
      <w:ind w:right="141" w:firstLine="0" w:left="1021"/>
    </w:pPr>
    <w:rPr>
      <w:rFonts w:ascii="Arial" w:hAnsi="Arial" w:cs="Arial"/>
      <w:sz w:val="28"/>
      <w:szCs w:val="28"/>
    </w:rPr>
  </w:style>
  <w:style w:type="paragraph" w:styleId="1061" w:customStyle="1">
    <w:name w:val="Normal+T table"/>
    <w:basedOn w:val="1055"/>
    <w:pPr>
      <w:pBdr/>
      <w:tabs>
        <w:tab w:val="num" w:leader="none" w:pos="926"/>
      </w:tabs>
      <w:spacing/>
      <w:ind w:hanging="357" w:left="470"/>
    </w:pPr>
  </w:style>
  <w:style w:type="paragraph" w:styleId="1062">
    <w:name w:val="index heading"/>
    <w:basedOn w:val="834"/>
    <w:next w:val="1064"/>
    <w:pPr>
      <w:widowControl w:val="true"/>
      <w:pBdr/>
      <w:spacing/>
      <w:ind/>
    </w:pPr>
    <w:rPr>
      <w:rFonts w:ascii="Arial" w:hAnsi="Arial" w:cs="Arial"/>
      <w:b/>
      <w:bCs/>
      <w:lang w:val="en-US"/>
    </w:rPr>
  </w:style>
  <w:style w:type="paragraph" w:styleId="1063" w:customStyle="1">
    <w:name w:val="Index Heading + T"/>
    <w:basedOn w:val="1062"/>
    <w:pPr>
      <w:pBdr/>
      <w:spacing w:after="120" w:before="120"/>
      <w:ind/>
    </w:pPr>
    <w:rPr>
      <w:sz w:val="28"/>
      <w:szCs w:val="28"/>
    </w:rPr>
  </w:style>
  <w:style w:type="paragraph" w:styleId="1064">
    <w:name w:val="index 1"/>
    <w:basedOn w:val="834"/>
    <w:next w:val="834"/>
    <w:pPr>
      <w:widowControl w:val="true"/>
      <w:pBdr/>
      <w:spacing/>
      <w:ind w:hanging="240" w:left="240"/>
    </w:pPr>
    <w:rPr>
      <w:sz w:val="24"/>
      <w:szCs w:val="24"/>
    </w:rPr>
  </w:style>
  <w:style w:type="paragraph" w:styleId="1065" w:customStyle="1">
    <w:name w:val="Заголовок приложения"/>
    <w:basedOn w:val="835"/>
    <w:pPr>
      <w:suppressLineNumbers w:val="true"/>
      <w:pBdr/>
      <w:tabs>
        <w:tab w:val="clear" w:leader="none" w:pos="0"/>
        <w:tab w:val="left" w:leader="none" w:pos="1080"/>
      </w:tabs>
      <w:spacing w:before="0"/>
      <w:ind/>
      <w:jc w:val="left"/>
    </w:pPr>
    <w:rPr>
      <w:sz w:val="28"/>
      <w:szCs w:val="28"/>
    </w:rPr>
  </w:style>
  <w:style w:type="paragraph" w:styleId="1066" w:customStyle="1">
    <w:name w:val="ГОСТ"/>
    <w:basedOn w:val="834"/>
    <w:pPr>
      <w:widowControl w:val="true"/>
      <w:pBdr/>
      <w:spacing w:after="60"/>
      <w:ind w:firstLine="720"/>
      <w:jc w:val="both"/>
    </w:pPr>
    <w:rPr>
      <w:sz w:val="28"/>
      <w:szCs w:val="28"/>
      <w:lang w:val="en-US"/>
    </w:rPr>
  </w:style>
  <w:style w:type="paragraph" w:styleId="1067" w:customStyle="1">
    <w:name w:val="Default"/>
    <w:pPr>
      <w:numPr>
        <w:ilvl w:val="0"/>
        <w:numId w:val="2"/>
      </w:numPr>
      <w:pBdr/>
      <w:tabs>
        <w:tab w:val="left" w:leader="none" w:pos="643"/>
      </w:tabs>
      <w:spacing/>
      <w:ind w:firstLine="0" w:left="643"/>
    </w:pPr>
    <w:rPr>
      <w:rFonts w:ascii="Arial" w:hAnsi="Arial" w:eastAsia="Arial" w:cs="Arial"/>
      <w:color w:val="000000"/>
      <w:sz w:val="24"/>
      <w:szCs w:val="24"/>
      <w:lang w:eastAsia="ar-SA"/>
    </w:rPr>
  </w:style>
  <w:style w:type="paragraph" w:styleId="1068" w:customStyle="1">
    <w:name w:val="Заголовок 21"/>
    <w:basedOn w:val="1067"/>
    <w:next w:val="1067"/>
    <w:pPr>
      <w:pBdr/>
      <w:spacing w:after="240" w:before="240"/>
      <w:ind/>
    </w:pPr>
    <w:rPr>
      <w:color w:val="auto"/>
    </w:rPr>
  </w:style>
  <w:style w:type="paragraph" w:styleId="1069" w:customStyle="1">
    <w:name w:val="Headline 2"/>
    <w:basedOn w:val="834"/>
    <w:pPr>
      <w:widowControl w:val="true"/>
      <w:pBdr/>
      <w:spacing/>
      <w:ind/>
    </w:pPr>
    <w:rPr>
      <w:sz w:val="24"/>
      <w:szCs w:val="24"/>
    </w:rPr>
  </w:style>
  <w:style w:type="paragraph" w:styleId="1070" w:customStyle="1">
    <w:name w:val="Приложения"/>
    <w:basedOn w:val="834"/>
    <w:pPr>
      <w:widowControl w:val="true"/>
      <w:pBdr/>
      <w:spacing/>
      <w:ind w:firstLine="720"/>
      <w:jc w:val="both"/>
    </w:pPr>
    <w:rPr>
      <w:sz w:val="24"/>
      <w:szCs w:val="24"/>
    </w:rPr>
  </w:style>
  <w:style w:type="paragraph" w:styleId="1071">
    <w:name w:val="endnote text"/>
    <w:basedOn w:val="834"/>
    <w:pPr>
      <w:widowControl w:val="true"/>
      <w:pBdr/>
      <w:spacing/>
      <w:ind/>
    </w:pPr>
  </w:style>
  <w:style w:type="paragraph" w:styleId="1072" w:customStyle="1">
    <w:name w:val="КП этапы"/>
    <w:basedOn w:val="1038"/>
    <w:next w:val="1038"/>
    <w:pPr>
      <w:keepNext w:val="true"/>
      <w:widowControl w:val="false"/>
      <w:pBdr/>
      <w:spacing w:line="200" w:lineRule="atLeast"/>
      <w:ind/>
      <w:jc w:val="both"/>
    </w:pPr>
    <w:rPr>
      <w:rFonts w:ascii="Times New Roman" w:hAnsi="Times New Roman" w:cs="Times New Roman"/>
      <w:lang w:val="ru-RU"/>
    </w:rPr>
  </w:style>
  <w:style w:type="paragraph" w:styleId="1073" w:customStyle="1">
    <w:name w:val="Iniiaiie oaeno 3"/>
    <w:basedOn w:val="834"/>
    <w:pPr>
      <w:widowControl w:val="true"/>
      <w:pBdr/>
      <w:tabs>
        <w:tab w:val="left" w:leader="none" w:pos="0"/>
      </w:tabs>
      <w:spacing/>
      <w:ind/>
      <w:jc w:val="both"/>
    </w:pPr>
    <w:rPr>
      <w:rFonts w:ascii="Arial" w:hAnsi="Arial" w:cs="Arial"/>
    </w:rPr>
  </w:style>
  <w:style w:type="paragraph" w:styleId="1074" w:customStyle="1">
    <w:name w:val="Пункт 1 уровня"/>
    <w:basedOn w:val="835"/>
    <w:next w:val="834"/>
    <w:pPr>
      <w:keepNext w:val="false"/>
      <w:pBdr/>
      <w:tabs>
        <w:tab w:val="clear" w:leader="none" w:pos="0"/>
      </w:tabs>
      <w:spacing w:before="0"/>
      <w:ind w:firstLine="426"/>
      <w:jc w:val="left"/>
    </w:pPr>
    <w:rPr>
      <w:sz w:val="20"/>
      <w:szCs w:val="20"/>
    </w:rPr>
  </w:style>
  <w:style w:type="paragraph" w:styleId="1075" w:customStyle="1">
    <w:name w:val="Мой"/>
    <w:basedOn w:val="1034"/>
    <w:pPr>
      <w:pBdr/>
      <w:spacing/>
      <w:ind w:firstLine="709"/>
      <w:jc w:val="both"/>
    </w:pPr>
    <w:rPr>
      <w:rFonts w:ascii="Times New Roman" w:hAnsi="Times New Roman" w:eastAsia="MS Mincho"/>
      <w:sz w:val="24"/>
      <w:szCs w:val="24"/>
    </w:rPr>
  </w:style>
  <w:style w:type="paragraph" w:styleId="1076" w:customStyle="1">
    <w:name w:val="Обычный1"/>
    <w:pPr>
      <w:widowControl w:val="false"/>
      <w:pBdr/>
      <w:spacing/>
      <w:ind/>
    </w:pPr>
    <w:rPr>
      <w:rFonts w:eastAsia="Arial"/>
      <w:lang w:eastAsia="ar-SA"/>
    </w:rPr>
  </w:style>
  <w:style w:type="paragraph" w:styleId="1077" w:customStyle="1">
    <w:name w:val="Знак2 Знак Знак Знак Знак Знак Знак Знак Знак Знак Знак Знак Знак Знак Знак Знак Char"/>
    <w:basedOn w:val="834"/>
    <w:pPr>
      <w:widowControl w:val="true"/>
      <w:pBdr/>
      <w:spacing w:after="160" w:line="240" w:lineRule="exact"/>
      <w:ind/>
    </w:pPr>
    <w:rPr>
      <w:rFonts w:ascii="Tahoma" w:hAnsi="Tahoma"/>
      <w:lang w:val="en-US"/>
    </w:rPr>
  </w:style>
  <w:style w:type="paragraph" w:styleId="1078" w:customStyle="1">
    <w:name w:val="Указатель2"/>
    <w:basedOn w:val="834"/>
    <w:pPr>
      <w:suppressLineNumbers w:val="true"/>
      <w:pBdr/>
      <w:spacing/>
      <w:ind/>
    </w:pPr>
    <w:rPr>
      <w:rFonts w:ascii="Arial" w:hAnsi="Arial" w:eastAsia="Lucida Sans Unicode" w:cs="Tahoma"/>
      <w:szCs w:val="24"/>
    </w:rPr>
  </w:style>
  <w:style w:type="paragraph" w:styleId="1079" w:customStyle="1">
    <w:name w:val="Знак Знак Знак Знак"/>
    <w:basedOn w:val="834"/>
    <w:pPr>
      <w:widowControl w:val="true"/>
      <w:pBdr/>
      <w:spacing w:after="160" w:line="240" w:lineRule="exact"/>
      <w:ind/>
    </w:pPr>
    <w:rPr>
      <w:rFonts w:ascii="Verdana" w:hAnsi="Verdana"/>
      <w:sz w:val="24"/>
      <w:szCs w:val="24"/>
      <w:lang w:val="en-US"/>
    </w:rPr>
  </w:style>
  <w:style w:type="paragraph" w:styleId="1080" w:customStyle="1">
    <w:name w:val="Обычный отступ2"/>
    <w:basedOn w:val="834"/>
    <w:pPr>
      <w:widowControl w:val="true"/>
      <w:pBdr/>
      <w:spacing w:line="360" w:lineRule="auto"/>
      <w:ind w:firstLine="567"/>
      <w:jc w:val="both"/>
    </w:pPr>
    <w:rPr>
      <w:sz w:val="28"/>
      <w:szCs w:val="28"/>
    </w:rPr>
  </w:style>
  <w:style w:type="character" w:styleId="1081">
    <w:name w:val="annotation reference"/>
    <w:basedOn w:val="84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82">
    <w:name w:val="annotation text"/>
    <w:basedOn w:val="834"/>
    <w:link w:val="1083"/>
    <w:uiPriority w:val="99"/>
    <w:semiHidden/>
    <w:unhideWhenUsed/>
    <w:pPr>
      <w:pBdr/>
      <w:spacing/>
      <w:ind/>
    </w:pPr>
  </w:style>
  <w:style w:type="character" w:styleId="1083" w:customStyle="1">
    <w:name w:val="Текст примечания Знак"/>
    <w:basedOn w:val="844"/>
    <w:link w:val="1082"/>
    <w:uiPriority w:val="99"/>
    <w:semiHidden/>
    <w:pPr>
      <w:pBdr/>
      <w:spacing/>
      <w:ind/>
    </w:pPr>
    <w:rPr>
      <w:lang w:eastAsia="ar-SA"/>
    </w:rPr>
  </w:style>
  <w:style w:type="paragraph" w:styleId="1084">
    <w:name w:val="annotation subject"/>
    <w:basedOn w:val="1082"/>
    <w:next w:val="1082"/>
    <w:link w:val="1085"/>
    <w:uiPriority w:val="99"/>
    <w:semiHidden/>
    <w:unhideWhenUsed/>
    <w:pPr>
      <w:pBdr/>
      <w:spacing/>
      <w:ind/>
    </w:pPr>
    <w:rPr>
      <w:b/>
      <w:bCs/>
    </w:rPr>
  </w:style>
  <w:style w:type="character" w:styleId="1085" w:customStyle="1">
    <w:name w:val="Тема примечания Знак"/>
    <w:basedOn w:val="1083"/>
    <w:link w:val="1084"/>
    <w:uiPriority w:val="99"/>
    <w:semiHidden/>
    <w:pPr>
      <w:pBdr/>
      <w:spacing/>
      <w:ind/>
    </w:pPr>
    <w:rPr>
      <w:b/>
      <w:bCs/>
      <w:lang w:eastAsia="ar-SA"/>
    </w:rPr>
  </w:style>
  <w:style w:type="character" w:styleId="1086">
    <w:name w:val="footnote reference"/>
    <w:basedOn w:val="844"/>
    <w:uiPriority w:val="99"/>
    <w:semiHidden/>
    <w:unhideWhenUsed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31361-9E54-4E76-93A4-4926F798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kudrina</dc:creator>
  <cp:revision>33</cp:revision>
  <dcterms:created xsi:type="dcterms:W3CDTF">2014-05-29T12:22:00Z</dcterms:created>
  <dcterms:modified xsi:type="dcterms:W3CDTF">2026-03-26T18:10:05Z</dcterms:modified>
</cp:coreProperties>
</file>