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774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Обоснование начальной (максимальной) цены контракта на поставку лекарственных средств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</w:rPr>
        <w:t xml:space="preserve">Наименование заказчика: </w:t>
      </w:r>
      <w:r w:rsidRPr="007741B6">
        <w:rPr>
          <w:rFonts w:ascii="Times New Roman" w:eastAsia="Calibri" w:hAnsi="Times New Roman" w:cs="Times New Roman"/>
          <w:sz w:val="20"/>
          <w:szCs w:val="20"/>
        </w:rPr>
        <w:t>ФГБУ СИБФНКЦ ФМБА РОССИИ ИНН:7024038542 КПП:702401001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</w:rPr>
        <w:t xml:space="preserve">Используемый метод определения НМЦК:  </w:t>
      </w:r>
      <w:r w:rsidRPr="007741B6">
        <w:rPr>
          <w:rFonts w:ascii="Times New Roman" w:eastAsia="Calibri" w:hAnsi="Times New Roman" w:cs="Times New Roman"/>
          <w:sz w:val="20"/>
          <w:szCs w:val="20"/>
        </w:rPr>
        <w:t xml:space="preserve">в соответствии с приказом Министерства здравоохранения РФ </w:t>
      </w:r>
      <w:r w:rsidR="00D36688" w:rsidRPr="00D36688">
        <w:rPr>
          <w:rFonts w:ascii="Times New Roman" w:eastAsia="Calibri" w:hAnsi="Times New Roman" w:cs="Times New Roman"/>
          <w:sz w:val="20"/>
          <w:szCs w:val="20"/>
        </w:rPr>
        <w:t xml:space="preserve">N 1064н от 19 декабря 2019 г. 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  <w:u w:val="single"/>
        </w:rPr>
        <w:t>1 Определение и обоснование НМЦК посредством применения тарифного метода:</w:t>
      </w:r>
    </w:p>
    <w:p w:rsidR="0008563A" w:rsidRDefault="005F6A0F" w:rsidP="005C0070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6A0F">
        <w:rPr>
          <w:rFonts w:ascii="Times New Roman" w:eastAsia="Calibri" w:hAnsi="Times New Roman" w:cs="Times New Roman"/>
          <w:sz w:val="20"/>
          <w:szCs w:val="20"/>
        </w:rPr>
        <w:t>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</w:t>
      </w:r>
      <w:proofErr w:type="gramStart"/>
      <w:r w:rsidRPr="005F6A0F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5F6A0F">
        <w:rPr>
          <w:rFonts w:ascii="Times New Roman" w:eastAsia="Calibri" w:hAnsi="Times New Roman" w:cs="Times New Roman"/>
          <w:sz w:val="20"/>
          <w:szCs w:val="20"/>
        </w:rPr>
        <w:t xml:space="preserve"> утвержденным Распоряжением Правительства РФ от 18.12.2025 № 3867-р, постановлением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</w:t>
      </w:r>
      <w:hyperlink r:id="rId7" w:history="1">
        <w:r w:rsidR="005C0070" w:rsidRPr="007741B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http://grls.rosminzdrav.ru/</w:t>
        </w:r>
      </w:hyperlink>
      <w:r w:rsidR="005C0070" w:rsidRPr="007741B6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77"/>
        <w:gridCol w:w="371"/>
        <w:gridCol w:w="371"/>
        <w:gridCol w:w="473"/>
        <w:gridCol w:w="478"/>
        <w:gridCol w:w="468"/>
        <w:gridCol w:w="631"/>
        <w:gridCol w:w="410"/>
        <w:gridCol w:w="370"/>
        <w:gridCol w:w="379"/>
        <w:gridCol w:w="397"/>
        <w:gridCol w:w="362"/>
        <w:gridCol w:w="601"/>
        <w:gridCol w:w="75"/>
        <w:gridCol w:w="2131"/>
        <w:gridCol w:w="75"/>
        <w:gridCol w:w="713"/>
        <w:gridCol w:w="394"/>
        <w:gridCol w:w="345"/>
        <w:gridCol w:w="364"/>
        <w:gridCol w:w="381"/>
        <w:gridCol w:w="394"/>
        <w:gridCol w:w="423"/>
        <w:gridCol w:w="411"/>
        <w:gridCol w:w="475"/>
        <w:gridCol w:w="412"/>
        <w:gridCol w:w="328"/>
        <w:gridCol w:w="328"/>
        <w:gridCol w:w="415"/>
        <w:gridCol w:w="371"/>
        <w:gridCol w:w="559"/>
      </w:tblGrid>
      <w:tr w:rsidR="00093F33" w:rsidRPr="00093F33" w:rsidTr="00093F33">
        <w:trPr>
          <w:trHeight w:val="36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ДОЦЕТАКСЕЛ, КОНЦЕНТРАТ ДЛЯ ПРИГОТОВЛЕНИЯ РАСТВОРА ДЛЯ ИНФУЗИЙ, 20 мг/мл</w:t>
            </w:r>
          </w:p>
        </w:tc>
      </w:tr>
      <w:tr w:rsidR="00093F33" w:rsidRPr="00093F33" w:rsidTr="00093F33">
        <w:trPr>
          <w:trHeight w:val="7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МНН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Сведения о форме выпуска из ГРЛС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Предельная цена руб. без НДС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указана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первич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 упаковки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 РУ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Дата регистрации цены</w:t>
            </w: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(№ решения)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Штрих-код (EAN13)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АТХ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.и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зм.для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расчета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за </w:t>
            </w: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для расчёта,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093F33" w:rsidRPr="00093F33" w:rsidTr="00093F33">
        <w:trPr>
          <w:trHeight w:val="6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Кол-во лек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орм в первичной упаковке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первичных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упак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. в потреб-х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упак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потреб-х ед. в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потреб-ой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упаковке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</w:tr>
      <w:tr w:rsidR="00093F33" w:rsidRPr="00093F33" w:rsidTr="00093F33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инфузий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20 мг/мл, 4 мл - флаконы (1)  - пачки  картонные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ып.к.Перв.Уп.Втор.Уп.Пр.Республиканское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унитарное производственное предприятие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Белмедпрепараты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" (РУП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Белмедпрепараты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"), Республика Беларусь (100049731);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8 392,35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ЛП-005020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18.12.2020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4810133005621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L01CD02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2 098,09</w:t>
            </w:r>
          </w:p>
        </w:tc>
      </w:tr>
      <w:tr w:rsidR="00093F33" w:rsidRPr="00093F33" w:rsidTr="00093F33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инфузий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20 мг/мл, 4 мл - флаконы (20)  - коробка картонная (для стационаров)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ып.к.Перв.Уп.Втор.Уп.Пр.Общество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ограниченной ответственностью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" (ООО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"), Россия (6229081138);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198 634,93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ЛП-№(008838)-(РГ-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07.05.2025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4607064402427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L01CD02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2 482,94</w:t>
            </w:r>
          </w:p>
        </w:tc>
      </w:tr>
      <w:tr w:rsidR="00093F33" w:rsidRPr="00093F33" w:rsidTr="00093F33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инфузий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, 20 мг/мл, 4 мл - флаконы (5)  - пачка </w:t>
            </w: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картонная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ып.к.Перв.Уп.Втор.Уп.Пр.Общество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ограниченной ответственностью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" (ООО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"), Россия (6229081138);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49 658,73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ЛП-№(008838)-(РГ-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07.05.2025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4607064402410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L01CD02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2 482,94</w:t>
            </w:r>
          </w:p>
        </w:tc>
      </w:tr>
      <w:tr w:rsidR="00093F33" w:rsidRPr="00093F33" w:rsidTr="00093F33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-Синтез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инфузий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20 мг/мл, 4 мл - флаконы (1)  - пачки картонные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ып.к.Перв.Уп.Втор.Уп.Пр.Общество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ограниченной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отвественностью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-Синтез" (ООО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-Синтез"), Россия (4003033587);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8 278,40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ЛП-№(010363)-(РГ-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31.07.2025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4650069830641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L01CD02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2 069,60</w:t>
            </w:r>
          </w:p>
        </w:tc>
      </w:tr>
      <w:tr w:rsidR="00093F33" w:rsidRPr="00093F33" w:rsidTr="00093F33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инфузий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20 мг/мл, 6 мл - флаконы (1)  - пачка картонная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ып.к.Перв.Уп.Втор.Уп.Пр.Общество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ограниченной ответственностью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" (ООО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Фармэра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"), Россия (6229081138);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14 897,62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ЛП-№(008838)-(РГ-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07.05.2025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4607064402588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L01CD02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2 482,94</w:t>
            </w:r>
          </w:p>
        </w:tc>
      </w:tr>
      <w:tr w:rsidR="00093F33" w:rsidRPr="00093F33" w:rsidTr="00093F33">
        <w:trPr>
          <w:trHeight w:val="360"/>
        </w:trPr>
        <w:tc>
          <w:tcPr>
            <w:tcW w:w="0" w:type="auto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Максимальное значение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2482,94</w:t>
            </w:r>
          </w:p>
        </w:tc>
      </w:tr>
      <w:tr w:rsidR="00093F33" w:rsidRPr="00093F33" w:rsidTr="00093F33">
        <w:trPr>
          <w:trHeight w:val="360"/>
        </w:trPr>
        <w:tc>
          <w:tcPr>
            <w:tcW w:w="0" w:type="auto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Минимальное значение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2069,6</w:t>
            </w:r>
          </w:p>
        </w:tc>
      </w:tr>
      <w:tr w:rsidR="00B304D5" w:rsidRPr="00093F33" w:rsidTr="001475C2">
        <w:trPr>
          <w:trHeight w:val="360"/>
        </w:trPr>
        <w:tc>
          <w:tcPr>
            <w:tcW w:w="0" w:type="auto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B304D5" w:rsidRPr="00093F33" w:rsidRDefault="00B304D5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Расчёт по препарату:</w:t>
            </w:r>
          </w:p>
          <w:p w:rsidR="00B304D5" w:rsidRPr="00093F33" w:rsidRDefault="00B304D5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ФТОРУРАЦИЛ, РАСТВОР ДЛЯ ВНУТРИВЕННОГО И ВНУТРИПОЛОСТНОГО ВВЕДЕНИЯ, 50 мг/мл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МНН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Сведения о форме выпуска из ГРЛС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Предельная цена руб. без НДС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указана для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первич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 упаковки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 РУ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Дата регистрации цены</w:t>
            </w: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(№ решения)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Штрих-код (EAN13)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АТХ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.и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зм.для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расчета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за </w:t>
            </w: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для расчёта,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093F33" w:rsidRPr="00093F33" w:rsidTr="00093F33">
        <w:trPr>
          <w:trHeight w:val="51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Кол-во лек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орм в первичной упаковке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первичных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упак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. в потреб-х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упак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потреб-х ед. в 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потреб-ой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упаковке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</w:tr>
      <w:tr w:rsidR="00093F33" w:rsidRPr="00093F33" w:rsidTr="00093F33">
        <w:trPr>
          <w:trHeight w:val="20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внутрисосудистого и внутриполостного введения, 50 мг/мл, 10 мл - флаконы (5)  - коробки картонные (для стационаров)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.А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Вып.к.Перв.Уп.Втор.Уп.Пр.Акционерное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710,00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ЛП-№(000665)-(РГ-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09.08.2022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4650094094384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L01BC02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14,20</w:t>
            </w:r>
          </w:p>
        </w:tc>
      </w:tr>
      <w:tr w:rsidR="00093F33" w:rsidRPr="00093F33" w:rsidTr="00093F33">
        <w:trPr>
          <w:trHeight w:val="153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-ДЕКО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внутрисосудистого и внутриполостного введения, 50 мг/мл, 20 мл - флаконы (1)  - пачки картонные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.В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ып.к.Перв.Уп.Втор.Уп.Пр.Общество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ограниченной ответственностью "КОМПАНИЯ "ДЕКО" (ООО "КОМПАНИЯ "ДЕКО"), Россия (7731205648);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102,87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ЛП-№(005612)-(РГ-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07.11.2024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4605391005182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L01BC02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5,14</w:t>
            </w:r>
          </w:p>
        </w:tc>
      </w:tr>
      <w:tr w:rsidR="00093F33" w:rsidRPr="00093F33" w:rsidTr="00093F33">
        <w:trPr>
          <w:trHeight w:val="20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внутрисосудистого и внутриполостного введения, 50 мг/мл, 20 мл - флаконы (1)  - пачки картонные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.А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Вып.к.Перв.Уп.Втор.Уп.Пр.Акционерное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284,00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ЛП-№(000665)-(РГ-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09.08.2022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4650094094353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L01BC02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14,20</w:t>
            </w:r>
          </w:p>
        </w:tc>
      </w:tr>
      <w:tr w:rsidR="00093F33" w:rsidRPr="00093F33" w:rsidTr="00093F33">
        <w:trPr>
          <w:trHeight w:val="20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внутрисосудистого и внутриполостного введения, 50 мг/мл, 100 мл - флаконы (1)  - пачки картонные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.А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Вып.к.Перв.Уп.Втор.Уп.Пр.Акционерное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1 420,00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ЛП-№(000665)-(РГ-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09.08.2022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4650094094360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L01BC02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14,20</w:t>
            </w:r>
          </w:p>
        </w:tc>
      </w:tr>
      <w:tr w:rsidR="00093F33" w:rsidRPr="00093F33" w:rsidTr="00093F33">
        <w:trPr>
          <w:trHeight w:val="20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внутрисосудистого и внутриполостного введения, 50 мг/мл, 100 мл - флаконы (5)  - коробки картонные (для стационаров)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Вл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.А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Вып.к.Перв.Уп.Втор.Уп.Пр.Акционерное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общество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-Норд" (АО "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Фармасинтез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ЛП-№(000665)-(РГ-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RU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09.08.2022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4650094094407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L01BC02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14,20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Максимальное значение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14,2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Минимальное значение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5,14</w:t>
            </w:r>
          </w:p>
        </w:tc>
      </w:tr>
    </w:tbl>
    <w:p w:rsidR="00093F33" w:rsidRDefault="00093F33" w:rsidP="005C007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55239" w:rsidRPr="00475E68" w:rsidRDefault="00571A01" w:rsidP="00E17728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2 </w:t>
      </w:r>
      <w:r w:rsidRPr="00475E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Определение и обоснование НМЦК посредством применения метода с</w:t>
      </w:r>
      <w:r w:rsidR="00955239" w:rsidRPr="0095523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опоставимых рыночных цен (анализ рынка):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7"/>
        <w:gridCol w:w="1520"/>
        <w:gridCol w:w="3796"/>
        <w:gridCol w:w="894"/>
        <w:gridCol w:w="2482"/>
        <w:gridCol w:w="579"/>
        <w:gridCol w:w="1708"/>
        <w:gridCol w:w="1938"/>
        <w:gridCol w:w="1308"/>
      </w:tblGrid>
      <w:tr w:rsidR="00093F33" w:rsidRPr="00093F33" w:rsidTr="00093F33">
        <w:trPr>
          <w:trHeight w:val="4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ДОЦЕТАКСЕЛ, КОНЦЕНТРАТ ДЛЯ ПРИГОТОВЛЕНИЯ РАСТВОРА ДЛЯ ИНФУЗИЙ, 20 мг/мл</w:t>
            </w:r>
          </w:p>
        </w:tc>
      </w:tr>
      <w:tr w:rsidR="00093F33" w:rsidRPr="00093F33" w:rsidTr="00093F33">
        <w:trPr>
          <w:trHeight w:val="8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Лекарственная </w:t>
            </w: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Контракты ЕИС / Коммерческие предложения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за упаковку без НДС,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</w:t>
            </w: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в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потреб.упаковке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для расчёта,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093F33" w:rsidRPr="00093F33" w:rsidTr="00093F33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093F33" w:rsidTr="00093F3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</w:tr>
      <w:tr w:rsidR="00093F33" w:rsidRPr="00093F33" w:rsidTr="00093F33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КОНЦЕНТРАТ ДЛЯ ПРИГОТОВЛЕНИЯ РАСТВОРА ДЛЯ ИНФУЗИЙ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3 000,00</w:t>
            </w:r>
          </w:p>
        </w:tc>
      </w:tr>
      <w:tr w:rsidR="00093F33" w:rsidRPr="00093F33" w:rsidTr="00093F33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КОНЦЕНТРАТ ДЛЯ ПРИГОТОВЛЕНИЯ РАСТВОРА ДЛЯ ИНФУЗИЙ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12 126,00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2 755,91</w:t>
            </w:r>
          </w:p>
        </w:tc>
      </w:tr>
      <w:tr w:rsidR="00093F33" w:rsidRPr="00093F33" w:rsidTr="00093F33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КОНЦЕНТРАТ ДЛЯ ПРИГОТОВЛЕНИЯ РАСТВОРА ДЛЯ ИНФУЗИЙ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6 659,84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1 513,60</w:t>
            </w:r>
          </w:p>
        </w:tc>
      </w:tr>
      <w:tr w:rsidR="00093F33" w:rsidRPr="00093F33" w:rsidTr="00093F33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Мин. цена за ед. изм.,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1 513,60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ФТОРУРАЦИЛ, РАСТВОР ДЛЯ ВНУТРИВЕННОГО И ВНУТРИПОЛОСТНОГО ВВЕДЕНИЯ, 50 мг/мл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Лекарственная </w:t>
            </w: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Контракты ЕИС / Коммерческие предложения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за упаковку без НДС,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</w:t>
            </w:r>
            <w:proofErr w:type="spellStart"/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в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потреб.упаковке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для расчёта,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</w:tr>
      <w:tr w:rsidR="00093F33" w:rsidRPr="00093F33" w:rsidTr="00093F3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89,00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16,18</w:t>
            </w:r>
          </w:p>
        </w:tc>
      </w:tr>
      <w:tr w:rsidR="00093F33" w:rsidRPr="00093F33" w:rsidTr="00093F3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87,90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15,98</w:t>
            </w:r>
          </w:p>
        </w:tc>
      </w:tr>
      <w:tr w:rsidR="00093F33" w:rsidRPr="00093F33" w:rsidTr="00093F3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Коммерческое предложение №3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82,60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15,02</w:t>
            </w:r>
          </w:p>
        </w:tc>
      </w:tr>
      <w:tr w:rsidR="00093F33" w:rsidRPr="00093F33" w:rsidTr="00093F33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Мин. цена за ед. изм.,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15,02</w:t>
            </w:r>
          </w:p>
        </w:tc>
      </w:tr>
    </w:tbl>
    <w:p w:rsidR="0008563A" w:rsidRPr="00C371B1" w:rsidRDefault="0008563A" w:rsidP="00C37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518A7" w:rsidRDefault="006518A7" w:rsidP="006518A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3. Определение и обоснование НМЦК посредством расчета </w:t>
      </w:r>
      <w:proofErr w:type="spellStart"/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средневзвешанной</w:t>
      </w:r>
      <w:proofErr w:type="spellEnd"/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цены единицы планируемого к закупке лекарственного препарата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8"/>
        <w:gridCol w:w="1030"/>
        <w:gridCol w:w="1187"/>
        <w:gridCol w:w="894"/>
        <w:gridCol w:w="1353"/>
        <w:gridCol w:w="1488"/>
        <w:gridCol w:w="509"/>
        <w:gridCol w:w="1082"/>
        <w:gridCol w:w="1116"/>
        <w:gridCol w:w="1603"/>
        <w:gridCol w:w="1397"/>
        <w:gridCol w:w="2565"/>
      </w:tblGrid>
      <w:tr w:rsidR="00093F33" w:rsidRPr="00B304D5" w:rsidTr="00B304D5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bookmarkStart w:id="0" w:name="_GoBack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Нет данных</w:t>
            </w:r>
          </w:p>
        </w:tc>
      </w:tr>
      <w:tr w:rsidR="00093F33" w:rsidRPr="00B304D5" w:rsidTr="00B304D5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Лекарственная </w:t>
            </w: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Дозировка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Контракты / Договоры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Цена за упаковку,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Кол-во </w:t>
            </w:r>
            <w:proofErr w:type="spellStart"/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</w:t>
            </w:r>
            <w:proofErr w:type="spell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в упаковке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Поставленное кол-во ед. лек</w:t>
            </w:r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репарата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Цена за единицу,</w:t>
            </w: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 xml:space="preserve">без НДС и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опт</w:t>
            </w:r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.н</w:t>
            </w:r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адбавки</w:t>
            </w:r>
            <w:proofErr w:type="spell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, руб.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Средневзвешенная цена за единицу товара без учета НДС и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опт</w:t>
            </w:r>
            <w:proofErr w:type="gram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.н</w:t>
            </w:r>
            <w:proofErr w:type="gram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адбавки</w:t>
            </w:r>
            <w:proofErr w:type="spellEnd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093F33" w:rsidRPr="00B304D5" w:rsidTr="00B304D5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 Контракта /</w:t>
            </w: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 xml:space="preserve"> № Договора и дата подписания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Дата исполнения контракта / договора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093F33" w:rsidRPr="00B304D5" w:rsidTr="00B304D5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093F33" w:rsidRPr="00B304D5" w:rsidTr="00B304D5">
        <w:trPr>
          <w:trHeight w:val="255"/>
        </w:trPr>
        <w:tc>
          <w:tcPr>
            <w:tcW w:w="0" w:type="auto"/>
            <w:tcBorders>
              <w:top w:val="single" w:sz="4" w:space="0" w:color="5D7C91"/>
              <w:left w:val="single" w:sz="4" w:space="0" w:color="5D7C91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nil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B304D5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04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bookmarkEnd w:id="0"/>
    </w:tbl>
    <w:p w:rsidR="00F57C74" w:rsidRPr="006518A7" w:rsidRDefault="00F57C74" w:rsidP="006518A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667C1" w:rsidRPr="007667C1" w:rsidRDefault="007667C1" w:rsidP="007667C1">
      <w:pPr>
        <w:tabs>
          <w:tab w:val="left" w:pos="1035"/>
        </w:tabs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667C1">
        <w:rPr>
          <w:rFonts w:ascii="Times New Roman" w:eastAsia="Times New Roman" w:hAnsi="Times New Roman" w:cs="Times New Roman"/>
          <w:lang w:eastAsia="ru-RU"/>
        </w:rPr>
        <w:t>Расчет средневзвешенной цены на основании всех заключенных заказчиком контрактов на поставку планируемого к закупке лекарственного препарата (далее – ЛП) с учетом эквивалентных лекарственных форм и дозировок за 12 месяцев</w:t>
      </w:r>
      <w:r w:rsidRPr="007667C1">
        <w:rPr>
          <w:rFonts w:ascii="Times New Roman" w:eastAsia="Times New Roman" w:hAnsi="Times New Roman" w:cs="Times New Roman"/>
          <w:color w:val="0000FF"/>
          <w:lang w:eastAsia="ru-RU"/>
        </w:rPr>
        <w:t xml:space="preserve">, </w:t>
      </w:r>
      <w:r w:rsidRPr="007667C1">
        <w:rPr>
          <w:rFonts w:ascii="Times New Roman" w:eastAsia="Times New Roman" w:hAnsi="Times New Roman" w:cs="Times New Roman"/>
          <w:lang w:eastAsia="ru-RU"/>
        </w:rPr>
        <w:t xml:space="preserve">предшествующих месяцу расчета, за исключением контрактов </w:t>
      </w:r>
      <w:r w:rsidRPr="007667C1">
        <w:rPr>
          <w:rFonts w:ascii="Times New Roman" w:eastAsia="Times New Roman" w:hAnsi="Times New Roman" w:cs="Times New Roman"/>
          <w:lang w:eastAsia="ru-RU"/>
        </w:rPr>
        <w:lastRenderedPageBreak/>
        <w:t>или договоров на поставку лекарственных препаратов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  <w:proofErr w:type="gramEnd"/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Средневзвешенная цена вычисляется по следующей формуле: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67C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CF47C93" wp14:editId="6A5BDB1B">
            <wp:extent cx="5734050" cy="809625"/>
            <wp:effectExtent l="0" t="0" r="0" b="9525"/>
            <wp:docPr id="2" name="Рисунок 1" descr="Описание: Описание: Описание: http://zakupki-portal.ru/images/portal/Misc/dlya-statey/c-vzv-87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http://zakupki-portal.ru/images/portal/Misc/dlya-statey/c-vzv-871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>, где: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</w:t>
      </w:r>
      <w:proofErr w:type="gramStart"/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eastAsia="ru-RU"/>
        </w:rPr>
        <w:t>1</w:t>
      </w:r>
      <w:proofErr w:type="gramEnd"/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 xml:space="preserve"> – цена единицы лекарственного препарата без учета НДС и оптовой надбавки;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k</w:t>
      </w: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 xml:space="preserve"> – количество закупленных лекарственных препаратов в эквивалентных лекарственных формах и дозировках.</w:t>
      </w:r>
    </w:p>
    <w:p w:rsidR="007667C1" w:rsidRPr="007667C1" w:rsidRDefault="007667C1" w:rsidP="007667C1">
      <w:pPr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667C1">
        <w:rPr>
          <w:rFonts w:ascii="Times New Roman" w:eastAsia="Times New Roman" w:hAnsi="Times New Roman" w:cs="Times New Roman"/>
          <w:lang w:eastAsia="ru-RU"/>
        </w:rPr>
        <w:t xml:space="preserve">При расчете средневзвешенной цены в соответствии с Порядком определения НМЦК согласно пункту 1 части 18 статьи 22 Федерального закона N 44-ФЗ может быть использоваться информация о ценах товаров,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обязательств.  </w:t>
      </w:r>
    </w:p>
    <w:p w:rsidR="007667C1" w:rsidRPr="007667C1" w:rsidRDefault="007667C1" w:rsidP="007667C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4 . Расчет </w:t>
      </w:r>
      <w:proofErr w:type="spellStart"/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референтных</w:t>
      </w:r>
      <w:proofErr w:type="spellEnd"/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цен 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В соответствии с подпунктом «в» пункта 2 Порядка расчет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цены проводится автоматически в единой государственной информационной системе в сфере здравоохранения,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Информация о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цене на дату расчета начальной (максимальной) цены контракта на официальном сайте Единой информационной системы в сфере закупок (</w:t>
      </w:r>
      <w:hyperlink r:id="rId9" w:history="1">
        <w:r w:rsidRPr="007667C1">
          <w:rPr>
            <w:rFonts w:ascii="Times New Roman" w:eastAsia="Calibri" w:hAnsi="Times New Roman" w:cs="Times New Roman"/>
            <w:sz w:val="21"/>
            <w:szCs w:val="21"/>
            <w:u w:val="single"/>
          </w:rPr>
          <w:t>http://zakupki.gov.ru</w:t>
        </w:r>
      </w:hyperlink>
      <w:r w:rsidRPr="007667C1">
        <w:rPr>
          <w:rFonts w:ascii="Times New Roman" w:eastAsia="Calibri" w:hAnsi="Times New Roman" w:cs="Times New Roman"/>
          <w:sz w:val="21"/>
          <w:szCs w:val="21"/>
        </w:rPr>
        <w:t>) отсутствует.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Положения подпункта "в" пункта 2 Порядка не применяются до размещения соответствующих данных в единой информационной системе в сфере закупок в отношении использования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цены при расчете НМЦК, начальной цены единицы лекарственного препарата.</w:t>
      </w:r>
    </w:p>
    <w:p w:rsidR="007667C1" w:rsidRPr="007667C1" w:rsidRDefault="007667C1" w:rsidP="007667C1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7667C1">
        <w:rPr>
          <w:rFonts w:ascii="Times New Roman" w:eastAsia="Calibri" w:hAnsi="Times New Roman" w:cs="Times New Roman"/>
          <w:sz w:val="20"/>
          <w:szCs w:val="20"/>
        </w:rPr>
        <w:t>При расчете НМЦК используем минимальную цену, которую рассчитали другими методами: тарифным, методом анализа рынка, расчетом средневзвешенной цены (п. 8 Порядка № 1064н</w:t>
      </w:r>
      <w:proofErr w:type="gramStart"/>
      <w:r w:rsidRPr="007667C1">
        <w:rPr>
          <w:rFonts w:ascii="Times New Roman" w:eastAsia="Calibri" w:hAnsi="Times New Roman" w:cs="Times New Roman"/>
          <w:sz w:val="20"/>
          <w:szCs w:val="20"/>
        </w:rPr>
        <w:t xml:space="preserve"> )</w:t>
      </w:r>
      <w:proofErr w:type="gramEnd"/>
    </w:p>
    <w:p w:rsidR="00787C47" w:rsidRPr="007741B6" w:rsidRDefault="00787C47" w:rsidP="004B56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87C47" w:rsidRPr="007741B6" w:rsidRDefault="00787C47" w:rsidP="00861416">
      <w:pPr>
        <w:tabs>
          <w:tab w:val="left" w:pos="13892"/>
        </w:tabs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741B6">
        <w:rPr>
          <w:rFonts w:ascii="Times New Roman" w:eastAsia="Calibri" w:hAnsi="Times New Roman" w:cs="Times New Roman"/>
          <w:b/>
          <w:u w:val="single"/>
        </w:rPr>
        <w:t>Расчет цены контракта осуществляется по формуле:</w:t>
      </w:r>
    </w:p>
    <w:p w:rsidR="00787C47" w:rsidRPr="007741B6" w:rsidRDefault="00787C47" w:rsidP="004B56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noProof/>
          <w:position w:val="-11"/>
          <w:sz w:val="21"/>
          <w:szCs w:val="21"/>
          <w:lang w:eastAsia="ru-RU"/>
        </w:rPr>
        <w:drawing>
          <wp:inline distT="0" distB="0" distL="0" distR="0" wp14:anchorId="60934EC8" wp14:editId="0E422E58">
            <wp:extent cx="1595120" cy="2870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где: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n – количество поставляемых лекарственных препаратов;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Ц</w:t>
      </w:r>
      <w:proofErr w:type="gram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i</w:t>
      </w:r>
      <w:proofErr w:type="spellEnd"/>
      <w:proofErr w:type="gram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цена единицы планируемого к закупке i-</w:t>
      </w: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proofErr w:type="spell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лекарственного препарата с учетом НДС;</w:t>
      </w:r>
    </w:p>
    <w:p w:rsidR="00787C47" w:rsidRDefault="00787C47" w:rsidP="004B56C2">
      <w:pPr>
        <w:autoSpaceDE w:val="0"/>
        <w:autoSpaceDN w:val="0"/>
        <w:adjustRightInd w:val="0"/>
        <w:spacing w:after="0" w:line="240" w:lineRule="auto"/>
        <w:ind w:right="-1418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741B6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Vi</w:t>
      </w:r>
      <w:proofErr w:type="gram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объём поставки </w:t>
      </w: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</w:t>
      </w:r>
      <w:proofErr w:type="spell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-го лекарственного препарата.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Предельный размер оптовых надбавок к фактическим отпускным ценам, установленным производителями лек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16176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п</w:t>
      </w:r>
      <w:proofErr w:type="gramEnd"/>
      <w:r w:rsidRPr="0016176D">
        <w:rPr>
          <w:rFonts w:ascii="Times New Roman" w:eastAsia="Times New Roman" w:hAnsi="Times New Roman" w:cs="Times New Roman"/>
          <w:bCs/>
          <w:lang w:eastAsia="ru-RU"/>
        </w:rPr>
        <w:t xml:space="preserve">репаратов, на лек. препараты, включенные в перечень ЖНВЛП по Томской области (Приказ Департамента тарифного регулирования Томской области от 28 января 2021 г. N 10-2 "Об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препаратов").</w:t>
      </w:r>
      <w:proofErr w:type="gramEnd"/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lastRenderedPageBreak/>
        <w:t>До 100 руб. включительно  - 18%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Свыше 100 руб. до 500 руб. включительно - 15%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Свыше 500 руб.– 11%</w:t>
      </w:r>
    </w:p>
    <w:p w:rsidR="00B442BA" w:rsidRDefault="00B442BA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176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п. 4. ч. 2 ст. 164 Налогового кодекса РФ НДС установлена в размере 10%</w:t>
      </w:r>
    </w:p>
    <w:p w:rsidR="007E32E0" w:rsidRDefault="007E32E0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E32E0" w:rsidRDefault="007E32E0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 как на рынке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нет препарата по тарифному методу используем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метод анализа рынка.</w:t>
      </w: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26"/>
        <w:gridCol w:w="923"/>
        <w:gridCol w:w="955"/>
        <w:gridCol w:w="1397"/>
        <w:gridCol w:w="743"/>
        <w:gridCol w:w="1009"/>
        <w:gridCol w:w="647"/>
        <w:gridCol w:w="835"/>
        <w:gridCol w:w="515"/>
        <w:gridCol w:w="533"/>
        <w:gridCol w:w="752"/>
        <w:gridCol w:w="579"/>
        <w:gridCol w:w="1158"/>
        <w:gridCol w:w="752"/>
        <w:gridCol w:w="765"/>
        <w:gridCol w:w="700"/>
        <w:gridCol w:w="482"/>
        <w:gridCol w:w="996"/>
        <w:gridCol w:w="515"/>
      </w:tblGrid>
      <w:tr w:rsidR="00093F33" w:rsidRPr="00093F33" w:rsidTr="00093F33">
        <w:trPr>
          <w:trHeight w:val="7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КТРУ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Лекарственная </w:t>
            </w: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Эквивалентные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</w:t>
            </w:r>
            <w:proofErr w:type="gram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ормы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и дозировки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ЖНВЛП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Прекурсоры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НС и ПВ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измер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единицу измерения,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Оптовая надбавка, 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НДС, 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единицы планируемого к закупке лекарственного препарата с учетом НДС и оптовой надбавки, руб.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НМЦ,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093F33" w:rsidRPr="00093F33" w:rsidTr="00093F33">
        <w:trPr>
          <w:trHeight w:val="9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Тарифный метод (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Средневзвешенная цена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Тарифный метод (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цена)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93F33" w:rsidRPr="00093F33" w:rsidTr="00093F33">
        <w:trPr>
          <w:trHeight w:val="3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093F33" w:rsidRPr="00093F33" w:rsidTr="00093F3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B304D5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1" w:history="1">
              <w:r w:rsidR="00093F33" w:rsidRPr="00093F33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21.20.10.211-000003-1-00030-0000000000000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КОНЦЕНТРАТ ДЛЯ ПРИГОТОВЛЕНИЯ РАСТВОРА ДЛЯ ИНФУЗИЙ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мг/мл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2 069,60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1 664,96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379 610,88</w:t>
            </w:r>
          </w:p>
        </w:tc>
      </w:tr>
      <w:tr w:rsidR="00093F33" w:rsidRPr="00093F33" w:rsidTr="00093F3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B304D5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2" w:history="1">
              <w:r w:rsidR="00093F33" w:rsidRPr="00093F33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21.20.10.211-000125-1-00230-0000000000000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3 304,00</w:t>
            </w:r>
          </w:p>
        </w:tc>
      </w:tr>
      <w:tr w:rsidR="00093F33" w:rsidRPr="00093F33" w:rsidTr="00640ABF">
        <w:trPr>
          <w:trHeight w:val="360"/>
        </w:trPr>
        <w:tc>
          <w:tcPr>
            <w:tcW w:w="0" w:type="auto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Начальная максимальная цена контракта, </w:t>
            </w:r>
            <w:proofErr w:type="spellStart"/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93F33" w:rsidRPr="00093F33" w:rsidRDefault="00093F33" w:rsidP="0009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093F33" w:rsidRPr="00093F33" w:rsidRDefault="00093F33" w:rsidP="0009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382 914,88</w:t>
            </w:r>
          </w:p>
        </w:tc>
      </w:tr>
    </w:tbl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57C74" w:rsidRDefault="00F57C74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858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617"/>
        <w:gridCol w:w="2995"/>
        <w:gridCol w:w="308"/>
        <w:gridCol w:w="1849"/>
        <w:gridCol w:w="89"/>
      </w:tblGrid>
      <w:tr w:rsidR="004E4832" w:rsidRPr="00CD49FF" w:rsidTr="00850EEB">
        <w:trPr>
          <w:trHeight w:val="190"/>
        </w:trPr>
        <w:tc>
          <w:tcPr>
            <w:tcW w:w="5858" w:type="dxa"/>
            <w:gridSpan w:val="5"/>
            <w:vAlign w:val="center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D4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Ответственный за расчет НМЦ </w:t>
            </w:r>
            <w:proofErr w:type="gramEnd"/>
          </w:p>
        </w:tc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vAlign w:val="center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(специалист контрактной службы)</w:t>
            </w:r>
          </w:p>
        </w:tc>
      </w:tr>
      <w:tr w:rsidR="004E4832" w:rsidRPr="00CD49FF" w:rsidTr="00850EEB">
        <w:trPr>
          <w:trHeight w:val="190"/>
        </w:trPr>
        <w:tc>
          <w:tcPr>
            <w:tcW w:w="39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МТС</w:t>
            </w:r>
          </w:p>
        </w:tc>
        <w:tc>
          <w:tcPr>
            <w:tcW w:w="1938" w:type="dxa"/>
            <w:gridSpan w:val="2"/>
            <w:vAlign w:val="center"/>
            <w:hideMark/>
          </w:tcPr>
          <w:p w:rsidR="004E4832" w:rsidRPr="00CD49FF" w:rsidRDefault="004E4832" w:rsidP="005F6A0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3920" w:type="dxa"/>
            <w:gridSpan w:val="3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938" w:type="dxa"/>
            <w:gridSpan w:val="2"/>
            <w:noWrap/>
            <w:vAlign w:val="bottom"/>
            <w:hideMark/>
          </w:tcPr>
          <w:p w:rsidR="004E4832" w:rsidRPr="00CD49FF" w:rsidRDefault="004E4832" w:rsidP="005F6A0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CD49F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2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4E4832" w:rsidRPr="00CD49FF" w:rsidRDefault="00F57C74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Пясецкая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</w:tc>
      </w:tr>
      <w:tr w:rsidR="004E4832" w:rsidRPr="00CD49FF" w:rsidTr="00850EEB">
        <w:trPr>
          <w:trHeight w:val="190"/>
        </w:trPr>
        <w:tc>
          <w:tcPr>
            <w:tcW w:w="3612" w:type="dxa"/>
            <w:gridSpan w:val="2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246" w:type="dxa"/>
            <w:gridSpan w:val="3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4E4832" w:rsidRPr="00CD49FF" w:rsidTr="00850EEB">
        <w:trPr>
          <w:gridAfter w:val="1"/>
          <w:wAfter w:w="89" w:type="dxa"/>
          <w:trHeight w:val="190"/>
        </w:trPr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4E4832" w:rsidRPr="00CD49FF" w:rsidRDefault="004E4832" w:rsidP="00487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90B8A" w:rsidRPr="004E1ADF" w:rsidRDefault="00290B8A" w:rsidP="00850EEB">
      <w:pPr>
        <w:ind w:firstLine="708"/>
        <w:rPr>
          <w:rFonts w:ascii="Times New Roman" w:hAnsi="Times New Roman" w:cs="Times New Roman"/>
        </w:rPr>
      </w:pPr>
    </w:p>
    <w:sectPr w:rsidR="00290B8A" w:rsidRPr="004E1ADF" w:rsidSect="006E52EB">
      <w:pgSz w:w="16838" w:h="11906" w:orient="landscape"/>
      <w:pgMar w:top="426" w:right="124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A20"/>
    <w:multiLevelType w:val="multilevel"/>
    <w:tmpl w:val="FAB8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E8"/>
    <w:rsid w:val="00004933"/>
    <w:rsid w:val="00006BA3"/>
    <w:rsid w:val="00023F43"/>
    <w:rsid w:val="0002609A"/>
    <w:rsid w:val="00026AC9"/>
    <w:rsid w:val="00032229"/>
    <w:rsid w:val="0003483B"/>
    <w:rsid w:val="00036644"/>
    <w:rsid w:val="00041652"/>
    <w:rsid w:val="0005358D"/>
    <w:rsid w:val="00055DED"/>
    <w:rsid w:val="00070A48"/>
    <w:rsid w:val="0008166D"/>
    <w:rsid w:val="0008563A"/>
    <w:rsid w:val="00093E10"/>
    <w:rsid w:val="00093F33"/>
    <w:rsid w:val="000B477B"/>
    <w:rsid w:val="000B4F22"/>
    <w:rsid w:val="000C2412"/>
    <w:rsid w:val="000C6CCD"/>
    <w:rsid w:val="000E2078"/>
    <w:rsid w:val="000E5120"/>
    <w:rsid w:val="000E55F4"/>
    <w:rsid w:val="000F2236"/>
    <w:rsid w:val="00102BD2"/>
    <w:rsid w:val="00103A77"/>
    <w:rsid w:val="001159E0"/>
    <w:rsid w:val="00130B33"/>
    <w:rsid w:val="00155B0D"/>
    <w:rsid w:val="00164187"/>
    <w:rsid w:val="00175AA8"/>
    <w:rsid w:val="00175D95"/>
    <w:rsid w:val="00192F35"/>
    <w:rsid w:val="00196163"/>
    <w:rsid w:val="001A0B13"/>
    <w:rsid w:val="001A547D"/>
    <w:rsid w:val="001B0D9F"/>
    <w:rsid w:val="001B5A06"/>
    <w:rsid w:val="001C1B82"/>
    <w:rsid w:val="001C26B3"/>
    <w:rsid w:val="001C76ED"/>
    <w:rsid w:val="001D319B"/>
    <w:rsid w:val="001D6271"/>
    <w:rsid w:val="001D6B48"/>
    <w:rsid w:val="001E479A"/>
    <w:rsid w:val="001E54EF"/>
    <w:rsid w:val="001E6B64"/>
    <w:rsid w:val="001F1133"/>
    <w:rsid w:val="001F2B5B"/>
    <w:rsid w:val="0020109F"/>
    <w:rsid w:val="00207045"/>
    <w:rsid w:val="00213AA0"/>
    <w:rsid w:val="002144D4"/>
    <w:rsid w:val="00221591"/>
    <w:rsid w:val="00234D0B"/>
    <w:rsid w:val="00235C67"/>
    <w:rsid w:val="00244D71"/>
    <w:rsid w:val="00245C30"/>
    <w:rsid w:val="0025077D"/>
    <w:rsid w:val="002515DC"/>
    <w:rsid w:val="0026525C"/>
    <w:rsid w:val="00267CF5"/>
    <w:rsid w:val="00271C89"/>
    <w:rsid w:val="00271C8A"/>
    <w:rsid w:val="002765B5"/>
    <w:rsid w:val="00284C17"/>
    <w:rsid w:val="00290B8A"/>
    <w:rsid w:val="002A3629"/>
    <w:rsid w:val="002A6EA7"/>
    <w:rsid w:val="002A7B60"/>
    <w:rsid w:val="002B0D44"/>
    <w:rsid w:val="002B1575"/>
    <w:rsid w:val="002C621A"/>
    <w:rsid w:val="002C6E28"/>
    <w:rsid w:val="002C7F12"/>
    <w:rsid w:val="002D18D9"/>
    <w:rsid w:val="002D594A"/>
    <w:rsid w:val="002E2C07"/>
    <w:rsid w:val="002E2E76"/>
    <w:rsid w:val="002F70BD"/>
    <w:rsid w:val="002F789A"/>
    <w:rsid w:val="002F7DEA"/>
    <w:rsid w:val="003043B6"/>
    <w:rsid w:val="00310945"/>
    <w:rsid w:val="00314AF2"/>
    <w:rsid w:val="00316BB7"/>
    <w:rsid w:val="00331DC8"/>
    <w:rsid w:val="00331E1A"/>
    <w:rsid w:val="00336354"/>
    <w:rsid w:val="00340918"/>
    <w:rsid w:val="00341CBF"/>
    <w:rsid w:val="00357D9A"/>
    <w:rsid w:val="00361CCB"/>
    <w:rsid w:val="0036626A"/>
    <w:rsid w:val="00370723"/>
    <w:rsid w:val="00371E66"/>
    <w:rsid w:val="00383726"/>
    <w:rsid w:val="00384225"/>
    <w:rsid w:val="003A5EA7"/>
    <w:rsid w:val="003B299F"/>
    <w:rsid w:val="003B41BC"/>
    <w:rsid w:val="003B447C"/>
    <w:rsid w:val="003B61AA"/>
    <w:rsid w:val="003E3314"/>
    <w:rsid w:val="003E7435"/>
    <w:rsid w:val="003F4FA7"/>
    <w:rsid w:val="003F50CA"/>
    <w:rsid w:val="003F7061"/>
    <w:rsid w:val="004009F3"/>
    <w:rsid w:val="00406744"/>
    <w:rsid w:val="004105EA"/>
    <w:rsid w:val="00425BBB"/>
    <w:rsid w:val="004362C8"/>
    <w:rsid w:val="00460E56"/>
    <w:rsid w:val="0046124B"/>
    <w:rsid w:val="00473BE0"/>
    <w:rsid w:val="004740E8"/>
    <w:rsid w:val="00475E68"/>
    <w:rsid w:val="0048442D"/>
    <w:rsid w:val="00487A4F"/>
    <w:rsid w:val="00496BEC"/>
    <w:rsid w:val="004B0B0D"/>
    <w:rsid w:val="004B145E"/>
    <w:rsid w:val="004B56C2"/>
    <w:rsid w:val="004B58A8"/>
    <w:rsid w:val="004B65D1"/>
    <w:rsid w:val="004C3159"/>
    <w:rsid w:val="004C438B"/>
    <w:rsid w:val="004D143F"/>
    <w:rsid w:val="004D51B3"/>
    <w:rsid w:val="004E1ADF"/>
    <w:rsid w:val="004E4832"/>
    <w:rsid w:val="004F0843"/>
    <w:rsid w:val="004F24DB"/>
    <w:rsid w:val="005031FE"/>
    <w:rsid w:val="0050326B"/>
    <w:rsid w:val="00511349"/>
    <w:rsid w:val="00516222"/>
    <w:rsid w:val="0052109F"/>
    <w:rsid w:val="005235B5"/>
    <w:rsid w:val="00531B91"/>
    <w:rsid w:val="00537419"/>
    <w:rsid w:val="005455D6"/>
    <w:rsid w:val="0054620D"/>
    <w:rsid w:val="005504DD"/>
    <w:rsid w:val="00553162"/>
    <w:rsid w:val="00564EEB"/>
    <w:rsid w:val="00571A01"/>
    <w:rsid w:val="00580224"/>
    <w:rsid w:val="005834E1"/>
    <w:rsid w:val="005929F8"/>
    <w:rsid w:val="00596E58"/>
    <w:rsid w:val="005A156B"/>
    <w:rsid w:val="005A565F"/>
    <w:rsid w:val="005A6872"/>
    <w:rsid w:val="005B159F"/>
    <w:rsid w:val="005C0070"/>
    <w:rsid w:val="005C0C9B"/>
    <w:rsid w:val="005C2BE5"/>
    <w:rsid w:val="005D3070"/>
    <w:rsid w:val="005F1583"/>
    <w:rsid w:val="005F6A0F"/>
    <w:rsid w:val="0060665E"/>
    <w:rsid w:val="00616AB1"/>
    <w:rsid w:val="0062301E"/>
    <w:rsid w:val="00630984"/>
    <w:rsid w:val="006518A7"/>
    <w:rsid w:val="00656308"/>
    <w:rsid w:val="00661A0D"/>
    <w:rsid w:val="00662D6F"/>
    <w:rsid w:val="0066376E"/>
    <w:rsid w:val="006663EA"/>
    <w:rsid w:val="00666D2F"/>
    <w:rsid w:val="006757AE"/>
    <w:rsid w:val="00680A8E"/>
    <w:rsid w:val="0069585A"/>
    <w:rsid w:val="006968FF"/>
    <w:rsid w:val="006A3EAE"/>
    <w:rsid w:val="006B43C6"/>
    <w:rsid w:val="006C5F45"/>
    <w:rsid w:val="006D3827"/>
    <w:rsid w:val="006D5E65"/>
    <w:rsid w:val="006E52EB"/>
    <w:rsid w:val="006F705A"/>
    <w:rsid w:val="006F728F"/>
    <w:rsid w:val="006F755D"/>
    <w:rsid w:val="0070303E"/>
    <w:rsid w:val="00713279"/>
    <w:rsid w:val="007177A2"/>
    <w:rsid w:val="00727C39"/>
    <w:rsid w:val="00740669"/>
    <w:rsid w:val="00743138"/>
    <w:rsid w:val="00746E44"/>
    <w:rsid w:val="007656D8"/>
    <w:rsid w:val="007667C1"/>
    <w:rsid w:val="007707DF"/>
    <w:rsid w:val="007759ED"/>
    <w:rsid w:val="00777AE9"/>
    <w:rsid w:val="00785F07"/>
    <w:rsid w:val="00787C47"/>
    <w:rsid w:val="00793EEA"/>
    <w:rsid w:val="00795C06"/>
    <w:rsid w:val="007B4A72"/>
    <w:rsid w:val="007B6327"/>
    <w:rsid w:val="007C1263"/>
    <w:rsid w:val="007D0C9E"/>
    <w:rsid w:val="007E32E0"/>
    <w:rsid w:val="007E6784"/>
    <w:rsid w:val="007F0656"/>
    <w:rsid w:val="0080589C"/>
    <w:rsid w:val="00824644"/>
    <w:rsid w:val="0082658B"/>
    <w:rsid w:val="00850EEB"/>
    <w:rsid w:val="00861416"/>
    <w:rsid w:val="00866C66"/>
    <w:rsid w:val="00874E02"/>
    <w:rsid w:val="008864AF"/>
    <w:rsid w:val="008A311B"/>
    <w:rsid w:val="008B00DE"/>
    <w:rsid w:val="008C4E03"/>
    <w:rsid w:val="008D251A"/>
    <w:rsid w:val="008D4AE7"/>
    <w:rsid w:val="008D5065"/>
    <w:rsid w:val="008D6C36"/>
    <w:rsid w:val="008E0A9B"/>
    <w:rsid w:val="008E0FAD"/>
    <w:rsid w:val="008E6C81"/>
    <w:rsid w:val="009005E8"/>
    <w:rsid w:val="0090658A"/>
    <w:rsid w:val="009105C5"/>
    <w:rsid w:val="00914C60"/>
    <w:rsid w:val="009151AA"/>
    <w:rsid w:val="0093541B"/>
    <w:rsid w:val="0094781D"/>
    <w:rsid w:val="00951402"/>
    <w:rsid w:val="00955239"/>
    <w:rsid w:val="009659D9"/>
    <w:rsid w:val="009721A3"/>
    <w:rsid w:val="00974831"/>
    <w:rsid w:val="00974A7B"/>
    <w:rsid w:val="009751CC"/>
    <w:rsid w:val="00976A71"/>
    <w:rsid w:val="009811D2"/>
    <w:rsid w:val="0099277E"/>
    <w:rsid w:val="009A092A"/>
    <w:rsid w:val="009A7EDA"/>
    <w:rsid w:val="009B684B"/>
    <w:rsid w:val="009C4501"/>
    <w:rsid w:val="009C515C"/>
    <w:rsid w:val="009C5393"/>
    <w:rsid w:val="009D3E4D"/>
    <w:rsid w:val="009E0548"/>
    <w:rsid w:val="00A069B6"/>
    <w:rsid w:val="00A21354"/>
    <w:rsid w:val="00A23513"/>
    <w:rsid w:val="00A363AD"/>
    <w:rsid w:val="00A74834"/>
    <w:rsid w:val="00A83783"/>
    <w:rsid w:val="00A8796B"/>
    <w:rsid w:val="00A921F4"/>
    <w:rsid w:val="00AC1F9C"/>
    <w:rsid w:val="00AC7BE9"/>
    <w:rsid w:val="00AD35EC"/>
    <w:rsid w:val="00AF68D9"/>
    <w:rsid w:val="00B24825"/>
    <w:rsid w:val="00B262B1"/>
    <w:rsid w:val="00B304D5"/>
    <w:rsid w:val="00B404D1"/>
    <w:rsid w:val="00B442BA"/>
    <w:rsid w:val="00B57E97"/>
    <w:rsid w:val="00B64CE0"/>
    <w:rsid w:val="00B7526F"/>
    <w:rsid w:val="00B95025"/>
    <w:rsid w:val="00B95BA8"/>
    <w:rsid w:val="00B96CC3"/>
    <w:rsid w:val="00BA1EC3"/>
    <w:rsid w:val="00BB117A"/>
    <w:rsid w:val="00BD1987"/>
    <w:rsid w:val="00BD3238"/>
    <w:rsid w:val="00BE0DAA"/>
    <w:rsid w:val="00BE3858"/>
    <w:rsid w:val="00BE442E"/>
    <w:rsid w:val="00C15586"/>
    <w:rsid w:val="00C17605"/>
    <w:rsid w:val="00C27E04"/>
    <w:rsid w:val="00C3527D"/>
    <w:rsid w:val="00C36A48"/>
    <w:rsid w:val="00C371B1"/>
    <w:rsid w:val="00C50DDD"/>
    <w:rsid w:val="00C51DC0"/>
    <w:rsid w:val="00C5282F"/>
    <w:rsid w:val="00C610B1"/>
    <w:rsid w:val="00C62387"/>
    <w:rsid w:val="00C62996"/>
    <w:rsid w:val="00C636AD"/>
    <w:rsid w:val="00C7240B"/>
    <w:rsid w:val="00C8108B"/>
    <w:rsid w:val="00C82046"/>
    <w:rsid w:val="00C830BC"/>
    <w:rsid w:val="00C916E0"/>
    <w:rsid w:val="00CA6CD4"/>
    <w:rsid w:val="00CC6AF3"/>
    <w:rsid w:val="00CD584F"/>
    <w:rsid w:val="00CE35B4"/>
    <w:rsid w:val="00D002E6"/>
    <w:rsid w:val="00D00ECB"/>
    <w:rsid w:val="00D10B5F"/>
    <w:rsid w:val="00D14744"/>
    <w:rsid w:val="00D15DEB"/>
    <w:rsid w:val="00D26692"/>
    <w:rsid w:val="00D36688"/>
    <w:rsid w:val="00D42E73"/>
    <w:rsid w:val="00D45349"/>
    <w:rsid w:val="00D5150C"/>
    <w:rsid w:val="00D53457"/>
    <w:rsid w:val="00D6240C"/>
    <w:rsid w:val="00D63FD5"/>
    <w:rsid w:val="00D8009F"/>
    <w:rsid w:val="00D94328"/>
    <w:rsid w:val="00D97198"/>
    <w:rsid w:val="00DA1F82"/>
    <w:rsid w:val="00DA6787"/>
    <w:rsid w:val="00DB3107"/>
    <w:rsid w:val="00DB58DE"/>
    <w:rsid w:val="00DD25FC"/>
    <w:rsid w:val="00DD6BA7"/>
    <w:rsid w:val="00DF32D1"/>
    <w:rsid w:val="00E05DDC"/>
    <w:rsid w:val="00E12747"/>
    <w:rsid w:val="00E17728"/>
    <w:rsid w:val="00E320B3"/>
    <w:rsid w:val="00E3426C"/>
    <w:rsid w:val="00E41975"/>
    <w:rsid w:val="00E41FD0"/>
    <w:rsid w:val="00E43E48"/>
    <w:rsid w:val="00E61C48"/>
    <w:rsid w:val="00E6750F"/>
    <w:rsid w:val="00E7024C"/>
    <w:rsid w:val="00E7132F"/>
    <w:rsid w:val="00E76391"/>
    <w:rsid w:val="00E77EE8"/>
    <w:rsid w:val="00EB516B"/>
    <w:rsid w:val="00EB6B2E"/>
    <w:rsid w:val="00EC7337"/>
    <w:rsid w:val="00ED5597"/>
    <w:rsid w:val="00ED559C"/>
    <w:rsid w:val="00EE387A"/>
    <w:rsid w:val="00EF4BFB"/>
    <w:rsid w:val="00EF7D3F"/>
    <w:rsid w:val="00F01487"/>
    <w:rsid w:val="00F33BAF"/>
    <w:rsid w:val="00F4465E"/>
    <w:rsid w:val="00F464E2"/>
    <w:rsid w:val="00F57C74"/>
    <w:rsid w:val="00F62866"/>
    <w:rsid w:val="00F709E5"/>
    <w:rsid w:val="00F73429"/>
    <w:rsid w:val="00F76E49"/>
    <w:rsid w:val="00F90CEB"/>
    <w:rsid w:val="00FB3A4F"/>
    <w:rsid w:val="00FC0FE9"/>
    <w:rsid w:val="00FC4896"/>
    <w:rsid w:val="00FD0B4B"/>
    <w:rsid w:val="00FD3094"/>
    <w:rsid w:val="00FE22E2"/>
    <w:rsid w:val="00FF20A1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E6"/>
  </w:style>
  <w:style w:type="paragraph" w:styleId="1">
    <w:name w:val="heading 1"/>
    <w:basedOn w:val="a"/>
    <w:next w:val="a"/>
    <w:link w:val="10"/>
    <w:uiPriority w:val="9"/>
    <w:qFormat/>
    <w:rsid w:val="008E0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0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506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55DED"/>
  </w:style>
  <w:style w:type="character" w:styleId="a6">
    <w:name w:val="Hyperlink"/>
    <w:basedOn w:val="a0"/>
    <w:uiPriority w:val="99"/>
    <w:unhideWhenUsed/>
    <w:rsid w:val="00055D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5DED"/>
    <w:rPr>
      <w:color w:val="800080"/>
      <w:u w:val="single"/>
    </w:rPr>
  </w:style>
  <w:style w:type="paragraph" w:customStyle="1" w:styleId="xl65">
    <w:name w:val="xl65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055DE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55D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055D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xl75">
    <w:name w:val="xl75"/>
    <w:basedOn w:val="a"/>
    <w:rsid w:val="009A7EDA"/>
    <w:pPr>
      <w:pBdr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9A7EDA"/>
    <w:pPr>
      <w:pBdr>
        <w:top w:val="single" w:sz="4" w:space="0" w:color="5D7C91"/>
        <w:bottom w:val="single" w:sz="4" w:space="0" w:color="5D7C91"/>
        <w:right w:val="single" w:sz="4" w:space="0" w:color="5D7C91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9A7E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696969"/>
      <w:sz w:val="24"/>
      <w:szCs w:val="24"/>
      <w:lang w:eastAsia="ru-RU"/>
    </w:rPr>
  </w:style>
  <w:style w:type="paragraph" w:customStyle="1" w:styleId="xl78">
    <w:name w:val="xl78"/>
    <w:basedOn w:val="a"/>
    <w:rsid w:val="009A7EDA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A7EDA"/>
    <w:pPr>
      <w:pBdr>
        <w:left w:val="single" w:sz="4" w:space="0" w:color="5D7C91"/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8">
    <w:name w:val="Table Grid"/>
    <w:basedOn w:val="a1"/>
    <w:uiPriority w:val="59"/>
    <w:rsid w:val="003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0">
    <w:name w:val="xl8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09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7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09E5"/>
    <w:pPr>
      <w:pBdr>
        <w:top w:val="single" w:sz="4" w:space="0" w:color="000000"/>
        <w:bottom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0E2078"/>
    <w:pPr>
      <w:pBdr>
        <w:top w:val="single" w:sz="4" w:space="0" w:color="000000"/>
        <w:lef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E6"/>
  </w:style>
  <w:style w:type="paragraph" w:styleId="1">
    <w:name w:val="heading 1"/>
    <w:basedOn w:val="a"/>
    <w:next w:val="a"/>
    <w:link w:val="10"/>
    <w:uiPriority w:val="9"/>
    <w:qFormat/>
    <w:rsid w:val="008E0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0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506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55DED"/>
  </w:style>
  <w:style w:type="character" w:styleId="a6">
    <w:name w:val="Hyperlink"/>
    <w:basedOn w:val="a0"/>
    <w:uiPriority w:val="99"/>
    <w:unhideWhenUsed/>
    <w:rsid w:val="00055D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5DED"/>
    <w:rPr>
      <w:color w:val="800080"/>
      <w:u w:val="single"/>
    </w:rPr>
  </w:style>
  <w:style w:type="paragraph" w:customStyle="1" w:styleId="xl65">
    <w:name w:val="xl65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055DE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55D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055D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xl75">
    <w:name w:val="xl75"/>
    <w:basedOn w:val="a"/>
    <w:rsid w:val="009A7EDA"/>
    <w:pPr>
      <w:pBdr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9A7EDA"/>
    <w:pPr>
      <w:pBdr>
        <w:top w:val="single" w:sz="4" w:space="0" w:color="5D7C91"/>
        <w:bottom w:val="single" w:sz="4" w:space="0" w:color="5D7C91"/>
        <w:right w:val="single" w:sz="4" w:space="0" w:color="5D7C91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9A7E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696969"/>
      <w:sz w:val="24"/>
      <w:szCs w:val="24"/>
      <w:lang w:eastAsia="ru-RU"/>
    </w:rPr>
  </w:style>
  <w:style w:type="paragraph" w:customStyle="1" w:styleId="xl78">
    <w:name w:val="xl78"/>
    <w:basedOn w:val="a"/>
    <w:rsid w:val="009A7EDA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A7EDA"/>
    <w:pPr>
      <w:pBdr>
        <w:left w:val="single" w:sz="4" w:space="0" w:color="5D7C91"/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8">
    <w:name w:val="Table Grid"/>
    <w:basedOn w:val="a1"/>
    <w:uiPriority w:val="59"/>
    <w:rsid w:val="003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0">
    <w:name w:val="xl8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09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7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09E5"/>
    <w:pPr>
      <w:pBdr>
        <w:top w:val="single" w:sz="4" w:space="0" w:color="000000"/>
        <w:bottom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0E2078"/>
    <w:pPr>
      <w:pBdr>
        <w:top w:val="single" w:sz="4" w:space="0" w:color="000000"/>
        <w:lef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ls.rosminzdrav.ru/" TargetMode="External"/><Relationship Id="rId12" Type="http://schemas.openxmlformats.org/officeDocument/2006/relationships/hyperlink" Target="https://master-zak.ru/gov-zakupki-proxy/proxy/drugKTRU?code=21.20.10.211-000125-1-00230-000000000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ster-zak.ru/gov-zakupki-proxy/proxy/drugKTRU?code=21.20.10.211-000003-1-00030-000000000000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http://zakupk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E5F7-4F3D-4BDB-8D62-AA5690CC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Загребина Светлана Александровна</dc:creator>
  <cp:lastModifiedBy>Пясецкая Инна Петровна</cp:lastModifiedBy>
  <cp:revision>7</cp:revision>
  <cp:lastPrinted>2024-02-26T03:29:00Z</cp:lastPrinted>
  <dcterms:created xsi:type="dcterms:W3CDTF">2026-06-25T05:16:00Z</dcterms:created>
  <dcterms:modified xsi:type="dcterms:W3CDTF">2026-08-06T05:43:00Z</dcterms:modified>
</cp:coreProperties>
</file>