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DF98" w14:textId="77777777" w:rsidR="000A139E" w:rsidRDefault="000A139E" w:rsidP="000A139E">
      <w:pPr>
        <w:spacing w:after="120"/>
        <w:jc w:val="right"/>
        <w:rPr>
          <w:iCs/>
          <w:sz w:val="26"/>
          <w:szCs w:val="26"/>
        </w:rPr>
      </w:pPr>
    </w:p>
    <w:p w14:paraId="53668F64" w14:textId="103A63BE" w:rsidR="00893EF9" w:rsidRDefault="00440EEE" w:rsidP="00893EF9">
      <w:pPr>
        <w:tabs>
          <w:tab w:val="clear" w:pos="708"/>
        </w:tabs>
        <w:jc w:val="center"/>
        <w:rPr>
          <w:iCs/>
          <w:sz w:val="26"/>
          <w:szCs w:val="26"/>
        </w:rPr>
      </w:pPr>
      <w:r w:rsidRPr="0019559F">
        <w:rPr>
          <w:iCs/>
          <w:sz w:val="26"/>
          <w:szCs w:val="26"/>
        </w:rPr>
        <w:t xml:space="preserve">ГОСУДАРСТВЕННЫЙ </w:t>
      </w:r>
      <w:r w:rsidRPr="00D92BD4">
        <w:rPr>
          <w:iCs/>
          <w:sz w:val="26"/>
          <w:szCs w:val="26"/>
        </w:rPr>
        <w:t>КОНТРАКТ</w:t>
      </w:r>
      <w:r w:rsidR="00893EF9">
        <w:rPr>
          <w:rStyle w:val="a5"/>
          <w:iCs/>
        </w:rPr>
        <w:footnoteReference w:id="1"/>
      </w:r>
      <w:r w:rsidR="00893EF9">
        <w:rPr>
          <w:rFonts w:eastAsiaTheme="minorHAnsi"/>
        </w:rPr>
        <w:t xml:space="preserve"> </w:t>
      </w:r>
      <w:r w:rsidR="0082241E" w:rsidRPr="00D92BD4">
        <w:rPr>
          <w:iCs/>
          <w:sz w:val="26"/>
          <w:szCs w:val="26"/>
        </w:rPr>
        <w:t>№</w:t>
      </w:r>
      <w:r w:rsidR="00893EF9">
        <w:rPr>
          <w:iCs/>
          <w:sz w:val="26"/>
          <w:szCs w:val="26"/>
        </w:rPr>
        <w:t>_________</w:t>
      </w:r>
    </w:p>
    <w:p w14:paraId="2B112E37" w14:textId="1AA27B61" w:rsidR="00B245FE" w:rsidRPr="00B245FE" w:rsidRDefault="00B245FE" w:rsidP="00893EF9">
      <w:pPr>
        <w:tabs>
          <w:tab w:val="clear" w:pos="708"/>
        </w:tabs>
        <w:jc w:val="center"/>
        <w:rPr>
          <w:i/>
          <w:sz w:val="26"/>
          <w:szCs w:val="26"/>
        </w:rPr>
      </w:pPr>
      <w:r w:rsidRPr="00B245FE">
        <w:rPr>
          <w:i/>
          <w:sz w:val="26"/>
          <w:szCs w:val="26"/>
        </w:rPr>
        <w:t>(проект)</w:t>
      </w:r>
    </w:p>
    <w:p w14:paraId="3FC544BC" w14:textId="47B04C04" w:rsidR="00440EEE" w:rsidRPr="009937C2" w:rsidRDefault="003F74BA" w:rsidP="00002E07">
      <w:pPr>
        <w:jc w:val="center"/>
        <w:rPr>
          <w:sz w:val="26"/>
          <w:szCs w:val="26"/>
        </w:rPr>
      </w:pPr>
      <w:r w:rsidRPr="005B2C22">
        <w:rPr>
          <w:sz w:val="26"/>
          <w:szCs w:val="26"/>
        </w:rPr>
        <w:t xml:space="preserve">ИКЗ </w:t>
      </w:r>
      <w:r w:rsidR="00A10038" w:rsidRPr="005B2C22">
        <w:rPr>
          <w:b/>
          <w:bCs/>
          <w:sz w:val="26"/>
          <w:szCs w:val="26"/>
        </w:rPr>
        <w:t>2619703012020770301001 00170000000244</w:t>
      </w:r>
    </w:p>
    <w:p w14:paraId="0DEAAD54" w14:textId="77777777" w:rsidR="007E3E5F" w:rsidRDefault="007E3E5F" w:rsidP="00002E07">
      <w:pPr>
        <w:tabs>
          <w:tab w:val="clear" w:pos="708"/>
          <w:tab w:val="left" w:pos="0"/>
          <w:tab w:val="left" w:pos="6521"/>
          <w:tab w:val="left" w:pos="6946"/>
          <w:tab w:val="left" w:pos="10632"/>
        </w:tabs>
        <w:spacing w:after="240"/>
        <w:rPr>
          <w:sz w:val="26"/>
          <w:szCs w:val="26"/>
        </w:rPr>
      </w:pPr>
    </w:p>
    <w:p w14:paraId="7F08187F" w14:textId="135B0482" w:rsidR="00440EEE" w:rsidRPr="004B0433" w:rsidRDefault="00440EEE" w:rsidP="00002E07">
      <w:pPr>
        <w:tabs>
          <w:tab w:val="clear" w:pos="708"/>
          <w:tab w:val="left" w:pos="0"/>
          <w:tab w:val="left" w:pos="6521"/>
          <w:tab w:val="left" w:pos="6946"/>
          <w:tab w:val="left" w:pos="10632"/>
        </w:tabs>
        <w:spacing w:after="240"/>
      </w:pPr>
      <w:r w:rsidRPr="00D92BD4">
        <w:t xml:space="preserve">г. </w:t>
      </w:r>
      <w:r w:rsidR="009A49A7" w:rsidRPr="00D92BD4">
        <w:t>Орёл</w:t>
      </w:r>
      <w:r w:rsidR="009937C2" w:rsidRPr="00D92BD4">
        <w:tab/>
      </w:r>
      <w:r w:rsidR="009937C2" w:rsidRPr="00D92BD4">
        <w:tab/>
      </w:r>
      <w:r w:rsidR="00661D45" w:rsidRPr="00D92BD4">
        <w:t xml:space="preserve"> </w:t>
      </w:r>
      <w:r w:rsidR="009937C2" w:rsidRPr="00D92BD4">
        <w:t>"</w:t>
      </w:r>
      <w:r w:rsidR="0056447C">
        <w:t>_____</w:t>
      </w:r>
      <w:proofErr w:type="gramStart"/>
      <w:r w:rsidR="009937C2" w:rsidRPr="00D92BD4">
        <w:t>"</w:t>
      </w:r>
      <w:r w:rsidR="00EF5C65" w:rsidRPr="00D92BD4">
        <w:t xml:space="preserve"> </w:t>
      </w:r>
      <w:r w:rsidR="005D50ED">
        <w:t xml:space="preserve"> </w:t>
      </w:r>
      <w:r w:rsidR="0056447C">
        <w:t>_</w:t>
      </w:r>
      <w:proofErr w:type="gramEnd"/>
      <w:r w:rsidR="0056447C">
        <w:t>_______</w:t>
      </w:r>
      <w:r w:rsidRPr="00D92BD4">
        <w:t>20</w:t>
      </w:r>
      <w:r w:rsidR="009937C2" w:rsidRPr="00D92BD4">
        <w:t>2</w:t>
      </w:r>
      <w:r w:rsidR="00A10038">
        <w:t>6</w:t>
      </w:r>
      <w:r w:rsidRPr="00D92BD4">
        <w:t xml:space="preserve"> г</w:t>
      </w:r>
      <w:r w:rsidRPr="004B0433">
        <w:t>.</w:t>
      </w:r>
    </w:p>
    <w:p w14:paraId="74A0CE0C" w14:textId="1DF41FC6" w:rsidR="009937C2" w:rsidRPr="004B0433" w:rsidRDefault="006A6791" w:rsidP="00340689">
      <w:pPr>
        <w:ind w:firstLine="851"/>
        <w:rPr>
          <w:color w:val="000000" w:themeColor="text1"/>
        </w:rPr>
      </w:pPr>
      <w:r w:rsidRPr="004B0433">
        <w:t>Межрегиональное управление Федеральной пробирной палаты по Центральному федеральному округу</w:t>
      </w:r>
      <w:r w:rsidR="00D433CC" w:rsidRPr="004B0433">
        <w:t xml:space="preserve"> (далее – МРУ Пробирной палаты России по ЦФО)</w:t>
      </w:r>
      <w:r w:rsidR="00D84E65" w:rsidRPr="004B0433">
        <w:t>, именуемое</w:t>
      </w:r>
      <w:r w:rsidR="0038209A" w:rsidRPr="004B0433">
        <w:t xml:space="preserve"> в дальнейшем "Заказчик", в лице</w:t>
      </w:r>
      <w:r w:rsidR="003D4D52" w:rsidRPr="004B0433">
        <w:t xml:space="preserve"> </w:t>
      </w:r>
      <w:proofErr w:type="spellStart"/>
      <w:r w:rsidR="007C7DDA" w:rsidRPr="007C7DDA">
        <w:t>и.о</w:t>
      </w:r>
      <w:proofErr w:type="spellEnd"/>
      <w:r w:rsidR="007C7DDA" w:rsidRPr="007C7DDA">
        <w:t>. руководителя МРУ Пробирной палаты России по ЦФО Гусева Алексея Валентиновича</w:t>
      </w:r>
      <w:r w:rsidR="0038209A" w:rsidRPr="004B0433">
        <w:t>, действующе</w:t>
      </w:r>
      <w:r w:rsidR="005279D3" w:rsidRPr="004B0433">
        <w:t>го</w:t>
      </w:r>
      <w:r w:rsidR="0038209A" w:rsidRPr="004B0433">
        <w:t xml:space="preserve"> на основании</w:t>
      </w:r>
      <w:r w:rsidR="003D4D52" w:rsidRPr="004B0433">
        <w:t xml:space="preserve"> </w:t>
      </w:r>
      <w:r w:rsidR="007C7DDA" w:rsidRPr="007C7DDA">
        <w:t>Приказа Минфина России от 16.01.2026 № 35 л/с и Положения о МРУ Пробирной палаты России по ЦФО, утвержденного приказом Федеральной пробирной палаты от 08.04.2020 № 13</w:t>
      </w:r>
      <w:r w:rsidR="0038209A" w:rsidRPr="004B0433">
        <w:t xml:space="preserve">, </w:t>
      </w:r>
      <w:r w:rsidR="00E56AE9">
        <w:t xml:space="preserve">и </w:t>
      </w:r>
      <w:r w:rsidR="0056447C">
        <w:t>________________</w:t>
      </w:r>
      <w:r w:rsidR="00426A5C" w:rsidRPr="00426A5C">
        <w:t xml:space="preserve">, именуемое в дальнейшем Исполнитель, в лице </w:t>
      </w:r>
      <w:r w:rsidR="00B15487">
        <w:t>______________</w:t>
      </w:r>
      <w:r w:rsidR="00426A5C" w:rsidRPr="00426A5C">
        <w:t xml:space="preserve">, действующего на основании </w:t>
      </w:r>
      <w:r w:rsidR="00B15487">
        <w:t>____________</w:t>
      </w:r>
      <w:r w:rsidR="00426A5C" w:rsidRPr="00426A5C">
        <w:t xml:space="preserve">с другой стороны, совместно именуемые в дальнейшем "Стороны", в соответствии с </w:t>
      </w:r>
      <w:r w:rsidR="00426A5C" w:rsidRPr="005B2C22">
        <w:t>пунктом 4 ча</w:t>
      </w:r>
      <w:r w:rsidR="00426A5C" w:rsidRPr="00426A5C">
        <w:t>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580DA3C2" w14:textId="77777777" w:rsidR="007A1AB6" w:rsidRPr="004B0433" w:rsidRDefault="007A1AB6" w:rsidP="00717B05">
      <w:pPr>
        <w:spacing w:after="120"/>
        <w:jc w:val="center"/>
      </w:pPr>
    </w:p>
    <w:p w14:paraId="1E503DFE" w14:textId="77777777" w:rsidR="00440EEE" w:rsidRPr="004B0433" w:rsidRDefault="009937C2" w:rsidP="00717B05">
      <w:pPr>
        <w:spacing w:after="120"/>
        <w:jc w:val="center"/>
      </w:pPr>
      <w:r w:rsidRPr="004B0433">
        <w:t xml:space="preserve">1. </w:t>
      </w:r>
      <w:r w:rsidR="00440EEE" w:rsidRPr="004B0433">
        <w:t>Предмет Контракта</w:t>
      </w:r>
    </w:p>
    <w:p w14:paraId="0766FE10" w14:textId="47DDFB16" w:rsidR="00C85C9A" w:rsidRDefault="00C85C9A" w:rsidP="00C85C9A">
      <w:pPr>
        <w:ind w:firstLine="851"/>
        <w:rPr>
          <w:bCs/>
        </w:rPr>
      </w:pPr>
      <w:r w:rsidRPr="004B0433">
        <w:t>1.</w:t>
      </w:r>
      <w:r w:rsidR="00184DF1">
        <w:t>1</w:t>
      </w:r>
      <w:r w:rsidRPr="004B0433">
        <w:t xml:space="preserve">. </w:t>
      </w:r>
      <w:r w:rsidR="00440EEE" w:rsidRPr="004B0433">
        <w:t xml:space="preserve">По Контракту </w:t>
      </w:r>
      <w:r w:rsidR="0075194B" w:rsidRPr="004B0433">
        <w:t>Исполнитель</w:t>
      </w:r>
      <w:r w:rsidR="00440EEE" w:rsidRPr="004B0433">
        <w:t xml:space="preserve"> обязуется </w:t>
      </w:r>
      <w:r w:rsidR="0075194B" w:rsidRPr="00A75320">
        <w:rPr>
          <w:b/>
          <w:bCs/>
        </w:rPr>
        <w:t>оказать</w:t>
      </w:r>
      <w:r w:rsidRPr="00A75320">
        <w:rPr>
          <w:b/>
          <w:bCs/>
        </w:rPr>
        <w:t xml:space="preserve"> </w:t>
      </w:r>
      <w:r w:rsidR="003F5E0D" w:rsidRPr="00A75320">
        <w:rPr>
          <w:b/>
          <w:bCs/>
        </w:rPr>
        <w:t>услуги</w:t>
      </w:r>
      <w:r w:rsidR="006A6791" w:rsidRPr="00A75320">
        <w:rPr>
          <w:b/>
          <w:bCs/>
        </w:rPr>
        <w:t xml:space="preserve"> </w:t>
      </w:r>
      <w:r w:rsidR="00E56AE9" w:rsidRPr="00A75320">
        <w:rPr>
          <w:b/>
          <w:bCs/>
        </w:rPr>
        <w:t>по техническому обслуживанию линии</w:t>
      </w:r>
      <w:r w:rsidR="00C01D1D">
        <w:rPr>
          <w:b/>
          <w:bCs/>
        </w:rPr>
        <w:t xml:space="preserve"> </w:t>
      </w:r>
      <w:r w:rsidR="00E56AE9" w:rsidRPr="00A75320">
        <w:rPr>
          <w:b/>
          <w:bCs/>
        </w:rPr>
        <w:t xml:space="preserve"> связи</w:t>
      </w:r>
      <w:r w:rsidR="00C01D1D">
        <w:rPr>
          <w:b/>
          <w:bCs/>
        </w:rPr>
        <w:t xml:space="preserve"> (предоставлению доступа к абонентской линии св</w:t>
      </w:r>
      <w:r w:rsidR="00263AB7">
        <w:rPr>
          <w:b/>
          <w:bCs/>
        </w:rPr>
        <w:t>я</w:t>
      </w:r>
      <w:r w:rsidR="00C01D1D">
        <w:rPr>
          <w:b/>
          <w:bCs/>
        </w:rPr>
        <w:t>зи)</w:t>
      </w:r>
      <w:r w:rsidR="00E56AE9" w:rsidRPr="00A75320">
        <w:rPr>
          <w:b/>
          <w:bCs/>
        </w:rPr>
        <w:t xml:space="preserve"> МРУ </w:t>
      </w:r>
      <w:r w:rsidR="00BC7DCD">
        <w:rPr>
          <w:b/>
          <w:bCs/>
        </w:rPr>
        <w:t>П</w:t>
      </w:r>
      <w:r w:rsidR="00E56AE9" w:rsidRPr="00A75320">
        <w:rPr>
          <w:b/>
          <w:bCs/>
        </w:rPr>
        <w:t>робирн</w:t>
      </w:r>
      <w:r w:rsidR="00BC7DCD">
        <w:rPr>
          <w:b/>
          <w:bCs/>
        </w:rPr>
        <w:t>ой</w:t>
      </w:r>
      <w:r w:rsidR="00E56AE9" w:rsidRPr="00A75320">
        <w:rPr>
          <w:b/>
          <w:bCs/>
        </w:rPr>
        <w:t xml:space="preserve"> палат</w:t>
      </w:r>
      <w:r w:rsidR="00BC7DCD">
        <w:rPr>
          <w:b/>
          <w:bCs/>
        </w:rPr>
        <w:t>ы</w:t>
      </w:r>
      <w:r w:rsidR="00E56AE9" w:rsidRPr="00A75320">
        <w:rPr>
          <w:b/>
          <w:bCs/>
        </w:rPr>
        <w:t xml:space="preserve"> Р</w:t>
      </w:r>
      <w:r w:rsidR="00BC7DCD">
        <w:rPr>
          <w:b/>
          <w:bCs/>
        </w:rPr>
        <w:t>оссии</w:t>
      </w:r>
      <w:r w:rsidR="00E56AE9" w:rsidRPr="00A75320">
        <w:rPr>
          <w:b/>
          <w:bCs/>
        </w:rPr>
        <w:t xml:space="preserve"> по ЦФО (г. Орёл)</w:t>
      </w:r>
      <w:r w:rsidR="005438D3" w:rsidRPr="004B0433">
        <w:t xml:space="preserve"> (далее – услуги</w:t>
      </w:r>
      <w:r w:rsidRPr="004B0433">
        <w:t>)</w:t>
      </w:r>
      <w:r w:rsidR="005438D3" w:rsidRPr="004B0433">
        <w:t xml:space="preserve"> </w:t>
      </w:r>
      <w:r w:rsidRPr="004B0433">
        <w:t>в соответствии со Спецификацией (приложение № 1 к Контракту) (далее – Спецификация) в срок, определенный Контрактом, а Заказчик обязуется принять и оплатить оказанные Услуги в порядке и на условиях, предусмотренных Контрактом.</w:t>
      </w:r>
      <w:r w:rsidR="00930321">
        <w:t xml:space="preserve"> </w:t>
      </w:r>
    </w:p>
    <w:p w14:paraId="152D558D" w14:textId="77777777" w:rsidR="00184DF1" w:rsidRPr="00184DF1" w:rsidRDefault="00184DF1" w:rsidP="00184DF1">
      <w:pPr>
        <w:tabs>
          <w:tab w:val="clear" w:pos="708"/>
        </w:tabs>
        <w:ind w:firstLine="708"/>
      </w:pPr>
      <w:r>
        <w:t>1</w:t>
      </w:r>
      <w:r w:rsidRPr="00184DF1">
        <w:t>.</w:t>
      </w:r>
      <w:r>
        <w:t>2</w:t>
      </w:r>
      <w:r w:rsidRPr="00184DF1">
        <w:t xml:space="preserve"> Заказчиком при заключении настоящего Контракта установлены требования к Исполнителю, предусмотренные </w:t>
      </w:r>
      <w:proofErr w:type="spellStart"/>
      <w:r w:rsidRPr="00184DF1">
        <w:t>пп</w:t>
      </w:r>
      <w:proofErr w:type="spellEnd"/>
      <w:r w:rsidRPr="00184DF1">
        <w:t>. 1, 3-5 и 7-7.1, 9-11 ч.1 ст.31 Закон</w:t>
      </w:r>
      <w:r>
        <w:t>а</w:t>
      </w:r>
      <w:r w:rsidRPr="00184DF1">
        <w:t xml:space="preserve"> № 44-ФЗ. </w:t>
      </w:r>
      <w:r>
        <w:t>И</w:t>
      </w:r>
      <w:r w:rsidRPr="00184DF1">
        <w:t xml:space="preserve">сполнитель подтверждает своё соответствие данным требованиям путём подписания настоящего Контракта. </w:t>
      </w:r>
    </w:p>
    <w:p w14:paraId="0737BC5F" w14:textId="77777777" w:rsidR="00184DF1" w:rsidRPr="004B0433" w:rsidRDefault="00184DF1" w:rsidP="00C85C9A">
      <w:pPr>
        <w:ind w:firstLine="851"/>
      </w:pPr>
    </w:p>
    <w:p w14:paraId="00423A32" w14:textId="77777777" w:rsidR="00FF48E8" w:rsidRPr="004B0433" w:rsidRDefault="00FF48E8" w:rsidP="007F6DF9">
      <w:pPr>
        <w:spacing w:before="120" w:after="120"/>
        <w:jc w:val="center"/>
      </w:pPr>
      <w:r w:rsidRPr="004B0433">
        <w:t>2. Цена Контракта и порядок расчетов</w:t>
      </w:r>
    </w:p>
    <w:p w14:paraId="07BF2DB1" w14:textId="7F251357" w:rsidR="00C32439" w:rsidRDefault="00FF48E8" w:rsidP="00FF48E8">
      <w:pPr>
        <w:ind w:firstLine="851"/>
      </w:pPr>
      <w:r w:rsidRPr="004B0433">
        <w:t>2.1. </w:t>
      </w:r>
      <w:r w:rsidR="005438D3" w:rsidRPr="005B2C22">
        <w:rPr>
          <w:rFonts w:eastAsia="Calibri"/>
        </w:rPr>
        <w:t>Цена контракта</w:t>
      </w:r>
      <w:r w:rsidR="005438D3" w:rsidRPr="004B0433">
        <w:rPr>
          <w:rFonts w:eastAsia="Calibri"/>
        </w:rPr>
        <w:t xml:space="preserve"> </w:t>
      </w:r>
      <w:r w:rsidR="005438D3" w:rsidRPr="008A1B56">
        <w:rPr>
          <w:rFonts w:eastAsia="Calibri"/>
        </w:rPr>
        <w:t xml:space="preserve">составляет </w:t>
      </w:r>
      <w:r w:rsidR="00A75320" w:rsidRPr="00A75320">
        <w:rPr>
          <w:rFonts w:eastAsia="Calibri"/>
          <w:b/>
          <w:bCs/>
        </w:rPr>
        <w:t xml:space="preserve">__________ руб. в том числе </w:t>
      </w:r>
      <w:r w:rsidR="00C32439" w:rsidRPr="00A75320">
        <w:rPr>
          <w:rFonts w:eastAsia="Calibri"/>
          <w:b/>
          <w:bCs/>
        </w:rPr>
        <w:t xml:space="preserve">НДС </w:t>
      </w:r>
      <w:r w:rsidR="00A75320" w:rsidRPr="00A75320">
        <w:rPr>
          <w:rFonts w:eastAsia="Calibri"/>
          <w:b/>
          <w:bCs/>
        </w:rPr>
        <w:t>при наличии</w:t>
      </w:r>
      <w:r w:rsidR="00A75320">
        <w:rPr>
          <w:rFonts w:eastAsia="Calibri"/>
        </w:rPr>
        <w:t>.</w:t>
      </w:r>
      <w:r w:rsidR="00C32439" w:rsidRPr="004B0433">
        <w:t xml:space="preserve"> </w:t>
      </w:r>
    </w:p>
    <w:p w14:paraId="4C488225" w14:textId="77777777" w:rsidR="007A1AB6" w:rsidRPr="004B0433" w:rsidRDefault="00FF48E8" w:rsidP="00FF48E8">
      <w:pPr>
        <w:ind w:firstLine="851"/>
      </w:pPr>
      <w:r w:rsidRPr="004B0433">
        <w:t xml:space="preserve">2.2. Цена Контракта является твердой и определяется на весь срок его исполнения. </w:t>
      </w:r>
    </w:p>
    <w:p w14:paraId="14B5990E" w14:textId="77777777" w:rsidR="007A1AB6" w:rsidRPr="004B0433" w:rsidRDefault="007A1AB6" w:rsidP="007A1AB6">
      <w:pPr>
        <w:ind w:firstLine="851"/>
      </w:pPr>
      <w:r w:rsidRPr="004B0433">
        <w:t>2.3. Цена Контракта включает в себя все расходы Исполнителя, связанные с выполнением им обязанностей по Контракту в полном объеме и надлежащего качества, в том числе транспортные расходы, накладные расходы, подлежащие к уплате налоги, сборы и другие обязательные платежи, установленные законодательством Российской Федерации и Контрактом.</w:t>
      </w:r>
    </w:p>
    <w:p w14:paraId="15BD6D8E" w14:textId="73668155" w:rsidR="00FF48E8" w:rsidRPr="004B0433" w:rsidRDefault="00FF48E8" w:rsidP="00FF48E8">
      <w:pPr>
        <w:ind w:firstLine="851"/>
      </w:pPr>
      <w:r w:rsidRPr="004B0433">
        <w:t>2.</w:t>
      </w:r>
      <w:r w:rsidR="007A1AB6" w:rsidRPr="004B0433">
        <w:t>4</w:t>
      </w:r>
      <w:r w:rsidRPr="004B0433">
        <w:t xml:space="preserve">. Оплата по Контракту производится Заказчиком ежемесячно по факту оказания Услуг в расчетном месяце без авансового платежа путем перечисления денежных средств на </w:t>
      </w:r>
      <w:r w:rsidRPr="004B0433">
        <w:lastRenderedPageBreak/>
        <w:t xml:space="preserve">расчетный счет Исполнителя в течение </w:t>
      </w:r>
      <w:r w:rsidR="00E33F71" w:rsidRPr="00A75320">
        <w:rPr>
          <w:b/>
          <w:bCs/>
        </w:rPr>
        <w:t>7</w:t>
      </w:r>
      <w:r w:rsidRPr="00A75320">
        <w:rPr>
          <w:b/>
          <w:bCs/>
        </w:rPr>
        <w:t xml:space="preserve"> (</w:t>
      </w:r>
      <w:r w:rsidR="00E33F71" w:rsidRPr="00A75320">
        <w:rPr>
          <w:b/>
          <w:bCs/>
        </w:rPr>
        <w:t>семи</w:t>
      </w:r>
      <w:r w:rsidRPr="00A75320">
        <w:rPr>
          <w:b/>
          <w:bCs/>
        </w:rPr>
        <w:t xml:space="preserve">) </w:t>
      </w:r>
      <w:r w:rsidR="0084658A" w:rsidRPr="00A75320">
        <w:rPr>
          <w:b/>
          <w:bCs/>
        </w:rPr>
        <w:t>рабочих</w:t>
      </w:r>
      <w:r w:rsidRPr="00A75320">
        <w:rPr>
          <w:b/>
          <w:bCs/>
        </w:rPr>
        <w:t xml:space="preserve"> дней</w:t>
      </w:r>
      <w:r w:rsidRPr="004B0433">
        <w:t xml:space="preserve"> с даты подписания Заказчиком </w:t>
      </w:r>
      <w:r w:rsidR="00A75320" w:rsidRPr="00A75320">
        <w:t>акт приемки товаров, работ, услуг</w:t>
      </w:r>
      <w:r w:rsidR="00C82724">
        <w:t xml:space="preserve"> </w:t>
      </w:r>
      <w:r w:rsidR="00A75320" w:rsidRPr="00A75320">
        <w:t>(далее- акт приемки)</w:t>
      </w:r>
      <w:r w:rsidRPr="004B0433">
        <w:t>.</w:t>
      </w:r>
    </w:p>
    <w:p w14:paraId="1F208E4B" w14:textId="4F531816" w:rsidR="00FF48E8" w:rsidRPr="004B0433" w:rsidRDefault="00FF48E8" w:rsidP="00FF48E8">
      <w:pPr>
        <w:ind w:firstLine="851"/>
      </w:pPr>
      <w:r w:rsidRPr="004B0433">
        <w:t>2.5. </w:t>
      </w:r>
      <w:r w:rsidR="00C90B55" w:rsidRPr="00C90B55">
        <w:t xml:space="preserve">Оплата по Контракту </w:t>
      </w:r>
      <w:r w:rsidR="00C90B55">
        <w:t>за услуги, оказанные с</w:t>
      </w:r>
      <w:r w:rsidR="00C90B55" w:rsidRPr="00C90B55">
        <w:t xml:space="preserve"> </w:t>
      </w:r>
      <w:r w:rsidR="005A6BC2">
        <w:t>сентября 2026г.</w:t>
      </w:r>
      <w:r w:rsidR="00C90B55" w:rsidRPr="00C90B55">
        <w:t xml:space="preserve"> по ноябрь</w:t>
      </w:r>
      <w:r w:rsidR="005A6BC2">
        <w:t xml:space="preserve"> 2026г.</w:t>
      </w:r>
      <w:r w:rsidR="00C90B55">
        <w:t>,</w:t>
      </w:r>
      <w:r w:rsidR="00C90B55" w:rsidRPr="00C90B55">
        <w:t xml:space="preserve"> осуществляется за счет и в пределах средств федерального бюджета, выделенных Заказчику в 202</w:t>
      </w:r>
      <w:r w:rsidR="007C7DDA">
        <w:t>6</w:t>
      </w:r>
      <w:r w:rsidR="00C90B55" w:rsidRPr="00C90B55">
        <w:t xml:space="preserve"> году. Оплата по Контракту за оказанные услуги </w:t>
      </w:r>
      <w:r w:rsidR="005A6BC2">
        <w:t>с</w:t>
      </w:r>
      <w:r w:rsidR="00C90B55" w:rsidRPr="00C90B55">
        <w:t xml:space="preserve"> декабр</w:t>
      </w:r>
      <w:r w:rsidR="005A6BC2">
        <w:t xml:space="preserve">я 2026г. по </w:t>
      </w:r>
      <w:r w:rsidR="00E211D3">
        <w:t>август</w:t>
      </w:r>
      <w:r w:rsidR="005A6BC2">
        <w:t xml:space="preserve"> 2027г.</w:t>
      </w:r>
      <w:r w:rsidR="00C90B55" w:rsidRPr="00C90B55">
        <w:t xml:space="preserve"> осуществляется за счет и в пределах средств федерального бюджета, выделенных Заказчику в 202</w:t>
      </w:r>
      <w:r w:rsidR="007C7DDA">
        <w:t>7</w:t>
      </w:r>
      <w:r w:rsidR="00C90B55" w:rsidRPr="00C90B55">
        <w:t xml:space="preserve"> году</w:t>
      </w:r>
      <w:r w:rsidR="005414B8">
        <w:t>.</w:t>
      </w:r>
    </w:p>
    <w:p w14:paraId="3EFFA571" w14:textId="77777777" w:rsidR="007A1AB6" w:rsidRPr="004B0433" w:rsidRDefault="007A1AB6" w:rsidP="007A1AB6">
      <w:pPr>
        <w:ind w:firstLine="851"/>
      </w:pPr>
      <w:r w:rsidRPr="004B0433">
        <w:t>2.6. Датой оплаты Услуг считается дата списания денежных средств с расчетного счета Заказчика.</w:t>
      </w:r>
    </w:p>
    <w:p w14:paraId="707AC3DA" w14:textId="77777777" w:rsidR="007A1AB6" w:rsidRPr="004B0433" w:rsidRDefault="007A1AB6" w:rsidP="00FF48E8">
      <w:pPr>
        <w:ind w:firstLine="851"/>
      </w:pPr>
    </w:p>
    <w:p w14:paraId="30B8804D" w14:textId="77777777" w:rsidR="00440EEE" w:rsidRPr="004B0433" w:rsidRDefault="00FF48E8" w:rsidP="003F5E0D">
      <w:pPr>
        <w:spacing w:before="120" w:after="120"/>
        <w:jc w:val="center"/>
      </w:pPr>
      <w:r w:rsidRPr="004B0433">
        <w:t>3</w:t>
      </w:r>
      <w:r w:rsidR="009937C2" w:rsidRPr="004B0433">
        <w:t xml:space="preserve">. </w:t>
      </w:r>
      <w:r w:rsidR="00440EEE" w:rsidRPr="004B0433">
        <w:t>Права и обязанности Сторон</w:t>
      </w:r>
    </w:p>
    <w:p w14:paraId="311ED86C" w14:textId="77777777" w:rsidR="00440EEE" w:rsidRPr="004B0433" w:rsidRDefault="00FF48E8" w:rsidP="00340689">
      <w:pPr>
        <w:widowControl w:val="0"/>
        <w:ind w:firstLine="851"/>
      </w:pPr>
      <w:r w:rsidRPr="004B0433">
        <w:t>3</w:t>
      </w:r>
      <w:r w:rsidR="00440EEE" w:rsidRPr="004B0433">
        <w:t>.1. Заказчик вправе:</w:t>
      </w:r>
    </w:p>
    <w:p w14:paraId="076187E5" w14:textId="77777777" w:rsidR="00440EEE" w:rsidRPr="004B0433" w:rsidRDefault="00FF48E8" w:rsidP="00340689">
      <w:pPr>
        <w:widowControl w:val="0"/>
        <w:ind w:firstLine="851"/>
      </w:pPr>
      <w:r w:rsidRPr="004B0433">
        <w:t>3</w:t>
      </w:r>
      <w:r w:rsidR="00440EEE" w:rsidRPr="004B0433">
        <w:t xml:space="preserve">.1.1. Требовать от </w:t>
      </w:r>
      <w:r w:rsidR="0075194B" w:rsidRPr="004B0433">
        <w:t>Исполнителя</w:t>
      </w:r>
      <w:r w:rsidR="00440EEE" w:rsidRPr="004B0433">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14:paraId="43A71BCE" w14:textId="77777777" w:rsidR="00440EEE" w:rsidRPr="004B0433" w:rsidRDefault="00FF48E8" w:rsidP="00340689">
      <w:pPr>
        <w:widowControl w:val="0"/>
        <w:ind w:firstLine="851"/>
      </w:pPr>
      <w:r w:rsidRPr="004B0433">
        <w:t>3</w:t>
      </w:r>
      <w:r w:rsidR="00440EEE" w:rsidRPr="004B0433">
        <w:t xml:space="preserve">.1.2. Требовать от </w:t>
      </w:r>
      <w:r w:rsidR="0075194B" w:rsidRPr="004B0433">
        <w:t>Исполнителя</w:t>
      </w:r>
      <w:r w:rsidR="00440EEE" w:rsidRPr="004B0433">
        <w:t xml:space="preserve"> представления надлежащим образом оформленных документов, предусмотренных пунктом </w:t>
      </w:r>
      <w:r w:rsidR="00005AD3" w:rsidRPr="004B0433">
        <w:t>5.1</w:t>
      </w:r>
      <w:r w:rsidR="00440EEE" w:rsidRPr="004B0433">
        <w:t xml:space="preserve"> Контракта и подтверждающих исполнение обязательств по </w:t>
      </w:r>
      <w:r w:rsidR="003F5E0D" w:rsidRPr="004B0433">
        <w:t xml:space="preserve">настоящему </w:t>
      </w:r>
      <w:r w:rsidR="00440EEE" w:rsidRPr="004B0433">
        <w:t>Контракту.</w:t>
      </w:r>
    </w:p>
    <w:p w14:paraId="7CE28FD7" w14:textId="77777777" w:rsidR="00440EEE" w:rsidRPr="004B0433" w:rsidRDefault="00FF48E8" w:rsidP="00340689">
      <w:pPr>
        <w:widowControl w:val="0"/>
        <w:ind w:firstLine="851"/>
      </w:pPr>
      <w:r w:rsidRPr="004B0433">
        <w:t>3</w:t>
      </w:r>
      <w:r w:rsidR="00440EEE" w:rsidRPr="004B0433">
        <w:t xml:space="preserve">.1.3. Запрашивать у </w:t>
      </w:r>
      <w:r w:rsidR="0075194B" w:rsidRPr="004B0433">
        <w:t>Исполнителя</w:t>
      </w:r>
      <w:r w:rsidR="00440EEE" w:rsidRPr="004B0433">
        <w:t xml:space="preserve"> информацию о ходе исполнения обязательств по Контракту.</w:t>
      </w:r>
    </w:p>
    <w:p w14:paraId="1AB51B6D" w14:textId="77777777" w:rsidR="00440EEE" w:rsidRPr="004B0433" w:rsidRDefault="00FF48E8" w:rsidP="00340689">
      <w:pPr>
        <w:widowControl w:val="0"/>
        <w:ind w:firstLine="851"/>
      </w:pPr>
      <w:r w:rsidRPr="004B0433">
        <w:t>3</w:t>
      </w:r>
      <w:r w:rsidR="00440EEE" w:rsidRPr="004B0433">
        <w:t xml:space="preserve">.1.4. Отказаться от приемки </w:t>
      </w:r>
      <w:r w:rsidR="0075194B" w:rsidRPr="004B0433">
        <w:t>Услуг</w:t>
      </w:r>
      <w:r w:rsidR="00440EEE" w:rsidRPr="004B0433">
        <w:t xml:space="preserve"> в случаях, предусмотренных законодательством Российской Федерации и Контрактом, в том числе в случае обнаружения неустранимых недостатков.</w:t>
      </w:r>
    </w:p>
    <w:p w14:paraId="30E9E2DD" w14:textId="77777777" w:rsidR="00440EEE" w:rsidRPr="004B0433" w:rsidRDefault="00FF48E8" w:rsidP="00340689">
      <w:pPr>
        <w:widowControl w:val="0"/>
        <w:ind w:firstLine="851"/>
      </w:pPr>
      <w:r w:rsidRPr="004B0433">
        <w:t>3</w:t>
      </w:r>
      <w:r w:rsidR="00440EEE" w:rsidRPr="004B0433">
        <w:t xml:space="preserve">.1.5. По соглашению с </w:t>
      </w:r>
      <w:r w:rsidR="0075194B" w:rsidRPr="004B0433">
        <w:t>Исполнителем</w:t>
      </w:r>
      <w:r w:rsidR="00440EEE" w:rsidRPr="004B0433">
        <w:t xml:space="preserve"> изменить существенные условия Контракта в случаях, установленных законодательством Российской Федерации и Контрактом.</w:t>
      </w:r>
    </w:p>
    <w:p w14:paraId="17B10FF4" w14:textId="77777777" w:rsidR="00440EEE" w:rsidRPr="004B0433" w:rsidRDefault="00FF48E8" w:rsidP="00340689">
      <w:pPr>
        <w:widowControl w:val="0"/>
        <w:ind w:firstLine="851"/>
      </w:pPr>
      <w:r w:rsidRPr="004B0433">
        <w:t>3</w:t>
      </w:r>
      <w:r w:rsidR="00440EEE" w:rsidRPr="004B0433">
        <w:t xml:space="preserve">.1.6. Осуществить выплату </w:t>
      </w:r>
      <w:r w:rsidR="0075194B" w:rsidRPr="004B0433">
        <w:t>Исполнителю</w:t>
      </w:r>
      <w:r w:rsidR="00440EEE" w:rsidRPr="004B0433">
        <w:t xml:space="preserve"> суммы, уменьшенной на сумму неустойки (штрафа, пени), рассчитанной в порядке, предусмотренном разделом 6 Контракта.</w:t>
      </w:r>
    </w:p>
    <w:p w14:paraId="7EBDCB0B" w14:textId="77777777" w:rsidR="00440EEE" w:rsidRPr="004B0433" w:rsidRDefault="00FF48E8" w:rsidP="00340689">
      <w:pPr>
        <w:widowControl w:val="0"/>
        <w:ind w:firstLine="851"/>
      </w:pPr>
      <w:r w:rsidRPr="004B0433">
        <w:t>3</w:t>
      </w:r>
      <w:r w:rsidR="00440EEE" w:rsidRPr="004B0433">
        <w:t>.1.7. Пользоваться иными правами, установленными Контрактом и законодательством Российской Федерации.</w:t>
      </w:r>
    </w:p>
    <w:p w14:paraId="5223692B" w14:textId="77777777" w:rsidR="00440EEE" w:rsidRPr="004B0433" w:rsidRDefault="00FF48E8" w:rsidP="00340689">
      <w:pPr>
        <w:widowControl w:val="0"/>
        <w:ind w:firstLine="851"/>
      </w:pPr>
      <w:r w:rsidRPr="004B0433">
        <w:t>3</w:t>
      </w:r>
      <w:r w:rsidR="00440EEE" w:rsidRPr="004B0433">
        <w:t>.2. </w:t>
      </w:r>
      <w:r w:rsidR="0075194B" w:rsidRPr="004B0433">
        <w:t>Исполнитель</w:t>
      </w:r>
      <w:r w:rsidR="00440EEE" w:rsidRPr="004B0433">
        <w:t xml:space="preserve"> вправе:</w:t>
      </w:r>
    </w:p>
    <w:p w14:paraId="33868059" w14:textId="579B64AA" w:rsidR="00440EEE" w:rsidRPr="004B0433" w:rsidRDefault="00FF48E8" w:rsidP="00340689">
      <w:pPr>
        <w:widowControl w:val="0"/>
        <w:ind w:firstLine="851"/>
      </w:pPr>
      <w:r w:rsidRPr="004B0433">
        <w:t>3</w:t>
      </w:r>
      <w:r w:rsidR="00440EEE" w:rsidRPr="004B0433">
        <w:t xml:space="preserve">.2.1. Требовать своевременного подписания Заказчиком </w:t>
      </w:r>
      <w:r w:rsidR="009937C2" w:rsidRPr="004B0433">
        <w:t>а</w:t>
      </w:r>
      <w:r w:rsidR="00440EEE" w:rsidRPr="004B0433">
        <w:t>кта прием</w:t>
      </w:r>
      <w:r w:rsidR="008823CB" w:rsidRPr="004B0433">
        <w:t xml:space="preserve">ки </w:t>
      </w:r>
      <w:r w:rsidR="00440EEE" w:rsidRPr="004B0433">
        <w:t xml:space="preserve">на основании представленных </w:t>
      </w:r>
      <w:r w:rsidR="0075194B" w:rsidRPr="004B0433">
        <w:t>Исполнителем</w:t>
      </w:r>
      <w:r w:rsidR="00440EEE" w:rsidRPr="004B0433">
        <w:t xml:space="preserve"> документов, предусмотренных пунктом </w:t>
      </w:r>
      <w:r w:rsidR="00005AD3" w:rsidRPr="004B0433">
        <w:t>5.1</w:t>
      </w:r>
      <w:r w:rsidR="003F5E0D" w:rsidRPr="004B0433">
        <w:t xml:space="preserve"> </w:t>
      </w:r>
      <w:r w:rsidR="00440EEE" w:rsidRPr="004B0433">
        <w:t>Контракта.</w:t>
      </w:r>
    </w:p>
    <w:p w14:paraId="49F6951F" w14:textId="77777777" w:rsidR="00440EEE" w:rsidRPr="004B0433" w:rsidRDefault="00FF48E8" w:rsidP="00340689">
      <w:pPr>
        <w:widowControl w:val="0"/>
        <w:ind w:firstLine="851"/>
      </w:pPr>
      <w:r w:rsidRPr="004B0433">
        <w:t>3</w:t>
      </w:r>
      <w:r w:rsidR="00440EEE" w:rsidRPr="004B0433">
        <w:t xml:space="preserve">.2.2. Требовать своевременной оплаты </w:t>
      </w:r>
      <w:r w:rsidR="0075194B" w:rsidRPr="004B0433">
        <w:t>оказанных Услуг</w:t>
      </w:r>
      <w:r w:rsidR="00440EEE" w:rsidRPr="004B0433">
        <w:t xml:space="preserve"> в соответствии с условиями Контракта.</w:t>
      </w:r>
    </w:p>
    <w:p w14:paraId="13C3A859" w14:textId="77777777" w:rsidR="00440EEE" w:rsidRPr="004B0433" w:rsidRDefault="00FF48E8" w:rsidP="00340689">
      <w:pPr>
        <w:widowControl w:val="0"/>
        <w:ind w:firstLine="851"/>
      </w:pPr>
      <w:r w:rsidRPr="004B0433">
        <w:t>3</w:t>
      </w:r>
      <w:r w:rsidR="00440EEE" w:rsidRPr="004B0433">
        <w:t>.2.3.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541E08E4" w14:textId="77777777" w:rsidR="00440EEE" w:rsidRPr="004B0433" w:rsidRDefault="00FF48E8" w:rsidP="00340689">
      <w:pPr>
        <w:widowControl w:val="0"/>
        <w:ind w:firstLine="851"/>
      </w:pPr>
      <w:r w:rsidRPr="004B0433">
        <w:t>3</w:t>
      </w:r>
      <w:r w:rsidR="00440EEE" w:rsidRPr="004B0433">
        <w:t>.2.4. Досрочно исполнить обязательства, установленные Контрактом</w:t>
      </w:r>
      <w:r w:rsidR="005B1FA5" w:rsidRPr="004B0433">
        <w:t>,</w:t>
      </w:r>
      <w:r w:rsidR="00440EEE" w:rsidRPr="004B0433">
        <w:t xml:space="preserve"> с</w:t>
      </w:r>
      <w:r w:rsidR="003F5E0D" w:rsidRPr="004B0433">
        <w:t xml:space="preserve"> </w:t>
      </w:r>
      <w:r w:rsidR="00440EEE" w:rsidRPr="004B0433">
        <w:t xml:space="preserve">согласия Заказчика. </w:t>
      </w:r>
    </w:p>
    <w:p w14:paraId="1F47F343" w14:textId="77777777" w:rsidR="00440EEE" w:rsidRPr="004B0433" w:rsidRDefault="00FF48E8" w:rsidP="00340689">
      <w:pPr>
        <w:widowControl w:val="0"/>
        <w:ind w:firstLine="851"/>
      </w:pPr>
      <w:r w:rsidRPr="004B0433">
        <w:t>3</w:t>
      </w:r>
      <w:r w:rsidR="00440EEE" w:rsidRPr="004B0433">
        <w:t>.3. Заказчик обязан:</w:t>
      </w:r>
    </w:p>
    <w:p w14:paraId="264C226A" w14:textId="77777777" w:rsidR="00440EEE" w:rsidRPr="004B0433" w:rsidRDefault="00FF48E8" w:rsidP="00340689">
      <w:pPr>
        <w:widowControl w:val="0"/>
        <w:ind w:firstLine="851"/>
      </w:pPr>
      <w:r w:rsidRPr="004B0433">
        <w:t>3</w:t>
      </w:r>
      <w:r w:rsidR="00440EEE" w:rsidRPr="004B0433">
        <w:t xml:space="preserve">.3.1. Принять и оплатить </w:t>
      </w:r>
      <w:r w:rsidR="007834A4" w:rsidRPr="004B0433">
        <w:t>оказанные Услуги</w:t>
      </w:r>
      <w:r w:rsidR="00440EEE" w:rsidRPr="004B0433">
        <w:t xml:space="preserve"> </w:t>
      </w:r>
      <w:r w:rsidR="00951705" w:rsidRPr="004B0433">
        <w:t>в порядке и на условиях, предусмотренных Контрактом</w:t>
      </w:r>
      <w:r w:rsidR="00440EEE" w:rsidRPr="004B0433">
        <w:t>.</w:t>
      </w:r>
    </w:p>
    <w:p w14:paraId="51D10483" w14:textId="77777777" w:rsidR="00440EEE" w:rsidRPr="004B0433" w:rsidRDefault="00FF48E8" w:rsidP="00340689">
      <w:pPr>
        <w:widowControl w:val="0"/>
        <w:ind w:firstLine="851"/>
      </w:pPr>
      <w:r w:rsidRPr="004B0433">
        <w:t>3</w:t>
      </w:r>
      <w:r w:rsidR="00440EEE" w:rsidRPr="004B0433">
        <w:t xml:space="preserve">.3.2. Осуществлять контроль за порядком и сроками </w:t>
      </w:r>
      <w:r w:rsidR="007834A4" w:rsidRPr="004B0433">
        <w:t>оказания Услуг</w:t>
      </w:r>
      <w:r w:rsidR="00440EEE" w:rsidRPr="004B0433">
        <w:t>.</w:t>
      </w:r>
    </w:p>
    <w:p w14:paraId="5AA704C8" w14:textId="77777777" w:rsidR="00440EEE" w:rsidRPr="004B0433" w:rsidRDefault="00FF48E8" w:rsidP="00340689">
      <w:pPr>
        <w:widowControl w:val="0"/>
        <w:ind w:firstLine="851"/>
      </w:pPr>
      <w:r w:rsidRPr="004B0433">
        <w:t>3</w:t>
      </w:r>
      <w:r w:rsidR="00440EEE" w:rsidRPr="004B0433">
        <w:t xml:space="preserve">.3.3. Требовать уплаты неустоек (штрафов, пеней) в случае неисполнения или ненадлежащего исполнения (в том числе просрочки исполнения) </w:t>
      </w:r>
      <w:r w:rsidR="0075194B" w:rsidRPr="004B0433">
        <w:t>Исполнителем</w:t>
      </w:r>
      <w:r w:rsidR="00440EEE" w:rsidRPr="004B0433">
        <w:t xml:space="preserve"> обязательств, предусмотренных Контрактом.</w:t>
      </w:r>
    </w:p>
    <w:p w14:paraId="546F5BC6" w14:textId="77777777" w:rsidR="00440EEE" w:rsidRPr="004B0433" w:rsidRDefault="00FF48E8" w:rsidP="00340689">
      <w:pPr>
        <w:widowControl w:val="0"/>
        <w:ind w:firstLine="851"/>
      </w:pPr>
      <w:r w:rsidRPr="004B0433">
        <w:t>3</w:t>
      </w:r>
      <w:r w:rsidR="00440EEE" w:rsidRPr="004B0433">
        <w:t>.4. </w:t>
      </w:r>
      <w:r w:rsidR="0075194B" w:rsidRPr="004B0433">
        <w:t>Исполнитель</w:t>
      </w:r>
      <w:r w:rsidR="00440EEE" w:rsidRPr="004B0433">
        <w:t xml:space="preserve"> обязан:</w:t>
      </w:r>
    </w:p>
    <w:p w14:paraId="4F20A314" w14:textId="77777777" w:rsidR="00440EEE" w:rsidRPr="004B0433" w:rsidRDefault="00FF48E8" w:rsidP="00340689">
      <w:pPr>
        <w:widowControl w:val="0"/>
        <w:ind w:firstLine="851"/>
      </w:pPr>
      <w:r w:rsidRPr="004B0433">
        <w:t>3</w:t>
      </w:r>
      <w:r w:rsidR="00440EEE" w:rsidRPr="004B0433">
        <w:t>.4.1. </w:t>
      </w:r>
      <w:r w:rsidR="007834A4" w:rsidRPr="004B0433">
        <w:t>Оказать Услуги</w:t>
      </w:r>
      <w:r w:rsidR="00440EEE" w:rsidRPr="004B0433">
        <w:t xml:space="preserve"> в полном объеме и в </w:t>
      </w:r>
      <w:r w:rsidR="005438D3" w:rsidRPr="004B0433">
        <w:t>сроки, установленные Контрактом</w:t>
      </w:r>
      <w:r w:rsidR="00440EEE" w:rsidRPr="004B0433">
        <w:t>.</w:t>
      </w:r>
    </w:p>
    <w:p w14:paraId="321D228A" w14:textId="77777777" w:rsidR="00440EEE" w:rsidRPr="004B0433" w:rsidRDefault="00FF48E8" w:rsidP="00340689">
      <w:pPr>
        <w:widowControl w:val="0"/>
        <w:ind w:firstLine="851"/>
      </w:pPr>
      <w:r w:rsidRPr="004B0433">
        <w:t>3</w:t>
      </w:r>
      <w:r w:rsidR="002F2DFF" w:rsidRPr="004B0433">
        <w:t>.4.</w:t>
      </w:r>
      <w:r w:rsidR="007834A4" w:rsidRPr="004B0433">
        <w:t>2</w:t>
      </w:r>
      <w:r w:rsidR="00440EEE" w:rsidRPr="004B0433">
        <w:t xml:space="preserve">. За свой счет, не нарушая сроков </w:t>
      </w:r>
      <w:r w:rsidR="007834A4" w:rsidRPr="004B0433">
        <w:t>оказания Услуг</w:t>
      </w:r>
      <w:r w:rsidR="00440EEE" w:rsidRPr="004B0433">
        <w:t xml:space="preserve">, устранять допущенные по своей вине несоответствия </w:t>
      </w:r>
      <w:r w:rsidR="007834A4" w:rsidRPr="004B0433">
        <w:t>Услуг</w:t>
      </w:r>
      <w:r w:rsidR="00440EEE" w:rsidRPr="004B0433">
        <w:t xml:space="preserve"> условиям Контракта, Спецификации.</w:t>
      </w:r>
    </w:p>
    <w:p w14:paraId="22C2CDAB" w14:textId="77777777" w:rsidR="00440EEE" w:rsidRPr="004B0433" w:rsidRDefault="00FF48E8" w:rsidP="00340689">
      <w:pPr>
        <w:widowControl w:val="0"/>
        <w:ind w:firstLine="851"/>
      </w:pPr>
      <w:r w:rsidRPr="004B0433">
        <w:t>3</w:t>
      </w:r>
      <w:r w:rsidR="00440EEE" w:rsidRPr="004B0433">
        <w:t>.4.</w:t>
      </w:r>
      <w:r w:rsidR="007834A4" w:rsidRPr="004B0433">
        <w:t>3</w:t>
      </w:r>
      <w:r w:rsidR="00440EEE" w:rsidRPr="004B0433">
        <w:t xml:space="preserve">. Незамедлительно информировать Заказчика об обнаруженной невозможности </w:t>
      </w:r>
      <w:r w:rsidR="007834A4" w:rsidRPr="004B0433">
        <w:t>оказать Услуги</w:t>
      </w:r>
      <w:r w:rsidR="00440EEE" w:rsidRPr="004B0433">
        <w:t xml:space="preserve"> или о нецелесообразности продолжения </w:t>
      </w:r>
      <w:r w:rsidR="007834A4" w:rsidRPr="004B0433">
        <w:t>оказания Услуг</w:t>
      </w:r>
      <w:r w:rsidR="00440EEE" w:rsidRPr="004B0433">
        <w:t xml:space="preserve">. </w:t>
      </w:r>
    </w:p>
    <w:p w14:paraId="2658E22E" w14:textId="0C0FA123" w:rsidR="00440EEE" w:rsidRPr="004B0433" w:rsidRDefault="00FF48E8" w:rsidP="00340689">
      <w:pPr>
        <w:widowControl w:val="0"/>
        <w:ind w:firstLine="851"/>
      </w:pPr>
      <w:r w:rsidRPr="004B0433">
        <w:lastRenderedPageBreak/>
        <w:t>3</w:t>
      </w:r>
      <w:r w:rsidR="002F2DFF" w:rsidRPr="004B0433">
        <w:t>.4.</w:t>
      </w:r>
      <w:r w:rsidR="007834A4" w:rsidRPr="004B0433">
        <w:t>4</w:t>
      </w:r>
      <w:r w:rsidR="00440EEE" w:rsidRPr="004B0433">
        <w:t>. В случае изменения банковских или иных реквизитов в течение 3</w:t>
      </w:r>
      <w:r w:rsidR="005B1FA5" w:rsidRPr="004B0433">
        <w:t> </w:t>
      </w:r>
      <w:r w:rsidR="00440EEE" w:rsidRPr="004B0433">
        <w:t>(трех)</w:t>
      </w:r>
      <w:r w:rsidR="00033D69" w:rsidRPr="004B0433">
        <w:t xml:space="preserve"> рабочих</w:t>
      </w:r>
      <w:r w:rsidR="00440EEE" w:rsidRPr="004B0433">
        <w:t xml:space="preserve"> дней письменно </w:t>
      </w:r>
      <w:r w:rsidR="00A75320">
        <w:t xml:space="preserve">или посредствам электронного документооборота (далее-ЭДО) </w:t>
      </w:r>
      <w:r w:rsidR="00440EEE" w:rsidRPr="004B0433">
        <w:t>известить Заказчика</w:t>
      </w:r>
      <w:r w:rsidR="005B1FA5" w:rsidRPr="004B0433">
        <w:t>.</w:t>
      </w:r>
      <w:r w:rsidR="00440EEE" w:rsidRPr="004B0433">
        <w:t xml:space="preserve"> </w:t>
      </w:r>
      <w:r w:rsidR="005B1FA5" w:rsidRPr="004B0433">
        <w:t>В</w:t>
      </w:r>
      <w:r w:rsidR="00440EEE" w:rsidRPr="004B0433">
        <w:t xml:space="preserve">се риски, связанные с перечислением Заказчиком денежных средств на указанный в </w:t>
      </w:r>
      <w:r w:rsidR="00BC1EC3" w:rsidRPr="004B0433">
        <w:t xml:space="preserve">настоящем </w:t>
      </w:r>
      <w:r w:rsidR="00440EEE" w:rsidRPr="004B0433">
        <w:t xml:space="preserve">Контракте расчетный счет, несет </w:t>
      </w:r>
      <w:r w:rsidR="0075194B" w:rsidRPr="004B0433">
        <w:t>Исполнитель</w:t>
      </w:r>
      <w:r w:rsidR="00440EEE" w:rsidRPr="004B0433">
        <w:t>.</w:t>
      </w:r>
    </w:p>
    <w:p w14:paraId="3AE9B602" w14:textId="77777777" w:rsidR="00FF48E8" w:rsidRPr="004B0433" w:rsidRDefault="00FF48E8" w:rsidP="00340689">
      <w:pPr>
        <w:widowControl w:val="0"/>
        <w:ind w:firstLine="851"/>
      </w:pPr>
      <w:r w:rsidRPr="004B0433">
        <w:t>3.4.5. Выполнять требования охраны труда и техники безопасности при нахождении на территории Заказчика</w:t>
      </w:r>
      <w:r w:rsidR="004773C9" w:rsidRPr="004B0433">
        <w:t xml:space="preserve"> во время оказания услуг.</w:t>
      </w:r>
    </w:p>
    <w:p w14:paraId="32F84684" w14:textId="77777777" w:rsidR="00440EEE" w:rsidRPr="004B0433" w:rsidRDefault="00FF48E8" w:rsidP="00340689">
      <w:pPr>
        <w:widowControl w:val="0"/>
        <w:ind w:firstLine="851"/>
      </w:pPr>
      <w:r w:rsidRPr="004B0433">
        <w:t>3</w:t>
      </w:r>
      <w:r w:rsidR="00440EEE" w:rsidRPr="004B0433">
        <w:t xml:space="preserve">.5. Стороны обязуются не уступать (не передавать) и не обременять каким-либо образом свои права и (или) обязанности по </w:t>
      </w:r>
      <w:r w:rsidR="00BC1EC3" w:rsidRPr="004B0433">
        <w:t xml:space="preserve">настоящему </w:t>
      </w:r>
      <w:r w:rsidR="00440EEE" w:rsidRPr="004B0433">
        <w:t>Контракту без предварительного письменного согласия другой Стороны.</w:t>
      </w:r>
    </w:p>
    <w:p w14:paraId="79B5FCFB" w14:textId="2CB18A68" w:rsidR="00440EEE" w:rsidRPr="004B0433" w:rsidRDefault="005B1FA5" w:rsidP="007F6DF9">
      <w:pPr>
        <w:spacing w:before="120" w:after="120"/>
        <w:jc w:val="center"/>
      </w:pPr>
      <w:r w:rsidRPr="004B0433">
        <w:t xml:space="preserve">4. </w:t>
      </w:r>
      <w:r w:rsidR="00FA7247">
        <w:t>Срок, место</w:t>
      </w:r>
      <w:r w:rsidR="00440EEE" w:rsidRPr="004B0433">
        <w:t xml:space="preserve"> </w:t>
      </w:r>
      <w:r w:rsidR="008823CB" w:rsidRPr="004B0433">
        <w:t>оказания Услуг</w:t>
      </w:r>
      <w:r w:rsidR="000F11B5">
        <w:t>. Объем оказываемой слуги.</w:t>
      </w:r>
    </w:p>
    <w:p w14:paraId="05D18883" w14:textId="5A5A7E28" w:rsidR="00FA7247" w:rsidRDefault="00440EEE" w:rsidP="00340689">
      <w:pPr>
        <w:widowControl w:val="0"/>
        <w:ind w:firstLine="851"/>
        <w:rPr>
          <w:b/>
          <w:bCs/>
          <w:spacing w:val="-4"/>
        </w:rPr>
      </w:pPr>
      <w:r w:rsidRPr="004B0433">
        <w:t>4.1. </w:t>
      </w:r>
      <w:r w:rsidR="008823CB" w:rsidRPr="004B0433">
        <w:t>Оказание Услуг</w:t>
      </w:r>
      <w:r w:rsidRPr="004B0433">
        <w:t xml:space="preserve"> по Контракту </w:t>
      </w:r>
      <w:r w:rsidRPr="00555B4D">
        <w:rPr>
          <w:spacing w:val="-4"/>
        </w:rPr>
        <w:t xml:space="preserve">осуществляется </w:t>
      </w:r>
      <w:r w:rsidRPr="00A75320">
        <w:rPr>
          <w:b/>
          <w:bCs/>
          <w:spacing w:val="-4"/>
        </w:rPr>
        <w:t>с</w:t>
      </w:r>
      <w:r w:rsidR="00005AD3" w:rsidRPr="00A75320">
        <w:rPr>
          <w:b/>
          <w:bCs/>
          <w:spacing w:val="-4"/>
        </w:rPr>
        <w:t xml:space="preserve"> </w:t>
      </w:r>
      <w:r w:rsidR="00676884" w:rsidRPr="005B2C22">
        <w:rPr>
          <w:b/>
          <w:bCs/>
          <w:spacing w:val="-4"/>
        </w:rPr>
        <w:t xml:space="preserve">1 </w:t>
      </w:r>
      <w:r w:rsidR="00F9336E" w:rsidRPr="005B2C22">
        <w:rPr>
          <w:b/>
          <w:bCs/>
          <w:spacing w:val="-4"/>
        </w:rPr>
        <w:t>сентября</w:t>
      </w:r>
      <w:r w:rsidR="00D30A31" w:rsidRPr="005B2C22">
        <w:rPr>
          <w:b/>
          <w:bCs/>
          <w:spacing w:val="-4"/>
        </w:rPr>
        <w:t xml:space="preserve"> </w:t>
      </w:r>
      <w:r w:rsidR="0038209A" w:rsidRPr="005B2C22">
        <w:rPr>
          <w:b/>
          <w:bCs/>
          <w:spacing w:val="-4"/>
        </w:rPr>
        <w:t>20</w:t>
      </w:r>
      <w:r w:rsidR="00F9336E" w:rsidRPr="005B2C22">
        <w:rPr>
          <w:b/>
          <w:bCs/>
          <w:spacing w:val="-4"/>
        </w:rPr>
        <w:t>26</w:t>
      </w:r>
      <w:r w:rsidR="00A75320" w:rsidRPr="005B2C22">
        <w:rPr>
          <w:b/>
          <w:bCs/>
          <w:spacing w:val="-4"/>
        </w:rPr>
        <w:t xml:space="preserve"> </w:t>
      </w:r>
      <w:r w:rsidR="00D30A31" w:rsidRPr="005B2C22">
        <w:rPr>
          <w:b/>
          <w:bCs/>
          <w:spacing w:val="-4"/>
        </w:rPr>
        <w:t>г</w:t>
      </w:r>
      <w:r w:rsidRPr="005B2C22">
        <w:rPr>
          <w:b/>
          <w:bCs/>
          <w:spacing w:val="-4"/>
        </w:rPr>
        <w:t>.</w:t>
      </w:r>
      <w:r w:rsidR="00D30A31" w:rsidRPr="005B2C22">
        <w:rPr>
          <w:b/>
          <w:bCs/>
          <w:spacing w:val="-4"/>
        </w:rPr>
        <w:t xml:space="preserve"> по </w:t>
      </w:r>
      <w:r w:rsidR="00676884" w:rsidRPr="005B2C22">
        <w:rPr>
          <w:b/>
          <w:bCs/>
          <w:spacing w:val="-4"/>
        </w:rPr>
        <w:t>3</w:t>
      </w:r>
      <w:r w:rsidR="00E211D3">
        <w:rPr>
          <w:b/>
          <w:bCs/>
          <w:spacing w:val="-4"/>
        </w:rPr>
        <w:t>1</w:t>
      </w:r>
      <w:r w:rsidR="00676884" w:rsidRPr="005B2C22">
        <w:rPr>
          <w:b/>
          <w:bCs/>
          <w:spacing w:val="-4"/>
        </w:rPr>
        <w:t xml:space="preserve"> </w:t>
      </w:r>
      <w:r w:rsidR="00E211D3">
        <w:rPr>
          <w:b/>
          <w:bCs/>
          <w:spacing w:val="-4"/>
        </w:rPr>
        <w:t>августа</w:t>
      </w:r>
      <w:r w:rsidR="00D30A31" w:rsidRPr="005B2C22">
        <w:rPr>
          <w:b/>
          <w:bCs/>
          <w:spacing w:val="-4"/>
        </w:rPr>
        <w:t xml:space="preserve"> 202</w:t>
      </w:r>
      <w:r w:rsidR="00F9336E" w:rsidRPr="005B2C22">
        <w:rPr>
          <w:b/>
          <w:bCs/>
          <w:spacing w:val="-4"/>
        </w:rPr>
        <w:t>7</w:t>
      </w:r>
      <w:r w:rsidR="00A75320" w:rsidRPr="005B2C22">
        <w:rPr>
          <w:b/>
          <w:bCs/>
          <w:spacing w:val="-4"/>
        </w:rPr>
        <w:t xml:space="preserve"> </w:t>
      </w:r>
      <w:r w:rsidR="00E33F71" w:rsidRPr="005B2C22">
        <w:rPr>
          <w:b/>
          <w:bCs/>
          <w:spacing w:val="-4"/>
        </w:rPr>
        <w:t>г.</w:t>
      </w:r>
      <w:r w:rsidR="00FA7247">
        <w:rPr>
          <w:b/>
          <w:bCs/>
          <w:spacing w:val="-4"/>
        </w:rPr>
        <w:t xml:space="preserve"> </w:t>
      </w:r>
    </w:p>
    <w:p w14:paraId="6FDAFFC7" w14:textId="32177E24" w:rsidR="00440EEE" w:rsidRDefault="00500DD9" w:rsidP="00340689">
      <w:pPr>
        <w:widowControl w:val="0"/>
        <w:ind w:firstLine="851"/>
        <w:rPr>
          <w:spacing w:val="-4"/>
        </w:rPr>
      </w:pPr>
      <w:r w:rsidRPr="00500DD9">
        <w:rPr>
          <w:spacing w:val="-4"/>
        </w:rPr>
        <w:t>4.2. Место оказания услуг: г. Орел, ул. Октябрьская, 27.</w:t>
      </w:r>
    </w:p>
    <w:p w14:paraId="4A4EF40F" w14:textId="01E513DB" w:rsidR="000F11B5" w:rsidRDefault="000F11B5" w:rsidP="00340689">
      <w:pPr>
        <w:widowControl w:val="0"/>
        <w:ind w:firstLine="851"/>
        <w:rPr>
          <w:spacing w:val="-4"/>
        </w:rPr>
      </w:pPr>
      <w:r>
        <w:rPr>
          <w:spacing w:val="-4"/>
        </w:rPr>
        <w:t xml:space="preserve">4.3. </w:t>
      </w:r>
      <w:r w:rsidR="00775E16">
        <w:rPr>
          <w:spacing w:val="-4"/>
        </w:rPr>
        <w:t>Объем оказываемых услуг: 1</w:t>
      </w:r>
      <w:r w:rsidR="00E211D3">
        <w:rPr>
          <w:spacing w:val="-4"/>
        </w:rPr>
        <w:t>2</w:t>
      </w:r>
      <w:r w:rsidR="00775E16">
        <w:rPr>
          <w:spacing w:val="-4"/>
        </w:rPr>
        <w:t xml:space="preserve"> месяцев.</w:t>
      </w:r>
    </w:p>
    <w:p w14:paraId="1F0BF16D" w14:textId="77777777" w:rsidR="00500DD9" w:rsidRPr="004B0433" w:rsidRDefault="00500DD9" w:rsidP="00340689">
      <w:pPr>
        <w:widowControl w:val="0"/>
        <w:ind w:firstLine="851"/>
      </w:pPr>
    </w:p>
    <w:p w14:paraId="3F935F8B" w14:textId="77777777" w:rsidR="00440EEE" w:rsidRPr="004B0433" w:rsidRDefault="00002E07" w:rsidP="007F6DF9">
      <w:pPr>
        <w:spacing w:before="120" w:after="120"/>
        <w:jc w:val="center"/>
      </w:pPr>
      <w:r w:rsidRPr="004B0433">
        <w:t xml:space="preserve">5. </w:t>
      </w:r>
      <w:r w:rsidR="00440EEE" w:rsidRPr="004B0433">
        <w:t xml:space="preserve">Порядок приемки </w:t>
      </w:r>
      <w:r w:rsidR="008960C2" w:rsidRPr="004B0433">
        <w:t>Услуг</w:t>
      </w:r>
    </w:p>
    <w:p w14:paraId="13C520DB" w14:textId="3ADA0F5E" w:rsidR="00EA7307" w:rsidRPr="00F4539B" w:rsidRDefault="00440EEE" w:rsidP="00EA7307">
      <w:pPr>
        <w:widowControl w:val="0"/>
        <w:ind w:firstLine="851"/>
      </w:pPr>
      <w:r w:rsidRPr="00F4539B">
        <w:rPr>
          <w:color w:val="000000" w:themeColor="text1"/>
        </w:rPr>
        <w:t>5</w:t>
      </w:r>
      <w:r w:rsidRPr="00F4539B">
        <w:t>.1. </w:t>
      </w:r>
      <w:r w:rsidR="00EA7307" w:rsidRPr="00F4539B">
        <w:t xml:space="preserve"> Для приемки оказанных Услуг Исполнитель в течение </w:t>
      </w:r>
      <w:r w:rsidR="00EA7307" w:rsidRPr="00F4539B">
        <w:rPr>
          <w:b/>
          <w:bCs/>
        </w:rPr>
        <w:t>5 (пяти) рабочих дней</w:t>
      </w:r>
      <w:r w:rsidR="00EA7307" w:rsidRPr="00F4539B">
        <w:t xml:space="preserve"> с даты окончания оказания Услуг </w:t>
      </w:r>
      <w:r w:rsidR="003C0342" w:rsidRPr="00F4539B">
        <w:t>направляет</w:t>
      </w:r>
      <w:r w:rsidR="00EA7307" w:rsidRPr="00F4539B">
        <w:t xml:space="preserve"> Заказчику подписанные со своей стороны и заверенные печатью акт приемки в 2 (двух) экземплярах</w:t>
      </w:r>
      <w:r w:rsidR="00500DD9">
        <w:t xml:space="preserve">, </w:t>
      </w:r>
      <w:r w:rsidR="00EA7307" w:rsidRPr="00F4539B">
        <w:t>счет-фактуру в 1 (одном) экземпляре (</w:t>
      </w:r>
      <w:r w:rsidR="003C0342" w:rsidRPr="00F4539B">
        <w:t>при наличии</w:t>
      </w:r>
      <w:r w:rsidR="00DA53A3" w:rsidRPr="00F4539B">
        <w:t>)</w:t>
      </w:r>
      <w:r w:rsidR="00EA7307" w:rsidRPr="00F4539B">
        <w:t>.</w:t>
      </w:r>
      <w:r w:rsidR="00F4539B" w:rsidRPr="00F4539B">
        <w:t xml:space="preserve"> Исполнитель имеет право направлять акт приемки посредством ЭДО.</w:t>
      </w:r>
    </w:p>
    <w:p w14:paraId="29BBC774" w14:textId="77777777" w:rsidR="00440EEE" w:rsidRPr="004B0433" w:rsidRDefault="00440EEE" w:rsidP="00340689">
      <w:pPr>
        <w:widowControl w:val="0"/>
        <w:ind w:firstLine="851"/>
      </w:pPr>
      <w:r w:rsidRPr="004B0433">
        <w:t xml:space="preserve">5.2. При приемке </w:t>
      </w:r>
      <w:r w:rsidR="008960C2" w:rsidRPr="004B0433">
        <w:t>Услуг</w:t>
      </w:r>
      <w:r w:rsidRPr="004B0433">
        <w:t xml:space="preserve"> для проверки предоставленных </w:t>
      </w:r>
      <w:r w:rsidR="0075194B" w:rsidRPr="004B0433">
        <w:t>Исполнителем</w:t>
      </w:r>
      <w:r w:rsidRPr="004B0433">
        <w:t xml:space="preserve"> результатов, предусмотренных Контрактом</w:t>
      </w:r>
      <w:r w:rsidR="00951705" w:rsidRPr="004B0433">
        <w:t>,</w:t>
      </w:r>
      <w:r w:rsidRPr="004B0433">
        <w:t xml:space="preserve"> в части их соответствия условиям Контракта Заказчик проводит экспертизу.</w:t>
      </w:r>
    </w:p>
    <w:p w14:paraId="23DF75AC" w14:textId="77777777" w:rsidR="00440EEE" w:rsidRPr="004B0433" w:rsidRDefault="00440EEE" w:rsidP="00340689">
      <w:pPr>
        <w:widowControl w:val="0"/>
        <w:ind w:firstLine="851"/>
      </w:pPr>
      <w:r w:rsidRPr="004B0433">
        <w:t xml:space="preserve">Экспертиза результатов, предусмотренных </w:t>
      </w:r>
      <w:r w:rsidR="00BC1EC3" w:rsidRPr="004B0433">
        <w:t xml:space="preserve">настоящим </w:t>
      </w:r>
      <w:r w:rsidRPr="004B0433">
        <w:t xml:space="preserve">Контрактом, может проводиться Заказчиком своими силами и (или) к ее проведению могут привлекаться эксперты, экспертные организации. </w:t>
      </w:r>
    </w:p>
    <w:p w14:paraId="4EB21ABB" w14:textId="77777777" w:rsidR="00951705" w:rsidRPr="004B0433" w:rsidRDefault="00951705" w:rsidP="00951705">
      <w:pPr>
        <w:widowControl w:val="0"/>
        <w:spacing w:after="60"/>
        <w:ind w:firstLine="851"/>
      </w:pPr>
      <w:r w:rsidRPr="004B0433">
        <w:t>По результатам проведенной экспертизы эксперт (экспертная организация) готовит экспертное заключение и направляет его на рассмотрение Заказчику.</w:t>
      </w:r>
    </w:p>
    <w:p w14:paraId="21B84A35" w14:textId="77777777" w:rsidR="00440EEE" w:rsidRPr="004B0433" w:rsidRDefault="00440EEE" w:rsidP="00340689">
      <w:pPr>
        <w:widowControl w:val="0"/>
        <w:ind w:firstLine="851"/>
      </w:pPr>
      <w:r w:rsidRPr="004B0433">
        <w:t xml:space="preserve">5.3. Заказчик проверяет </w:t>
      </w:r>
      <w:r w:rsidR="008960C2" w:rsidRPr="004B0433">
        <w:t>оказанные Услуги</w:t>
      </w:r>
      <w:r w:rsidRPr="004B0433">
        <w:t xml:space="preserve"> на соответствие требованиям Контракта, в том числе Спецификации.</w:t>
      </w:r>
    </w:p>
    <w:p w14:paraId="360397AA" w14:textId="45B50C6A" w:rsidR="00440EEE" w:rsidRPr="004B0433" w:rsidRDefault="00440EEE" w:rsidP="00340689">
      <w:pPr>
        <w:widowControl w:val="0"/>
        <w:ind w:firstLine="851"/>
      </w:pPr>
      <w:r w:rsidRPr="004B0433">
        <w:t xml:space="preserve">5.4. В случае принятия Заказчиком решения о приемке </w:t>
      </w:r>
      <w:r w:rsidR="008960C2" w:rsidRPr="004B0433">
        <w:t>Услуг</w:t>
      </w:r>
      <w:r w:rsidRPr="004B0433">
        <w:t xml:space="preserve">, </w:t>
      </w:r>
      <w:r w:rsidR="00002E07" w:rsidRPr="004B0433">
        <w:t>а</w:t>
      </w:r>
      <w:r w:rsidRPr="004B0433">
        <w:t>кт прием</w:t>
      </w:r>
      <w:r w:rsidR="008960C2" w:rsidRPr="004B0433">
        <w:t xml:space="preserve">ки </w:t>
      </w:r>
      <w:r w:rsidRPr="004B0433">
        <w:t xml:space="preserve">подписывается Заказчиком не позднее </w:t>
      </w:r>
      <w:r w:rsidR="00AA0290" w:rsidRPr="003C0342">
        <w:rPr>
          <w:b/>
          <w:bCs/>
        </w:rPr>
        <w:t>5</w:t>
      </w:r>
      <w:r w:rsidRPr="003C0342">
        <w:rPr>
          <w:b/>
          <w:bCs/>
        </w:rPr>
        <w:t xml:space="preserve"> (</w:t>
      </w:r>
      <w:r w:rsidR="00AA0290" w:rsidRPr="003C0342">
        <w:rPr>
          <w:b/>
          <w:bCs/>
        </w:rPr>
        <w:t>пяти</w:t>
      </w:r>
      <w:r w:rsidRPr="003C0342">
        <w:rPr>
          <w:b/>
          <w:bCs/>
        </w:rPr>
        <w:t>) рабочих дней</w:t>
      </w:r>
      <w:r w:rsidRPr="004B0433">
        <w:t xml:space="preserve"> с даты получения документов, указанных в пункте </w:t>
      </w:r>
      <w:r w:rsidR="00DA53A3" w:rsidRPr="004B0433">
        <w:t>5</w:t>
      </w:r>
      <w:r w:rsidRPr="004B0433">
        <w:t>.</w:t>
      </w:r>
      <w:r w:rsidR="00DA53A3" w:rsidRPr="004B0433">
        <w:t>1</w:t>
      </w:r>
      <w:r w:rsidRPr="004B0433">
        <w:t xml:space="preserve"> Контракта.</w:t>
      </w:r>
    </w:p>
    <w:p w14:paraId="42DE2861" w14:textId="77777777" w:rsidR="00440EEE" w:rsidRPr="004B0433" w:rsidRDefault="00440EEE" w:rsidP="00340689">
      <w:pPr>
        <w:widowControl w:val="0"/>
        <w:ind w:firstLine="851"/>
      </w:pPr>
      <w:r w:rsidRPr="004B0433">
        <w:t xml:space="preserve">5.5. При выявлении несоответствия </w:t>
      </w:r>
      <w:r w:rsidR="008960C2" w:rsidRPr="004B0433">
        <w:t>оказанных Услуг</w:t>
      </w:r>
      <w:r w:rsidRPr="004B0433">
        <w:t xml:space="preserve"> требованиям Контракта, в том числе Спецификации, препятствующего приемке </w:t>
      </w:r>
      <w:r w:rsidR="00B84F96" w:rsidRPr="004B0433">
        <w:t>Услуг</w:t>
      </w:r>
      <w:r w:rsidRPr="004B0433">
        <w:t xml:space="preserve">, Заказчик в срок, указанный в пункте 5.4 Контракта, составляет акт, содержащий мотивированный отказ от приемки </w:t>
      </w:r>
      <w:r w:rsidR="00B84F96" w:rsidRPr="004B0433">
        <w:t>Услуг</w:t>
      </w:r>
      <w:r w:rsidRPr="004B0433">
        <w:t xml:space="preserve">. </w:t>
      </w:r>
    </w:p>
    <w:p w14:paraId="5FBFDFFC" w14:textId="77777777" w:rsidR="00440EEE" w:rsidRPr="004B0433" w:rsidRDefault="00440EEE" w:rsidP="00340689">
      <w:pPr>
        <w:widowControl w:val="0"/>
        <w:ind w:firstLine="851"/>
      </w:pPr>
      <w:r w:rsidRPr="004B0433">
        <w:t xml:space="preserve">5.6. В течение 2 (двух) рабочих дней со дня составления акта в соответствии с пунктом 5.5 Контракта Заказчиком по адресу </w:t>
      </w:r>
      <w:r w:rsidR="0075194B" w:rsidRPr="004B0433">
        <w:t>Исполнителя</w:t>
      </w:r>
      <w:r w:rsidRPr="004B0433">
        <w:t xml:space="preserve">, указанному в разделе </w:t>
      </w:r>
      <w:r w:rsidR="00005AD3" w:rsidRPr="004B0433">
        <w:t>11</w:t>
      </w:r>
      <w:r w:rsidR="00DA53A3" w:rsidRPr="004B0433">
        <w:t xml:space="preserve"> </w:t>
      </w:r>
      <w:r w:rsidRPr="004B0433">
        <w:t xml:space="preserve">Контракта, направляется мотивированный отказ от приемки </w:t>
      </w:r>
      <w:r w:rsidR="00B84F96" w:rsidRPr="004B0433">
        <w:t>Услуг</w:t>
      </w:r>
      <w:r w:rsidRPr="004B0433">
        <w:t xml:space="preserve"> с указанием выявленных несоответствий </w:t>
      </w:r>
      <w:r w:rsidR="00B84F96" w:rsidRPr="004B0433">
        <w:t>оказанных Услуг</w:t>
      </w:r>
      <w:r w:rsidRPr="004B0433">
        <w:t xml:space="preserve"> требованиям Контракта и сроков их устранения с момента получения мотивированного отказа. При этом </w:t>
      </w:r>
      <w:r w:rsidR="0075194B" w:rsidRPr="004B0433">
        <w:t>Исполнитель</w:t>
      </w:r>
      <w:r w:rsidRPr="004B0433">
        <w:t xml:space="preserve"> считается нарушившим обязательства, предусмотренные Контрактом, и несет ответственность в соответствии с разделом </w:t>
      </w:r>
      <w:r w:rsidR="00005AD3" w:rsidRPr="004B0433">
        <w:t>6</w:t>
      </w:r>
      <w:r w:rsidRPr="004B0433">
        <w:t xml:space="preserve"> Контракта.</w:t>
      </w:r>
    </w:p>
    <w:p w14:paraId="5F00C313" w14:textId="77777777" w:rsidR="00440EEE" w:rsidRPr="004B0433" w:rsidRDefault="00440EEE" w:rsidP="00340689">
      <w:pPr>
        <w:widowControl w:val="0"/>
        <w:ind w:firstLine="851"/>
      </w:pPr>
      <w:r w:rsidRPr="004B0433">
        <w:t xml:space="preserve">5.7. После устранения </w:t>
      </w:r>
      <w:r w:rsidR="0075194B" w:rsidRPr="004B0433">
        <w:t>Исполнителем</w:t>
      </w:r>
      <w:r w:rsidRPr="004B0433">
        <w:t xml:space="preserve"> выявленных несоответствий повторная приемка </w:t>
      </w:r>
      <w:r w:rsidR="00B84F96" w:rsidRPr="004B0433">
        <w:t>Услуг</w:t>
      </w:r>
      <w:r w:rsidRPr="004B0433">
        <w:t xml:space="preserve"> осуществляется в порядке, </w:t>
      </w:r>
      <w:r w:rsidR="00951705" w:rsidRPr="004B0433">
        <w:t>предусмотренном</w:t>
      </w:r>
      <w:r w:rsidRPr="004B0433">
        <w:t xml:space="preserve"> пункта</w:t>
      </w:r>
      <w:r w:rsidR="00951705" w:rsidRPr="004B0433">
        <w:t>ми</w:t>
      </w:r>
      <w:r w:rsidR="00BC1EC3" w:rsidRPr="004B0433">
        <w:t> </w:t>
      </w:r>
      <w:r w:rsidRPr="004B0433">
        <w:t>5.2</w:t>
      </w:r>
      <w:r w:rsidR="00BC1EC3" w:rsidRPr="004B0433">
        <w:t> </w:t>
      </w:r>
      <w:r w:rsidRPr="004B0433">
        <w:t xml:space="preserve">– 5.5 Контракта. В случае выявления при повторной приемке несоответствия </w:t>
      </w:r>
      <w:r w:rsidR="00B84F96" w:rsidRPr="004B0433">
        <w:t>Услуг</w:t>
      </w:r>
      <w:r w:rsidRPr="004B0433">
        <w:t xml:space="preserve"> требованиям </w:t>
      </w:r>
      <w:r w:rsidR="00BC1EC3" w:rsidRPr="004B0433">
        <w:t xml:space="preserve">настоящего </w:t>
      </w:r>
      <w:r w:rsidRPr="004B0433">
        <w:t xml:space="preserve">Контракта, </w:t>
      </w:r>
      <w:r w:rsidR="00B84F96" w:rsidRPr="004B0433">
        <w:t>Услуги</w:t>
      </w:r>
      <w:r w:rsidRPr="004B0433">
        <w:t xml:space="preserve"> счита</w:t>
      </w:r>
      <w:r w:rsidR="00B84F96" w:rsidRPr="004B0433">
        <w:t>ю</w:t>
      </w:r>
      <w:r w:rsidRPr="004B0433">
        <w:t>тся не</w:t>
      </w:r>
      <w:r w:rsidR="009F0372" w:rsidRPr="004B0433">
        <w:t>принятым</w:t>
      </w:r>
      <w:r w:rsidR="00B84F96" w:rsidRPr="004B0433">
        <w:t>и</w:t>
      </w:r>
      <w:r w:rsidRPr="004B0433">
        <w:t xml:space="preserve">, а обязательства </w:t>
      </w:r>
      <w:r w:rsidR="0075194B" w:rsidRPr="004B0433">
        <w:t>Исполнителя</w:t>
      </w:r>
      <w:r w:rsidRPr="004B0433">
        <w:t xml:space="preserve"> по </w:t>
      </w:r>
      <w:r w:rsidR="00B84F96" w:rsidRPr="004B0433">
        <w:t>оказанию Услуг</w:t>
      </w:r>
      <w:r w:rsidR="009F0372" w:rsidRPr="004B0433">
        <w:t xml:space="preserve"> </w:t>
      </w:r>
      <w:r w:rsidR="00F9106A" w:rsidRPr="004B0433">
        <w:t xml:space="preserve">- </w:t>
      </w:r>
      <w:r w:rsidRPr="004B0433">
        <w:t>невыполненными.</w:t>
      </w:r>
    </w:p>
    <w:p w14:paraId="3B48ABC2" w14:textId="77777777" w:rsidR="00440EEE" w:rsidRPr="004B0433" w:rsidRDefault="00440EEE" w:rsidP="00340689">
      <w:pPr>
        <w:widowControl w:val="0"/>
        <w:ind w:firstLine="851"/>
      </w:pPr>
      <w:r w:rsidRPr="004B0433">
        <w:t xml:space="preserve">5.8. В случае </w:t>
      </w:r>
      <w:r w:rsidR="00B13533" w:rsidRPr="004B0433">
        <w:t>оказания Услуг</w:t>
      </w:r>
      <w:r w:rsidRPr="004B0433">
        <w:t xml:space="preserve"> не в полном объеме Заказчик вправе отказаться от принятия </w:t>
      </w:r>
      <w:r w:rsidR="00B13533" w:rsidRPr="004B0433">
        <w:t>Услуг</w:t>
      </w:r>
      <w:r w:rsidRPr="004B0433">
        <w:t xml:space="preserve"> в целом и оплаты </w:t>
      </w:r>
      <w:r w:rsidR="00B13533" w:rsidRPr="004B0433">
        <w:t>Услуг</w:t>
      </w:r>
      <w:r w:rsidRPr="004B0433">
        <w:t xml:space="preserve"> </w:t>
      </w:r>
      <w:r w:rsidR="0075194B" w:rsidRPr="004B0433">
        <w:t>Исполнителю</w:t>
      </w:r>
      <w:r w:rsidRPr="004B0433">
        <w:t>.</w:t>
      </w:r>
    </w:p>
    <w:p w14:paraId="6DF214FB" w14:textId="531C848A" w:rsidR="00440EEE" w:rsidRPr="004B0433" w:rsidRDefault="00440EEE" w:rsidP="00340689">
      <w:pPr>
        <w:widowControl w:val="0"/>
        <w:ind w:firstLine="851"/>
      </w:pPr>
      <w:r w:rsidRPr="004B0433">
        <w:t>5.</w:t>
      </w:r>
      <w:r w:rsidR="00B13533" w:rsidRPr="004B0433">
        <w:t>9</w:t>
      </w:r>
      <w:r w:rsidRPr="004B0433">
        <w:t>. </w:t>
      </w:r>
      <w:r w:rsidR="00B13533" w:rsidRPr="004B0433">
        <w:t>Услуги</w:t>
      </w:r>
      <w:r w:rsidRPr="004B0433">
        <w:t xml:space="preserve"> счита</w:t>
      </w:r>
      <w:r w:rsidR="00B13533" w:rsidRPr="004B0433">
        <w:t>ю</w:t>
      </w:r>
      <w:r w:rsidRPr="004B0433">
        <w:t>тся принятым</w:t>
      </w:r>
      <w:r w:rsidR="00B13533" w:rsidRPr="004B0433">
        <w:t>и</w:t>
      </w:r>
      <w:r w:rsidRPr="004B0433">
        <w:t xml:space="preserve"> с даты подписания Заказчиком </w:t>
      </w:r>
      <w:r w:rsidR="00B13533" w:rsidRPr="004B0433">
        <w:t>а</w:t>
      </w:r>
      <w:r w:rsidRPr="004B0433">
        <w:t>кта прием</w:t>
      </w:r>
      <w:r w:rsidR="00B13533" w:rsidRPr="004B0433">
        <w:t xml:space="preserve">ки </w:t>
      </w:r>
      <w:r w:rsidRPr="004B0433">
        <w:t xml:space="preserve">при </w:t>
      </w:r>
      <w:r w:rsidRPr="004B0433">
        <w:lastRenderedPageBreak/>
        <w:t xml:space="preserve">условии исполнения </w:t>
      </w:r>
      <w:r w:rsidR="0075194B" w:rsidRPr="004B0433">
        <w:t>Исполнителем</w:t>
      </w:r>
      <w:r w:rsidRPr="004B0433">
        <w:t xml:space="preserve"> всех обязательств по Контракту.</w:t>
      </w:r>
    </w:p>
    <w:p w14:paraId="7B1BC369" w14:textId="77777777" w:rsidR="00440EEE" w:rsidRPr="004B0433" w:rsidRDefault="009F0372" w:rsidP="00661D45">
      <w:pPr>
        <w:spacing w:before="240" w:after="240"/>
        <w:jc w:val="center"/>
      </w:pPr>
      <w:r w:rsidRPr="002D000F">
        <w:t xml:space="preserve">6. </w:t>
      </w:r>
      <w:r w:rsidR="00440EEE" w:rsidRPr="002D000F">
        <w:t>Ответственность Сторон</w:t>
      </w:r>
    </w:p>
    <w:p w14:paraId="73249870" w14:textId="77777777" w:rsidR="00D30A31" w:rsidRPr="00F846D8" w:rsidRDefault="00717100" w:rsidP="00D30A31">
      <w:pPr>
        <w:widowControl w:val="0"/>
      </w:pPr>
      <w:r>
        <w:tab/>
      </w:r>
      <w:r w:rsidR="00D30A31" w:rsidRPr="00F846D8">
        <w:t>6.1.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составляет:</w:t>
      </w:r>
      <w:r w:rsidR="00D30A31">
        <w:t>100,00 руб.</w:t>
      </w:r>
    </w:p>
    <w:p w14:paraId="5DF90648" w14:textId="77777777" w:rsidR="00D30A31" w:rsidRPr="00F846D8" w:rsidRDefault="00717100" w:rsidP="00D30A31">
      <w:pPr>
        <w:widowControl w:val="0"/>
      </w:pPr>
      <w:r>
        <w:tab/>
      </w:r>
      <w:r w:rsidR="00D30A31" w:rsidRPr="00F846D8">
        <w:t>6.</w:t>
      </w:r>
      <w:r w:rsidR="00D30A31">
        <w:t>2</w:t>
      </w:r>
      <w:r w:rsidR="00D30A31" w:rsidRPr="00F846D8">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w:t>
      </w:r>
      <w:r w:rsidR="00D30A31">
        <w:t xml:space="preserve"> 100,00 руб.</w:t>
      </w:r>
    </w:p>
    <w:p w14:paraId="3572F344" w14:textId="77777777" w:rsidR="00D30A31" w:rsidRPr="00F846D8" w:rsidRDefault="00717100" w:rsidP="00D30A31">
      <w:pPr>
        <w:widowControl w:val="0"/>
      </w:pPr>
      <w:r>
        <w:tab/>
      </w:r>
      <w:r w:rsidR="00D30A31" w:rsidRPr="00F846D8">
        <w:t>6.</w:t>
      </w:r>
      <w:r w:rsidR="00D30A31">
        <w:t>3</w:t>
      </w:r>
      <w:r w:rsidR="00D30A31" w:rsidRPr="00F846D8">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составляет:100,00 руб.</w:t>
      </w:r>
    </w:p>
    <w:p w14:paraId="15EB3BE4" w14:textId="77777777" w:rsidR="00D30A31" w:rsidRPr="00F846D8" w:rsidRDefault="00717100" w:rsidP="00D30A31">
      <w:pPr>
        <w:widowControl w:val="0"/>
        <w:tabs>
          <w:tab w:val="left" w:pos="851"/>
        </w:tabs>
      </w:pPr>
      <w:r>
        <w:tab/>
      </w:r>
      <w:r w:rsidR="00D30A31" w:rsidRPr="00F846D8">
        <w:t>6.</w:t>
      </w:r>
      <w:r w:rsidR="00D30A31">
        <w:t>4</w:t>
      </w:r>
      <w:r w:rsidR="00D30A31" w:rsidRPr="00F846D8">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C65588A" w14:textId="77777777" w:rsidR="00D30A31" w:rsidRPr="00F846D8" w:rsidRDefault="00717100" w:rsidP="00D30A31">
      <w:pPr>
        <w:widowControl w:val="0"/>
      </w:pPr>
      <w:r>
        <w:tab/>
      </w:r>
      <w:r w:rsidR="00D30A31" w:rsidRPr="00F846D8">
        <w:t>6.</w:t>
      </w:r>
      <w:r w:rsidR="00D30A31">
        <w:t>5</w:t>
      </w:r>
      <w:r w:rsidR="00D30A31" w:rsidRPr="00F846D8">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702A79C" w14:textId="77777777" w:rsidR="00D30A31" w:rsidRPr="00F846D8" w:rsidRDefault="00717100" w:rsidP="00D30A31">
      <w:pPr>
        <w:widowControl w:val="0"/>
      </w:pPr>
      <w:r>
        <w:tab/>
      </w:r>
      <w:r w:rsidR="00D30A31" w:rsidRPr="00F846D8">
        <w:t>6.</w:t>
      </w:r>
      <w:r w:rsidR="00D30A31">
        <w:t>6</w:t>
      </w:r>
      <w:r w:rsidR="00D30A31" w:rsidRPr="00F846D8">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1BE4E0B8" w14:textId="77777777" w:rsidR="00D30A31" w:rsidRPr="00F846D8" w:rsidRDefault="00717100" w:rsidP="00D30A31">
      <w:pPr>
        <w:widowControl w:val="0"/>
      </w:pPr>
      <w:r>
        <w:tab/>
      </w:r>
      <w:r w:rsidR="00D30A31" w:rsidRPr="00F846D8">
        <w:t>6.</w:t>
      </w:r>
      <w:r w:rsidR="00D30A31">
        <w:t>7</w:t>
      </w:r>
      <w:r w:rsidR="00D30A31" w:rsidRPr="00F846D8">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8DAC8A" w14:textId="77777777" w:rsidR="00D30A31" w:rsidRPr="00F846D8" w:rsidRDefault="00717100" w:rsidP="00D30A31">
      <w:pPr>
        <w:widowControl w:val="0"/>
        <w:tabs>
          <w:tab w:val="left" w:pos="851"/>
        </w:tabs>
      </w:pPr>
      <w:r>
        <w:tab/>
      </w:r>
      <w:r w:rsidR="00D30A31" w:rsidRPr="00F846D8">
        <w:t>6.</w:t>
      </w:r>
      <w:r w:rsidR="00D30A31">
        <w:t>8</w:t>
      </w:r>
      <w:r w:rsidR="00D30A31" w:rsidRPr="00F846D8">
        <w:t>. Заказчик вправе приостановить исполнение своих обязательств по Контракту до выплаты Исполнителем штрафов (пеней, неустоек), предусмотренных настоящим разделом Контракта.</w:t>
      </w:r>
    </w:p>
    <w:p w14:paraId="7420FEB9" w14:textId="77777777" w:rsidR="00D30A31" w:rsidRPr="00F846D8" w:rsidRDefault="00717100" w:rsidP="00D30A31">
      <w:pPr>
        <w:widowControl w:val="0"/>
        <w:tabs>
          <w:tab w:val="left" w:pos="851"/>
        </w:tabs>
      </w:pPr>
      <w:r>
        <w:tab/>
        <w:t>6</w:t>
      </w:r>
      <w:r w:rsidR="00D30A31">
        <w:t>.9</w:t>
      </w:r>
      <w:r w:rsidR="00D30A31" w:rsidRPr="00F846D8">
        <w:t>. В случае приостановления Заказчиком исполнения своих обязательств по Контракту по основаниям, предусмотренным настоящим разделом Контракта, Заказчик направляет Исполнителю соответствующее письменное уведомление с указанием даты приостановления исполнения своих обязательств по Контракту.</w:t>
      </w:r>
    </w:p>
    <w:p w14:paraId="30D9022F" w14:textId="77777777" w:rsidR="00D30A31" w:rsidRPr="00F846D8" w:rsidRDefault="00717100" w:rsidP="00D30A31">
      <w:pPr>
        <w:widowControl w:val="0"/>
        <w:tabs>
          <w:tab w:val="left" w:pos="851"/>
        </w:tabs>
      </w:pPr>
      <w:r>
        <w:tab/>
      </w:r>
      <w:r w:rsidR="00D30A31" w:rsidRPr="00F846D8">
        <w:t>6.1</w:t>
      </w:r>
      <w:r w:rsidR="00D30A31">
        <w:t>0</w:t>
      </w:r>
      <w:r w:rsidR="00D30A31" w:rsidRPr="00F846D8">
        <w:t>. В случае прекращения осуществления выполнения работ (оказания услуг, поставки товара), предусмотренных Контрактом, по вине Заказчика, последний обязан возместить Исполнителю фактически произведённые затраты.</w:t>
      </w:r>
    </w:p>
    <w:p w14:paraId="10358C09" w14:textId="77777777" w:rsidR="00D30A31" w:rsidRPr="00F846D8" w:rsidRDefault="00717100" w:rsidP="00D30A31">
      <w:pPr>
        <w:widowControl w:val="0"/>
        <w:tabs>
          <w:tab w:val="left" w:pos="851"/>
        </w:tabs>
      </w:pPr>
      <w:r>
        <w:tab/>
      </w:r>
      <w:r w:rsidR="00D30A31" w:rsidRPr="00F846D8">
        <w:t>6.1</w:t>
      </w:r>
      <w:r w:rsidR="00D30A31">
        <w:t>1</w:t>
      </w:r>
      <w:r w:rsidR="00D30A31" w:rsidRPr="00F846D8">
        <w:t xml:space="preserve">. Исполнитель несёт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w:t>
      </w:r>
      <w:r w:rsidR="00D30A31">
        <w:t>оказании услуг</w:t>
      </w:r>
      <w:r w:rsidR="00D30A31" w:rsidRPr="00F846D8">
        <w:t>, предусмотренных Контрактом.</w:t>
      </w:r>
    </w:p>
    <w:p w14:paraId="7149E944" w14:textId="77777777" w:rsidR="00D30A31" w:rsidRPr="00F846D8" w:rsidRDefault="00717100" w:rsidP="00D30A31">
      <w:pPr>
        <w:widowControl w:val="0"/>
        <w:tabs>
          <w:tab w:val="left" w:pos="851"/>
        </w:tabs>
      </w:pPr>
      <w:r>
        <w:tab/>
      </w:r>
      <w:r w:rsidR="00D30A31" w:rsidRPr="00F846D8">
        <w:t>6.1</w:t>
      </w:r>
      <w:r w:rsidR="00D30A31">
        <w:t>2</w:t>
      </w:r>
      <w:r w:rsidR="00D30A31" w:rsidRPr="00F846D8">
        <w:t>. Применение штрафных санкций не освобождает Стороны от выполнения принятых ими на себя обязательств по Контракту.</w:t>
      </w:r>
    </w:p>
    <w:p w14:paraId="3B86D827" w14:textId="77777777" w:rsidR="002F2DFF" w:rsidRPr="004B0433" w:rsidRDefault="00717100" w:rsidP="00D30A31">
      <w:pPr>
        <w:widowControl w:val="0"/>
      </w:pPr>
      <w:r>
        <w:tab/>
      </w:r>
      <w:r w:rsidR="00D30A31" w:rsidRPr="00F846D8">
        <w:t>6.1</w:t>
      </w:r>
      <w:r w:rsidR="00D30A31">
        <w:t>3</w:t>
      </w:r>
      <w:r w:rsidR="00D30A31" w:rsidRPr="00F846D8">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D30A31" w:rsidRPr="00F846D8">
        <w:lastRenderedPageBreak/>
        <w:t>произошло вследствие непреодолимой силы или по вине другой стороны</w:t>
      </w:r>
      <w:r w:rsidR="002F2DFF" w:rsidRPr="004B0433">
        <w:t>.</w:t>
      </w:r>
    </w:p>
    <w:p w14:paraId="3F1F3326" w14:textId="77777777" w:rsidR="00440EEE" w:rsidRPr="004B0433" w:rsidRDefault="00DD1355" w:rsidP="00661D45">
      <w:pPr>
        <w:spacing w:before="240" w:after="240"/>
        <w:jc w:val="center"/>
      </w:pPr>
      <w:r w:rsidRPr="004B0433">
        <w:t xml:space="preserve">7. </w:t>
      </w:r>
      <w:r w:rsidR="00440EEE" w:rsidRPr="004B0433">
        <w:t>Обстоятельства непреодолимой силы</w:t>
      </w:r>
    </w:p>
    <w:p w14:paraId="2AFA109F" w14:textId="77777777" w:rsidR="00440EEE" w:rsidRPr="004B0433" w:rsidRDefault="00440EEE" w:rsidP="00DD1355">
      <w:pPr>
        <w:widowControl w:val="0"/>
        <w:ind w:firstLine="851"/>
      </w:pPr>
      <w:r w:rsidRPr="004B0433">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65C791B" w14:textId="77777777" w:rsidR="00440EEE" w:rsidRPr="004B0433" w:rsidRDefault="00440EEE" w:rsidP="00DD1355">
      <w:pPr>
        <w:widowControl w:val="0"/>
        <w:ind w:firstLine="851"/>
      </w:pPr>
      <w:r w:rsidRPr="004B0433">
        <w:t xml:space="preserve">7.2. Сторона, подвергшаяся действию обстоятельств непреодолимой силы, 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w:t>
      </w:r>
    </w:p>
    <w:p w14:paraId="349ED661" w14:textId="77777777" w:rsidR="00440EEE" w:rsidRPr="004B0433" w:rsidRDefault="00440EEE" w:rsidP="00DD1355">
      <w:pPr>
        <w:widowControl w:val="0"/>
        <w:ind w:firstLine="851"/>
      </w:pPr>
      <w:r w:rsidRPr="004B0433">
        <w:t>7.3.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4C930B59" w14:textId="77777777" w:rsidR="00440EEE" w:rsidRPr="004B0433" w:rsidRDefault="00440EEE" w:rsidP="00DD1355">
      <w:pPr>
        <w:widowControl w:val="0"/>
        <w:ind w:firstLine="851"/>
      </w:pPr>
      <w:r w:rsidRPr="004B0433">
        <w:t>7.4. Если обстоятельства непреодолимой силы будут действовать свыше 6</w:t>
      </w:r>
      <w:r w:rsidR="00DD1355" w:rsidRPr="004B0433">
        <w:t> </w:t>
      </w:r>
      <w:r w:rsidRPr="004B0433">
        <w:t xml:space="preserve">(шести) месяцев, то каждая из Сторон вправе требовать расторжения Контракта полностью или частично, и в таком случае ни одна из Сторон не </w:t>
      </w:r>
      <w:r w:rsidR="0013547D" w:rsidRPr="004B0433">
        <w:t>в</w:t>
      </w:r>
      <w:r w:rsidRPr="004B0433">
        <w:t>прав</w:t>
      </w:r>
      <w:r w:rsidR="0013547D" w:rsidRPr="004B0433">
        <w:t>е</w:t>
      </w:r>
      <w:r w:rsidRPr="004B0433">
        <w:t xml:space="preserve"> требовать от другой Стороны возмещения возможных убытков.</w:t>
      </w:r>
    </w:p>
    <w:p w14:paraId="40273371" w14:textId="77777777" w:rsidR="00440EEE" w:rsidRPr="004B0433" w:rsidRDefault="00DD1355" w:rsidP="00661D45">
      <w:pPr>
        <w:spacing w:before="240" w:after="240"/>
        <w:jc w:val="center"/>
      </w:pPr>
      <w:r w:rsidRPr="004B0433">
        <w:t xml:space="preserve">8. </w:t>
      </w:r>
      <w:r w:rsidR="00440EEE" w:rsidRPr="004B0433">
        <w:t>Срок действия, порядок изменения и расторжения Контракта</w:t>
      </w:r>
    </w:p>
    <w:p w14:paraId="3AED5549" w14:textId="09F9D4D9" w:rsidR="005D2429" w:rsidRDefault="005D2429" w:rsidP="005D2429">
      <w:pPr>
        <w:widowControl w:val="0"/>
        <w:ind w:firstLine="851"/>
      </w:pPr>
      <w:r>
        <w:t>8.1.</w:t>
      </w:r>
      <w:r w:rsidR="003C0342">
        <w:t xml:space="preserve"> </w:t>
      </w:r>
      <w:r>
        <w:t>Контракт действует со дня заключения Контракта и до полного исполнения Сторонами своих обязательств.</w:t>
      </w:r>
    </w:p>
    <w:p w14:paraId="3DEDA630" w14:textId="77777777" w:rsidR="005D2429" w:rsidRDefault="005D2429" w:rsidP="005D2429">
      <w:pPr>
        <w:widowControl w:val="0"/>
        <w:ind w:firstLine="851"/>
      </w:pPr>
      <w:r>
        <w:t>8.2. Расторжение контракта осуществляется по соглашению Сторон, по решению суда, в случае одностороннего отказа одной из Сторон от исполнения Контракта в соответствии с ст</w:t>
      </w:r>
      <w:r w:rsidR="006B7D8A">
        <w:t>.</w:t>
      </w:r>
      <w:r>
        <w:t xml:space="preserve"> 95 Закона №44-ФЗ и Гражданского Кодекса РФ.</w:t>
      </w:r>
    </w:p>
    <w:p w14:paraId="610D6304" w14:textId="77777777" w:rsidR="005D2429" w:rsidRDefault="005D2429" w:rsidP="005D2429">
      <w:pPr>
        <w:widowControl w:val="0"/>
        <w:ind w:firstLine="851"/>
      </w:pPr>
      <w:r>
        <w:t>8.</w:t>
      </w:r>
      <w:r w:rsidR="006B7D8A">
        <w:t>5</w:t>
      </w:r>
      <w:r>
        <w:t>. Изменение существенных условий контракта по его исполнении не допускается, за исключением случаев, предусмотренных ст. 95 Закона №44-ФЗ.</w:t>
      </w:r>
    </w:p>
    <w:p w14:paraId="599C79A7" w14:textId="77777777" w:rsidR="005D2429" w:rsidRDefault="005D2429" w:rsidP="005D2429">
      <w:pPr>
        <w:widowControl w:val="0"/>
        <w:ind w:firstLine="851"/>
      </w:pPr>
      <w:r>
        <w:t>8.</w:t>
      </w:r>
      <w:r w:rsidR="006B7D8A">
        <w:t>6</w:t>
      </w:r>
      <w:r>
        <w:t>. Все изменения и дополнения к Контракту (в том числе с учетом статьи 95 Закона №44-ФЗ) имеют силу, если они согласованы и подписаны обеими Сторонами.</w:t>
      </w:r>
    </w:p>
    <w:p w14:paraId="62F3D668" w14:textId="77777777" w:rsidR="005D2429" w:rsidRDefault="005D2429" w:rsidP="005D2429">
      <w:pPr>
        <w:widowControl w:val="0"/>
        <w:ind w:firstLine="851"/>
      </w:pPr>
      <w:r>
        <w:t>8.</w:t>
      </w:r>
      <w:r w:rsidR="006B7D8A">
        <w:t>7</w:t>
      </w:r>
      <w:r>
        <w:t>. Прекращение (окончание) срока действия Контракта или его расторжение влечёт за собой прекращение обязательств Сторон по нему, но не освобождает Стороны от ответственности за их нарушения, если таковые имели место при исполнении условий Контракта.</w:t>
      </w:r>
    </w:p>
    <w:p w14:paraId="3F752C59" w14:textId="77777777" w:rsidR="00440EEE" w:rsidRPr="004B0433" w:rsidRDefault="005D2429" w:rsidP="005D2429">
      <w:pPr>
        <w:widowControl w:val="0"/>
        <w:ind w:firstLine="851"/>
      </w:pPr>
      <w:r>
        <w:t>8.</w:t>
      </w:r>
      <w:r w:rsidR="006B7D8A">
        <w:t>8</w:t>
      </w:r>
      <w:r>
        <w:t>. Споры и разногласия сторон в связи с исполнением Контракта, не урегулированные путем переговоров в течение 10 (десяти) дней, разрешаются в судебном порядке в Арбитражном суде по месту нахождения Заказчика.</w:t>
      </w:r>
    </w:p>
    <w:p w14:paraId="0D3320A3" w14:textId="77777777" w:rsidR="00440EEE" w:rsidRPr="004B0433" w:rsidRDefault="00DD1355" w:rsidP="00717B05">
      <w:pPr>
        <w:spacing w:before="120" w:after="120"/>
        <w:jc w:val="center"/>
      </w:pPr>
      <w:r w:rsidRPr="004B0433">
        <w:t xml:space="preserve">9. </w:t>
      </w:r>
      <w:r w:rsidR="00440EEE" w:rsidRPr="004B0433">
        <w:t>Порядок разрешения споров</w:t>
      </w:r>
    </w:p>
    <w:p w14:paraId="7D77B992" w14:textId="77777777" w:rsidR="00440EEE" w:rsidRPr="004B0433" w:rsidRDefault="00440EEE" w:rsidP="00002E07">
      <w:pPr>
        <w:widowControl w:val="0"/>
        <w:ind w:firstLine="709"/>
      </w:pPr>
      <w:r w:rsidRPr="004B0433">
        <w:t>9.1. Претензионный порядок рассмотрения споров по Контракту является для Сторон обязательным.</w:t>
      </w:r>
    </w:p>
    <w:p w14:paraId="75170441" w14:textId="77777777" w:rsidR="00440EEE" w:rsidRPr="004B0433" w:rsidRDefault="00440EEE" w:rsidP="00002E07">
      <w:pPr>
        <w:widowControl w:val="0"/>
        <w:ind w:firstLine="709"/>
      </w:pPr>
      <w:r w:rsidRPr="004B0433">
        <w:t xml:space="preserve">9.2. Претензионные письма направляются Сторонами </w:t>
      </w:r>
      <w:r w:rsidRPr="004B0433">
        <w:rPr>
          <w:color w:val="000000" w:themeColor="text1"/>
        </w:rPr>
        <w:t>нарочным</w:t>
      </w:r>
      <w:r w:rsidRPr="004B0433">
        <w:t xml:space="preserve">, либо заказным </w:t>
      </w:r>
      <w:r w:rsidRPr="004B0433">
        <w:lastRenderedPageBreak/>
        <w:t>почтовым отправлением с уведомлением о вручении по адресам, указанным в разделе 11 Контракта.</w:t>
      </w:r>
      <w:bookmarkStart w:id="0" w:name="e05CCB7F4"/>
      <w:bookmarkEnd w:id="0"/>
    </w:p>
    <w:p w14:paraId="0F0B3950" w14:textId="77777777" w:rsidR="00440EEE" w:rsidRPr="004B0433" w:rsidRDefault="00440EEE" w:rsidP="00002E07">
      <w:pPr>
        <w:widowControl w:val="0"/>
        <w:ind w:firstLine="709"/>
      </w:pPr>
      <w:r w:rsidRPr="004B0433">
        <w:t>9.3. Направление Сторонами претензионных писем иным способом, чем указано в пункте 9.2 Контракта</w:t>
      </w:r>
      <w:r w:rsidR="0013547D" w:rsidRPr="004B0433">
        <w:t>,</w:t>
      </w:r>
      <w:r w:rsidRPr="004B0433">
        <w:t xml:space="preserve"> не допускается.</w:t>
      </w:r>
    </w:p>
    <w:p w14:paraId="3CA263BE" w14:textId="77777777" w:rsidR="00440EEE" w:rsidRPr="004B0433" w:rsidRDefault="00440EEE" w:rsidP="00002E07">
      <w:pPr>
        <w:widowControl w:val="0"/>
        <w:ind w:firstLine="709"/>
      </w:pPr>
      <w:r w:rsidRPr="004B0433">
        <w:t>9.4. Срок рассмотрения претензионного письма составляет 10 (десять) рабочих дней со дня получения адресатом.</w:t>
      </w:r>
    </w:p>
    <w:p w14:paraId="3CD933E9" w14:textId="77777777" w:rsidR="00440EEE" w:rsidRPr="004B0433" w:rsidRDefault="00440EEE" w:rsidP="00002E07">
      <w:pPr>
        <w:widowControl w:val="0"/>
        <w:ind w:firstLine="709"/>
      </w:pPr>
      <w:r w:rsidRPr="004B0433">
        <w:t>9.5. Споры, по которым не было достигнуто соглашение при соблюдении претензионного порядка, подлежат передаче в Арбитражный суд г. Москвы.</w:t>
      </w:r>
    </w:p>
    <w:p w14:paraId="73A93AD9" w14:textId="77777777" w:rsidR="00440EEE" w:rsidRPr="004B0433" w:rsidRDefault="00DD1355" w:rsidP="00661D45">
      <w:pPr>
        <w:spacing w:before="120" w:after="120"/>
        <w:jc w:val="center"/>
      </w:pPr>
      <w:r w:rsidRPr="004B0433">
        <w:t xml:space="preserve">10. </w:t>
      </w:r>
      <w:r w:rsidR="00440EEE" w:rsidRPr="004B0433">
        <w:t>Заключительные положения</w:t>
      </w:r>
    </w:p>
    <w:p w14:paraId="74EE9AA1" w14:textId="77777777" w:rsidR="008B740E" w:rsidRDefault="00440EEE" w:rsidP="008B740E">
      <w:pPr>
        <w:ind w:firstLine="709"/>
      </w:pPr>
      <w:r w:rsidRPr="004B0433">
        <w:t>10.1. </w:t>
      </w:r>
      <w:r w:rsidR="007F6DF9" w:rsidRPr="004B0433">
        <w:t xml:space="preserve"> </w:t>
      </w:r>
      <w:r w:rsidR="008B740E">
        <w:t>В ходе исполнения Контракта стороны имеют право обмениваются электронными документами. ЭДО подлежат любые документы, адресуемые сторонами друг другу, включая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Исключение - документы (сообщения), для которых законодательством установлен специальный способ направления.</w:t>
      </w:r>
    </w:p>
    <w:p w14:paraId="00AEFAA5" w14:textId="77777777" w:rsidR="008B740E" w:rsidRDefault="008B740E" w:rsidP="008B740E">
      <w:pPr>
        <w:ind w:firstLine="709"/>
      </w:pPr>
      <w:r>
        <w:t>Обмен электронными документами стороны осуществляют через операторов электронного документооборота.</w:t>
      </w:r>
    </w:p>
    <w:p w14:paraId="53D22BA3" w14:textId="77777777" w:rsidR="008B740E" w:rsidRDefault="008B740E" w:rsidP="008B740E">
      <w:pPr>
        <w:ind w:firstLine="709"/>
      </w:pPr>
      <w:r>
        <w:t>Оператор электронного документооборота, сервисом которого пользуется сторона Контракта при оформлении и направлении электронных документов, должен обеспечивать роуминг с сервисом оператора электронного документооборота другой стороны.</w:t>
      </w:r>
    </w:p>
    <w:p w14:paraId="40E0DFB0" w14:textId="77777777" w:rsidR="008B740E" w:rsidRDefault="008B740E" w:rsidP="008B740E">
      <w:pPr>
        <w:ind w:firstLine="709"/>
      </w:pPr>
      <w: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6E33B85F" w14:textId="77777777" w:rsidR="008B740E" w:rsidRDefault="008B740E" w:rsidP="008B740E">
      <w:pPr>
        <w:ind w:firstLine="709"/>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A60D72E" w14:textId="1AD39012" w:rsidR="00E81FAD" w:rsidRDefault="00440EEE" w:rsidP="008B740E">
      <w:pPr>
        <w:ind w:firstLine="709"/>
      </w:pPr>
      <w:r w:rsidRPr="004B0433">
        <w:t>10.</w:t>
      </w:r>
      <w:r w:rsidR="008B740E">
        <w:t>2</w:t>
      </w:r>
      <w:r w:rsidRPr="004B0433">
        <w:t>. </w:t>
      </w:r>
      <w:r w:rsidR="00E81FAD" w:rsidRPr="00E81FAD">
        <w:t>Все изменения и дополнения к Контракту оформляются в письменном виде или посредством ЭДО и согласовываются Сторонами.</w:t>
      </w:r>
    </w:p>
    <w:p w14:paraId="62B9F4F1" w14:textId="6B9FB8D4" w:rsidR="008B740E" w:rsidRDefault="00440EEE" w:rsidP="00002E07">
      <w:pPr>
        <w:widowControl w:val="0"/>
        <w:ind w:firstLine="709"/>
      </w:pPr>
      <w:r w:rsidRPr="004B0433">
        <w:t>10.</w:t>
      </w:r>
      <w:r w:rsidR="008B740E">
        <w:t>3</w:t>
      </w:r>
      <w:r w:rsidRPr="004B0433">
        <w:t>. </w:t>
      </w:r>
      <w:r w:rsidR="008B740E" w:rsidRPr="008B740E">
        <w:t>В случае изменения реквизитов, указанных в разделе 11 Контракта, а также в случае реорганизации Сторона обязана в течение 3 (трех) рабочих дней известить об этом другую Сторону и направить соответствующее дополнительное соглашение.</w:t>
      </w:r>
    </w:p>
    <w:p w14:paraId="461FE192" w14:textId="4FB1634D" w:rsidR="00440EEE" w:rsidRPr="004B0433" w:rsidRDefault="00440EEE" w:rsidP="00002E07">
      <w:pPr>
        <w:widowControl w:val="0"/>
        <w:ind w:firstLine="709"/>
      </w:pPr>
      <w:r w:rsidRPr="004B0433">
        <w:t>10.</w:t>
      </w:r>
      <w:r w:rsidR="008B740E">
        <w:t>4</w:t>
      </w:r>
      <w:r w:rsidRPr="004B0433">
        <w:t xml:space="preserve">. Во всем остальном, что не предусмотрено Контрактом, Стороны </w:t>
      </w:r>
      <w:r w:rsidR="0013547D" w:rsidRPr="004B0433">
        <w:t>руководствуются</w:t>
      </w:r>
      <w:r w:rsidRPr="004B0433">
        <w:t xml:space="preserve"> законодательством Российской Федерации.</w:t>
      </w:r>
    </w:p>
    <w:p w14:paraId="501D8511" w14:textId="7884BECF" w:rsidR="00440EEE" w:rsidRPr="004B0433" w:rsidRDefault="00440EEE" w:rsidP="00002E07">
      <w:pPr>
        <w:widowControl w:val="0"/>
        <w:ind w:firstLine="709"/>
      </w:pPr>
      <w:r w:rsidRPr="004B0433">
        <w:t>10.</w:t>
      </w:r>
      <w:r w:rsidR="008B740E">
        <w:t>5</w:t>
      </w:r>
      <w:r w:rsidRPr="004B0433">
        <w:t>. Все изменения и приложения к Контракту являются его неотъемлемой частью, в том числе:</w:t>
      </w:r>
    </w:p>
    <w:p w14:paraId="1786ADA7" w14:textId="77777777" w:rsidR="00440EEE" w:rsidRPr="004B0433" w:rsidRDefault="0013547D" w:rsidP="00002E07">
      <w:pPr>
        <w:widowControl w:val="0"/>
        <w:ind w:firstLine="709"/>
      </w:pPr>
      <w:r w:rsidRPr="004B0433">
        <w:t>- п</w:t>
      </w:r>
      <w:r w:rsidR="00440EEE" w:rsidRPr="004B0433">
        <w:t xml:space="preserve">риложение № </w:t>
      </w:r>
      <w:r w:rsidR="003F74BA" w:rsidRPr="004B0433">
        <w:t>1</w:t>
      </w:r>
      <w:r w:rsidR="00440EEE" w:rsidRPr="004B0433">
        <w:t xml:space="preserve"> - Спецификация;</w:t>
      </w:r>
    </w:p>
    <w:p w14:paraId="24C0964B" w14:textId="77777777" w:rsidR="00440EEE" w:rsidRPr="004B0433" w:rsidRDefault="00440EEE" w:rsidP="00002E07">
      <w:pPr>
        <w:widowControl w:val="0"/>
        <w:tabs>
          <w:tab w:val="clear" w:pos="708"/>
          <w:tab w:val="left" w:pos="3686"/>
        </w:tabs>
        <w:ind w:firstLine="709"/>
      </w:pPr>
    </w:p>
    <w:p w14:paraId="0B527EAF" w14:textId="77777777" w:rsidR="00660BCD" w:rsidRPr="009937C2" w:rsidRDefault="00660BCD" w:rsidP="00002E07">
      <w:pPr>
        <w:widowControl w:val="0"/>
        <w:tabs>
          <w:tab w:val="clear" w:pos="708"/>
          <w:tab w:val="left" w:pos="3686"/>
        </w:tabs>
        <w:ind w:firstLine="709"/>
        <w:rPr>
          <w:sz w:val="26"/>
          <w:szCs w:val="26"/>
        </w:rPr>
      </w:pPr>
    </w:p>
    <w:p w14:paraId="76D2C554" w14:textId="77777777" w:rsidR="00440EEE" w:rsidRDefault="00DD1355" w:rsidP="007F6DF9">
      <w:pPr>
        <w:spacing w:before="120" w:after="120"/>
        <w:jc w:val="center"/>
        <w:rPr>
          <w:sz w:val="26"/>
          <w:szCs w:val="26"/>
        </w:rPr>
      </w:pPr>
      <w:r>
        <w:rPr>
          <w:sz w:val="26"/>
          <w:szCs w:val="26"/>
        </w:rPr>
        <w:t xml:space="preserve">11. </w:t>
      </w:r>
      <w:r w:rsidR="00440EEE" w:rsidRPr="00DD1355">
        <w:rPr>
          <w:sz w:val="26"/>
          <w:szCs w:val="26"/>
        </w:rPr>
        <w:t>Реквизиты и подписи Сторон</w:t>
      </w:r>
    </w:p>
    <w:tbl>
      <w:tblPr>
        <w:tblW w:w="9983" w:type="dxa"/>
        <w:tblInd w:w="108" w:type="dxa"/>
        <w:tblLayout w:type="fixed"/>
        <w:tblLook w:val="04A0" w:firstRow="1" w:lastRow="0" w:firstColumn="1" w:lastColumn="0" w:noHBand="0" w:noVBand="1"/>
      </w:tblPr>
      <w:tblGrid>
        <w:gridCol w:w="4962"/>
        <w:gridCol w:w="5021"/>
      </w:tblGrid>
      <w:tr w:rsidR="005438D3" w:rsidRPr="00F846D8" w14:paraId="18A61413" w14:textId="77777777" w:rsidTr="00121CA4">
        <w:trPr>
          <w:trHeight w:val="23"/>
          <w:tblHeader/>
        </w:trPr>
        <w:tc>
          <w:tcPr>
            <w:tcW w:w="4962" w:type="dxa"/>
            <w:tcBorders>
              <w:top w:val="single" w:sz="4" w:space="0" w:color="000000"/>
              <w:left w:val="single" w:sz="4" w:space="0" w:color="000000"/>
              <w:bottom w:val="single" w:sz="4" w:space="0" w:color="000000"/>
              <w:right w:val="nil"/>
            </w:tcBorders>
          </w:tcPr>
          <w:p w14:paraId="0EE92BD8" w14:textId="77777777" w:rsidR="005438D3" w:rsidRPr="0061648E" w:rsidRDefault="005438D3" w:rsidP="000B3314">
            <w:pPr>
              <w:suppressAutoHyphens/>
              <w:rPr>
                <w:rFonts w:eastAsia="SimSun"/>
                <w:i/>
                <w:lang w:eastAsia="ar-SA"/>
              </w:rPr>
            </w:pPr>
            <w:r w:rsidRPr="0061648E">
              <w:rPr>
                <w:rFonts w:eastAsia="SimSun"/>
                <w:i/>
                <w:lang w:eastAsia="ar-SA"/>
              </w:rPr>
              <w:t>Наименование, место нахождения, почтовый адрес, банковские реквизиты и номе</w:t>
            </w:r>
            <w:r w:rsidRPr="0061648E">
              <w:rPr>
                <w:rFonts w:eastAsia="SimSun"/>
                <w:i/>
                <w:lang w:eastAsia="ar-SA"/>
              </w:rPr>
              <w:softHyphen/>
              <w:t>ра телефонов (факсов) Заказчика:</w:t>
            </w:r>
          </w:p>
        </w:tc>
        <w:tc>
          <w:tcPr>
            <w:tcW w:w="5021" w:type="dxa"/>
            <w:tcBorders>
              <w:top w:val="single" w:sz="4" w:space="0" w:color="000000"/>
              <w:left w:val="single" w:sz="4" w:space="0" w:color="000000"/>
              <w:bottom w:val="single" w:sz="4" w:space="0" w:color="000000"/>
              <w:right w:val="single" w:sz="4" w:space="0" w:color="000000"/>
            </w:tcBorders>
          </w:tcPr>
          <w:p w14:paraId="2243A88E" w14:textId="77777777" w:rsidR="005438D3" w:rsidRPr="0061648E" w:rsidRDefault="005438D3" w:rsidP="000B3314">
            <w:pPr>
              <w:suppressAutoHyphens/>
              <w:rPr>
                <w:rFonts w:eastAsia="SimSun"/>
                <w:i/>
                <w:lang w:eastAsia="ar-SA"/>
              </w:rPr>
            </w:pPr>
            <w:r w:rsidRPr="0061648E">
              <w:rPr>
                <w:rFonts w:eastAsia="SimSun"/>
                <w:i/>
                <w:lang w:eastAsia="ar-SA"/>
              </w:rPr>
              <w:t>Наименование, место нахождения, почтовый адрес, банковские реквизиты и номера телефонов (факсов) Исполнителя:</w:t>
            </w:r>
          </w:p>
        </w:tc>
      </w:tr>
      <w:tr w:rsidR="00426A5C" w:rsidRPr="00F846D8" w14:paraId="70D9DE94" w14:textId="77777777" w:rsidTr="00121CA4">
        <w:trPr>
          <w:trHeight w:val="23"/>
        </w:trPr>
        <w:tc>
          <w:tcPr>
            <w:tcW w:w="4962" w:type="dxa"/>
            <w:tcBorders>
              <w:top w:val="single" w:sz="4" w:space="0" w:color="000000"/>
              <w:left w:val="single" w:sz="4" w:space="0" w:color="000000"/>
              <w:bottom w:val="single" w:sz="4" w:space="0" w:color="000000"/>
              <w:right w:val="nil"/>
            </w:tcBorders>
          </w:tcPr>
          <w:p w14:paraId="365CD121" w14:textId="77777777" w:rsidR="00426A5C" w:rsidRPr="00F846D8" w:rsidRDefault="00426A5C" w:rsidP="000B3314">
            <w:pPr>
              <w:suppressAutoHyphens/>
              <w:rPr>
                <w:rFonts w:eastAsia="SimSun"/>
                <w:lang w:eastAsia="ar-SA"/>
              </w:rPr>
            </w:pPr>
            <w:r w:rsidRPr="00F846D8">
              <w:rPr>
                <w:rFonts w:eastAsia="SimSun"/>
                <w:lang w:eastAsia="ar-SA"/>
              </w:rPr>
              <w:t>Полное наименование:</w:t>
            </w:r>
          </w:p>
          <w:p w14:paraId="21CFA99E" w14:textId="77777777" w:rsidR="00426A5C" w:rsidRPr="00F846D8" w:rsidRDefault="00426A5C" w:rsidP="000B3314">
            <w:pPr>
              <w:suppressAutoHyphens/>
              <w:rPr>
                <w:rFonts w:eastAsia="SimSun"/>
                <w:lang w:eastAsia="ar-SA"/>
              </w:rPr>
            </w:pPr>
            <w:r w:rsidRPr="00F846D8">
              <w:t>Межрегиональное управление Федеральной пробирной палаты по Центральному федеральному округу</w:t>
            </w:r>
          </w:p>
        </w:tc>
        <w:tc>
          <w:tcPr>
            <w:tcW w:w="5021" w:type="dxa"/>
            <w:tcBorders>
              <w:top w:val="single" w:sz="4" w:space="0" w:color="000000"/>
              <w:left w:val="single" w:sz="4" w:space="0" w:color="000000"/>
              <w:bottom w:val="single" w:sz="4" w:space="0" w:color="000000"/>
              <w:right w:val="single" w:sz="4" w:space="0" w:color="000000"/>
            </w:tcBorders>
          </w:tcPr>
          <w:p w14:paraId="55B73785" w14:textId="77777777" w:rsidR="00426A5C" w:rsidRPr="00F846D8" w:rsidRDefault="00426A5C" w:rsidP="00E81FAD">
            <w:pPr>
              <w:suppressAutoHyphens/>
              <w:rPr>
                <w:rFonts w:eastAsia="SimSun"/>
                <w:lang w:eastAsia="ar-SA"/>
              </w:rPr>
            </w:pPr>
          </w:p>
        </w:tc>
      </w:tr>
      <w:tr w:rsidR="00426A5C" w:rsidRPr="00F846D8" w14:paraId="5E669FE2" w14:textId="77777777" w:rsidTr="00121CA4">
        <w:trPr>
          <w:trHeight w:val="23"/>
        </w:trPr>
        <w:tc>
          <w:tcPr>
            <w:tcW w:w="4962" w:type="dxa"/>
            <w:tcBorders>
              <w:top w:val="single" w:sz="4" w:space="0" w:color="000000"/>
              <w:left w:val="single" w:sz="4" w:space="0" w:color="000000"/>
              <w:bottom w:val="single" w:sz="4" w:space="0" w:color="000000"/>
              <w:right w:val="nil"/>
            </w:tcBorders>
          </w:tcPr>
          <w:p w14:paraId="713CB7DE" w14:textId="77777777" w:rsidR="00426A5C" w:rsidRPr="00F846D8" w:rsidRDefault="00426A5C" w:rsidP="000B3314">
            <w:pPr>
              <w:suppressAutoHyphens/>
              <w:rPr>
                <w:rFonts w:eastAsia="SimSun"/>
                <w:lang w:eastAsia="ar-SA"/>
              </w:rPr>
            </w:pPr>
            <w:r w:rsidRPr="00F846D8">
              <w:rPr>
                <w:rFonts w:eastAsia="SimSun"/>
                <w:lang w:eastAsia="ar-SA"/>
              </w:rPr>
              <w:t>Сокращённое наименование:</w:t>
            </w:r>
          </w:p>
          <w:p w14:paraId="4166B343" w14:textId="77777777" w:rsidR="00426A5C" w:rsidRPr="00F846D8" w:rsidRDefault="00426A5C" w:rsidP="000B3314">
            <w:pPr>
              <w:suppressAutoHyphens/>
              <w:rPr>
                <w:rFonts w:eastAsia="SimSun"/>
                <w:lang w:eastAsia="ar-SA"/>
              </w:rPr>
            </w:pPr>
            <w:r w:rsidRPr="00F846D8">
              <w:rPr>
                <w:rFonts w:eastAsia="SimSun"/>
                <w:lang w:eastAsia="ar-SA"/>
              </w:rPr>
              <w:t>МРУ ПРОБИРНОЙ ПАЛАТЫ РОССИИ</w:t>
            </w:r>
          </w:p>
          <w:p w14:paraId="1BF7F5AC" w14:textId="77777777" w:rsidR="00426A5C" w:rsidRPr="00F846D8" w:rsidRDefault="00426A5C" w:rsidP="000B3314">
            <w:pPr>
              <w:suppressAutoHyphens/>
              <w:rPr>
                <w:rFonts w:eastAsia="SimSun"/>
                <w:lang w:eastAsia="ar-SA"/>
              </w:rPr>
            </w:pPr>
            <w:r w:rsidRPr="00F846D8">
              <w:rPr>
                <w:rFonts w:eastAsia="SimSun"/>
                <w:lang w:eastAsia="ar-SA"/>
              </w:rPr>
              <w:t>ПО ЦФО</w:t>
            </w:r>
          </w:p>
        </w:tc>
        <w:tc>
          <w:tcPr>
            <w:tcW w:w="5021" w:type="dxa"/>
            <w:tcBorders>
              <w:top w:val="single" w:sz="4" w:space="0" w:color="000000"/>
              <w:left w:val="single" w:sz="4" w:space="0" w:color="000000"/>
              <w:bottom w:val="single" w:sz="4" w:space="0" w:color="000000"/>
              <w:right w:val="single" w:sz="4" w:space="0" w:color="000000"/>
            </w:tcBorders>
          </w:tcPr>
          <w:p w14:paraId="7FF112AE" w14:textId="77777777" w:rsidR="00426A5C" w:rsidRPr="00F846D8" w:rsidRDefault="00426A5C" w:rsidP="00E81FAD">
            <w:pPr>
              <w:suppressAutoHyphens/>
              <w:rPr>
                <w:rFonts w:eastAsia="SimSun"/>
                <w:lang w:eastAsia="ar-SA"/>
              </w:rPr>
            </w:pPr>
          </w:p>
        </w:tc>
      </w:tr>
      <w:tr w:rsidR="00426A5C" w:rsidRPr="00F846D8" w14:paraId="5B3307FF" w14:textId="77777777" w:rsidTr="00121CA4">
        <w:trPr>
          <w:trHeight w:val="23"/>
        </w:trPr>
        <w:tc>
          <w:tcPr>
            <w:tcW w:w="4962" w:type="dxa"/>
            <w:tcBorders>
              <w:top w:val="single" w:sz="4" w:space="0" w:color="000000"/>
              <w:left w:val="single" w:sz="4" w:space="0" w:color="000000"/>
              <w:bottom w:val="single" w:sz="4" w:space="0" w:color="000000"/>
              <w:right w:val="nil"/>
            </w:tcBorders>
          </w:tcPr>
          <w:p w14:paraId="221098EA" w14:textId="77777777" w:rsidR="00426A5C" w:rsidRPr="00F846D8" w:rsidRDefault="00426A5C" w:rsidP="000B3314">
            <w:pPr>
              <w:suppressAutoHyphens/>
              <w:rPr>
                <w:rFonts w:eastAsia="SimSun"/>
                <w:lang w:eastAsia="ar-SA"/>
              </w:rPr>
            </w:pPr>
            <w:r w:rsidRPr="00F846D8">
              <w:rPr>
                <w:rFonts w:eastAsia="SimSun"/>
                <w:lang w:eastAsia="ar-SA"/>
              </w:rPr>
              <w:t>Место нахождения:</w:t>
            </w:r>
          </w:p>
          <w:p w14:paraId="71C70D7D" w14:textId="77777777" w:rsidR="00426A5C" w:rsidRPr="00F846D8" w:rsidRDefault="00426A5C" w:rsidP="000B3314">
            <w:pPr>
              <w:suppressAutoHyphens/>
              <w:rPr>
                <w:rFonts w:eastAsia="SimSun"/>
                <w:lang w:eastAsia="ar-SA"/>
              </w:rPr>
            </w:pPr>
            <w:smartTag w:uri="urn:schemas-microsoft-com:office:smarttags" w:element="metricconverter">
              <w:smartTagPr>
                <w:attr w:name="ProductID" w:val="123104, г"/>
              </w:smartTagPr>
              <w:r w:rsidRPr="00F846D8">
                <w:lastRenderedPageBreak/>
                <w:t>123104, г</w:t>
              </w:r>
            </w:smartTag>
            <w:r w:rsidRPr="00F846D8">
              <w:t>. Москва, улица Малая Бронная</w:t>
            </w:r>
            <w:r w:rsidR="00661A03">
              <w:t xml:space="preserve">, д.18 стр.1 </w:t>
            </w:r>
          </w:p>
        </w:tc>
        <w:tc>
          <w:tcPr>
            <w:tcW w:w="5021" w:type="dxa"/>
            <w:tcBorders>
              <w:top w:val="single" w:sz="4" w:space="0" w:color="000000"/>
              <w:left w:val="single" w:sz="4" w:space="0" w:color="000000"/>
              <w:bottom w:val="single" w:sz="4" w:space="0" w:color="000000"/>
              <w:right w:val="single" w:sz="4" w:space="0" w:color="000000"/>
            </w:tcBorders>
          </w:tcPr>
          <w:p w14:paraId="286C3B7E" w14:textId="77777777" w:rsidR="00426A5C" w:rsidRPr="00F846D8" w:rsidRDefault="00426A5C" w:rsidP="00E81FAD">
            <w:pPr>
              <w:suppressAutoHyphens/>
              <w:rPr>
                <w:rFonts w:eastAsia="SimSun"/>
                <w:lang w:eastAsia="ar-SA"/>
              </w:rPr>
            </w:pPr>
          </w:p>
        </w:tc>
      </w:tr>
      <w:tr w:rsidR="00426A5C" w:rsidRPr="00F846D8" w14:paraId="0A2EF595" w14:textId="77777777" w:rsidTr="00121CA4">
        <w:trPr>
          <w:trHeight w:val="23"/>
        </w:trPr>
        <w:tc>
          <w:tcPr>
            <w:tcW w:w="4962" w:type="dxa"/>
            <w:tcBorders>
              <w:top w:val="single" w:sz="4" w:space="0" w:color="000000"/>
              <w:left w:val="single" w:sz="4" w:space="0" w:color="000000"/>
              <w:bottom w:val="single" w:sz="4" w:space="0" w:color="000000"/>
              <w:right w:val="nil"/>
            </w:tcBorders>
          </w:tcPr>
          <w:p w14:paraId="4FC69674" w14:textId="77777777" w:rsidR="00426A5C" w:rsidRPr="00F846D8" w:rsidRDefault="00426A5C" w:rsidP="000B3314">
            <w:pPr>
              <w:suppressAutoHyphens/>
              <w:rPr>
                <w:rFonts w:eastAsia="SimSun"/>
                <w:lang w:eastAsia="ar-SA"/>
              </w:rPr>
            </w:pPr>
            <w:r w:rsidRPr="00F846D8">
              <w:rPr>
                <w:rFonts w:eastAsia="SimSun"/>
                <w:lang w:eastAsia="ar-SA"/>
              </w:rPr>
              <w:t>Почтовый адрес:</w:t>
            </w:r>
          </w:p>
          <w:p w14:paraId="1086D1A9" w14:textId="77777777" w:rsidR="00426A5C" w:rsidRPr="00F846D8" w:rsidRDefault="00661A03" w:rsidP="000B3314">
            <w:pPr>
              <w:suppressAutoHyphens/>
              <w:rPr>
                <w:rFonts w:eastAsia="SimSun"/>
                <w:lang w:eastAsia="ar-SA"/>
              </w:rPr>
            </w:pPr>
            <w:smartTag w:uri="urn:schemas-microsoft-com:office:smarttags" w:element="metricconverter">
              <w:smartTagPr>
                <w:attr w:name="ProductID" w:val="123104, г"/>
              </w:smartTagPr>
              <w:r w:rsidRPr="00F846D8">
                <w:t>123104, г</w:t>
              </w:r>
            </w:smartTag>
            <w:r w:rsidRPr="00F846D8">
              <w:t>. Москва, улица Малая Бронная</w:t>
            </w:r>
            <w:r>
              <w:t>, д.18 стр.1</w:t>
            </w:r>
          </w:p>
        </w:tc>
        <w:tc>
          <w:tcPr>
            <w:tcW w:w="5021" w:type="dxa"/>
            <w:tcBorders>
              <w:top w:val="single" w:sz="4" w:space="0" w:color="000000"/>
              <w:left w:val="single" w:sz="4" w:space="0" w:color="000000"/>
              <w:bottom w:val="single" w:sz="4" w:space="0" w:color="000000"/>
              <w:right w:val="single" w:sz="4" w:space="0" w:color="000000"/>
            </w:tcBorders>
          </w:tcPr>
          <w:p w14:paraId="0F1A9767" w14:textId="77777777" w:rsidR="00426A5C" w:rsidRPr="00F846D8" w:rsidRDefault="00426A5C" w:rsidP="00E81FAD">
            <w:pPr>
              <w:suppressAutoHyphens/>
              <w:rPr>
                <w:rFonts w:eastAsia="SimSun"/>
                <w:lang w:eastAsia="ar-SA"/>
              </w:rPr>
            </w:pPr>
          </w:p>
        </w:tc>
      </w:tr>
      <w:tr w:rsidR="00426A5C" w:rsidRPr="00F846D8" w14:paraId="01748ECB" w14:textId="77777777" w:rsidTr="00121CA4">
        <w:trPr>
          <w:trHeight w:val="23"/>
        </w:trPr>
        <w:tc>
          <w:tcPr>
            <w:tcW w:w="4962" w:type="dxa"/>
            <w:tcBorders>
              <w:top w:val="single" w:sz="4" w:space="0" w:color="000000"/>
              <w:left w:val="single" w:sz="4" w:space="0" w:color="000000"/>
              <w:bottom w:val="single" w:sz="4" w:space="0" w:color="000000"/>
              <w:right w:val="nil"/>
            </w:tcBorders>
          </w:tcPr>
          <w:p w14:paraId="468FFA38" w14:textId="77777777" w:rsidR="00426A5C" w:rsidRPr="00F846D8" w:rsidRDefault="00426A5C" w:rsidP="000B3314">
            <w:pPr>
              <w:suppressAutoHyphens/>
              <w:rPr>
                <w:rFonts w:eastAsia="SimSun"/>
                <w:lang w:eastAsia="ar-SA"/>
              </w:rPr>
            </w:pPr>
            <w:r w:rsidRPr="00F846D8">
              <w:rPr>
                <w:rFonts w:eastAsia="SimSun"/>
                <w:lang w:eastAsia="ar-SA"/>
              </w:rPr>
              <w:t>Банковские реквизиты:</w:t>
            </w:r>
          </w:p>
          <w:p w14:paraId="1C7F0CD0" w14:textId="77777777" w:rsidR="00426A5C" w:rsidRPr="00F846D8" w:rsidRDefault="00426A5C" w:rsidP="000B3314">
            <w:r w:rsidRPr="00F846D8">
              <w:t>ИНН 9703012020</w:t>
            </w:r>
          </w:p>
          <w:p w14:paraId="511B5291" w14:textId="77777777" w:rsidR="00426A5C" w:rsidRPr="00F846D8" w:rsidRDefault="00426A5C" w:rsidP="000B3314">
            <w:r w:rsidRPr="00F846D8">
              <w:t xml:space="preserve">КПП 770301001 </w:t>
            </w:r>
          </w:p>
          <w:p w14:paraId="203B57B3" w14:textId="77777777" w:rsidR="00426A5C" w:rsidRPr="00F846D8" w:rsidRDefault="00426A5C" w:rsidP="000B3314">
            <w:r w:rsidRPr="00F846D8">
              <w:t xml:space="preserve">ОКТМО 45380000 </w:t>
            </w:r>
          </w:p>
          <w:p w14:paraId="1FA02B65" w14:textId="77777777" w:rsidR="00426A5C" w:rsidRPr="00F846D8" w:rsidRDefault="00426A5C" w:rsidP="000B3314">
            <w:r w:rsidRPr="00F846D8">
              <w:t xml:space="preserve">ОГРН 1207700151845 </w:t>
            </w:r>
          </w:p>
          <w:p w14:paraId="5EAD9276" w14:textId="77777777" w:rsidR="00426A5C" w:rsidRPr="00F846D8" w:rsidRDefault="00426A5C" w:rsidP="000B3314">
            <w:r w:rsidRPr="00F846D8">
              <w:t xml:space="preserve">р/с 03211643000000017300 </w:t>
            </w:r>
          </w:p>
          <w:p w14:paraId="43D8B1BA" w14:textId="77777777" w:rsidR="00426A5C" w:rsidRPr="00F846D8" w:rsidRDefault="00426A5C" w:rsidP="000B3314">
            <w:r w:rsidRPr="00F846D8">
              <w:t>к/с 40102810545370000003</w:t>
            </w:r>
          </w:p>
          <w:p w14:paraId="6B2705E2" w14:textId="77777777" w:rsidR="00426A5C" w:rsidRPr="00F846D8" w:rsidRDefault="00426A5C" w:rsidP="000B3314">
            <w:r w:rsidRPr="00F846D8">
              <w:t xml:space="preserve">ГУ Банка России по ЦФО//УФК по </w:t>
            </w:r>
            <w:proofErr w:type="spellStart"/>
            <w:r w:rsidRPr="00F846D8">
              <w:t>г.Москве</w:t>
            </w:r>
            <w:proofErr w:type="spellEnd"/>
            <w:r w:rsidRPr="00F846D8">
              <w:t xml:space="preserve"> </w:t>
            </w:r>
            <w:proofErr w:type="spellStart"/>
            <w:r w:rsidRPr="00F846D8">
              <w:t>г.Москва</w:t>
            </w:r>
            <w:proofErr w:type="spellEnd"/>
          </w:p>
          <w:p w14:paraId="53199CB9" w14:textId="77777777" w:rsidR="00426A5C" w:rsidRPr="00F846D8" w:rsidRDefault="00426A5C" w:rsidP="000B3314">
            <w:r w:rsidRPr="00F846D8">
              <w:t xml:space="preserve">БИК 004525988 </w:t>
            </w:r>
          </w:p>
          <w:p w14:paraId="189E3529" w14:textId="77777777" w:rsidR="00426A5C" w:rsidRPr="00F846D8" w:rsidRDefault="00426A5C" w:rsidP="000B3314">
            <w:pPr>
              <w:rPr>
                <w:rFonts w:eastAsia="SimSun"/>
                <w:lang w:eastAsia="ar-SA"/>
              </w:rPr>
            </w:pPr>
            <w:r w:rsidRPr="00F846D8">
              <w:t>Лицевой счет 03731F93970 в УФК по г. Москве (МРУ ПРОБИРНОЙ ПАЛАТЫ РОССИИ ПО ЦФО)</w:t>
            </w:r>
          </w:p>
        </w:tc>
        <w:tc>
          <w:tcPr>
            <w:tcW w:w="5021" w:type="dxa"/>
            <w:tcBorders>
              <w:top w:val="single" w:sz="4" w:space="0" w:color="000000"/>
              <w:left w:val="single" w:sz="4" w:space="0" w:color="000000"/>
              <w:bottom w:val="single" w:sz="4" w:space="0" w:color="000000"/>
              <w:right w:val="single" w:sz="4" w:space="0" w:color="000000"/>
            </w:tcBorders>
          </w:tcPr>
          <w:p w14:paraId="46107C12" w14:textId="302BDEDF" w:rsidR="00426A5C" w:rsidRPr="00F846D8" w:rsidRDefault="00426A5C" w:rsidP="00390883">
            <w:pPr>
              <w:suppressAutoHyphens/>
              <w:rPr>
                <w:rFonts w:eastAsia="SimSun"/>
                <w:lang w:eastAsia="ar-SA"/>
              </w:rPr>
            </w:pPr>
          </w:p>
        </w:tc>
      </w:tr>
      <w:tr w:rsidR="00426A5C" w:rsidRPr="00F846D8" w14:paraId="78F8E175" w14:textId="77777777" w:rsidTr="00121CA4">
        <w:trPr>
          <w:trHeight w:val="23"/>
        </w:trPr>
        <w:tc>
          <w:tcPr>
            <w:tcW w:w="4962" w:type="dxa"/>
            <w:tcBorders>
              <w:top w:val="single" w:sz="4" w:space="0" w:color="000000"/>
              <w:left w:val="single" w:sz="4" w:space="0" w:color="000000"/>
              <w:bottom w:val="single" w:sz="4" w:space="0" w:color="000000"/>
              <w:right w:val="nil"/>
            </w:tcBorders>
          </w:tcPr>
          <w:p w14:paraId="6F96A376" w14:textId="77777777" w:rsidR="00426A5C" w:rsidRPr="00F846D8" w:rsidRDefault="00426A5C" w:rsidP="000B3314">
            <w:r w:rsidRPr="00F846D8">
              <w:t>тел./факс 8(495)694-62-50, 8(495)690-57-19</w:t>
            </w:r>
            <w:r w:rsidR="003077A0">
              <w:t>, 8(4862)76-06-59</w:t>
            </w:r>
          </w:p>
          <w:p w14:paraId="0109DC09" w14:textId="77777777" w:rsidR="00426A5C" w:rsidRPr="00F846D8" w:rsidRDefault="00426A5C" w:rsidP="003077A0">
            <w:pPr>
              <w:widowControl w:val="0"/>
              <w:rPr>
                <w:rFonts w:eastAsia="SimSun"/>
                <w:lang w:eastAsia="ar-SA"/>
              </w:rPr>
            </w:pPr>
            <w:r w:rsidRPr="00F846D8">
              <w:rPr>
                <w:lang w:val="en-US"/>
              </w:rPr>
              <w:t>E</w:t>
            </w:r>
            <w:r w:rsidRPr="00F846D8">
              <w:t>-</w:t>
            </w:r>
            <w:r w:rsidRPr="00F846D8">
              <w:rPr>
                <w:lang w:val="en-US"/>
              </w:rPr>
              <w:t>mail</w:t>
            </w:r>
            <w:r w:rsidRPr="00F846D8">
              <w:t xml:space="preserve">: </w:t>
            </w:r>
            <w:proofErr w:type="spellStart"/>
            <w:r w:rsidR="003077A0">
              <w:t>о</w:t>
            </w:r>
            <w:r w:rsidRPr="00F846D8">
              <w:t>gipn@probpalata</w:t>
            </w:r>
            <w:proofErr w:type="spellEnd"/>
            <w:r w:rsidRPr="00F846D8">
              <w:t>.</w:t>
            </w:r>
            <w:r w:rsidR="00AE65E6">
              <w:rPr>
                <w:lang w:val="en-US"/>
              </w:rPr>
              <w:t>gov.</w:t>
            </w:r>
            <w:proofErr w:type="spellStart"/>
            <w:r w:rsidRPr="00F846D8">
              <w:t>ru</w:t>
            </w:r>
            <w:proofErr w:type="spellEnd"/>
          </w:p>
        </w:tc>
        <w:tc>
          <w:tcPr>
            <w:tcW w:w="5021" w:type="dxa"/>
            <w:tcBorders>
              <w:top w:val="single" w:sz="4" w:space="0" w:color="000000"/>
              <w:left w:val="single" w:sz="4" w:space="0" w:color="000000"/>
              <w:bottom w:val="single" w:sz="4" w:space="0" w:color="000000"/>
              <w:right w:val="single" w:sz="4" w:space="0" w:color="000000"/>
            </w:tcBorders>
          </w:tcPr>
          <w:p w14:paraId="1AA2F760" w14:textId="77777777" w:rsidR="00426A5C" w:rsidRPr="00F846D8" w:rsidRDefault="00426A5C" w:rsidP="00E81FAD">
            <w:pPr>
              <w:rPr>
                <w:rFonts w:eastAsia="SimSun"/>
                <w:lang w:eastAsia="ar-SA"/>
              </w:rPr>
            </w:pPr>
          </w:p>
        </w:tc>
      </w:tr>
    </w:tbl>
    <w:p w14:paraId="7EEE3F8F" w14:textId="77777777" w:rsidR="00D12353" w:rsidRDefault="00D12353" w:rsidP="007F6DF9">
      <w:pPr>
        <w:spacing w:before="120" w:after="120"/>
        <w:jc w:val="center"/>
        <w:rPr>
          <w:sz w:val="26"/>
          <w:szCs w:val="26"/>
        </w:rPr>
      </w:pPr>
    </w:p>
    <w:p w14:paraId="15094D1C" w14:textId="77777777" w:rsidR="00D12353" w:rsidRDefault="00D12353" w:rsidP="007F6DF9">
      <w:pPr>
        <w:spacing w:before="120" w:after="120"/>
        <w:jc w:val="center"/>
        <w:rPr>
          <w:sz w:val="26"/>
          <w:szCs w:val="26"/>
        </w:rPr>
      </w:pPr>
    </w:p>
    <w:tbl>
      <w:tblPr>
        <w:tblW w:w="10173" w:type="dxa"/>
        <w:tblLayout w:type="fixed"/>
        <w:tblLook w:val="00A0" w:firstRow="1" w:lastRow="0" w:firstColumn="1" w:lastColumn="0" w:noHBand="0" w:noVBand="0"/>
      </w:tblPr>
      <w:tblGrid>
        <w:gridCol w:w="4968"/>
        <w:gridCol w:w="385"/>
        <w:gridCol w:w="4820"/>
      </w:tblGrid>
      <w:tr w:rsidR="00D12353" w:rsidRPr="00F846D8" w14:paraId="0E121B19" w14:textId="77777777" w:rsidTr="00390883">
        <w:trPr>
          <w:trHeight w:val="2858"/>
        </w:trPr>
        <w:tc>
          <w:tcPr>
            <w:tcW w:w="4968" w:type="dxa"/>
          </w:tcPr>
          <w:p w14:paraId="20DFDDE7" w14:textId="77777777" w:rsidR="00D12353" w:rsidRPr="00F846D8" w:rsidRDefault="00D12353" w:rsidP="00390883">
            <w:r w:rsidRPr="00F846D8">
              <w:t>ЗАКАЗЧИК:</w:t>
            </w:r>
          </w:p>
          <w:p w14:paraId="47509945" w14:textId="2EB89DF9" w:rsidR="00AE65E6" w:rsidRPr="00C453F6" w:rsidRDefault="00CC1D64" w:rsidP="00390883">
            <w:proofErr w:type="spellStart"/>
            <w:r>
              <w:t>И.о</w:t>
            </w:r>
            <w:proofErr w:type="spellEnd"/>
            <w:r>
              <w:t>.</w:t>
            </w:r>
            <w:r w:rsidR="00D12353" w:rsidRPr="00F846D8">
              <w:t xml:space="preserve"> руководителя МРУ </w:t>
            </w:r>
          </w:p>
          <w:p w14:paraId="7A14C84D" w14:textId="77777777" w:rsidR="00D12353" w:rsidRPr="00F846D8" w:rsidRDefault="00D12353" w:rsidP="00390883">
            <w:r w:rsidRPr="00F846D8">
              <w:t xml:space="preserve">Пробирной палаты России по ЦФО </w:t>
            </w:r>
          </w:p>
          <w:p w14:paraId="0A5522D1" w14:textId="77777777" w:rsidR="00D12353" w:rsidRDefault="00D12353" w:rsidP="00390883"/>
          <w:p w14:paraId="7F2574AD" w14:textId="77777777" w:rsidR="00D12353" w:rsidRPr="00F846D8" w:rsidRDefault="00D12353" w:rsidP="00390883"/>
          <w:p w14:paraId="5AFA1F5C" w14:textId="77777777" w:rsidR="00D12353" w:rsidRPr="00F846D8" w:rsidRDefault="00D12353" w:rsidP="0051755E">
            <w:r w:rsidRPr="00F846D8">
              <w:t xml:space="preserve">_____________________ </w:t>
            </w:r>
            <w:r w:rsidR="0051755E">
              <w:t>А.В. Гусев</w:t>
            </w:r>
          </w:p>
        </w:tc>
        <w:tc>
          <w:tcPr>
            <w:tcW w:w="5205" w:type="dxa"/>
            <w:gridSpan w:val="2"/>
          </w:tcPr>
          <w:p w14:paraId="4891F8D8" w14:textId="77777777" w:rsidR="00D12353" w:rsidRPr="00F846D8" w:rsidRDefault="00D12353" w:rsidP="00390883">
            <w:pPr>
              <w:overflowPunct w:val="0"/>
              <w:autoSpaceDE w:val="0"/>
              <w:autoSpaceDN w:val="0"/>
              <w:adjustRightInd w:val="0"/>
              <w:textAlignment w:val="baseline"/>
              <w:rPr>
                <w:color w:val="000000"/>
              </w:rPr>
            </w:pPr>
            <w:r w:rsidRPr="00F846D8">
              <w:t>ИСПОЛНИТЕЛЬ:</w:t>
            </w:r>
          </w:p>
          <w:p w14:paraId="7695635C" w14:textId="1F646103" w:rsidR="00D12353" w:rsidRDefault="00D12353" w:rsidP="00390883">
            <w:pPr>
              <w:jc w:val="center"/>
            </w:pPr>
          </w:p>
          <w:p w14:paraId="68EA76E5" w14:textId="77777777" w:rsidR="00E81FAD" w:rsidRPr="00F846D8" w:rsidRDefault="00E81FAD" w:rsidP="00390883">
            <w:pPr>
              <w:jc w:val="center"/>
            </w:pPr>
          </w:p>
          <w:p w14:paraId="5C11C532" w14:textId="77777777" w:rsidR="00D12353" w:rsidRDefault="00D12353" w:rsidP="00390883"/>
          <w:p w14:paraId="30C6E3E9" w14:textId="77777777" w:rsidR="00D12353" w:rsidRDefault="00D12353" w:rsidP="00390883"/>
          <w:p w14:paraId="592225D4" w14:textId="05E021FC" w:rsidR="00D12353" w:rsidRPr="00F846D8" w:rsidRDefault="00D12353" w:rsidP="00390883">
            <w:r w:rsidRPr="00F846D8">
              <w:t>____________</w:t>
            </w:r>
            <w:r>
              <w:t>___</w:t>
            </w:r>
            <w:r w:rsidRPr="00F846D8">
              <w:t xml:space="preserve">__ </w:t>
            </w:r>
          </w:p>
        </w:tc>
      </w:tr>
      <w:tr w:rsidR="00D12353" w:rsidRPr="00F846D8" w14:paraId="7D22A14A" w14:textId="77777777" w:rsidTr="00390883">
        <w:trPr>
          <w:trHeight w:val="561"/>
        </w:trPr>
        <w:tc>
          <w:tcPr>
            <w:tcW w:w="5353" w:type="dxa"/>
            <w:gridSpan w:val="2"/>
          </w:tcPr>
          <w:p w14:paraId="67A642D4" w14:textId="77777777" w:rsidR="00D12353" w:rsidRPr="00F846D8" w:rsidRDefault="00D12353" w:rsidP="00390883">
            <w:r w:rsidRPr="00F846D8">
              <w:rPr>
                <w:rFonts w:eastAsia="Calibri"/>
                <w:bCs/>
              </w:rPr>
              <w:t>М.П.</w:t>
            </w:r>
          </w:p>
        </w:tc>
        <w:tc>
          <w:tcPr>
            <w:tcW w:w="4820" w:type="dxa"/>
          </w:tcPr>
          <w:p w14:paraId="705EBA6B" w14:textId="77777777" w:rsidR="00D12353" w:rsidRPr="00F846D8" w:rsidRDefault="00D12353" w:rsidP="00390883">
            <w:pPr>
              <w:overflowPunct w:val="0"/>
              <w:autoSpaceDE w:val="0"/>
              <w:autoSpaceDN w:val="0"/>
              <w:adjustRightInd w:val="0"/>
              <w:textAlignment w:val="baseline"/>
            </w:pPr>
            <w:r>
              <w:rPr>
                <w:rFonts w:eastAsia="Calibri"/>
                <w:bCs/>
              </w:rPr>
              <w:t xml:space="preserve">   </w:t>
            </w:r>
            <w:r w:rsidRPr="00F846D8">
              <w:rPr>
                <w:rFonts w:eastAsia="Calibri"/>
                <w:bCs/>
              </w:rPr>
              <w:t>М.П.</w:t>
            </w:r>
          </w:p>
        </w:tc>
      </w:tr>
    </w:tbl>
    <w:p w14:paraId="34928EFE" w14:textId="77777777" w:rsidR="00D12353" w:rsidRPr="00DD1355" w:rsidRDefault="00D12353" w:rsidP="007F6DF9">
      <w:pPr>
        <w:spacing w:before="120" w:after="120"/>
        <w:jc w:val="center"/>
        <w:rPr>
          <w:sz w:val="26"/>
          <w:szCs w:val="26"/>
        </w:rPr>
      </w:pPr>
    </w:p>
    <w:p w14:paraId="75846A88" w14:textId="77777777" w:rsidR="00835279" w:rsidRPr="0019559F" w:rsidRDefault="00835279" w:rsidP="00661D45">
      <w:pPr>
        <w:pageBreakBefore/>
        <w:widowControl w:val="0"/>
        <w:tabs>
          <w:tab w:val="left" w:pos="1134"/>
        </w:tabs>
        <w:ind w:firstLine="5387"/>
        <w:contextualSpacing/>
        <w:jc w:val="right"/>
      </w:pPr>
      <w:r w:rsidRPr="0019559F">
        <w:lastRenderedPageBreak/>
        <w:t xml:space="preserve">Приложение № </w:t>
      </w:r>
      <w:r w:rsidR="005438D3">
        <w:t>1</w:t>
      </w:r>
    </w:p>
    <w:p w14:paraId="73F7CF73" w14:textId="77777777" w:rsidR="00A25622" w:rsidRPr="0019559F" w:rsidRDefault="00A25622" w:rsidP="00661D45">
      <w:pPr>
        <w:widowControl w:val="0"/>
        <w:ind w:left="5387"/>
        <w:jc w:val="right"/>
      </w:pPr>
      <w:r w:rsidRPr="0019559F">
        <w:t>к государственному контракту</w:t>
      </w:r>
    </w:p>
    <w:p w14:paraId="04DE6C49" w14:textId="08B526F6" w:rsidR="00A25622" w:rsidRPr="0019559F" w:rsidRDefault="00A25622" w:rsidP="00661D45">
      <w:pPr>
        <w:widowControl w:val="0"/>
        <w:ind w:left="5387"/>
        <w:jc w:val="right"/>
        <w:rPr>
          <w:b/>
        </w:rPr>
      </w:pPr>
      <w:r w:rsidRPr="0019559F">
        <w:t>от "__" _________ 202</w:t>
      </w:r>
      <w:r w:rsidR="00CC1D64">
        <w:t>6</w:t>
      </w:r>
      <w:r w:rsidR="00870E2A">
        <w:t xml:space="preserve"> г. №</w:t>
      </w:r>
      <w:r w:rsidR="00E81FAD">
        <w:t>_____</w:t>
      </w:r>
    </w:p>
    <w:p w14:paraId="63ECE996" w14:textId="77777777" w:rsidR="00835279" w:rsidRDefault="00835279" w:rsidP="00002E07">
      <w:pPr>
        <w:widowControl w:val="0"/>
        <w:jc w:val="center"/>
        <w:rPr>
          <w:b/>
        </w:rPr>
      </w:pPr>
    </w:p>
    <w:p w14:paraId="12C9FAC2" w14:textId="77777777" w:rsidR="00D12353" w:rsidRDefault="00D12353" w:rsidP="00002E07">
      <w:pPr>
        <w:widowControl w:val="0"/>
        <w:jc w:val="center"/>
        <w:rPr>
          <w:b/>
        </w:rPr>
      </w:pPr>
    </w:p>
    <w:p w14:paraId="69A5A117" w14:textId="77777777" w:rsidR="00D12353" w:rsidRPr="009937C2" w:rsidRDefault="00D12353" w:rsidP="00002E07">
      <w:pPr>
        <w:widowControl w:val="0"/>
        <w:jc w:val="center"/>
        <w:rPr>
          <w:b/>
        </w:rPr>
      </w:pPr>
    </w:p>
    <w:p w14:paraId="1221ED8A" w14:textId="77777777" w:rsidR="00835279" w:rsidRPr="00A25622" w:rsidRDefault="00835279" w:rsidP="00002E07">
      <w:pPr>
        <w:widowControl w:val="0"/>
        <w:jc w:val="center"/>
        <w:rPr>
          <w:sz w:val="26"/>
          <w:szCs w:val="26"/>
        </w:rPr>
      </w:pPr>
      <w:r w:rsidRPr="00A25622">
        <w:rPr>
          <w:sz w:val="26"/>
          <w:szCs w:val="26"/>
        </w:rPr>
        <w:t>СПЕЦИФИКАЦИЯ</w:t>
      </w:r>
    </w:p>
    <w:p w14:paraId="3AA2761D" w14:textId="77777777" w:rsidR="00835279" w:rsidRDefault="00835279" w:rsidP="00002E07">
      <w:pPr>
        <w:ind w:firstLine="709"/>
        <w:jc w:val="center"/>
        <w:rPr>
          <w:rFonts w:eastAsia="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974"/>
        <w:gridCol w:w="1645"/>
        <w:gridCol w:w="2097"/>
      </w:tblGrid>
      <w:tr w:rsidR="002F1E04" w:rsidRPr="004B0433" w14:paraId="71E27008" w14:textId="77777777" w:rsidTr="002F1E04">
        <w:trPr>
          <w:jc w:val="center"/>
        </w:trPr>
        <w:tc>
          <w:tcPr>
            <w:tcW w:w="3369" w:type="dxa"/>
            <w:vAlign w:val="center"/>
          </w:tcPr>
          <w:p w14:paraId="059A0C1B" w14:textId="77777777" w:rsidR="002F1E04" w:rsidRPr="004B0433" w:rsidRDefault="002F1E04" w:rsidP="007F6DF9">
            <w:pPr>
              <w:spacing w:before="100" w:beforeAutospacing="1"/>
              <w:jc w:val="center"/>
            </w:pPr>
            <w:r w:rsidRPr="004B0433">
              <w:t>Наименование услуг</w:t>
            </w:r>
          </w:p>
        </w:tc>
        <w:tc>
          <w:tcPr>
            <w:tcW w:w="1701" w:type="dxa"/>
            <w:vAlign w:val="center"/>
          </w:tcPr>
          <w:p w14:paraId="01CF2BEC" w14:textId="77777777" w:rsidR="002F1E04" w:rsidRPr="004B0433" w:rsidRDefault="002F1E04" w:rsidP="003F74BA">
            <w:pPr>
              <w:spacing w:before="100" w:beforeAutospacing="1"/>
              <w:jc w:val="center"/>
            </w:pPr>
            <w:r w:rsidRPr="004B0433">
              <w:t>Кол-во, ед. измерения</w:t>
            </w:r>
            <w:r w:rsidRPr="004B0433">
              <w:rPr>
                <w:color w:val="000000"/>
              </w:rPr>
              <w:t xml:space="preserve"> </w:t>
            </w:r>
          </w:p>
        </w:tc>
        <w:tc>
          <w:tcPr>
            <w:tcW w:w="1417" w:type="dxa"/>
            <w:vAlign w:val="center"/>
          </w:tcPr>
          <w:p w14:paraId="03D4B47C" w14:textId="2204485D" w:rsidR="002F1E04" w:rsidRPr="004B0433" w:rsidRDefault="002F1E04" w:rsidP="000B3314">
            <w:pPr>
              <w:jc w:val="center"/>
            </w:pPr>
            <w:r w:rsidRPr="004B0433">
              <w:t>Цена за ед. в месяц</w:t>
            </w:r>
            <w:r w:rsidR="00B15487">
              <w:t xml:space="preserve"> (в том числе НДС при наличии)</w:t>
            </w:r>
            <w:r w:rsidRPr="004B0433">
              <w:t>, руб.</w:t>
            </w:r>
          </w:p>
        </w:tc>
        <w:tc>
          <w:tcPr>
            <w:tcW w:w="1807" w:type="dxa"/>
            <w:vAlign w:val="center"/>
          </w:tcPr>
          <w:p w14:paraId="121CB1EC" w14:textId="647C3A38" w:rsidR="002F1E04" w:rsidRPr="004B0433" w:rsidRDefault="002F1E04" w:rsidP="007F6DF9">
            <w:pPr>
              <w:spacing w:before="100" w:beforeAutospacing="1" w:after="119"/>
              <w:jc w:val="center"/>
            </w:pPr>
            <w:r w:rsidRPr="004B0433">
              <w:t>Стоимость</w:t>
            </w:r>
            <w:r w:rsidR="00B15487">
              <w:t xml:space="preserve"> (в том числе НДС при наличии)</w:t>
            </w:r>
            <w:r w:rsidRPr="004B0433">
              <w:t>, руб.</w:t>
            </w:r>
          </w:p>
        </w:tc>
      </w:tr>
      <w:tr w:rsidR="002F1E04" w:rsidRPr="004B0433" w14:paraId="139CD398" w14:textId="77777777" w:rsidTr="002F1E04">
        <w:trPr>
          <w:trHeight w:val="493"/>
          <w:jc w:val="center"/>
        </w:trPr>
        <w:tc>
          <w:tcPr>
            <w:tcW w:w="3369" w:type="dxa"/>
          </w:tcPr>
          <w:p w14:paraId="16F0D48A" w14:textId="77777777" w:rsidR="002F1E04" w:rsidRPr="004B0433" w:rsidRDefault="002F1E04" w:rsidP="003F74BA">
            <w:pPr>
              <w:pStyle w:val="21"/>
              <w:tabs>
                <w:tab w:val="left" w:pos="567"/>
              </w:tabs>
              <w:spacing w:line="240" w:lineRule="auto"/>
              <w:rPr>
                <w:rFonts w:ascii="Times New Roman" w:eastAsia="Times New Roman" w:hAnsi="Times New Roman" w:cs="Times New Roman"/>
                <w:b w:val="0"/>
                <w:bCs w:val="0"/>
                <w:spacing w:val="0"/>
                <w:sz w:val="24"/>
                <w:szCs w:val="24"/>
                <w:lang w:eastAsia="ru-RU"/>
              </w:rPr>
            </w:pPr>
            <w:r>
              <w:rPr>
                <w:rFonts w:ascii="Times New Roman" w:eastAsia="Times New Roman" w:hAnsi="Times New Roman" w:cs="Times New Roman"/>
                <w:b w:val="0"/>
                <w:bCs w:val="0"/>
                <w:spacing w:val="0"/>
                <w:sz w:val="24"/>
                <w:szCs w:val="24"/>
                <w:lang w:eastAsia="ru-RU"/>
              </w:rPr>
              <w:t>У</w:t>
            </w:r>
            <w:r w:rsidRPr="002F1E04">
              <w:rPr>
                <w:rFonts w:ascii="Times New Roman" w:eastAsia="Times New Roman" w:hAnsi="Times New Roman" w:cs="Times New Roman"/>
                <w:b w:val="0"/>
                <w:bCs w:val="0"/>
                <w:spacing w:val="0"/>
                <w:sz w:val="24"/>
                <w:szCs w:val="24"/>
                <w:lang w:eastAsia="ru-RU"/>
              </w:rPr>
              <w:t>слуги по техническому обслуживанию линии связи (+7486276</w:t>
            </w:r>
            <w:r>
              <w:rPr>
                <w:rFonts w:ascii="Times New Roman" w:eastAsia="Times New Roman" w:hAnsi="Times New Roman" w:cs="Times New Roman"/>
                <w:b w:val="0"/>
                <w:bCs w:val="0"/>
                <w:spacing w:val="0"/>
                <w:sz w:val="24"/>
                <w:szCs w:val="24"/>
                <w:lang w:eastAsia="ru-RU"/>
              </w:rPr>
              <w:t>0659)</w:t>
            </w:r>
          </w:p>
        </w:tc>
        <w:tc>
          <w:tcPr>
            <w:tcW w:w="1701" w:type="dxa"/>
            <w:shd w:val="clear" w:color="auto" w:fill="auto"/>
            <w:vAlign w:val="center"/>
          </w:tcPr>
          <w:p w14:paraId="3016641C" w14:textId="05FBDE27" w:rsidR="002F1E04" w:rsidRPr="004B0433" w:rsidRDefault="0051755E" w:rsidP="00AE65E6">
            <w:pPr>
              <w:spacing w:before="100" w:beforeAutospacing="1"/>
              <w:jc w:val="center"/>
              <w:rPr>
                <w:color w:val="000000"/>
              </w:rPr>
            </w:pPr>
            <w:r w:rsidRPr="002D000F">
              <w:rPr>
                <w:color w:val="000000"/>
              </w:rPr>
              <w:t>1</w:t>
            </w:r>
            <w:r w:rsidR="00E211D3">
              <w:rPr>
                <w:color w:val="000000"/>
              </w:rPr>
              <w:t>2</w:t>
            </w:r>
            <w:r w:rsidR="002F1E04" w:rsidRPr="002D000F">
              <w:rPr>
                <w:color w:val="000000"/>
              </w:rPr>
              <w:t xml:space="preserve"> месяцев</w:t>
            </w:r>
          </w:p>
        </w:tc>
        <w:tc>
          <w:tcPr>
            <w:tcW w:w="1417" w:type="dxa"/>
            <w:vAlign w:val="center"/>
          </w:tcPr>
          <w:p w14:paraId="660B65EE" w14:textId="48109C3A" w:rsidR="002F1E04" w:rsidRPr="000D01F9" w:rsidRDefault="002F1E04" w:rsidP="000B3314">
            <w:pPr>
              <w:spacing w:before="100" w:beforeAutospacing="1"/>
              <w:jc w:val="center"/>
              <w:rPr>
                <w:color w:val="000000"/>
              </w:rPr>
            </w:pPr>
          </w:p>
        </w:tc>
        <w:tc>
          <w:tcPr>
            <w:tcW w:w="1807" w:type="dxa"/>
            <w:shd w:val="clear" w:color="auto" w:fill="auto"/>
            <w:vAlign w:val="center"/>
          </w:tcPr>
          <w:p w14:paraId="5E523A8B" w14:textId="40464B4A" w:rsidR="002F1E04" w:rsidRPr="000D01F9" w:rsidRDefault="002F1E04" w:rsidP="007F6DF9">
            <w:pPr>
              <w:spacing w:before="100" w:beforeAutospacing="1"/>
              <w:jc w:val="center"/>
              <w:rPr>
                <w:color w:val="000000"/>
              </w:rPr>
            </w:pPr>
          </w:p>
        </w:tc>
      </w:tr>
    </w:tbl>
    <w:p w14:paraId="026E33AE" w14:textId="77777777" w:rsidR="00904B02" w:rsidRPr="009937C2" w:rsidRDefault="00904B02" w:rsidP="00002E07">
      <w:pPr>
        <w:ind w:firstLine="709"/>
        <w:jc w:val="center"/>
        <w:rPr>
          <w:rFonts w:eastAsia="Calibri"/>
          <w:b/>
        </w:rPr>
      </w:pPr>
    </w:p>
    <w:p w14:paraId="58C15C4C" w14:textId="77777777" w:rsidR="00835279" w:rsidRDefault="00835279" w:rsidP="00002E07">
      <w:pPr>
        <w:widowControl w:val="0"/>
        <w:shd w:val="clear" w:color="auto" w:fill="FFFFFF"/>
        <w:jc w:val="center"/>
        <w:rPr>
          <w:bCs/>
          <w:i/>
        </w:rPr>
      </w:pPr>
    </w:p>
    <w:p w14:paraId="0CFEB166" w14:textId="77777777" w:rsidR="00D8042C" w:rsidRDefault="00D8042C" w:rsidP="00002E07">
      <w:pPr>
        <w:widowControl w:val="0"/>
        <w:shd w:val="clear" w:color="auto" w:fill="FFFFFF"/>
        <w:jc w:val="center"/>
        <w:rPr>
          <w:bCs/>
          <w:i/>
        </w:rPr>
      </w:pPr>
    </w:p>
    <w:p w14:paraId="21E83BBF" w14:textId="77777777" w:rsidR="00D8042C" w:rsidRDefault="00D8042C" w:rsidP="00002E07">
      <w:pPr>
        <w:widowControl w:val="0"/>
        <w:shd w:val="clear" w:color="auto" w:fill="FFFFFF"/>
        <w:jc w:val="center"/>
        <w:rPr>
          <w:bCs/>
          <w:i/>
        </w:rPr>
      </w:pPr>
    </w:p>
    <w:p w14:paraId="6548CFDF" w14:textId="77777777" w:rsidR="00D8042C" w:rsidRDefault="00D8042C" w:rsidP="00002E07">
      <w:pPr>
        <w:widowControl w:val="0"/>
        <w:shd w:val="clear" w:color="auto" w:fill="FFFFFF"/>
        <w:jc w:val="center"/>
        <w:rPr>
          <w:bCs/>
          <w:i/>
        </w:rPr>
      </w:pPr>
    </w:p>
    <w:p w14:paraId="355B94C6" w14:textId="77777777" w:rsidR="00D8042C" w:rsidRDefault="00D8042C" w:rsidP="00002E07">
      <w:pPr>
        <w:widowControl w:val="0"/>
        <w:shd w:val="clear" w:color="auto" w:fill="FFFFFF"/>
        <w:jc w:val="center"/>
        <w:rPr>
          <w:bCs/>
          <w:i/>
        </w:rPr>
      </w:pPr>
    </w:p>
    <w:p w14:paraId="156745F3" w14:textId="77777777" w:rsidR="00D8042C" w:rsidRDefault="00D8042C" w:rsidP="00002E07">
      <w:pPr>
        <w:widowControl w:val="0"/>
        <w:shd w:val="clear" w:color="auto" w:fill="FFFFFF"/>
        <w:jc w:val="center"/>
        <w:rPr>
          <w:bCs/>
          <w:i/>
        </w:rPr>
      </w:pPr>
    </w:p>
    <w:p w14:paraId="35F342D6" w14:textId="77777777" w:rsidR="00D8042C" w:rsidRDefault="00D8042C" w:rsidP="00002E07">
      <w:pPr>
        <w:widowControl w:val="0"/>
        <w:shd w:val="clear" w:color="auto" w:fill="FFFFFF"/>
        <w:jc w:val="center"/>
        <w:rPr>
          <w:bCs/>
          <w:i/>
        </w:rPr>
      </w:pPr>
    </w:p>
    <w:p w14:paraId="5057D120" w14:textId="77777777" w:rsidR="00D8042C" w:rsidRDefault="00D8042C" w:rsidP="00002E07">
      <w:pPr>
        <w:widowControl w:val="0"/>
        <w:shd w:val="clear" w:color="auto" w:fill="FFFFFF"/>
        <w:jc w:val="center"/>
        <w:rPr>
          <w:bCs/>
          <w:i/>
        </w:rPr>
      </w:pPr>
    </w:p>
    <w:p w14:paraId="53FE9A1B" w14:textId="77777777" w:rsidR="00D8042C" w:rsidRDefault="00D8042C" w:rsidP="00002E07">
      <w:pPr>
        <w:widowControl w:val="0"/>
        <w:shd w:val="clear" w:color="auto" w:fill="FFFFFF"/>
        <w:jc w:val="center"/>
        <w:rPr>
          <w:bCs/>
          <w:i/>
        </w:rPr>
      </w:pPr>
    </w:p>
    <w:p w14:paraId="696AE3B5" w14:textId="77777777" w:rsidR="00D8042C" w:rsidRDefault="00D8042C" w:rsidP="00002E07">
      <w:pPr>
        <w:widowControl w:val="0"/>
        <w:shd w:val="clear" w:color="auto" w:fill="FFFFFF"/>
        <w:jc w:val="center"/>
        <w:rPr>
          <w:bCs/>
          <w:i/>
        </w:rPr>
      </w:pPr>
    </w:p>
    <w:p w14:paraId="44AE9828" w14:textId="77777777" w:rsidR="00D8042C" w:rsidRDefault="00D8042C" w:rsidP="00002E07">
      <w:pPr>
        <w:widowControl w:val="0"/>
        <w:shd w:val="clear" w:color="auto" w:fill="FFFFFF"/>
        <w:jc w:val="center"/>
        <w:rPr>
          <w:bCs/>
          <w:i/>
        </w:rPr>
      </w:pPr>
    </w:p>
    <w:p w14:paraId="7910049A" w14:textId="77777777" w:rsidR="00D8042C" w:rsidRDefault="00D8042C" w:rsidP="00002E07">
      <w:pPr>
        <w:widowControl w:val="0"/>
        <w:shd w:val="clear" w:color="auto" w:fill="FFFFFF"/>
        <w:jc w:val="center"/>
        <w:rPr>
          <w:bCs/>
          <w:i/>
        </w:rPr>
      </w:pPr>
    </w:p>
    <w:tbl>
      <w:tblPr>
        <w:tblW w:w="10173" w:type="dxa"/>
        <w:tblLayout w:type="fixed"/>
        <w:tblLook w:val="00A0" w:firstRow="1" w:lastRow="0" w:firstColumn="1" w:lastColumn="0" w:noHBand="0" w:noVBand="0"/>
      </w:tblPr>
      <w:tblGrid>
        <w:gridCol w:w="4968"/>
        <w:gridCol w:w="385"/>
        <w:gridCol w:w="4820"/>
      </w:tblGrid>
      <w:tr w:rsidR="00AE65E6" w:rsidRPr="00F846D8" w14:paraId="79639C20" w14:textId="77777777" w:rsidTr="009727B5">
        <w:trPr>
          <w:trHeight w:val="2858"/>
        </w:trPr>
        <w:tc>
          <w:tcPr>
            <w:tcW w:w="4968" w:type="dxa"/>
          </w:tcPr>
          <w:p w14:paraId="768D927C" w14:textId="77777777" w:rsidR="00AE65E6" w:rsidRPr="00F846D8" w:rsidRDefault="00AE65E6" w:rsidP="009727B5">
            <w:r w:rsidRPr="00F846D8">
              <w:t>ЗАКАЗЧИК:</w:t>
            </w:r>
          </w:p>
          <w:p w14:paraId="303999B5" w14:textId="774A28DA" w:rsidR="00AE65E6" w:rsidRPr="00AE65E6" w:rsidRDefault="00B64D5B" w:rsidP="009727B5">
            <w:proofErr w:type="spellStart"/>
            <w:r>
              <w:t>И.о</w:t>
            </w:r>
            <w:proofErr w:type="spellEnd"/>
            <w:r>
              <w:t xml:space="preserve">. </w:t>
            </w:r>
            <w:r w:rsidR="00AE65E6" w:rsidRPr="00F846D8">
              <w:t xml:space="preserve">руководителя МРУ </w:t>
            </w:r>
          </w:p>
          <w:p w14:paraId="2CCA7592" w14:textId="77777777" w:rsidR="00AE65E6" w:rsidRPr="00F846D8" w:rsidRDefault="00AE65E6" w:rsidP="009727B5">
            <w:r w:rsidRPr="00F846D8">
              <w:t xml:space="preserve">Пробирной палаты России по ЦФО </w:t>
            </w:r>
          </w:p>
          <w:p w14:paraId="6E0D1A15" w14:textId="77777777" w:rsidR="00AE65E6" w:rsidRDefault="00AE65E6" w:rsidP="009727B5"/>
          <w:p w14:paraId="07AE92BD" w14:textId="77777777" w:rsidR="00AE65E6" w:rsidRPr="00F846D8" w:rsidRDefault="00AE65E6" w:rsidP="009727B5"/>
          <w:p w14:paraId="4F4020EB" w14:textId="77777777" w:rsidR="00AE65E6" w:rsidRPr="00F846D8" w:rsidRDefault="00AE65E6" w:rsidP="009727B5">
            <w:r w:rsidRPr="00F846D8">
              <w:t xml:space="preserve">_____________________ </w:t>
            </w:r>
            <w:r>
              <w:t>А.В. Гусев</w:t>
            </w:r>
          </w:p>
        </w:tc>
        <w:tc>
          <w:tcPr>
            <w:tcW w:w="5205" w:type="dxa"/>
            <w:gridSpan w:val="2"/>
          </w:tcPr>
          <w:p w14:paraId="6A3BC36A" w14:textId="77777777" w:rsidR="00AE65E6" w:rsidRPr="00F846D8" w:rsidRDefault="00AE65E6" w:rsidP="009727B5">
            <w:pPr>
              <w:overflowPunct w:val="0"/>
              <w:autoSpaceDE w:val="0"/>
              <w:autoSpaceDN w:val="0"/>
              <w:adjustRightInd w:val="0"/>
              <w:textAlignment w:val="baseline"/>
              <w:rPr>
                <w:color w:val="000000"/>
              </w:rPr>
            </w:pPr>
            <w:r w:rsidRPr="00F846D8">
              <w:t>ИСПОЛНИТЕЛЬ:</w:t>
            </w:r>
          </w:p>
          <w:p w14:paraId="42A811B4" w14:textId="77777777" w:rsidR="00AE65E6" w:rsidRPr="00F846D8" w:rsidRDefault="00AE65E6" w:rsidP="009727B5">
            <w:pPr>
              <w:jc w:val="center"/>
            </w:pPr>
          </w:p>
          <w:p w14:paraId="44BC02ED" w14:textId="0CD25BA6" w:rsidR="00AE65E6" w:rsidRDefault="00AE65E6" w:rsidP="009727B5"/>
          <w:p w14:paraId="7D12B8F5" w14:textId="77777777" w:rsidR="00B15487" w:rsidRDefault="00B15487" w:rsidP="009727B5"/>
          <w:p w14:paraId="7BC92472" w14:textId="77777777" w:rsidR="00AE65E6" w:rsidRDefault="00AE65E6" w:rsidP="009727B5"/>
          <w:p w14:paraId="6E882E42" w14:textId="524E7E0C" w:rsidR="00AE65E6" w:rsidRPr="00F846D8" w:rsidRDefault="00AE65E6" w:rsidP="009727B5">
            <w:r w:rsidRPr="00F846D8">
              <w:t>____________</w:t>
            </w:r>
            <w:r>
              <w:t>___</w:t>
            </w:r>
            <w:r w:rsidRPr="00F846D8">
              <w:t xml:space="preserve">__ </w:t>
            </w:r>
          </w:p>
        </w:tc>
      </w:tr>
      <w:tr w:rsidR="00AE65E6" w:rsidRPr="00F846D8" w14:paraId="05869D9C" w14:textId="77777777" w:rsidTr="009727B5">
        <w:trPr>
          <w:trHeight w:val="561"/>
        </w:trPr>
        <w:tc>
          <w:tcPr>
            <w:tcW w:w="5353" w:type="dxa"/>
            <w:gridSpan w:val="2"/>
          </w:tcPr>
          <w:p w14:paraId="7D696518" w14:textId="77777777" w:rsidR="00AE65E6" w:rsidRPr="00F846D8" w:rsidRDefault="00AE65E6" w:rsidP="009727B5">
            <w:r w:rsidRPr="00F846D8">
              <w:rPr>
                <w:rFonts w:eastAsia="Calibri"/>
                <w:bCs/>
              </w:rPr>
              <w:t>М.П.</w:t>
            </w:r>
          </w:p>
        </w:tc>
        <w:tc>
          <w:tcPr>
            <w:tcW w:w="4820" w:type="dxa"/>
          </w:tcPr>
          <w:p w14:paraId="4F583218" w14:textId="77777777" w:rsidR="00AE65E6" w:rsidRPr="00F846D8" w:rsidRDefault="00AE65E6" w:rsidP="009727B5">
            <w:pPr>
              <w:overflowPunct w:val="0"/>
              <w:autoSpaceDE w:val="0"/>
              <w:autoSpaceDN w:val="0"/>
              <w:adjustRightInd w:val="0"/>
              <w:textAlignment w:val="baseline"/>
            </w:pPr>
            <w:r>
              <w:rPr>
                <w:rFonts w:eastAsia="Calibri"/>
                <w:bCs/>
              </w:rPr>
              <w:t xml:space="preserve">   </w:t>
            </w:r>
            <w:r w:rsidRPr="00F846D8">
              <w:rPr>
                <w:rFonts w:eastAsia="Calibri"/>
                <w:bCs/>
              </w:rPr>
              <w:t>М.П.</w:t>
            </w:r>
          </w:p>
        </w:tc>
      </w:tr>
    </w:tbl>
    <w:p w14:paraId="185929D0" w14:textId="77777777" w:rsidR="00D8042C" w:rsidRPr="009937C2" w:rsidRDefault="00D8042C" w:rsidP="00002E07">
      <w:pPr>
        <w:widowControl w:val="0"/>
        <w:shd w:val="clear" w:color="auto" w:fill="FFFFFF"/>
        <w:jc w:val="center"/>
        <w:rPr>
          <w:bCs/>
          <w:i/>
        </w:rPr>
      </w:pPr>
    </w:p>
    <w:p w14:paraId="2FA5D69F" w14:textId="77777777" w:rsidR="00660BCD" w:rsidRPr="00D12353" w:rsidRDefault="00660BCD" w:rsidP="00D12353">
      <w:pPr>
        <w:rPr>
          <w:sz w:val="2"/>
          <w:szCs w:val="2"/>
        </w:rPr>
      </w:pPr>
    </w:p>
    <w:sectPr w:rsidR="00660BCD" w:rsidRPr="00D12353" w:rsidSect="007E3E5F">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0A40" w14:textId="77777777" w:rsidR="001B49AB" w:rsidRDefault="001B49AB" w:rsidP="00440EEE">
      <w:r>
        <w:separator/>
      </w:r>
    </w:p>
  </w:endnote>
  <w:endnote w:type="continuationSeparator" w:id="0">
    <w:p w14:paraId="68076725" w14:textId="77777777" w:rsidR="001B49AB" w:rsidRDefault="001B49AB" w:rsidP="0044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6829" w14:textId="77777777" w:rsidR="001B49AB" w:rsidRDefault="001B49AB" w:rsidP="00440EEE">
      <w:r>
        <w:separator/>
      </w:r>
    </w:p>
  </w:footnote>
  <w:footnote w:type="continuationSeparator" w:id="0">
    <w:p w14:paraId="011AE3B2" w14:textId="77777777" w:rsidR="001B49AB" w:rsidRDefault="001B49AB" w:rsidP="00440EEE">
      <w:r>
        <w:continuationSeparator/>
      </w:r>
    </w:p>
  </w:footnote>
  <w:footnote w:id="1">
    <w:p w14:paraId="5594CAA9" w14:textId="77777777" w:rsidR="00893EF9" w:rsidRDefault="00893EF9" w:rsidP="00893EF9">
      <w:pPr>
        <w:pStyle w:val="a4"/>
        <w:spacing w:line="40" w:lineRule="atLeast"/>
        <w:rPr>
          <w:rFonts w:ascii="Times New Roman" w:hAnsi="Times New Roman" w:cs="Times New Roman"/>
          <w:sz w:val="14"/>
          <w:szCs w:val="14"/>
        </w:rPr>
      </w:pPr>
      <w:r>
        <w:rPr>
          <w:rStyle w:val="a5"/>
        </w:rPr>
        <w:footnoteRef/>
      </w:r>
      <w:r>
        <w:rPr>
          <w:rFonts w:ascii="Times New Roman" w:hAnsi="Times New Roman" w:cs="Times New Roman"/>
        </w:rPr>
        <w:t xml:space="preserve"> </w:t>
      </w:r>
      <w:r>
        <w:rPr>
          <w:rFonts w:ascii="Times New Roman" w:hAnsi="Times New Roman" w:cs="Times New Roman"/>
          <w:sz w:val="14"/>
          <w:szCs w:val="14"/>
        </w:rPr>
        <w:t>В случае, если при проведении закупочной сессии Участником закупки или Участником закупки - агентом подано ценовое предложение на право заключения контракта равное 1 (одной) копейке или более, такая процедура проводится на право заключения контракта.</w:t>
      </w:r>
    </w:p>
    <w:p w14:paraId="482F906F" w14:textId="77777777" w:rsidR="00893EF9" w:rsidRDefault="00893EF9" w:rsidP="00893EF9">
      <w:pPr>
        <w:pStyle w:val="a4"/>
        <w:spacing w:line="40" w:lineRule="atLeast"/>
        <w:rPr>
          <w:rFonts w:ascii="Times New Roman" w:hAnsi="Times New Roman" w:cs="Times New Roman"/>
          <w:sz w:val="14"/>
          <w:szCs w:val="14"/>
        </w:rPr>
      </w:pPr>
      <w:r>
        <w:rPr>
          <w:rFonts w:ascii="Times New Roman" w:hAnsi="Times New Roman" w:cs="Times New Roman"/>
          <w:sz w:val="14"/>
          <w:szCs w:val="14"/>
        </w:rPr>
        <w:t xml:space="preserve">В таком случае при исполнении контракта (при необходимости) не применяются отдельные положения проекта контракта и подлежат исключению из него при заключении: </w:t>
      </w:r>
    </w:p>
    <w:p w14:paraId="63C4C066" w14:textId="77777777" w:rsidR="00893EF9" w:rsidRDefault="00893EF9" w:rsidP="00893EF9">
      <w:pPr>
        <w:pStyle w:val="a4"/>
        <w:spacing w:line="40" w:lineRule="atLeast"/>
        <w:rPr>
          <w:rFonts w:ascii="Times New Roman" w:hAnsi="Times New Roman" w:cs="Times New Roman"/>
          <w:sz w:val="14"/>
          <w:szCs w:val="14"/>
        </w:rPr>
      </w:pPr>
      <w:r>
        <w:rPr>
          <w:rFonts w:ascii="Times New Roman" w:hAnsi="Times New Roman" w:cs="Times New Roman"/>
          <w:sz w:val="14"/>
          <w:szCs w:val="14"/>
        </w:rPr>
        <w:t xml:space="preserve">положение проекта контракта о порядке оплаты предмета контракта заказчиком; </w:t>
      </w:r>
    </w:p>
    <w:p w14:paraId="0E15ED3D" w14:textId="77777777" w:rsidR="00893EF9" w:rsidRDefault="00893EF9" w:rsidP="00893EF9">
      <w:pPr>
        <w:pStyle w:val="a4"/>
        <w:spacing w:line="40" w:lineRule="atLeast"/>
        <w:rPr>
          <w:rFonts w:ascii="Times New Roman" w:hAnsi="Times New Roman" w:cs="Times New Roman"/>
          <w:sz w:val="14"/>
          <w:szCs w:val="14"/>
        </w:rPr>
      </w:pPr>
      <w:r>
        <w:rPr>
          <w:rFonts w:ascii="Times New Roman" w:hAnsi="Times New Roman" w:cs="Times New Roman"/>
          <w:sz w:val="14"/>
          <w:szCs w:val="14"/>
        </w:rPr>
        <w:t>положение проекта контракта об ответственности поставщика (подрядчика, исполнителя) установленная во исполнение п.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№1042;</w:t>
      </w:r>
    </w:p>
    <w:p w14:paraId="7A3AEB03" w14:textId="77777777" w:rsidR="00893EF9" w:rsidRDefault="00893EF9" w:rsidP="00893EF9">
      <w:pPr>
        <w:pStyle w:val="a4"/>
        <w:spacing w:line="40" w:lineRule="atLeast"/>
        <w:rPr>
          <w:rFonts w:ascii="Times New Roman" w:hAnsi="Times New Roman" w:cs="Times New Roman"/>
          <w:sz w:val="14"/>
          <w:szCs w:val="14"/>
        </w:rPr>
      </w:pPr>
      <w:r>
        <w:rPr>
          <w:rFonts w:ascii="Times New Roman" w:hAnsi="Times New Roman" w:cs="Times New Roman"/>
          <w:sz w:val="14"/>
          <w:szCs w:val="14"/>
        </w:rPr>
        <w:t>положение проекта контракта, установленное во исполнение п. 2 ч. 13 ст. 34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№44-ФЗ);</w:t>
      </w:r>
    </w:p>
    <w:p w14:paraId="4156D896" w14:textId="77777777" w:rsidR="00893EF9" w:rsidRDefault="00893EF9" w:rsidP="00893EF9">
      <w:pPr>
        <w:pStyle w:val="a4"/>
        <w:spacing w:line="40" w:lineRule="atLeast"/>
        <w:rPr>
          <w:rFonts w:ascii="Times New Roman" w:hAnsi="Times New Roman" w:cs="Times New Roman"/>
          <w:sz w:val="14"/>
          <w:szCs w:val="14"/>
        </w:rPr>
      </w:pPr>
      <w:r>
        <w:rPr>
          <w:rFonts w:ascii="Times New Roman" w:hAnsi="Times New Roman" w:cs="Times New Roman"/>
          <w:sz w:val="14"/>
          <w:szCs w:val="14"/>
        </w:rPr>
        <w:t xml:space="preserve">положение проекта контракта, установленное во исполнение п. 1.1., 1.2.  ч. 1 ст. 95 Закона №44-ФЗ. </w:t>
      </w:r>
    </w:p>
    <w:p w14:paraId="3BBFCE21" w14:textId="77777777" w:rsidR="00893EF9" w:rsidRDefault="00893EF9" w:rsidP="00893EF9">
      <w:pPr>
        <w:pStyle w:val="a4"/>
        <w:spacing w:line="40" w:lineRule="atLeast"/>
        <w:rPr>
          <w:rFonts w:ascii="Times New Roman" w:hAnsi="Times New Roman" w:cs="Times New Roman"/>
        </w:rPr>
      </w:pPr>
      <w:r>
        <w:rPr>
          <w:rFonts w:ascii="Times New Roman" w:hAnsi="Times New Roman" w:cs="Times New Roman"/>
          <w:sz w:val="14"/>
          <w:szCs w:val="14"/>
        </w:rPr>
        <w:t>А также в предмет и цену контракта включается положение об оплате поставщиком (подрядчиком, исполнителем) цены за право заключить контракта, предложенной им при проведении сессии.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49317"/>
      <w:docPartObj>
        <w:docPartGallery w:val="Page Numbers (Top of Page)"/>
        <w:docPartUnique/>
      </w:docPartObj>
    </w:sdtPr>
    <w:sdtEndPr/>
    <w:sdtContent>
      <w:p w14:paraId="49511376" w14:textId="77777777" w:rsidR="007F6DF9" w:rsidRDefault="007F6DF9" w:rsidP="00002E07">
        <w:pPr>
          <w:pStyle w:val="a8"/>
          <w:spacing w:after="240"/>
          <w:jc w:val="center"/>
        </w:pPr>
        <w:r>
          <w:fldChar w:fldCharType="begin"/>
        </w:r>
        <w:r>
          <w:instrText>PAGE   \* MERGEFORMAT</w:instrText>
        </w:r>
        <w:r>
          <w:fldChar w:fldCharType="separate"/>
        </w:r>
        <w:r w:rsidR="00191CC1">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1273"/>
    <w:multiLevelType w:val="multilevel"/>
    <w:tmpl w:val="9586D366"/>
    <w:lvl w:ilvl="0">
      <w:start w:val="1"/>
      <w:numFmt w:val="decimal"/>
      <w:lvlText w:val="%1."/>
      <w:lvlJc w:val="left"/>
      <w:pPr>
        <w:ind w:left="450" w:hanging="450"/>
      </w:pPr>
      <w:rPr>
        <w:rFonts w:hint="default"/>
        <w:b/>
      </w:rPr>
    </w:lvl>
    <w:lvl w:ilvl="1">
      <w:start w:val="1"/>
      <w:numFmt w:val="decimal"/>
      <w:lvlText w:val="%1.%2."/>
      <w:lvlJc w:val="left"/>
      <w:pPr>
        <w:ind w:left="700" w:hanging="720"/>
      </w:pPr>
      <w:rPr>
        <w:rFonts w:hint="default"/>
        <w:b w:val="0"/>
      </w:rPr>
    </w:lvl>
    <w:lvl w:ilvl="2">
      <w:start w:val="1"/>
      <w:numFmt w:val="decimal"/>
      <w:lvlText w:val="%1.%2.%3."/>
      <w:lvlJc w:val="left"/>
      <w:pPr>
        <w:ind w:left="680" w:hanging="720"/>
      </w:pPr>
      <w:rPr>
        <w:rFonts w:hint="default"/>
        <w:b/>
      </w:rPr>
    </w:lvl>
    <w:lvl w:ilvl="3">
      <w:start w:val="1"/>
      <w:numFmt w:val="decimal"/>
      <w:lvlText w:val="%1.%2.%3.%4."/>
      <w:lvlJc w:val="left"/>
      <w:pPr>
        <w:ind w:left="1020" w:hanging="1080"/>
      </w:pPr>
      <w:rPr>
        <w:rFonts w:hint="default"/>
        <w:b/>
        <w:sz w:val="24"/>
        <w:szCs w:val="24"/>
      </w:rPr>
    </w:lvl>
    <w:lvl w:ilvl="4">
      <w:start w:val="1"/>
      <w:numFmt w:val="decimal"/>
      <w:lvlText w:val="%1.%2.%3.%4.%5."/>
      <w:lvlJc w:val="left"/>
      <w:pPr>
        <w:ind w:left="1000" w:hanging="1080"/>
      </w:pPr>
      <w:rPr>
        <w:rFonts w:hint="default"/>
        <w:b/>
      </w:rPr>
    </w:lvl>
    <w:lvl w:ilvl="5">
      <w:start w:val="1"/>
      <w:numFmt w:val="decimal"/>
      <w:lvlText w:val="%1.%2.%3.%4.%5.%6."/>
      <w:lvlJc w:val="left"/>
      <w:pPr>
        <w:ind w:left="1340" w:hanging="1440"/>
      </w:pPr>
      <w:rPr>
        <w:rFonts w:hint="default"/>
        <w:b/>
      </w:rPr>
    </w:lvl>
    <w:lvl w:ilvl="6">
      <w:start w:val="1"/>
      <w:numFmt w:val="decimal"/>
      <w:lvlText w:val="%1.%2.%3.%4.%5.%6.%7."/>
      <w:lvlJc w:val="left"/>
      <w:pPr>
        <w:ind w:left="1320" w:hanging="1440"/>
      </w:pPr>
      <w:rPr>
        <w:rFonts w:hint="default"/>
        <w:b/>
      </w:rPr>
    </w:lvl>
    <w:lvl w:ilvl="7">
      <w:start w:val="1"/>
      <w:numFmt w:val="decimal"/>
      <w:lvlText w:val="%1.%2.%3.%4.%5.%6.%7.%8."/>
      <w:lvlJc w:val="left"/>
      <w:pPr>
        <w:ind w:left="1660" w:hanging="1800"/>
      </w:pPr>
      <w:rPr>
        <w:rFonts w:hint="default"/>
        <w:b/>
      </w:rPr>
    </w:lvl>
    <w:lvl w:ilvl="8">
      <w:start w:val="1"/>
      <w:numFmt w:val="decimal"/>
      <w:lvlText w:val="%1.%2.%3.%4.%5.%6.%7.%8.%9."/>
      <w:lvlJc w:val="left"/>
      <w:pPr>
        <w:ind w:left="1640" w:hanging="1800"/>
      </w:pPr>
      <w:rPr>
        <w:rFonts w:hint="default"/>
        <w:b/>
      </w:rPr>
    </w:lvl>
  </w:abstractNum>
  <w:abstractNum w:abstractNumId="1" w15:restartNumberingAfterBreak="0">
    <w:nsid w:val="6AC6065F"/>
    <w:multiLevelType w:val="hybridMultilevel"/>
    <w:tmpl w:val="EEBC412A"/>
    <w:lvl w:ilvl="0" w:tplc="77080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EE"/>
    <w:rsid w:val="00002E07"/>
    <w:rsid w:val="00005AD3"/>
    <w:rsid w:val="00033D69"/>
    <w:rsid w:val="000A139E"/>
    <w:rsid w:val="000D01F9"/>
    <w:rsid w:val="000D0FF7"/>
    <w:rsid w:val="000F11B5"/>
    <w:rsid w:val="0010664A"/>
    <w:rsid w:val="001179F9"/>
    <w:rsid w:val="00121CA4"/>
    <w:rsid w:val="00122644"/>
    <w:rsid w:val="00131BDD"/>
    <w:rsid w:val="0013547D"/>
    <w:rsid w:val="001363DD"/>
    <w:rsid w:val="00181736"/>
    <w:rsid w:val="00182B39"/>
    <w:rsid w:val="00184DF1"/>
    <w:rsid w:val="00191CC1"/>
    <w:rsid w:val="0019559F"/>
    <w:rsid w:val="001B49AB"/>
    <w:rsid w:val="001C7611"/>
    <w:rsid w:val="001D3010"/>
    <w:rsid w:val="00216AD4"/>
    <w:rsid w:val="00223595"/>
    <w:rsid w:val="00232FB6"/>
    <w:rsid w:val="00263AB7"/>
    <w:rsid w:val="0028735A"/>
    <w:rsid w:val="00296508"/>
    <w:rsid w:val="002B6BA0"/>
    <w:rsid w:val="002D000F"/>
    <w:rsid w:val="002E1B6A"/>
    <w:rsid w:val="002E2FA3"/>
    <w:rsid w:val="002F1E04"/>
    <w:rsid w:val="002F2DFF"/>
    <w:rsid w:val="003077A0"/>
    <w:rsid w:val="00315CCD"/>
    <w:rsid w:val="00340689"/>
    <w:rsid w:val="00366DB6"/>
    <w:rsid w:val="0038209A"/>
    <w:rsid w:val="00385B51"/>
    <w:rsid w:val="003A0F33"/>
    <w:rsid w:val="003C0342"/>
    <w:rsid w:val="003C19E3"/>
    <w:rsid w:val="003D4D52"/>
    <w:rsid w:val="003E5C52"/>
    <w:rsid w:val="003F5E0D"/>
    <w:rsid w:val="003F74BA"/>
    <w:rsid w:val="00403640"/>
    <w:rsid w:val="004055D5"/>
    <w:rsid w:val="00426A5C"/>
    <w:rsid w:val="004372BE"/>
    <w:rsid w:val="00440EEE"/>
    <w:rsid w:val="00443724"/>
    <w:rsid w:val="00443DA2"/>
    <w:rsid w:val="00444585"/>
    <w:rsid w:val="004773C9"/>
    <w:rsid w:val="004950A4"/>
    <w:rsid w:val="004B0433"/>
    <w:rsid w:val="004C0C6B"/>
    <w:rsid w:val="004D40A5"/>
    <w:rsid w:val="00500DD9"/>
    <w:rsid w:val="0051755E"/>
    <w:rsid w:val="005279D3"/>
    <w:rsid w:val="00527EEB"/>
    <w:rsid w:val="0053749E"/>
    <w:rsid w:val="005414B8"/>
    <w:rsid w:val="00541653"/>
    <w:rsid w:val="005438D3"/>
    <w:rsid w:val="00550F60"/>
    <w:rsid w:val="00555B4D"/>
    <w:rsid w:val="0056447C"/>
    <w:rsid w:val="00571EDB"/>
    <w:rsid w:val="005A6BC2"/>
    <w:rsid w:val="005B1FA5"/>
    <w:rsid w:val="005B2C22"/>
    <w:rsid w:val="005C0229"/>
    <w:rsid w:val="005D2429"/>
    <w:rsid w:val="005D50ED"/>
    <w:rsid w:val="005D6119"/>
    <w:rsid w:val="005E5B58"/>
    <w:rsid w:val="005F1C18"/>
    <w:rsid w:val="005F4A51"/>
    <w:rsid w:val="005F5514"/>
    <w:rsid w:val="00603F0A"/>
    <w:rsid w:val="00621B10"/>
    <w:rsid w:val="006471EF"/>
    <w:rsid w:val="00653A0A"/>
    <w:rsid w:val="00660BCD"/>
    <w:rsid w:val="00661A03"/>
    <w:rsid w:val="00661D45"/>
    <w:rsid w:val="006623E3"/>
    <w:rsid w:val="00676884"/>
    <w:rsid w:val="00680A20"/>
    <w:rsid w:val="0069226C"/>
    <w:rsid w:val="00693F29"/>
    <w:rsid w:val="006A6791"/>
    <w:rsid w:val="006B7D8A"/>
    <w:rsid w:val="006D105B"/>
    <w:rsid w:val="006E46C2"/>
    <w:rsid w:val="006E5654"/>
    <w:rsid w:val="00711BB8"/>
    <w:rsid w:val="00715F66"/>
    <w:rsid w:val="00717100"/>
    <w:rsid w:val="00717B05"/>
    <w:rsid w:val="0072508F"/>
    <w:rsid w:val="0075194B"/>
    <w:rsid w:val="00757377"/>
    <w:rsid w:val="00770AB3"/>
    <w:rsid w:val="00775E16"/>
    <w:rsid w:val="00776637"/>
    <w:rsid w:val="0078118E"/>
    <w:rsid w:val="007834A4"/>
    <w:rsid w:val="007A1AB6"/>
    <w:rsid w:val="007C7DDA"/>
    <w:rsid w:val="007E3E5F"/>
    <w:rsid w:val="007F6DF9"/>
    <w:rsid w:val="0080134C"/>
    <w:rsid w:val="008035EB"/>
    <w:rsid w:val="00806EE1"/>
    <w:rsid w:val="00817A4C"/>
    <w:rsid w:val="0082241E"/>
    <w:rsid w:val="00835279"/>
    <w:rsid w:val="0084658A"/>
    <w:rsid w:val="00870E2A"/>
    <w:rsid w:val="008823CB"/>
    <w:rsid w:val="00885AD9"/>
    <w:rsid w:val="00893EF9"/>
    <w:rsid w:val="008960C2"/>
    <w:rsid w:val="008A1B56"/>
    <w:rsid w:val="008B740E"/>
    <w:rsid w:val="008D4340"/>
    <w:rsid w:val="00904B02"/>
    <w:rsid w:val="00915EAB"/>
    <w:rsid w:val="00930321"/>
    <w:rsid w:val="009342BE"/>
    <w:rsid w:val="0094446F"/>
    <w:rsid w:val="009506E3"/>
    <w:rsid w:val="00951705"/>
    <w:rsid w:val="00975772"/>
    <w:rsid w:val="0097746E"/>
    <w:rsid w:val="0099137E"/>
    <w:rsid w:val="009937C2"/>
    <w:rsid w:val="009A49A7"/>
    <w:rsid w:val="009B37EB"/>
    <w:rsid w:val="009D33D1"/>
    <w:rsid w:val="009F0372"/>
    <w:rsid w:val="00A10038"/>
    <w:rsid w:val="00A14097"/>
    <w:rsid w:val="00A20DE6"/>
    <w:rsid w:val="00A22119"/>
    <w:rsid w:val="00A25622"/>
    <w:rsid w:val="00A36EEB"/>
    <w:rsid w:val="00A544AF"/>
    <w:rsid w:val="00A55F62"/>
    <w:rsid w:val="00A73B48"/>
    <w:rsid w:val="00A75320"/>
    <w:rsid w:val="00A80802"/>
    <w:rsid w:val="00AA0290"/>
    <w:rsid w:val="00AA0BAA"/>
    <w:rsid w:val="00AE008F"/>
    <w:rsid w:val="00AE65E6"/>
    <w:rsid w:val="00B13533"/>
    <w:rsid w:val="00B135B8"/>
    <w:rsid w:val="00B15487"/>
    <w:rsid w:val="00B23DA5"/>
    <w:rsid w:val="00B245FE"/>
    <w:rsid w:val="00B36007"/>
    <w:rsid w:val="00B40764"/>
    <w:rsid w:val="00B44D8D"/>
    <w:rsid w:val="00B55068"/>
    <w:rsid w:val="00B55852"/>
    <w:rsid w:val="00B64D5B"/>
    <w:rsid w:val="00B83DF9"/>
    <w:rsid w:val="00B84F96"/>
    <w:rsid w:val="00BB5CBF"/>
    <w:rsid w:val="00BC1EC3"/>
    <w:rsid w:val="00BC250F"/>
    <w:rsid w:val="00BC7DCD"/>
    <w:rsid w:val="00BD4356"/>
    <w:rsid w:val="00BF607F"/>
    <w:rsid w:val="00C01D1D"/>
    <w:rsid w:val="00C32439"/>
    <w:rsid w:val="00C453F6"/>
    <w:rsid w:val="00C46CE0"/>
    <w:rsid w:val="00C472E5"/>
    <w:rsid w:val="00C55B30"/>
    <w:rsid w:val="00C560D0"/>
    <w:rsid w:val="00C82724"/>
    <w:rsid w:val="00C85C9A"/>
    <w:rsid w:val="00C90B55"/>
    <w:rsid w:val="00CA1AC2"/>
    <w:rsid w:val="00CA2892"/>
    <w:rsid w:val="00CA7A6A"/>
    <w:rsid w:val="00CC1D64"/>
    <w:rsid w:val="00D12353"/>
    <w:rsid w:val="00D30A31"/>
    <w:rsid w:val="00D433CC"/>
    <w:rsid w:val="00D62E8D"/>
    <w:rsid w:val="00D8042C"/>
    <w:rsid w:val="00D84E65"/>
    <w:rsid w:val="00D92BD4"/>
    <w:rsid w:val="00DA28B6"/>
    <w:rsid w:val="00DA53A3"/>
    <w:rsid w:val="00DB5C35"/>
    <w:rsid w:val="00DC271C"/>
    <w:rsid w:val="00DD1355"/>
    <w:rsid w:val="00DD631F"/>
    <w:rsid w:val="00E211D3"/>
    <w:rsid w:val="00E21D4C"/>
    <w:rsid w:val="00E33F71"/>
    <w:rsid w:val="00E53940"/>
    <w:rsid w:val="00E5566C"/>
    <w:rsid w:val="00E56AE9"/>
    <w:rsid w:val="00E639B9"/>
    <w:rsid w:val="00E81FAD"/>
    <w:rsid w:val="00E82D88"/>
    <w:rsid w:val="00E96175"/>
    <w:rsid w:val="00E96DEE"/>
    <w:rsid w:val="00EA7307"/>
    <w:rsid w:val="00EB2BEE"/>
    <w:rsid w:val="00EF4926"/>
    <w:rsid w:val="00EF5C65"/>
    <w:rsid w:val="00F0545D"/>
    <w:rsid w:val="00F4539B"/>
    <w:rsid w:val="00F9106A"/>
    <w:rsid w:val="00F9336E"/>
    <w:rsid w:val="00FA29BF"/>
    <w:rsid w:val="00FA6218"/>
    <w:rsid w:val="00FA7247"/>
    <w:rsid w:val="00FC4361"/>
    <w:rsid w:val="00FC5FF7"/>
    <w:rsid w:val="00FF22C6"/>
    <w:rsid w:val="00FF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4B9E3F1"/>
  <w15:docId w15:val="{8405DB75-B624-47E7-82AA-6E2A7974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EEE"/>
    <w:pPr>
      <w:tabs>
        <w:tab w:val="left" w:pos="708"/>
      </w:tabs>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4"/>
    <w:uiPriority w:val="99"/>
    <w:locked/>
    <w:rsid w:val="00440EEE"/>
  </w:style>
  <w:style w:type="paragraph" w:styleId="a4">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Знак,F1,Знак2"/>
    <w:basedOn w:val="a"/>
    <w:link w:val="a3"/>
    <w:uiPriority w:val="99"/>
    <w:unhideWhenUsed/>
    <w:qFormat/>
    <w:rsid w:val="00440EEE"/>
    <w:pPr>
      <w:jc w:val="left"/>
    </w:pPr>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440EEE"/>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440EEE"/>
    <w:rPr>
      <w:rFonts w:ascii="Times New Roman" w:hAnsi="Times New Roman" w:cs="Times New Roman" w:hint="default"/>
      <w:vertAlign w:val="superscript"/>
    </w:rPr>
  </w:style>
  <w:style w:type="paragraph" w:styleId="a6">
    <w:name w:val="List Paragraph"/>
    <w:basedOn w:val="a"/>
    <w:link w:val="a7"/>
    <w:uiPriority w:val="34"/>
    <w:qFormat/>
    <w:rsid w:val="00440EEE"/>
    <w:pPr>
      <w:ind w:left="720"/>
      <w:contextualSpacing/>
    </w:pPr>
  </w:style>
  <w:style w:type="character" w:customStyle="1" w:styleId="a7">
    <w:name w:val="Абзац списка Знак"/>
    <w:link w:val="a6"/>
    <w:uiPriority w:val="34"/>
    <w:locked/>
    <w:rsid w:val="00440EE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372BE"/>
    <w:pPr>
      <w:tabs>
        <w:tab w:val="clear" w:pos="708"/>
        <w:tab w:val="center" w:pos="4677"/>
        <w:tab w:val="right" w:pos="9355"/>
      </w:tabs>
    </w:pPr>
  </w:style>
  <w:style w:type="character" w:customStyle="1" w:styleId="a9">
    <w:name w:val="Верхний колонтитул Знак"/>
    <w:basedOn w:val="a0"/>
    <w:link w:val="a8"/>
    <w:uiPriority w:val="99"/>
    <w:rsid w:val="004372B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372BE"/>
    <w:pPr>
      <w:tabs>
        <w:tab w:val="clear" w:pos="708"/>
        <w:tab w:val="center" w:pos="4677"/>
        <w:tab w:val="right" w:pos="9355"/>
      </w:tabs>
    </w:pPr>
  </w:style>
  <w:style w:type="character" w:customStyle="1" w:styleId="ab">
    <w:name w:val="Нижний колонтитул Знак"/>
    <w:basedOn w:val="a0"/>
    <w:link w:val="aa"/>
    <w:uiPriority w:val="99"/>
    <w:rsid w:val="004372B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22119"/>
    <w:rPr>
      <w:rFonts w:ascii="Tahoma" w:hAnsi="Tahoma" w:cs="Tahoma"/>
      <w:sz w:val="16"/>
      <w:szCs w:val="16"/>
    </w:rPr>
  </w:style>
  <w:style w:type="character" w:customStyle="1" w:styleId="ad">
    <w:name w:val="Текст выноски Знак"/>
    <w:basedOn w:val="a0"/>
    <w:link w:val="ac"/>
    <w:uiPriority w:val="99"/>
    <w:semiHidden/>
    <w:rsid w:val="00A22119"/>
    <w:rPr>
      <w:rFonts w:ascii="Tahoma" w:eastAsia="Times New Roman" w:hAnsi="Tahoma" w:cs="Tahoma"/>
      <w:sz w:val="16"/>
      <w:szCs w:val="16"/>
      <w:lang w:eastAsia="ru-RU"/>
    </w:rPr>
  </w:style>
  <w:style w:type="table" w:styleId="ae">
    <w:name w:val="Table Grid"/>
    <w:basedOn w:val="a1"/>
    <w:uiPriority w:val="39"/>
    <w:rsid w:val="00DA2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FF48E8"/>
    <w:pPr>
      <w:widowControl w:val="0"/>
      <w:tabs>
        <w:tab w:val="clear" w:pos="708"/>
      </w:tabs>
      <w:autoSpaceDE w:val="0"/>
      <w:autoSpaceDN w:val="0"/>
      <w:adjustRightInd w:val="0"/>
      <w:spacing w:after="120"/>
      <w:ind w:left="283"/>
      <w:jc w:val="left"/>
    </w:pPr>
    <w:rPr>
      <w:sz w:val="20"/>
      <w:szCs w:val="20"/>
    </w:rPr>
  </w:style>
  <w:style w:type="character" w:customStyle="1" w:styleId="af0">
    <w:name w:val="Основной текст с отступом Знак"/>
    <w:basedOn w:val="a0"/>
    <w:link w:val="af"/>
    <w:rsid w:val="00FF48E8"/>
    <w:rPr>
      <w:rFonts w:ascii="Times New Roman" w:eastAsia="Times New Roman" w:hAnsi="Times New Roman" w:cs="Times New Roman"/>
      <w:sz w:val="20"/>
      <w:szCs w:val="20"/>
      <w:lang w:eastAsia="ru-RU"/>
    </w:rPr>
  </w:style>
  <w:style w:type="character" w:styleId="af1">
    <w:name w:val="Hyperlink"/>
    <w:basedOn w:val="a0"/>
    <w:uiPriority w:val="99"/>
    <w:unhideWhenUsed/>
    <w:rsid w:val="00FA29BF"/>
    <w:rPr>
      <w:color w:val="0563C1" w:themeColor="hyperlink"/>
      <w:u w:val="single"/>
    </w:rPr>
  </w:style>
  <w:style w:type="character" w:customStyle="1" w:styleId="2">
    <w:name w:val="Основной текст (2) + Не полужирный"/>
    <w:rsid w:val="005438D3"/>
    <w:rPr>
      <w:b/>
      <w:bCs/>
      <w:color w:val="000000"/>
      <w:spacing w:val="9"/>
      <w:w w:val="100"/>
      <w:position w:val="0"/>
      <w:sz w:val="16"/>
      <w:szCs w:val="16"/>
      <w:lang w:val="ru-RU" w:eastAsia="ru-RU" w:bidi="ar-SA"/>
    </w:rPr>
  </w:style>
  <w:style w:type="character" w:customStyle="1" w:styleId="20">
    <w:name w:val="Основной текст (2)_"/>
    <w:link w:val="21"/>
    <w:locked/>
    <w:rsid w:val="005438D3"/>
    <w:rPr>
      <w:b/>
      <w:bCs/>
      <w:spacing w:val="9"/>
      <w:sz w:val="16"/>
      <w:szCs w:val="16"/>
      <w:shd w:val="clear" w:color="auto" w:fill="FFFFFF"/>
    </w:rPr>
  </w:style>
  <w:style w:type="paragraph" w:customStyle="1" w:styleId="21">
    <w:name w:val="Основной текст (2)1"/>
    <w:basedOn w:val="a"/>
    <w:link w:val="20"/>
    <w:rsid w:val="005438D3"/>
    <w:pPr>
      <w:widowControl w:val="0"/>
      <w:shd w:val="clear" w:color="auto" w:fill="FFFFFF"/>
      <w:tabs>
        <w:tab w:val="clear" w:pos="708"/>
      </w:tabs>
      <w:spacing w:line="230" w:lineRule="exact"/>
    </w:pPr>
    <w:rPr>
      <w:rFonts w:asciiTheme="minorHAnsi" w:eastAsiaTheme="minorHAnsi" w:hAnsiTheme="minorHAnsi" w:cstheme="minorBidi"/>
      <w:b/>
      <w:bCs/>
      <w:spacing w:val="9"/>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867">
      <w:bodyDiv w:val="1"/>
      <w:marLeft w:val="0"/>
      <w:marRight w:val="0"/>
      <w:marTop w:val="0"/>
      <w:marBottom w:val="0"/>
      <w:divBdr>
        <w:top w:val="none" w:sz="0" w:space="0" w:color="auto"/>
        <w:left w:val="none" w:sz="0" w:space="0" w:color="auto"/>
        <w:bottom w:val="none" w:sz="0" w:space="0" w:color="auto"/>
        <w:right w:val="none" w:sz="0" w:space="0" w:color="auto"/>
      </w:divBdr>
    </w:div>
    <w:div w:id="616525684">
      <w:bodyDiv w:val="1"/>
      <w:marLeft w:val="0"/>
      <w:marRight w:val="0"/>
      <w:marTop w:val="0"/>
      <w:marBottom w:val="0"/>
      <w:divBdr>
        <w:top w:val="none" w:sz="0" w:space="0" w:color="auto"/>
        <w:left w:val="none" w:sz="0" w:space="0" w:color="auto"/>
        <w:bottom w:val="none" w:sz="0" w:space="0" w:color="auto"/>
        <w:right w:val="none" w:sz="0" w:space="0" w:color="auto"/>
      </w:divBdr>
    </w:div>
    <w:div w:id="1284533021">
      <w:bodyDiv w:val="1"/>
      <w:marLeft w:val="0"/>
      <w:marRight w:val="0"/>
      <w:marTop w:val="0"/>
      <w:marBottom w:val="0"/>
      <w:divBdr>
        <w:top w:val="none" w:sz="0" w:space="0" w:color="auto"/>
        <w:left w:val="none" w:sz="0" w:space="0" w:color="auto"/>
        <w:bottom w:val="none" w:sz="0" w:space="0" w:color="auto"/>
        <w:right w:val="none" w:sz="0" w:space="0" w:color="auto"/>
      </w:divBdr>
    </w:div>
    <w:div w:id="1460608260">
      <w:bodyDiv w:val="1"/>
      <w:marLeft w:val="0"/>
      <w:marRight w:val="0"/>
      <w:marTop w:val="0"/>
      <w:marBottom w:val="0"/>
      <w:divBdr>
        <w:top w:val="none" w:sz="0" w:space="0" w:color="auto"/>
        <w:left w:val="none" w:sz="0" w:space="0" w:color="auto"/>
        <w:bottom w:val="none" w:sz="0" w:space="0" w:color="auto"/>
        <w:right w:val="none" w:sz="0" w:space="0" w:color="auto"/>
      </w:divBdr>
    </w:div>
    <w:div w:id="1482232869">
      <w:bodyDiv w:val="1"/>
      <w:marLeft w:val="0"/>
      <w:marRight w:val="0"/>
      <w:marTop w:val="0"/>
      <w:marBottom w:val="0"/>
      <w:divBdr>
        <w:top w:val="none" w:sz="0" w:space="0" w:color="auto"/>
        <w:left w:val="none" w:sz="0" w:space="0" w:color="auto"/>
        <w:bottom w:val="none" w:sz="0" w:space="0" w:color="auto"/>
        <w:right w:val="none" w:sz="0" w:space="0" w:color="auto"/>
      </w:divBdr>
    </w:div>
    <w:div w:id="162977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B2B6-1AD4-420E-815E-914548E0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2951</Words>
  <Characters>16824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Рыбалкина Светлана Анатольевна</dc:creator>
  <cp:lastModifiedBy>User</cp:lastModifiedBy>
  <cp:revision>3</cp:revision>
  <cp:lastPrinted>2023-12-12T06:33:00Z</cp:lastPrinted>
  <dcterms:created xsi:type="dcterms:W3CDTF">2026-06-01T06:41:00Z</dcterms:created>
  <dcterms:modified xsi:type="dcterms:W3CDTF">2026-06-01T06:43:00Z</dcterms:modified>
</cp:coreProperties>
</file>