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before="0" w:after="0"/>
        <w:ind w:firstLine="709" w:right="0"/>
        <w:jc w:val="center"/>
        <w:rPr>
          <w:rStyle w:val="FontStyle48"/>
          <w:b/>
          <w:bCs/>
          <w:iCs/>
        </w:rPr>
      </w:pPr>
      <w:r>
        <w:rPr>
          <w:b/>
          <w:highlight w:val="white"/>
        </w:rPr>
        <w:t>ГОСУДАРСТВЕННЫЙ КОНТРАКТ № ____</w:t>
      </w:r>
      <w:r>
        <w:rPr>
          <w:rStyle w:val="FontStyle48"/>
          <w:b/>
          <w:bCs/>
          <w:iCs/>
          <w:highlight w:val="white"/>
        </w:rPr>
        <w:t>/2026</w:t>
      </w:r>
    </w:p>
    <w:p>
      <w:pPr>
        <w:pStyle w:val="Normal"/>
        <w:shd w:fill="FFFFFF" w:val="clear"/>
        <w:tabs>
          <w:tab w:val="clear" w:pos="708"/>
          <w:tab w:val="left" w:pos="90" w:leader="none"/>
        </w:tabs>
        <w:autoSpaceDE w:val="false"/>
        <w:snapToGrid w:val="false"/>
        <w:ind w:firstLine="175" w:right="0"/>
        <w:jc w:val="center"/>
        <w:rPr/>
      </w:pPr>
      <w:r>
        <w:rPr>
          <w:rStyle w:val="FontStyle48"/>
          <w:b/>
          <w:bCs/>
          <w:iCs/>
        </w:rPr>
        <w:t xml:space="preserve">Поставка конвертов пластиковых </w:t>
      </w:r>
      <w:r>
        <w:rPr>
          <w:rFonts w:cs="Times New Roman"/>
          <w:b/>
          <w:sz w:val="22"/>
          <w:szCs w:val="22"/>
          <w:shd w:fill="FFFFFF" w:val="clear"/>
        </w:rPr>
        <w:t xml:space="preserve">для нужд </w:t>
        <w:br/>
        <w:t>УФССП России по Республике Коми</w:t>
      </w:r>
      <w:r>
        <w:rPr>
          <w:rFonts w:cs="Times New Roman"/>
          <w:b/>
          <w:sz w:val="22"/>
          <w:szCs w:val="22"/>
        </w:rPr>
        <w:t xml:space="preserve"> в 2026 году</w:t>
      </w:r>
    </w:p>
    <w:p>
      <w:pPr>
        <w:pStyle w:val="Normal"/>
        <w:shd w:fill="FFFFFF" w:val="clear"/>
        <w:tabs>
          <w:tab w:val="clear" w:pos="708"/>
          <w:tab w:val="left" w:pos="90" w:leader="none"/>
        </w:tabs>
        <w:autoSpaceDE w:val="false"/>
        <w:snapToGrid w:val="false"/>
        <w:ind w:firstLine="175" w:right="0"/>
        <w:jc w:val="center"/>
        <w:rPr/>
      </w:pPr>
      <w:r>
        <w:rPr/>
      </w:r>
    </w:p>
    <w:p>
      <w:pPr>
        <w:pStyle w:val="Normal"/>
        <w:shd w:fill="FFFFFF" w:val="clear"/>
        <w:tabs>
          <w:tab w:val="clear" w:pos="708"/>
          <w:tab w:val="left" w:pos="90" w:leader="none"/>
        </w:tabs>
        <w:autoSpaceDE w:val="false"/>
        <w:snapToGrid w:val="false"/>
        <w:ind w:firstLine="175" w:right="0"/>
        <w:jc w:val="center"/>
        <w:rPr/>
      </w:pPr>
      <w:r>
        <w:rPr>
          <w:rStyle w:val="FontStyle48"/>
          <w:b/>
          <w:bCs/>
          <w:iCs/>
        </w:rPr>
        <w:t xml:space="preserve">ИКЗ </w:t>
      </w:r>
      <w:r>
        <w:rPr>
          <w:rStyle w:val="FontStyle48"/>
          <w:rFonts w:cs="Times New Roman" w:ascii="Times New Roman" w:hAnsi="Times New Roman"/>
          <w:b/>
          <w:bCs/>
          <w:i w:val="false"/>
          <w:iCs/>
          <w:caps w:val="false"/>
          <w:smallCaps w:val="false"/>
          <w:color w:val="000000"/>
          <w:spacing w:val="0"/>
          <w:sz w:val="24"/>
          <w:szCs w:val="24"/>
        </w:rPr>
        <w:t>261110148623711010100100290000000000</w:t>
      </w:r>
    </w:p>
    <w:p>
      <w:pPr>
        <w:pStyle w:val="Normal"/>
        <w:shd w:fill="FFFFFF" w:val="clear"/>
        <w:tabs>
          <w:tab w:val="clear" w:pos="708"/>
          <w:tab w:val="left" w:pos="90" w:leader="none"/>
        </w:tabs>
        <w:autoSpaceDE w:val="false"/>
        <w:snapToGrid w:val="false"/>
        <w:ind w:firstLine="175" w:right="0"/>
        <w:jc w:val="center"/>
        <w:rPr/>
      </w:pPr>
      <w:r>
        <w:rPr/>
      </w:r>
    </w:p>
    <w:p>
      <w:pPr>
        <w:pStyle w:val="BodyText"/>
        <w:spacing w:before="0" w:after="0"/>
        <w:ind w:right="49"/>
        <w:rPr>
          <w:highlight w:val="white"/>
        </w:rPr>
      </w:pPr>
      <w:r>
        <w:rPr>
          <w:sz w:val="22"/>
          <w:highlight w:val="white"/>
        </w:rPr>
        <w:t>г. Сыктывкар                                                                                                         «____»___________ 2026г.</w:t>
      </w:r>
    </w:p>
    <w:p>
      <w:pPr>
        <w:pStyle w:val="BodyText"/>
        <w:ind w:right="49"/>
        <w:jc w:val="both"/>
        <w:rPr>
          <w:rFonts w:cs="Times New Roman"/>
          <w:highlight w:val="white"/>
        </w:rPr>
      </w:pPr>
      <w:r>
        <w:rPr>
          <w:highlight w:val="white"/>
        </w:rPr>
        <w:t> </w:t>
      </w:r>
      <w:r>
        <w:rPr>
          <w:rFonts w:cs="Times New Roman"/>
          <w:highlight w:val="white"/>
        </w:rPr>
        <w:t xml:space="preserve">    </w:t>
      </w:r>
    </w:p>
    <w:p>
      <w:pPr>
        <w:pStyle w:val="BodyText"/>
        <w:ind w:firstLine="567" w:right="49"/>
        <w:jc w:val="both"/>
        <w:rPr>
          <w:highlight w:val="white"/>
        </w:rPr>
      </w:pPr>
      <w:r>
        <w:rPr>
          <w:rFonts w:cs="Times New Roman"/>
          <w:highlight w:val="white"/>
        </w:rPr>
        <w:t xml:space="preserve"> </w:t>
      </w:r>
      <w:r>
        <w:rPr>
          <w:b/>
          <w:highlight w:val="white"/>
        </w:rPr>
        <w:t xml:space="preserve">Управление Федеральной службы судебных приставов по Республике Коми (УФССП России по Республике Коми)  (далее - Управление), </w:t>
      </w:r>
      <w:r>
        <w:rPr>
          <w:highlight w:val="white"/>
        </w:rPr>
        <w:t>именуемое в дальнейшем «</w:t>
      </w:r>
      <w:r>
        <w:rPr>
          <w:b/>
          <w:highlight w:val="white"/>
        </w:rPr>
        <w:t>Заказчик»</w:t>
      </w:r>
      <w:r>
        <w:rPr>
          <w:highlight w:val="white"/>
        </w:rPr>
        <w:t>, в лице _________________</w:t>
      </w:r>
      <w:r>
        <w:rPr>
          <w:rFonts w:cs="Times New Roman"/>
          <w:b w:val="false"/>
          <w:bCs w:val="false"/>
          <w:highlight w:val="white"/>
        </w:rPr>
        <w:t>,</w:t>
      </w:r>
      <w:r>
        <w:rPr>
          <w:rFonts w:cs="Times New Roman"/>
          <w:b/>
          <w:highlight w:val="white"/>
        </w:rPr>
        <w:t xml:space="preserve"> </w:t>
      </w:r>
      <w:r>
        <w:rPr>
          <w:rFonts w:cs="Times New Roman"/>
          <w:b w:val="false"/>
          <w:bCs w:val="false"/>
          <w:highlight w:val="white"/>
        </w:rPr>
        <w:t xml:space="preserve">действующего на основании Положения об Управлении Федеральной службы судебных приставов по Республике Коми, утвержденного приказом ФССП России от 30.04.2020 № 319 и </w:t>
      </w:r>
      <w:r>
        <w:rPr>
          <w:rFonts w:cs="Times New Roman"/>
          <w:b w:val="false"/>
          <w:bCs w:val="false"/>
          <w:color w:val="000000"/>
          <w:sz w:val="24"/>
          <w:szCs w:val="24"/>
          <w:highlight w:val="white"/>
        </w:rPr>
        <w:t>___________________</w:t>
      </w:r>
      <w:r>
        <w:rPr>
          <w:rFonts w:cs="Times New Roman"/>
          <w:highlight w:val="white"/>
        </w:rPr>
        <w:t xml:space="preserve">, с одной стороны и </w:t>
      </w:r>
      <w:r>
        <w:rPr>
          <w:rFonts w:cs="Times New Roman"/>
          <w:b/>
          <w:bCs/>
          <w:highlight w:val="white"/>
        </w:rPr>
        <w:t>________________</w:t>
      </w:r>
      <w:r>
        <w:rPr>
          <w:rFonts w:cs="Times New Roman"/>
          <w:color w:val="000000"/>
          <w:highlight w:val="white"/>
        </w:rPr>
        <w:t xml:space="preserve">, именуемый в дальнейшем </w:t>
      </w:r>
      <w:r>
        <w:rPr>
          <w:rFonts w:cs="Times New Roman"/>
          <w:b/>
          <w:bCs/>
          <w:color w:val="000000"/>
          <w:highlight w:val="white"/>
        </w:rPr>
        <w:t>«Поставщик»</w:t>
      </w:r>
      <w:r>
        <w:rPr>
          <w:rFonts w:cs="Times New Roman"/>
          <w:b/>
          <w:color w:val="000000"/>
          <w:highlight w:val="white"/>
        </w:rPr>
        <w:t xml:space="preserve">, </w:t>
      </w:r>
      <w:r>
        <w:rPr>
          <w:rFonts w:cs="Times New Roman"/>
          <w:b w:val="false"/>
          <w:bCs w:val="false"/>
          <w:color w:val="000000"/>
          <w:highlight w:val="white"/>
        </w:rPr>
        <w:t>действующий на основании</w:t>
      </w:r>
      <w:r>
        <w:rPr>
          <w:rFonts w:cs="Times New Roman"/>
          <w:b/>
          <w:color w:val="000000"/>
          <w:highlight w:val="white"/>
        </w:rPr>
        <w:t xml:space="preserve"> </w:t>
      </w:r>
      <w:r>
        <w:rPr>
          <w:rFonts w:cs="Times New Roman"/>
          <w:b w:val="false"/>
          <w:bCs w:val="false"/>
          <w:color w:val="000000"/>
          <w:sz w:val="24"/>
          <w:szCs w:val="24"/>
          <w:highlight w:val="white"/>
          <w:lang w:val="ru-RU"/>
        </w:rPr>
        <w:t>__________</w:t>
      </w:r>
      <w:r>
        <w:rPr>
          <w:highlight w:val="white"/>
        </w:rPr>
        <w:t>, с другой стороны, вместе именуемые «</w:t>
      </w:r>
      <w:r>
        <w:rPr>
          <w:b/>
          <w:highlight w:val="white"/>
        </w:rPr>
        <w:t>Стороны</w:t>
      </w:r>
      <w:r>
        <w:rPr>
          <w:highlight w:val="white"/>
        </w:rPr>
        <w:t xml:space="preserve">», на основании п.4 ч.1 ст. 93 Федерального закона от 05.04.2013 № 44-ФЗ </w:t>
      </w:r>
      <w:r>
        <w:rPr>
          <w:rStyle w:val="1"/>
          <w:rFonts w:cs="Times New Roman"/>
          <w:sz w:val="24"/>
          <w:szCs w:val="24"/>
          <w:shd w:fill="FFFFFF" w:val="clear"/>
        </w:rPr>
        <w:t>«О контрактной системе в сфере закупок товаров, работ, услуг для обеспечения государственных и муниципальных нужд</w:t>
      </w:r>
      <w:r>
        <w:rPr>
          <w:rFonts w:cs="Times New Roman"/>
          <w:sz w:val="24"/>
          <w:szCs w:val="24"/>
        </w:rPr>
        <w:t xml:space="preserve">» </w:t>
      </w:r>
      <w:r>
        <w:rPr>
          <w:rFonts w:cs="Times New Roman"/>
          <w:color w:val="000000"/>
          <w:sz w:val="24"/>
          <w:szCs w:val="24"/>
        </w:rPr>
        <w:t>заключили настоящий Государственный контракт (далее - Контракт) о нижеследующем:</w:t>
      </w:r>
    </w:p>
    <w:p>
      <w:pPr>
        <w:pStyle w:val="BodyText"/>
        <w:shd w:fill="FFFFFF" w:val="clear"/>
        <w:ind w:firstLine="725" w:right="49"/>
        <w:jc w:val="both"/>
        <w:rPr>
          <w:b/>
          <w:highlight w:val="white"/>
        </w:rPr>
      </w:pPr>
      <w:r>
        <w:rPr>
          <w:highlight w:val="white"/>
        </w:rPr>
        <w:t> </w:t>
      </w:r>
    </w:p>
    <w:p>
      <w:pPr>
        <w:pStyle w:val="BodyText"/>
        <w:ind w:right="49"/>
        <w:jc w:val="center"/>
        <w:rPr>
          <w:highlight w:val="white"/>
        </w:rPr>
      </w:pPr>
      <w:r>
        <w:rPr>
          <w:b/>
          <w:highlight w:val="white"/>
        </w:rPr>
        <w:t>1.ПРЕДМЕТ КОНТРАКТА</w:t>
      </w:r>
    </w:p>
    <w:p>
      <w:pPr>
        <w:pStyle w:val="BodyText"/>
        <w:spacing w:before="0" w:after="0"/>
        <w:ind w:firstLine="567" w:right="0"/>
        <w:jc w:val="both"/>
        <w:rPr>
          <w:highlight w:val="white"/>
        </w:rPr>
      </w:pPr>
      <w:r>
        <w:rPr>
          <w:highlight w:val="white"/>
        </w:rPr>
        <w:t>1.1. Поставщик обязуется поставить Заказчику, а Заказчик принять и оплатить в срок, установленный настоящим Контрактом</w:t>
      </w:r>
      <w:r>
        <w:rPr/>
        <w:t>,</w:t>
      </w:r>
      <w:r>
        <w:rPr>
          <w:b/>
        </w:rPr>
        <w:t xml:space="preserve"> </w:t>
      </w:r>
      <w:r>
        <w:rPr/>
        <w:t>конверты пластиковые</w:t>
      </w:r>
      <w:r>
        <w:rPr>
          <w:rFonts w:cs="Times New Roman"/>
          <w:b/>
          <w:sz w:val="22"/>
          <w:szCs w:val="22"/>
          <w:shd w:fill="FFFFFF" w:val="clear"/>
        </w:rPr>
        <w:t xml:space="preserve"> </w:t>
      </w:r>
      <w:r>
        <w:rPr>
          <w:sz w:val="22"/>
          <w:highlight w:val="white"/>
        </w:rPr>
        <w:t>для нужд</w:t>
      </w:r>
      <w:r>
        <w:rPr>
          <w:highlight w:val="white"/>
        </w:rPr>
        <w:t xml:space="preserve"> </w:t>
      </w:r>
      <w:r>
        <w:rPr>
          <w:sz w:val="22"/>
          <w:highlight w:val="white"/>
        </w:rPr>
        <w:t>УФССП России по Республике Коми</w:t>
      </w:r>
      <w:r>
        <w:rPr>
          <w:highlight w:val="white"/>
        </w:rPr>
        <w:t xml:space="preserve"> (далее – Товар), указанные в спецификации (Приложение № 1), являющейся неотъемлемой частью настоящего Контракта.</w:t>
      </w:r>
    </w:p>
    <w:p>
      <w:pPr>
        <w:pStyle w:val="BodyText"/>
        <w:spacing w:before="0" w:after="0"/>
        <w:ind w:firstLine="567" w:right="0"/>
        <w:jc w:val="both"/>
        <w:rPr>
          <w:highlight w:val="white"/>
        </w:rPr>
      </w:pPr>
      <w:r>
        <w:rPr>
          <w:highlight w:val="white"/>
        </w:rPr>
        <w:t>1.2. Источник финансирования – средства Федерального бюджета.</w:t>
      </w:r>
    </w:p>
    <w:p>
      <w:pPr>
        <w:pStyle w:val="BodyText"/>
        <w:spacing w:before="0" w:after="0"/>
        <w:ind w:firstLine="567" w:right="0"/>
        <w:jc w:val="both"/>
        <w:rPr/>
      </w:pPr>
      <w:r>
        <w:rPr>
          <w:highlight w:val="white"/>
        </w:rPr>
        <w:t xml:space="preserve">1.3. Срок поставки товара: </w:t>
      </w:r>
      <w:r>
        <w:rPr>
          <w:rStyle w:val="1"/>
          <w:rFonts w:cs="Times New Roman"/>
          <w:bCs/>
          <w:sz w:val="22"/>
          <w:szCs w:val="22"/>
        </w:rPr>
        <w:t>в течение 7 (семи) рабочих дней с даты подписания контракта.</w:t>
      </w:r>
    </w:p>
    <w:p>
      <w:pPr>
        <w:pStyle w:val="BodyText"/>
        <w:spacing w:before="0" w:after="0"/>
        <w:ind w:firstLine="567" w:right="0"/>
        <w:jc w:val="both"/>
        <w:rPr/>
      </w:pPr>
      <w:r>
        <w:rPr/>
        <w:t>1.4. </w:t>
      </w:r>
      <w:r>
        <w:rPr>
          <w:highlight w:val="white"/>
        </w:rPr>
        <w:t xml:space="preserve">Место доставки: Республика Коми, г. Сыктывкар, ул. </w:t>
      </w:r>
      <w:r>
        <w:rPr/>
        <w:t>Пушкина, д. 110.</w:t>
      </w:r>
    </w:p>
    <w:p>
      <w:pPr>
        <w:pStyle w:val="BodyText"/>
        <w:spacing w:before="0" w:after="0"/>
        <w:ind w:firstLine="567" w:right="0"/>
        <w:jc w:val="both"/>
        <w:rPr/>
      </w:pPr>
      <w:r>
        <w:rPr/>
        <w:t>1.5. </w:t>
      </w:r>
      <w:r>
        <w:rPr>
          <w:highlight w:val="white"/>
        </w:rPr>
        <w:t>Товар доставляется и разгружается Поставщиком  – его силами, материалами, средствами, транспортом и оборудованием.</w:t>
      </w:r>
    </w:p>
    <w:p>
      <w:pPr>
        <w:pStyle w:val="BodyText"/>
        <w:jc w:val="both"/>
        <w:rPr>
          <w:b/>
        </w:rPr>
      </w:pPr>
      <w:r>
        <w:rPr/>
        <w:t> </w:t>
      </w:r>
    </w:p>
    <w:p>
      <w:pPr>
        <w:pStyle w:val="BodyText"/>
        <w:shd w:fill="FFFFFF" w:val="clear"/>
        <w:ind w:right="49"/>
        <w:jc w:val="center"/>
        <w:rPr>
          <w:rFonts w:cs="Times New Roman"/>
        </w:rPr>
      </w:pPr>
      <w:r>
        <w:rPr>
          <w:b/>
        </w:rPr>
        <w:t>2. ЦЕНА КОНТРАКТА И ПОРЯДОК РАСЧЕТОВ</w:t>
      </w:r>
    </w:p>
    <w:p>
      <w:pPr>
        <w:pStyle w:val="Normal"/>
        <w:shd w:fill="FFFFFF" w:val="clear"/>
        <w:tabs>
          <w:tab w:val="clear" w:pos="708"/>
          <w:tab w:val="left" w:pos="500" w:leader="none"/>
          <w:tab w:val="left" w:pos="1000" w:leader="none"/>
        </w:tabs>
        <w:ind w:firstLine="709" w:right="0"/>
        <w:jc w:val="both"/>
        <w:rPr>
          <w:rFonts w:cs="Times New Roman"/>
        </w:rPr>
      </w:pPr>
      <w:r>
        <w:rPr>
          <w:rFonts w:cs="Times New Roman"/>
        </w:rPr>
        <w:t>2.1. Цена настоящего Контракта составляет  __________ (</w:t>
      </w:r>
      <w:r>
        <w:rPr>
          <w:rFonts w:cs="Times New Roman"/>
          <w:i/>
        </w:rPr>
        <w:t>_________</w:t>
      </w:r>
      <w:r>
        <w:rPr>
          <w:rFonts w:cs="Times New Roman"/>
        </w:rPr>
        <w:t xml:space="preserve">) рублей ___ копеек, </w:t>
      </w:r>
      <w:r>
        <w:rPr>
          <w:rFonts w:cs="Times New Roman"/>
          <w:i/>
        </w:rPr>
        <w:t>НДС не облагается/ с НДС.</w:t>
      </w:r>
    </w:p>
    <w:p>
      <w:pPr>
        <w:pStyle w:val="Normal"/>
        <w:ind w:firstLine="709" w:right="0"/>
        <w:jc w:val="both"/>
        <w:rPr>
          <w:rFonts w:cs="Times New Roman"/>
          <w:color w:val="000000"/>
          <w:sz w:val="24"/>
          <w:szCs w:val="24"/>
        </w:rPr>
      </w:pPr>
      <w:r>
        <w:rPr>
          <w:rFonts w:cs="Times New Roman"/>
        </w:rPr>
        <w:t xml:space="preserve">2.2. </w:t>
      </w:r>
      <w:r>
        <w:rPr>
          <w:rFonts w:cs="Times New Roman"/>
          <w:bCs/>
          <w:color w:val="000000"/>
        </w:rPr>
        <w:t xml:space="preserve">В цену Контракта включены </w:t>
      </w:r>
      <w:r>
        <w:rPr>
          <w:rFonts w:cs="Times New Roman"/>
        </w:rPr>
        <w:t>все расходы, связанные с поставкой товара, в том числе расходы на перевозку, погрузку, разгрузку, страхование, уплату таможенных пошлин, налогов, сборов и других обязательных платежей, необходимых для выполнения поставщиком своих обязательств по контракту</w:t>
      </w:r>
      <w:r>
        <w:rPr>
          <w:rFonts w:cs="Times New Roman"/>
          <w:bCs/>
          <w:color w:val="000000"/>
        </w:rPr>
        <w:t>.</w:t>
      </w:r>
    </w:p>
    <w:p>
      <w:pPr>
        <w:pStyle w:val="Normal"/>
        <w:shd w:fill="FFFFFF" w:val="clear"/>
        <w:tabs>
          <w:tab w:val="clear" w:pos="708"/>
          <w:tab w:val="left" w:pos="970" w:leader="none"/>
        </w:tabs>
        <w:ind w:firstLine="709" w:right="0"/>
        <w:jc w:val="both"/>
        <w:rPr>
          <w:rFonts w:cs="Times New Roman"/>
        </w:rPr>
      </w:pPr>
      <w:r>
        <w:rPr>
          <w:rFonts w:cs="Times New Roman"/>
          <w:color w:val="000000"/>
          <w:sz w:val="24"/>
          <w:szCs w:val="24"/>
        </w:rPr>
        <w:t xml:space="preserve">2.3. </w:t>
      </w:r>
      <w:r>
        <w:rPr>
          <w:rFonts w:cs="Times New Roman"/>
          <w:sz w:val="24"/>
          <w:szCs w:val="24"/>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hd w:fill="FFFFFF" w:val="clear"/>
        <w:tabs>
          <w:tab w:val="clear" w:pos="708"/>
          <w:tab w:val="left" w:pos="970" w:leader="none"/>
        </w:tabs>
        <w:ind w:firstLine="709" w:right="0"/>
        <w:jc w:val="both"/>
        <w:rPr>
          <w:rFonts w:eastAsia="Calibri" w:cs="Times New Roman"/>
        </w:rPr>
      </w:pPr>
      <w:r>
        <w:rPr>
          <w:rFonts w:cs="Times New Roman"/>
        </w:rPr>
        <w:t xml:space="preserve">2.4. </w:t>
      </w:r>
      <w:r>
        <w:rPr>
          <w:rFonts w:cs="Times New Roman"/>
          <w:color w:val="000000"/>
        </w:rPr>
        <w:t xml:space="preserve">Цена настоящего </w:t>
      </w:r>
      <w:r>
        <w:rPr>
          <w:rFonts w:cs="Times New Roman"/>
          <w:bCs/>
          <w:color w:val="000000"/>
        </w:rPr>
        <w:t>Контракта является твердой и пересмотру не подлежит.</w:t>
      </w:r>
    </w:p>
    <w:p>
      <w:pPr>
        <w:pStyle w:val="Normal"/>
        <w:tabs>
          <w:tab w:val="clear" w:pos="708"/>
          <w:tab w:val="left" w:pos="0" w:leader="none"/>
          <w:tab w:val="left" w:pos="720" w:leader="none"/>
        </w:tabs>
        <w:autoSpaceDE w:val="false"/>
        <w:ind w:firstLine="709" w:right="49"/>
        <w:jc w:val="both"/>
        <w:rPr>
          <w:rFonts w:ascii="Times New Roman" w:hAnsi="Times New Roman" w:eastAsia="Calibri" w:cs="Times New Roman"/>
          <w:sz w:val="24"/>
          <w:szCs w:val="24"/>
        </w:rPr>
      </w:pPr>
      <w:r>
        <w:rPr>
          <w:rFonts w:eastAsia="Calibri" w:cs="Times New Roman"/>
        </w:rPr>
        <w:t>2.5. Контракт может быть изменен по соглашению Сторон  при снижении цены Контракта без изменения предусмотренных Контрактом количества, качества Товара и иных условий Контракта.</w:t>
      </w:r>
    </w:p>
    <w:p>
      <w:pPr>
        <w:pStyle w:val="Style24"/>
        <w:spacing w:lineRule="atLeast" w:line="100" w:before="0" w:after="0"/>
        <w:jc w:val="both"/>
        <w:rPr>
          <w:rFonts w:ascii="Times New Roman" w:hAnsi="Times New Roman" w:eastAsia="Times New Roman" w:cs="Times New Roman"/>
          <w:sz w:val="24"/>
          <w:szCs w:val="24"/>
          <w:shd w:fill="FFFFFF" w:val="clear"/>
        </w:rPr>
      </w:pPr>
      <w:r>
        <w:rPr>
          <w:rFonts w:eastAsia="Calibri" w:cs="Times New Roman" w:ascii="Times New Roman" w:hAnsi="Times New Roman"/>
          <w:sz w:val="24"/>
          <w:szCs w:val="24"/>
        </w:rPr>
        <w:tab/>
        <w:t xml:space="preserve">2.6. </w:t>
      </w:r>
      <w:r>
        <w:rPr>
          <w:rFonts w:eastAsia="Arial" w:cs="Times New Roman" w:ascii="Times New Roman" w:hAnsi="Times New Roman"/>
          <w:sz w:val="24"/>
          <w:szCs w:val="24"/>
          <w:shd w:fill="FFFFFF" w:val="clear"/>
        </w:rPr>
        <w:t>Изменение существенных условий контракта при его исполнении допускается по соглашению сторон,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Допускается изменение по соглашению сторон срока исполнения контракта, и (или) цены контракта, и (или) цены единицы услуги (товара), и (или) количества услуг (товара), предусмотренных контрактом, в порядке, установленном Правительством Российской Федерации. При этом заказчик в ходе исполнения контракта обеспечивает согласование с поставщиком (подрядчиком, исполнителем) новых условий контракта.</w:t>
      </w:r>
    </w:p>
    <w:p>
      <w:pPr>
        <w:pStyle w:val="Style24"/>
        <w:spacing w:lineRule="atLeast" w:line="100" w:before="0" w:after="0"/>
        <w:jc w:val="both"/>
        <w:rPr>
          <w:rFonts w:cs="Times New Roman"/>
        </w:rPr>
      </w:pPr>
      <w:r>
        <w:rPr>
          <w:rFonts w:eastAsia="Times New Roman" w:cs="Times New Roman" w:ascii="Times New Roman" w:hAnsi="Times New Roman"/>
          <w:sz w:val="24"/>
          <w:szCs w:val="24"/>
          <w:shd w:fill="FFFFFF" w:val="clear"/>
        </w:rPr>
        <w:t xml:space="preserve">          </w:t>
      </w:r>
      <w:r>
        <w:rPr>
          <w:rFonts w:eastAsia="Times New Roman" w:cs="Times New Roman" w:ascii="Times New Roman" w:hAnsi="Times New Roman"/>
          <w:bCs/>
          <w:color w:val="000000"/>
          <w:sz w:val="24"/>
          <w:szCs w:val="24"/>
        </w:rPr>
        <w:t xml:space="preserve"> </w:t>
      </w:r>
      <w:r>
        <w:rPr>
          <w:rFonts w:cs="Times New Roman" w:ascii="Times New Roman" w:hAnsi="Times New Roman"/>
          <w:bCs/>
          <w:color w:val="000000"/>
          <w:sz w:val="24"/>
          <w:szCs w:val="24"/>
        </w:rPr>
        <w:t>2.7. Цена каждой единицы Товара остается фиксированной на весь срок действия Контракта.</w:t>
      </w:r>
    </w:p>
    <w:p>
      <w:pPr>
        <w:pStyle w:val="Normal"/>
        <w:ind w:firstLine="709" w:right="0"/>
        <w:jc w:val="both"/>
        <w:rPr>
          <w:rFonts w:cs="Times New Roman"/>
          <w:bCs/>
          <w:color w:val="000000"/>
        </w:rPr>
      </w:pPr>
      <w:r>
        <w:rPr>
          <w:rFonts w:cs="Times New Roman"/>
        </w:rPr>
        <w:t xml:space="preserve">2.8. </w:t>
      </w:r>
      <w:r>
        <w:rPr>
          <w:rFonts w:cs="Times New Roman"/>
          <w:bCs/>
          <w:color w:val="000000"/>
        </w:rPr>
        <w:t>Оплата товара производится в рублях. Форма оплаты – безналичная. Оплата по Контракту производится путем перечисления денежных средств на расчетный счет Поставщика после поставки и принятия товара в течение 7 (семи)  рабочих дней с даты подписания  Сторонами акта приема-передачи и товарной накладной.</w:t>
      </w:r>
    </w:p>
    <w:p>
      <w:pPr>
        <w:pStyle w:val="Normal"/>
        <w:ind w:firstLine="709" w:right="0"/>
        <w:jc w:val="both"/>
        <w:rPr>
          <w:rFonts w:cs="Times New Roman"/>
          <w:bCs/>
          <w:color w:val="000000"/>
        </w:rPr>
      </w:pPr>
      <w:r>
        <w:rPr>
          <w:rFonts w:cs="Times New Roman"/>
          <w:bCs/>
          <w:color w:val="000000"/>
        </w:rPr>
        <w:t>2.9. Денежное обязательство Заказчика считается исполненным с момента списания денежных средств с лицевого счета Заказчика.</w:t>
      </w:r>
    </w:p>
    <w:p>
      <w:pPr>
        <w:pStyle w:val="Normal"/>
        <w:ind w:firstLine="709" w:right="0"/>
        <w:jc w:val="both"/>
        <w:rPr>
          <w:rFonts w:cs="Times New Roman"/>
          <w:bCs/>
          <w:color w:val="000000"/>
        </w:rPr>
      </w:pPr>
      <w:r>
        <w:rPr>
          <w:rFonts w:cs="Times New Roman"/>
          <w:bCs/>
          <w:color w:val="000000"/>
        </w:rPr>
        <w:t>2.10. В случаях, предусмотренных пунктом 6 статьи 161 Бюджетного кодекса Российской Федерации, при уменьшении ранее доведенных до Заказчика лимитов бюджетных обязательств допускается изменение существенных условий настоящего контракта при его исполнении по соглашению сторон.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настоящим контрактом.</w:t>
      </w:r>
    </w:p>
    <w:p>
      <w:pPr>
        <w:pStyle w:val="Normal"/>
        <w:ind w:firstLine="709" w:right="0"/>
        <w:jc w:val="both"/>
        <w:rPr>
          <w:rFonts w:cs="Times New Roman"/>
          <w:b/>
          <w:bCs/>
          <w:color w:val="000000"/>
        </w:rPr>
      </w:pPr>
      <w:r>
        <w:rPr>
          <w:rFonts w:cs="Times New Roman"/>
          <w:bCs/>
          <w:color w:val="000000"/>
        </w:rPr>
        <w:t>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pPr>
        <w:pStyle w:val="BodyText"/>
        <w:ind w:firstLine="709" w:right="49"/>
        <w:jc w:val="center"/>
        <w:rPr>
          <w:rFonts w:cs="Times New Roman"/>
          <w:b/>
          <w:bCs/>
          <w:color w:val="000000"/>
        </w:rPr>
      </w:pPr>
      <w:r>
        <w:rPr>
          <w:rFonts w:cs="Times New Roman"/>
          <w:b/>
          <w:bCs/>
          <w:color w:val="000000"/>
        </w:rPr>
      </w:r>
    </w:p>
    <w:p>
      <w:pPr>
        <w:pStyle w:val="BodyText"/>
        <w:ind w:firstLine="709" w:right="49"/>
        <w:jc w:val="center"/>
        <w:rPr>
          <w:highlight w:val="white"/>
        </w:rPr>
      </w:pPr>
      <w:r>
        <w:rPr>
          <w:b/>
          <w:color w:val="000000"/>
        </w:rPr>
        <w:t>3. УСЛОВИЯ И СРОКИ ПОСТАВКИ</w:t>
      </w:r>
    </w:p>
    <w:p>
      <w:pPr>
        <w:pStyle w:val="BodyText"/>
        <w:spacing w:before="0" w:after="0"/>
        <w:ind w:firstLine="717" w:right="0"/>
        <w:jc w:val="both"/>
        <w:rPr>
          <w:highlight w:val="white"/>
        </w:rPr>
      </w:pPr>
      <w:r>
        <w:rPr>
          <w:highlight w:val="white"/>
        </w:rPr>
        <w:t>3.1. Товар в полном объеме и надлежащего качества и в надлежащей упаковке должен быть доставлен транспортом Поставщика на склад Заказчика в течение 7 (семи) рабочих дней</w:t>
      </w:r>
      <w:r>
        <w:rPr>
          <w:rStyle w:val="1"/>
          <w:rFonts w:cs="Times New Roman"/>
          <w:bCs/>
          <w:sz w:val="22"/>
          <w:szCs w:val="22"/>
        </w:rPr>
        <w:t xml:space="preserve"> с даты подписания контракта</w:t>
      </w:r>
      <w:r>
        <w:rPr>
          <w:highlight w:val="white"/>
        </w:rPr>
        <w:t>.</w:t>
      </w:r>
    </w:p>
    <w:p>
      <w:pPr>
        <w:pStyle w:val="BodyText"/>
        <w:spacing w:before="0" w:after="0"/>
        <w:ind w:firstLine="717" w:right="0"/>
        <w:jc w:val="both"/>
        <w:rPr>
          <w:highlight w:val="white"/>
        </w:rPr>
      </w:pPr>
      <w:r>
        <w:rPr>
          <w:highlight w:val="white"/>
        </w:rPr>
        <w:t xml:space="preserve">3.2. Упаковка Товара должна обеспечивать его сохранность при транспортировке и хранении. Поставляемый Товар должен быть полностью укомплектован и промаркирован. При наличии заводской упаковки Товар поставляется в заводской упаковке, при отсутствии данной упаковки Товар поставляется в обеспечивающей безопасность, сохранность Товара при транспортировке и хранении упаковке. Упаковка, порядок погрузки-разгрузки и транспортировки исключает возможность механических повреждений поставляемого Товара. </w:t>
      </w:r>
    </w:p>
    <w:p>
      <w:pPr>
        <w:pStyle w:val="BodyText"/>
        <w:spacing w:before="0" w:after="0"/>
        <w:ind w:firstLine="717" w:right="0"/>
        <w:jc w:val="both"/>
        <w:rPr>
          <w:highlight w:val="white"/>
        </w:rPr>
      </w:pPr>
      <w:r>
        <w:rPr>
          <w:highlight w:val="white"/>
        </w:rPr>
        <w:t>3.3. Способ доставки Товара до Заказчика определяется Поставщиком самостоятельно. Расходы по доставке Товара Заказчиком не возмещаются.</w:t>
      </w:r>
    </w:p>
    <w:p>
      <w:pPr>
        <w:pStyle w:val="BodyText"/>
        <w:spacing w:before="0" w:after="0"/>
        <w:ind w:firstLine="717" w:right="0"/>
        <w:jc w:val="both"/>
        <w:rPr/>
      </w:pPr>
      <w:r>
        <w:rPr/>
        <w:t>3.4. Все виды погрузочно-разгрузочных работ осуществляются Поставщиком за счет собственных средств.</w:t>
      </w:r>
    </w:p>
    <w:p>
      <w:pPr>
        <w:pStyle w:val="BodyText"/>
        <w:spacing w:before="0" w:after="0"/>
        <w:ind w:firstLine="567" w:right="0"/>
        <w:jc w:val="both"/>
        <w:rPr>
          <w:highlight w:val="white"/>
        </w:rPr>
      </w:pPr>
      <w:r>
        <w:rPr/>
        <w:t>3.5.   Качество и комплектность поставляемого товара должны соответствовать сертификатам соответствия.</w:t>
      </w:r>
    </w:p>
    <w:p>
      <w:pPr>
        <w:pStyle w:val="BodyText"/>
        <w:jc w:val="both"/>
        <w:rPr>
          <w:b/>
          <w:highlight w:val="white"/>
        </w:rPr>
      </w:pPr>
      <w:r>
        <w:rPr>
          <w:highlight w:val="white"/>
        </w:rPr>
        <w:t> </w:t>
      </w:r>
    </w:p>
    <w:p>
      <w:pPr>
        <w:pStyle w:val="BodyText"/>
        <w:spacing w:before="0" w:after="0"/>
        <w:jc w:val="center"/>
        <w:rPr>
          <w:b/>
          <w:highlight w:val="white"/>
        </w:rPr>
      </w:pPr>
      <w:r>
        <w:rPr>
          <w:b/>
          <w:highlight w:val="white"/>
        </w:rPr>
        <w:t xml:space="preserve">4. ПОРЯДОК ПРИЕМКИ ТОВАРА. </w:t>
      </w:r>
    </w:p>
    <w:p>
      <w:pPr>
        <w:pStyle w:val="BodyText"/>
        <w:spacing w:before="0" w:after="0"/>
        <w:jc w:val="center"/>
        <w:rPr>
          <w:b/>
          <w:highlight w:val="white"/>
        </w:rPr>
      </w:pPr>
      <w:r>
        <w:rPr>
          <w:b/>
          <w:highlight w:val="white"/>
        </w:rPr>
        <w:t>ПОРЯДОК И СРОКИ ОФОРМЛЕНИЯ РЕЗУЛЬТАТОВ ПРИЕМКИ</w:t>
      </w:r>
    </w:p>
    <w:p>
      <w:pPr>
        <w:pStyle w:val="BodyText"/>
        <w:spacing w:before="0" w:after="0"/>
        <w:ind w:firstLine="500" w:right="0"/>
        <w:jc w:val="both"/>
        <w:rPr/>
      </w:pPr>
      <w:r>
        <w:rPr/>
        <w:t>4.1. При осуществлении приемки поставляемого Товара Заказчик обязан проверить количество Товара, его объем и качество требованиям, установленным Контрактом, а также их соответствие сведениям, указанным в транспортных и сопроводительных документах.</w:t>
      </w:r>
    </w:p>
    <w:p>
      <w:pPr>
        <w:pStyle w:val="BodyText"/>
        <w:spacing w:before="0" w:after="0"/>
        <w:ind w:firstLine="500" w:right="0"/>
        <w:jc w:val="both"/>
        <w:rPr/>
      </w:pPr>
      <w:r>
        <w:rPr/>
        <w:t>4.2. Поставка Товара осуществляется в рабочие часы Заказчика с учетом обеденного времени и не позднее, чем за 2 часа до окончания рабочего времени в присутствии уполномоченных представителей Сторон.</w:t>
      </w:r>
    </w:p>
    <w:p>
      <w:pPr>
        <w:pStyle w:val="BodyText"/>
        <w:spacing w:before="0" w:after="0"/>
        <w:ind w:firstLine="500" w:right="0"/>
        <w:jc w:val="both"/>
        <w:rPr/>
      </w:pPr>
      <w:r>
        <w:rPr/>
        <w:t>4.3. Прием-передача поставленного Товара, оформляется двухсторонним Актом приема-передачи Товара (Приложение № 2). Поставщик несет полную материальную ответственность за сохранность Товара по количеству и качеству до момента подписания Заказчиком Акта приема-передачи Товара.</w:t>
      </w:r>
    </w:p>
    <w:p>
      <w:pPr>
        <w:pStyle w:val="BodyText"/>
        <w:spacing w:before="0" w:after="0"/>
        <w:ind w:firstLine="500" w:right="0"/>
        <w:jc w:val="both"/>
        <w:rPr>
          <w:highlight w:val="white"/>
        </w:rPr>
      </w:pPr>
      <w:r>
        <w:rPr/>
        <w:t>4.4. Заказчик производит проверку поставляемого Товара на соответствие требованиям Контракта</w:t>
      </w:r>
      <w:r>
        <w:rPr>
          <w:highlight w:val="white"/>
        </w:rPr>
        <w:t xml:space="preserve">. Качество и характеристики поставляемого Товара должны соответствовать действующим обязательным требованиям технических регламентов, государственных стандартов на данный вид Товара, а также конкретным показателям и техническим требованиям, изложенным в </w:t>
      </w:r>
      <w:r>
        <w:rPr>
          <w:color w:val="000000"/>
          <w:highlight w:val="white"/>
        </w:rPr>
        <w:t>Спецификации на поставку Товара (приложение № 1 к настоящему Контракту), иной нормативно-технической документации, указанной в настоящем Контракте.</w:t>
      </w:r>
    </w:p>
    <w:p>
      <w:pPr>
        <w:pStyle w:val="BodyText"/>
        <w:spacing w:before="0" w:after="0"/>
        <w:ind w:firstLine="500" w:right="0"/>
        <w:jc w:val="both"/>
        <w:rPr>
          <w:highlight w:val="white"/>
        </w:rPr>
      </w:pPr>
      <w:r>
        <w:rPr>
          <w:highlight w:val="white"/>
        </w:rPr>
        <w:t>4.5. В день отгрузки Товара Поставщик обязан передать материально-ответственному лицу осуществляющему приемку Товара (нарочно) по месту приемки:</w:t>
      </w:r>
    </w:p>
    <w:p>
      <w:pPr>
        <w:pStyle w:val="BodyText"/>
        <w:spacing w:before="0" w:after="0"/>
        <w:ind w:firstLine="500" w:right="0"/>
        <w:jc w:val="both"/>
        <w:rPr>
          <w:highlight w:val="white"/>
        </w:rPr>
      </w:pPr>
      <w:r>
        <w:rPr>
          <w:highlight w:val="white"/>
        </w:rPr>
        <w:t>а) счет на оплату Товара с указанием банковских реквизитов организации;</w:t>
      </w:r>
    </w:p>
    <w:p>
      <w:pPr>
        <w:pStyle w:val="BodyText"/>
        <w:spacing w:before="0" w:after="0"/>
        <w:ind w:firstLine="500" w:right="0"/>
        <w:jc w:val="both"/>
        <w:rPr>
          <w:highlight w:val="white"/>
        </w:rPr>
      </w:pPr>
      <w:r>
        <w:rPr>
          <w:highlight w:val="white"/>
        </w:rPr>
        <w:t>б) оригиналы товарных накладных в 2 экземплярах;</w:t>
      </w:r>
    </w:p>
    <w:p>
      <w:pPr>
        <w:pStyle w:val="BodyText"/>
        <w:spacing w:before="0" w:after="0"/>
        <w:ind w:firstLine="500" w:right="0"/>
        <w:jc w:val="both"/>
        <w:rPr>
          <w:highlight w:val="white"/>
        </w:rPr>
      </w:pPr>
      <w:r>
        <w:rPr>
          <w:highlight w:val="white"/>
        </w:rPr>
        <w:t>в) документы, подтверждающие и определяющие гарантийные условия на Товар;</w:t>
      </w:r>
    </w:p>
    <w:p>
      <w:pPr>
        <w:pStyle w:val="BodyText"/>
        <w:spacing w:before="0" w:after="0"/>
        <w:ind w:firstLine="500" w:right="0"/>
        <w:jc w:val="both"/>
        <w:rPr>
          <w:highlight w:val="white"/>
        </w:rPr>
      </w:pPr>
      <w:r>
        <w:rPr>
          <w:highlight w:val="white"/>
        </w:rPr>
        <w:t>г) иные документы на поставляемый Товар, предусмотренные законодательством Российской Федерации.</w:t>
      </w:r>
    </w:p>
    <w:p>
      <w:pPr>
        <w:pStyle w:val="BodyText"/>
        <w:spacing w:before="0" w:after="0"/>
        <w:ind w:firstLine="500" w:right="0"/>
        <w:jc w:val="both"/>
        <w:rPr>
          <w:highlight w:val="white"/>
        </w:rPr>
      </w:pPr>
      <w:r>
        <w:rPr>
          <w:highlight w:val="white"/>
        </w:rPr>
        <w:t>4.6. Во время поставки Поставщик за свой счет обеспечивает погрузку-разгрузку Товара, в том числе несет ответственность за присутствие и работу необходимого числа грузчиков, осуществляющих разгрузку и перемещение товара от транспорта Поставщика на склад Заказчика.</w:t>
      </w:r>
    </w:p>
    <w:p>
      <w:pPr>
        <w:pStyle w:val="BodyText"/>
        <w:spacing w:before="0" w:after="0"/>
        <w:ind w:firstLine="500" w:right="0"/>
        <w:jc w:val="both"/>
        <w:rPr>
          <w:highlight w:val="white"/>
        </w:rPr>
      </w:pPr>
      <w:r>
        <w:rPr/>
        <w:t>4.7. В срок до 10 календарных дней со дня поступления Товара на склад, Заказчик проводит экспертизу Товара, предметом которой является проверка и оценка Товара на соответствие требованиям предоставленного Поставщиком Товара результату, предусмотренному настоящим Контрактом. Экспертиза Товара может проводиться Заказчиком своими силами или к ее проведению могут привлекаться эксперты, экспертные организации.</w:t>
      </w:r>
    </w:p>
    <w:p>
      <w:pPr>
        <w:pStyle w:val="BodyText"/>
        <w:spacing w:before="0" w:after="0"/>
        <w:ind w:firstLine="567" w:right="0"/>
        <w:jc w:val="both"/>
        <w:rPr>
          <w:highlight w:val="white"/>
        </w:rPr>
      </w:pPr>
      <w:r>
        <w:rPr>
          <w:highlight w:val="white"/>
        </w:rPr>
        <w:t xml:space="preserve">При этом Стороны настоящим согласовали, что дополнительного уведомления Заказчик в адрес Поставщика о проведении экспертизы не направляет. </w:t>
      </w:r>
    </w:p>
    <w:p>
      <w:pPr>
        <w:pStyle w:val="BodyText"/>
        <w:spacing w:before="0" w:after="0"/>
        <w:ind w:firstLine="567" w:right="0"/>
        <w:jc w:val="both"/>
        <w:rPr>
          <w:highlight w:val="white"/>
        </w:rPr>
      </w:pPr>
      <w:r>
        <w:rPr>
          <w:highlight w:val="white"/>
        </w:rPr>
        <w:t>При проведении экспертизы (в том числе при проведении экспертизы своими силами) эксперты, экспертная организация имеют право запрашивать у Заказчика и Поставщика дополнительные материалы, относящиеся к условиям исполнения настоящего Контракта.</w:t>
      </w:r>
    </w:p>
    <w:p>
      <w:pPr>
        <w:pStyle w:val="BodyText"/>
        <w:spacing w:before="0" w:after="0"/>
        <w:ind w:firstLine="500" w:right="0"/>
        <w:jc w:val="both"/>
        <w:rPr>
          <w:color w:val="000000"/>
          <w:highlight w:val="white"/>
        </w:rPr>
      </w:pPr>
      <w:r>
        <w:rPr/>
        <w:t>Результат экспертизы оформляется в форме заключения, на соответствие поступившего товара требованиям Контракта.</w:t>
      </w:r>
    </w:p>
    <w:p>
      <w:pPr>
        <w:pStyle w:val="BodyText"/>
        <w:spacing w:before="0" w:after="0"/>
        <w:ind w:firstLine="500" w:right="0"/>
        <w:jc w:val="both"/>
        <w:rPr>
          <w:color w:val="000000"/>
          <w:highlight w:val="white"/>
        </w:rPr>
      </w:pPr>
      <w:r>
        <w:rPr>
          <w:color w:val="000000"/>
          <w:highlight w:val="white"/>
        </w:rPr>
        <w:t xml:space="preserve">4.8. В случае обнаружения несоответствия поставленного Товара полностью либо частично условиям Контракта и Спецификации на поставку Товара (приложение № 1 к настоящему Контракту) Заказчик может отказаться от приемки поставленного Товара полностью либо частично. </w:t>
      </w:r>
    </w:p>
    <w:p>
      <w:pPr>
        <w:pStyle w:val="BodyText"/>
        <w:spacing w:before="0" w:after="0"/>
        <w:ind w:firstLine="500" w:right="0"/>
        <w:jc w:val="both"/>
        <w:rPr>
          <w:color w:val="000000"/>
          <w:highlight w:val="white"/>
        </w:rPr>
      </w:pPr>
      <w:r>
        <w:rPr>
          <w:color w:val="000000"/>
          <w:highlight w:val="white"/>
        </w:rPr>
        <w:t>4.9. В случае поставки Товара Поставщиком с нарушениями требований к его комплектности в нарушение условий настоящего Контракта Заказчик вправе по своему выбору потребовать от Поставщика:</w:t>
      </w:r>
    </w:p>
    <w:p>
      <w:pPr>
        <w:pStyle w:val="BodyText"/>
        <w:spacing w:before="0" w:after="0"/>
        <w:ind w:firstLine="500" w:right="0"/>
        <w:jc w:val="both"/>
        <w:rPr>
          <w:color w:val="000000"/>
          <w:highlight w:val="white"/>
        </w:rPr>
      </w:pPr>
      <w:r>
        <w:rPr>
          <w:color w:val="000000"/>
          <w:highlight w:val="white"/>
        </w:rPr>
        <w:t>- замены некомплектного Товара на комплектный;</w:t>
      </w:r>
    </w:p>
    <w:p>
      <w:pPr>
        <w:pStyle w:val="BodyText"/>
        <w:spacing w:before="0" w:after="0"/>
        <w:ind w:firstLine="500" w:right="0"/>
        <w:jc w:val="both"/>
        <w:rPr>
          <w:color w:val="000000"/>
          <w:highlight w:val="white"/>
        </w:rPr>
      </w:pPr>
      <w:r>
        <w:rPr>
          <w:color w:val="000000"/>
          <w:highlight w:val="white"/>
        </w:rPr>
        <w:t>- доукомплектования Товара в срок, который в этом случае установит Заказчик.</w:t>
      </w:r>
    </w:p>
    <w:p>
      <w:pPr>
        <w:pStyle w:val="BodyText"/>
        <w:spacing w:before="0" w:after="0"/>
        <w:ind w:firstLine="500" w:right="0"/>
        <w:jc w:val="both"/>
        <w:rPr>
          <w:color w:val="000000"/>
          <w:highlight w:val="white"/>
        </w:rPr>
      </w:pPr>
      <w:r>
        <w:rPr>
          <w:color w:val="000000"/>
          <w:highlight w:val="white"/>
        </w:rPr>
        <w:t>4.10. Поставщик в течение 5 (пяти) рабочих дней со дня получения уведомления о некачественной поставке обязан заменить Товар.</w:t>
      </w:r>
    </w:p>
    <w:p>
      <w:pPr>
        <w:pStyle w:val="BodyText"/>
        <w:spacing w:before="0" w:after="0"/>
        <w:ind w:firstLine="500" w:right="0"/>
        <w:jc w:val="both"/>
        <w:rPr>
          <w:color w:val="000000"/>
          <w:highlight w:val="white"/>
        </w:rPr>
      </w:pPr>
      <w:r>
        <w:rPr>
          <w:color w:val="000000"/>
          <w:highlight w:val="white"/>
        </w:rPr>
        <w:t>4.11. В случае недопоставки Товара Поставщик обязуется произвести его допоставку в срок не более 5 (пяти) рабочих дней с даты получения соответствующего уведомления Заказчика.</w:t>
      </w:r>
    </w:p>
    <w:p>
      <w:pPr>
        <w:pStyle w:val="BodyText"/>
        <w:spacing w:before="0" w:after="0"/>
        <w:ind w:firstLine="500" w:right="0"/>
        <w:jc w:val="both"/>
        <w:rPr>
          <w:color w:val="000000"/>
          <w:highlight w:val="white"/>
        </w:rPr>
      </w:pPr>
      <w:r>
        <w:rPr>
          <w:color w:val="000000"/>
          <w:highlight w:val="white"/>
        </w:rPr>
        <w:t xml:space="preserve">4.12.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 </w:t>
      </w:r>
    </w:p>
    <w:p>
      <w:pPr>
        <w:pStyle w:val="BodyText"/>
        <w:spacing w:before="0" w:after="0"/>
        <w:ind w:firstLine="500" w:right="0"/>
        <w:jc w:val="both"/>
        <w:rPr>
          <w:color w:val="000000"/>
          <w:highlight w:val="white"/>
        </w:rPr>
      </w:pPr>
      <w:r>
        <w:rPr>
          <w:color w:val="000000"/>
          <w:highlight w:val="white"/>
        </w:rPr>
        <w:t>4.13. Поставка Товаров ненадлежащего качества расценивается как ненадлежащее исполнение обязательств Поставщиком, поступивший Товар в счет поставки по Контракту не принимается и датой выполнения Поставщиком обязательства по поставке считается день поставки Товара надлежащего качества.</w:t>
      </w:r>
    </w:p>
    <w:p>
      <w:pPr>
        <w:pStyle w:val="BodyText"/>
        <w:spacing w:before="0" w:after="0"/>
        <w:ind w:firstLine="500" w:right="0"/>
        <w:jc w:val="both"/>
        <w:rPr>
          <w:color w:val="000000"/>
          <w:highlight w:val="white"/>
        </w:rPr>
      </w:pPr>
      <w:r>
        <w:rPr>
          <w:color w:val="000000"/>
          <w:highlight w:val="white"/>
        </w:rPr>
        <w:t>4.14. Датой поставки Товара считается дата подписания Заказчиком Акта приема-передачи Товара и товарной накладной.</w:t>
      </w:r>
    </w:p>
    <w:p>
      <w:pPr>
        <w:pStyle w:val="BodyText"/>
        <w:spacing w:before="0" w:after="0"/>
        <w:ind w:firstLine="500" w:right="0"/>
        <w:jc w:val="both"/>
        <w:rPr>
          <w:color w:val="000000"/>
          <w:highlight w:val="white"/>
        </w:rPr>
      </w:pPr>
      <w:r>
        <w:rPr>
          <w:color w:val="000000"/>
          <w:highlight w:val="white"/>
        </w:rPr>
        <w:t>4.15. Срок оформления результатов приемки составляет не более 3 (трех) рабочих дней.</w:t>
      </w:r>
    </w:p>
    <w:p>
      <w:pPr>
        <w:pStyle w:val="BodyText"/>
        <w:spacing w:before="0" w:after="0"/>
        <w:ind w:firstLine="500" w:right="0"/>
        <w:jc w:val="both"/>
        <w:rPr/>
      </w:pPr>
      <w:r>
        <w:rPr/>
        <w:t xml:space="preserve">4.16. Поставщик несет полную материальную ответственность за сохранность Товара до момента подписания Заказчиком Акта приема-передачи Товара по количеству, номенклатуре и качеству и </w:t>
      </w:r>
      <w:r>
        <w:rPr>
          <w:color w:val="000000"/>
          <w:highlight w:val="white"/>
        </w:rPr>
        <w:t>товарной накладной.</w:t>
      </w:r>
      <w:r>
        <w:rPr/>
        <w:t xml:space="preserve"> </w:t>
      </w:r>
    </w:p>
    <w:p>
      <w:pPr>
        <w:pStyle w:val="BodyText"/>
        <w:spacing w:before="0" w:after="0"/>
        <w:ind w:firstLine="500" w:right="0"/>
        <w:jc w:val="both"/>
        <w:rPr>
          <w:highlight w:val="white"/>
        </w:rPr>
      </w:pPr>
      <w:r>
        <w:rPr/>
        <w:t>4.17. Риск случайной гибели Товара и все права на него переходят к Заказчику с момента подписания Заказчиком Акта приема-передачи Товара по количеству, номенклатуре и качеству.</w:t>
      </w:r>
    </w:p>
    <w:p>
      <w:pPr>
        <w:pStyle w:val="BodyText"/>
        <w:spacing w:before="0" w:after="0"/>
        <w:rPr>
          <w:b/>
          <w:color w:val="000000"/>
          <w:highlight w:val="white"/>
        </w:rPr>
      </w:pPr>
      <w:r>
        <w:rPr>
          <w:highlight w:val="white"/>
        </w:rPr>
        <w:t> </w:t>
      </w:r>
    </w:p>
    <w:p>
      <w:pPr>
        <w:pStyle w:val="BodyText"/>
        <w:spacing w:before="0" w:after="0"/>
        <w:jc w:val="center"/>
        <w:rPr>
          <w:b/>
          <w:color w:val="000000"/>
          <w:highlight w:val="white"/>
        </w:rPr>
      </w:pPr>
      <w:r>
        <w:rPr>
          <w:b/>
          <w:color w:val="000000"/>
          <w:highlight w:val="white"/>
        </w:rPr>
        <w:t>5. ПРАВА И ОБЯЗАННОСТИ СТОРОН</w:t>
      </w:r>
    </w:p>
    <w:p>
      <w:pPr>
        <w:pStyle w:val="BodyText"/>
        <w:spacing w:before="0" w:after="0"/>
        <w:ind w:firstLine="624" w:right="0"/>
        <w:jc w:val="both"/>
        <w:rPr>
          <w:color w:val="000000"/>
          <w:highlight w:val="white"/>
        </w:rPr>
      </w:pPr>
      <w:r>
        <w:rPr>
          <w:b/>
          <w:color w:val="000000"/>
          <w:highlight w:val="white"/>
        </w:rPr>
        <w:t>5.1. Заказчик вправе</w:t>
      </w:r>
      <w:r>
        <w:rPr>
          <w:color w:val="000000"/>
          <w:highlight w:val="white"/>
        </w:rPr>
        <w:t>:</w:t>
      </w:r>
    </w:p>
    <w:p>
      <w:pPr>
        <w:pStyle w:val="BodyText"/>
        <w:spacing w:before="0" w:after="0"/>
        <w:ind w:firstLine="624" w:right="0"/>
        <w:jc w:val="both"/>
        <w:rPr>
          <w:color w:val="000000"/>
          <w:highlight w:val="white"/>
        </w:rPr>
      </w:pPr>
      <w:r>
        <w:rPr>
          <w:color w:val="000000"/>
          <w:highlight w:val="white"/>
        </w:rPr>
        <w:t>5.1.1.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pPr>
        <w:pStyle w:val="BodyText"/>
        <w:spacing w:before="0" w:after="0"/>
        <w:ind w:firstLine="624" w:right="0"/>
        <w:jc w:val="both"/>
        <w:rPr>
          <w:color w:val="000000"/>
          <w:highlight w:val="white"/>
        </w:rPr>
      </w:pPr>
      <w:r>
        <w:rPr>
          <w:color w:val="000000"/>
          <w:highlight w:val="white"/>
        </w:rPr>
        <w:t>5.1.2. В случае поставки Товара с нарушением условий настоящего Контракта</w:t>
      </w:r>
      <w:r>
        <w:rPr>
          <w:highlight w:val="white"/>
        </w:rPr>
        <w:t xml:space="preserve"> </w:t>
      </w:r>
      <w:r>
        <w:rPr>
          <w:color w:val="000000"/>
          <w:highlight w:val="white"/>
        </w:rPr>
        <w:t>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w:t>
      </w:r>
    </w:p>
    <w:p>
      <w:pPr>
        <w:pStyle w:val="BodyText"/>
        <w:spacing w:before="0" w:after="0"/>
        <w:ind w:firstLine="624" w:right="0"/>
        <w:jc w:val="both"/>
        <w:rPr>
          <w:color w:val="000000"/>
          <w:highlight w:val="white"/>
        </w:rPr>
      </w:pPr>
      <w:r>
        <w:rPr>
          <w:color w:val="000000"/>
          <w:highlight w:val="white"/>
        </w:rPr>
        <w:t>5.1.3. Требовать от Поставщика передачи недостающих или замены отчетных документов, материалов и иной документации, подтверждающих поставку Товара.</w:t>
      </w:r>
    </w:p>
    <w:p>
      <w:pPr>
        <w:pStyle w:val="BodyText"/>
        <w:spacing w:before="0" w:after="0"/>
        <w:ind w:firstLine="624" w:right="0"/>
        <w:jc w:val="both"/>
        <w:rPr>
          <w:b/>
          <w:color w:val="000000"/>
          <w:highlight w:val="white"/>
        </w:rPr>
      </w:pPr>
      <w:r>
        <w:rPr>
          <w:color w:val="000000"/>
          <w:highlight w:val="white"/>
        </w:rPr>
        <w:t>5.1.4.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pPr>
        <w:pStyle w:val="BodyText"/>
        <w:spacing w:before="0" w:after="0"/>
        <w:ind w:firstLine="624" w:right="0"/>
        <w:jc w:val="both"/>
        <w:rPr>
          <w:color w:val="000000"/>
          <w:highlight w:val="white"/>
        </w:rPr>
      </w:pPr>
      <w:r>
        <w:rPr>
          <w:b/>
          <w:color w:val="000000"/>
          <w:highlight w:val="white"/>
        </w:rPr>
        <w:t>5.2. Заказчик обязан:</w:t>
      </w:r>
    </w:p>
    <w:p>
      <w:pPr>
        <w:pStyle w:val="BodyText"/>
        <w:spacing w:before="0" w:after="0"/>
        <w:ind w:firstLine="624" w:right="0"/>
        <w:jc w:val="both"/>
        <w:rPr>
          <w:color w:val="000000"/>
          <w:highlight w:val="white"/>
        </w:rPr>
      </w:pPr>
      <w:r>
        <w:rPr>
          <w:color w:val="000000"/>
          <w:highlight w:val="white"/>
        </w:rPr>
        <w:t>5.2.1. Своевременно сообщать в письменной форме Поставщику о недостатках Товара, обнаруженных в ходе его поставки или приемки.</w:t>
      </w:r>
    </w:p>
    <w:p>
      <w:pPr>
        <w:pStyle w:val="BodyText"/>
        <w:spacing w:before="0" w:after="0"/>
        <w:ind w:firstLine="624" w:right="0"/>
        <w:jc w:val="both"/>
        <w:rPr>
          <w:color w:val="000000"/>
          <w:highlight w:val="white"/>
        </w:rPr>
      </w:pPr>
      <w:r>
        <w:rPr>
          <w:color w:val="000000"/>
          <w:highlight w:val="white"/>
        </w:rPr>
        <w:t>5.2.2. Обеспечить своевременную оплату Товара в соответствии с условиями настоящего Контракта.</w:t>
      </w:r>
    </w:p>
    <w:p>
      <w:pPr>
        <w:pStyle w:val="BodyText"/>
        <w:spacing w:before="0" w:after="0"/>
        <w:ind w:firstLine="624" w:right="0"/>
        <w:jc w:val="both"/>
        <w:rPr>
          <w:b/>
          <w:color w:val="000000"/>
          <w:highlight w:val="white"/>
        </w:rPr>
      </w:pPr>
      <w:r>
        <w:rPr>
          <w:color w:val="000000"/>
          <w:highlight w:val="white"/>
        </w:rPr>
        <w:t>5.2.3. Обеспечить своевременную приемку исполнения обязательств Поставщика по выполненным им обязательствам.</w:t>
      </w:r>
    </w:p>
    <w:p>
      <w:pPr>
        <w:pStyle w:val="BodyText"/>
        <w:spacing w:before="0" w:after="0"/>
        <w:ind w:firstLine="624" w:right="0"/>
        <w:jc w:val="both"/>
        <w:rPr>
          <w:color w:val="000000"/>
          <w:highlight w:val="white"/>
        </w:rPr>
      </w:pPr>
      <w:r>
        <w:rPr>
          <w:b/>
          <w:color w:val="000000"/>
          <w:highlight w:val="white"/>
        </w:rPr>
        <w:t>5.3. Поставщик вправе:</w:t>
      </w:r>
    </w:p>
    <w:p>
      <w:pPr>
        <w:pStyle w:val="BodyText"/>
        <w:spacing w:before="0" w:after="0"/>
        <w:ind w:firstLine="624" w:right="0"/>
        <w:jc w:val="both"/>
        <w:rPr>
          <w:color w:val="000000"/>
          <w:highlight w:val="white"/>
        </w:rPr>
      </w:pPr>
      <w:r>
        <w:rPr>
          <w:color w:val="000000"/>
          <w:highlight w:val="white"/>
        </w:rPr>
        <w:t>5.3.1. Требовать своевременного принятия Заказчиком поставленного Товара.</w:t>
      </w:r>
    </w:p>
    <w:p>
      <w:pPr>
        <w:pStyle w:val="BodyText"/>
        <w:spacing w:before="0" w:after="0"/>
        <w:ind w:firstLine="624" w:right="0"/>
        <w:jc w:val="both"/>
        <w:rPr>
          <w:b/>
          <w:color w:val="000000"/>
          <w:highlight w:val="white"/>
        </w:rPr>
      </w:pPr>
      <w:r>
        <w:rPr>
          <w:color w:val="000000"/>
          <w:highlight w:val="white"/>
        </w:rPr>
        <w:t>5.3.2. Требовать своевременной оплаты поставленного Товара.</w:t>
      </w:r>
    </w:p>
    <w:p>
      <w:pPr>
        <w:pStyle w:val="BodyText"/>
        <w:spacing w:before="0" w:after="0"/>
        <w:ind w:firstLine="624" w:right="0"/>
        <w:jc w:val="both"/>
        <w:rPr>
          <w:color w:val="000000"/>
          <w:highlight w:val="white"/>
        </w:rPr>
      </w:pPr>
      <w:r>
        <w:rPr>
          <w:b/>
          <w:color w:val="000000"/>
          <w:highlight w:val="white"/>
        </w:rPr>
        <w:t>5.4. Поставщик обязан</w:t>
      </w:r>
      <w:r>
        <w:rPr>
          <w:color w:val="000000"/>
          <w:highlight w:val="white"/>
        </w:rPr>
        <w:t>:</w:t>
      </w:r>
    </w:p>
    <w:p>
      <w:pPr>
        <w:pStyle w:val="BodyText"/>
        <w:spacing w:before="0" w:after="0"/>
        <w:ind w:firstLine="624" w:right="0"/>
        <w:jc w:val="both"/>
        <w:rPr>
          <w:color w:val="000000"/>
          <w:highlight w:val="white"/>
        </w:rPr>
      </w:pPr>
      <w:r>
        <w:rPr>
          <w:color w:val="000000"/>
          <w:highlight w:val="white"/>
        </w:rPr>
        <w:t>5.4.1. Своевременно и надлежащим образом поставить Товар и представить Заказчику отчетные документы и материалы, предусмотренные настоящим Контрактом.</w:t>
      </w:r>
    </w:p>
    <w:p>
      <w:pPr>
        <w:pStyle w:val="BodyText"/>
        <w:spacing w:before="0" w:after="0"/>
        <w:ind w:firstLine="624" w:right="0"/>
        <w:jc w:val="both"/>
        <w:rPr>
          <w:highlight w:val="white"/>
        </w:rPr>
      </w:pPr>
      <w:r>
        <w:rPr>
          <w:color w:val="000000"/>
          <w:highlight w:val="white"/>
        </w:rPr>
        <w:t>5.4.2. За свой счет устранить выявленные недостатки в сроки, определенные Заказчиком, а если срок не определен, то в течение 5 (пяти) рабочих дней с момента получения письменного извещения (требования) Заказчика об устранении недостатков.</w:t>
      </w:r>
    </w:p>
    <w:p>
      <w:pPr>
        <w:pStyle w:val="BodyText"/>
        <w:shd w:fill="FFFFFF" w:val="clear"/>
        <w:ind w:firstLine="725" w:right="49"/>
        <w:jc w:val="both"/>
        <w:rPr>
          <w:highlight w:val="white"/>
        </w:rPr>
      </w:pPr>
      <w:r>
        <w:rPr>
          <w:highlight w:val="white"/>
        </w:rPr>
        <w:t> </w:t>
      </w:r>
    </w:p>
    <w:p>
      <w:pPr>
        <w:pStyle w:val="Normal"/>
        <w:tabs>
          <w:tab w:val="clear" w:pos="708"/>
          <w:tab w:val="left" w:pos="0" w:leader="none"/>
          <w:tab w:val="left" w:pos="927" w:leader="none"/>
        </w:tabs>
        <w:ind w:firstLine="426" w:right="0"/>
        <w:jc w:val="center"/>
        <w:rPr>
          <w:b/>
          <w:sz w:val="8"/>
          <w:szCs w:val="8"/>
        </w:rPr>
      </w:pPr>
      <w:r>
        <w:rPr>
          <w:highlight w:val="white"/>
        </w:rPr>
        <w:t> </w:t>
      </w:r>
      <w:r>
        <w:rPr>
          <w:b/>
        </w:rPr>
        <w:t>6. ОТВЕТСТВЕННОСТЬ СТОРОН</w:t>
      </w:r>
    </w:p>
    <w:p>
      <w:pPr>
        <w:pStyle w:val="Normal"/>
        <w:tabs>
          <w:tab w:val="clear" w:pos="708"/>
          <w:tab w:val="left" w:pos="0" w:leader="none"/>
          <w:tab w:val="left" w:pos="927" w:leader="none"/>
        </w:tabs>
        <w:ind w:firstLine="426" w:right="0"/>
        <w:jc w:val="center"/>
        <w:rPr>
          <w:b/>
          <w:sz w:val="8"/>
          <w:szCs w:val="8"/>
        </w:rPr>
      </w:pPr>
      <w:r>
        <w:rPr>
          <w:b/>
          <w:sz w:val="8"/>
          <w:szCs w:val="8"/>
        </w:rPr>
      </w:r>
    </w:p>
    <w:p>
      <w:pPr>
        <w:pStyle w:val="Style29"/>
        <w:ind w:firstLine="709" w:left="0" w:right="0"/>
        <w:jc w:val="both"/>
        <w:rPr/>
      </w:pPr>
      <w:r>
        <w:rPr>
          <w:lang w:val="ru-RU"/>
        </w:rPr>
        <w:t>6</w:t>
      </w:r>
      <w:r>
        <w:rPr/>
        <w:t>.1. За неисполнение или ненадлежащее исполнение Контракта Стороны несут ответственность в соответствии с законодательством Российской Федерации.</w:t>
      </w:r>
    </w:p>
    <w:p>
      <w:pPr>
        <w:pStyle w:val="Normal"/>
        <w:ind w:firstLine="709" w:left="12" w:right="0"/>
        <w:jc w:val="both"/>
        <w:rPr/>
      </w:pPr>
      <w:r>
        <w:rPr/>
        <w:t xml:space="preserve">6.2. Сторона обязана возместить все убытки, причиненные ею другой Стороне вследствие ненадлежащего исполнения своих обязательств по Контракту. </w:t>
      </w:r>
    </w:p>
    <w:p>
      <w:pPr>
        <w:pStyle w:val="Normal"/>
        <w:ind w:firstLine="709" w:left="12" w:right="0"/>
        <w:jc w:val="both"/>
        <w:rPr/>
      </w:pPr>
      <w:r>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Normal"/>
        <w:ind w:firstLine="709" w:left="12" w:right="0"/>
        <w:jc w:val="both"/>
        <w:rPr/>
      </w:pPr>
      <w:r>
        <w:rPr/>
        <w:t xml:space="preserve">6.4.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2">
        <w:r>
          <w:rPr>
            <w:rStyle w:val="Hyperlink"/>
          </w:rPr>
          <w:t>порядке</w:t>
        </w:r>
      </w:hyperlink>
      <w:r>
        <w:rPr/>
        <w:t>,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соответственно – Правила, Постановление № 1042), за исключением случаев, если законодательством Российской Федерации установлен иной порядок начисления штрафов.</w:t>
      </w:r>
    </w:p>
    <w:p>
      <w:pPr>
        <w:pStyle w:val="Normal"/>
        <w:autoSpaceDE w:val="false"/>
        <w:ind w:firstLine="540" w:right="0"/>
        <w:jc w:val="both"/>
        <w:rPr/>
      </w:pPr>
      <w:r>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Правилами, и составляет  1000 (одна тысяча) рублей 00 копеек </w:t>
      </w:r>
      <w:r>
        <w:rPr>
          <w:rFonts w:eastAsia="Arial"/>
          <w:color w:val="00000A"/>
        </w:rPr>
        <w:t>(цена контракта не превышает 3 млн. рублей)</w:t>
      </w:r>
      <w:r>
        <w:rPr/>
        <w:t>.</w:t>
      </w:r>
    </w:p>
    <w:p>
      <w:pPr>
        <w:pStyle w:val="Normal"/>
        <w:autoSpaceDE w:val="false"/>
        <w:ind w:firstLine="540" w:right="0"/>
        <w:jc w:val="both"/>
        <w:rPr>
          <w:rFonts w:eastAsia="Arial"/>
          <w:color w:val="00000A"/>
        </w:rPr>
      </w:pPr>
      <w:r>
        <w:rPr/>
        <w:t xml:space="preserve">6.6. </w:t>
      </w:r>
      <w:r>
        <w:rPr>
          <w:rFonts w:eastAsia="Calibri"/>
          <w:lang w:eastAsia="en-US"/>
        </w:rPr>
        <w:t xml:space="preserve">За каждый факт неисполнения или ненадлежащего исполнения </w:t>
      </w:r>
      <w:r>
        <w:rPr/>
        <w:t>Поставщиком</w:t>
      </w:r>
      <w:r>
        <w:rPr>
          <w:rFonts w:eastAsia="Calibri"/>
          <w:lang w:eastAsia="en-US"/>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
        <w:r>
          <w:rPr>
            <w:rStyle w:val="Hyperlink"/>
            <w:rFonts w:eastAsia="Calibri"/>
            <w:lang w:eastAsia="en-US"/>
          </w:rPr>
          <w:t>законом</w:t>
        </w:r>
      </w:hyperlink>
      <w:r>
        <w:rPr>
          <w:rFonts w:eastAsia="Calibri"/>
          <w:lang w:eastAsia="en-U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Normal"/>
        <w:suppressAutoHyphens w:val="false"/>
        <w:ind w:firstLine="540" w:right="0"/>
        <w:jc w:val="both"/>
        <w:rPr>
          <w:rFonts w:eastAsia="Arial"/>
          <w:color w:val="00000A"/>
        </w:rPr>
      </w:pPr>
      <w:r>
        <w:rPr>
          <w:rFonts w:eastAsia="Arial"/>
          <w:color w:val="00000A"/>
        </w:rPr>
        <w:t>а) в случае, если цена контракта не превышает начальную (максимальную) цену контракта:</w:t>
      </w:r>
    </w:p>
    <w:p>
      <w:pPr>
        <w:pStyle w:val="Normal"/>
        <w:suppressAutoHyphens w:val="false"/>
        <w:ind w:firstLine="540" w:right="0"/>
        <w:jc w:val="both"/>
        <w:rPr>
          <w:rFonts w:eastAsia="Arial"/>
          <w:color w:val="00000A"/>
        </w:rPr>
      </w:pPr>
      <w:r>
        <w:rPr>
          <w:rFonts w:eastAsia="Arial"/>
          <w:color w:val="00000A"/>
        </w:rPr>
        <w:t>10 процентов начальной (максимальной) цены контракта, если цена контракта не превышает 3 млн. рублей;</w:t>
      </w:r>
    </w:p>
    <w:p>
      <w:pPr>
        <w:pStyle w:val="Normal"/>
        <w:suppressAutoHyphens w:val="false"/>
        <w:ind w:firstLine="540" w:right="0"/>
        <w:jc w:val="both"/>
        <w:rPr>
          <w:rFonts w:eastAsia="Arial"/>
          <w:color w:val="00000A"/>
        </w:rPr>
      </w:pPr>
      <w:r>
        <w:rPr>
          <w:rFonts w:eastAsia="Arial"/>
          <w:color w:val="00000A"/>
        </w:rPr>
        <w:t>5 процентов начальной (максимальной) цены контракта, если цена контракта составляет от 3 млн. рублей до 50 млн. рублей (включительно);</w:t>
      </w:r>
    </w:p>
    <w:p>
      <w:pPr>
        <w:pStyle w:val="Normal"/>
        <w:suppressAutoHyphens w:val="false"/>
        <w:ind w:firstLine="540" w:right="0"/>
        <w:jc w:val="both"/>
        <w:rPr>
          <w:rFonts w:eastAsia="Arial"/>
          <w:color w:val="00000A"/>
        </w:rPr>
      </w:pPr>
      <w:r>
        <w:rPr>
          <w:rFonts w:eastAsia="Arial"/>
          <w:color w:val="00000A"/>
        </w:rPr>
        <w:t>1 процент начальной (максимальной) цены контракта, если цена контракта составляет от 50 млн. рублей до 100 млн. рублей (включительно);</w:t>
      </w:r>
    </w:p>
    <w:p>
      <w:pPr>
        <w:pStyle w:val="Normal"/>
        <w:suppressAutoHyphens w:val="false"/>
        <w:ind w:firstLine="540" w:right="0"/>
        <w:jc w:val="both"/>
        <w:rPr>
          <w:rFonts w:eastAsia="Arial"/>
          <w:color w:val="00000A"/>
        </w:rPr>
      </w:pPr>
      <w:r>
        <w:rPr>
          <w:rFonts w:eastAsia="Arial"/>
          <w:color w:val="00000A"/>
        </w:rPr>
        <w:t>б) в случае, если цена контракта превышает начальную (максимальную) цену контракта:</w:t>
      </w:r>
    </w:p>
    <w:p>
      <w:pPr>
        <w:pStyle w:val="Normal"/>
        <w:suppressAutoHyphens w:val="false"/>
        <w:ind w:firstLine="540" w:right="0"/>
        <w:jc w:val="both"/>
        <w:rPr>
          <w:rFonts w:eastAsia="Arial"/>
          <w:color w:val="00000A"/>
        </w:rPr>
      </w:pPr>
      <w:r>
        <w:rPr>
          <w:rFonts w:eastAsia="Arial"/>
          <w:color w:val="00000A"/>
        </w:rPr>
        <w:t>10 процентов цены контракта, если цена контракта не превышает 3 млн. рублей;</w:t>
      </w:r>
    </w:p>
    <w:p>
      <w:pPr>
        <w:pStyle w:val="Normal"/>
        <w:suppressAutoHyphens w:val="false"/>
        <w:ind w:firstLine="540" w:right="0"/>
        <w:jc w:val="both"/>
        <w:rPr>
          <w:rFonts w:eastAsia="Arial"/>
          <w:color w:val="00000A"/>
        </w:rPr>
      </w:pPr>
      <w:r>
        <w:rPr>
          <w:rFonts w:eastAsia="Arial"/>
          <w:color w:val="00000A"/>
        </w:rPr>
        <w:t>5 процентов цены контракта, если цена контракта составляет от 3 млн. рублей до 50 млн. рублей (включительно);</w:t>
      </w:r>
    </w:p>
    <w:p>
      <w:pPr>
        <w:pStyle w:val="Normal"/>
        <w:suppressAutoHyphens w:val="false"/>
        <w:ind w:firstLine="540" w:right="0"/>
        <w:jc w:val="both"/>
        <w:rPr>
          <w:rFonts w:eastAsia="Arial"/>
          <w:color w:val="00000A"/>
        </w:rPr>
      </w:pPr>
      <w:r>
        <w:rPr>
          <w:rFonts w:eastAsia="Arial"/>
          <w:color w:val="00000A"/>
        </w:rPr>
        <w:t>1 процент цены контракта, если цена контракта составляет от 50 млн. рублей до 100 млн. рублей (включительно).</w:t>
      </w:r>
    </w:p>
    <w:p>
      <w:pPr>
        <w:pStyle w:val="Normal"/>
        <w:autoSpaceDE w:val="false"/>
        <w:ind w:firstLine="540" w:right="0"/>
        <w:jc w:val="both"/>
        <w:rPr>
          <w:lang w:val="ru-RU"/>
        </w:rPr>
      </w:pPr>
      <w:r>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Style29"/>
        <w:ind w:firstLine="709" w:left="0" w:right="0"/>
        <w:jc w:val="both"/>
        <w:rPr>
          <w:lang w:val="ru-RU"/>
        </w:rPr>
      </w:pPr>
      <w:r>
        <w:rPr>
          <w:lang w:val="ru-RU"/>
        </w:rPr>
        <w:t>6</w:t>
      </w:r>
      <w:r>
        <w:rPr/>
        <w:t>.</w:t>
      </w:r>
      <w:r>
        <w:rPr>
          <w:lang w:val="ru-RU"/>
        </w:rPr>
        <w:t>8</w:t>
      </w:r>
      <w:r>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pStyle w:val="Style29"/>
        <w:ind w:firstLine="709" w:left="0" w:right="0"/>
        <w:jc w:val="both"/>
        <w:rPr/>
      </w:pPr>
      <w:r>
        <w:rPr>
          <w:lang w:val="ru-RU"/>
        </w:rPr>
        <w:t>6</w:t>
      </w:r>
      <w:r>
        <w:rPr/>
        <w:t>.</w:t>
      </w:r>
      <w:r>
        <w:rPr>
          <w:lang w:val="ru-RU"/>
        </w:rPr>
        <w:t>9</w:t>
      </w:r>
      <w:r>
        <w:rPr/>
        <w:t>.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Normal"/>
        <w:autoSpaceDE w:val="false"/>
        <w:ind w:firstLine="540" w:right="0"/>
        <w:jc w:val="both"/>
        <w:rPr/>
      </w:pPr>
      <w:r>
        <w:rP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утвержденном Постановлением № 1042, и составляет 1000 (одна тысяча) рублей 00 копеек (</w:t>
      </w:r>
      <w:r>
        <w:rPr>
          <w:rFonts w:eastAsia="Arial"/>
          <w:color w:val="00000A"/>
        </w:rPr>
        <w:t>цена контракта не превышает 3 млн. рублей</w:t>
      </w:r>
      <w:r>
        <w:rPr/>
        <w:t xml:space="preserve">); </w:t>
      </w:r>
    </w:p>
    <w:p>
      <w:pPr>
        <w:pStyle w:val="Normal"/>
        <w:ind w:firstLine="709" w:right="0"/>
        <w:jc w:val="both"/>
        <w:rPr/>
      </w:pPr>
      <w:r>
        <w:rPr/>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autoSpaceDE w:val="false"/>
        <w:ind w:firstLine="708" w:right="0"/>
        <w:jc w:val="both"/>
        <w:rPr>
          <w:lang w:val="ru-RU"/>
        </w:rPr>
      </w:pPr>
      <w:r>
        <w:rPr/>
        <w:t>6.12. За каждый день просрочки исполнения Поставщиком обязательства, предусмотренного Контрактом, начисляется пеня.</w:t>
      </w:r>
    </w:p>
    <w:p>
      <w:pPr>
        <w:pStyle w:val="Style29"/>
        <w:ind w:firstLine="709" w:left="0" w:right="0"/>
        <w:jc w:val="both"/>
        <w:rPr>
          <w:lang w:val="ru-RU"/>
        </w:rPr>
      </w:pPr>
      <w:r>
        <w:rPr>
          <w:lang w:val="ru-RU"/>
        </w:rPr>
        <w:t>6</w:t>
      </w:r>
      <w:r>
        <w:rPr/>
        <w:t>.1</w:t>
      </w:r>
      <w:r>
        <w:rPr>
          <w:lang w:val="ru-RU"/>
        </w:rPr>
        <w:t>3</w:t>
      </w:r>
      <w:r>
        <w:rPr/>
        <w:t>. Общая сумма начисленных штрафов за неисполнение или ненадлежащее исполнение Поставщик</w:t>
      </w:r>
      <w:r>
        <w:rPr>
          <w:lang w:val="ru-RU"/>
        </w:rPr>
        <w:t>ом</w:t>
      </w:r>
      <w:r>
        <w:rPr/>
        <w:t xml:space="preserve"> обязательств, предусмотренных Контрактом, не может превышать цену Контракта.</w:t>
      </w:r>
    </w:p>
    <w:p>
      <w:pPr>
        <w:pStyle w:val="Style29"/>
        <w:ind w:firstLine="709" w:left="0" w:right="0"/>
        <w:jc w:val="both"/>
        <w:rPr>
          <w:lang w:val="ru-RU"/>
        </w:rPr>
      </w:pPr>
      <w:r>
        <w:rPr>
          <w:lang w:val="ru-RU"/>
        </w:rPr>
        <w:t>6</w:t>
      </w:r>
      <w:r>
        <w:rPr/>
        <w:t>.1</w:t>
      </w:r>
      <w:r>
        <w:rPr>
          <w:lang w:val="ru-RU"/>
        </w:rPr>
        <w:t>4</w:t>
      </w:r>
      <w:r>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Style29"/>
        <w:ind w:firstLine="709" w:left="0" w:right="0"/>
        <w:jc w:val="both"/>
        <w:rPr>
          <w:lang w:val="ru-RU"/>
        </w:rPr>
      </w:pPr>
      <w:r>
        <w:rPr>
          <w:lang w:val="ru-RU"/>
        </w:rPr>
        <w:t>6</w:t>
      </w:r>
      <w:r>
        <w:rPr/>
        <w:t>.1</w:t>
      </w:r>
      <w:r>
        <w:rPr>
          <w:lang w:val="ru-RU"/>
        </w:rPr>
        <w:t>5</w:t>
      </w:r>
      <w:r>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Style29"/>
        <w:ind w:firstLine="709" w:left="0" w:right="0"/>
        <w:jc w:val="both"/>
        <w:rPr/>
      </w:pPr>
      <w:r>
        <w:rPr>
          <w:lang w:val="ru-RU"/>
        </w:rPr>
        <w:t>6</w:t>
      </w:r>
      <w:r>
        <w:rPr/>
        <w:t>.1</w:t>
      </w:r>
      <w:r>
        <w:rPr>
          <w:lang w:val="ru-RU"/>
        </w:rPr>
        <w:t>6</w:t>
      </w:r>
      <w:r>
        <w:rPr/>
        <w:t>. Уплата неустойки (штрафа, пени) не освобождает Стороны от исполнения обязательств по Контракту.</w:t>
      </w:r>
    </w:p>
    <w:p>
      <w:pPr>
        <w:pStyle w:val="Normal"/>
        <w:suppressAutoHyphens w:val="false"/>
        <w:ind w:firstLine="567" w:right="0"/>
        <w:jc w:val="both"/>
        <w:rPr/>
      </w:pPr>
      <w:r>
        <w:rPr/>
      </w:r>
    </w:p>
    <w:p>
      <w:pPr>
        <w:pStyle w:val="Normal"/>
        <w:tabs>
          <w:tab w:val="clear" w:pos="708"/>
          <w:tab w:val="left" w:pos="0" w:leader="none"/>
        </w:tabs>
        <w:jc w:val="center"/>
        <w:rPr>
          <w:rFonts w:cs="Times New Roman"/>
        </w:rPr>
      </w:pPr>
      <w:r>
        <w:rPr>
          <w:rFonts w:cs="Times New Roman"/>
          <w:b/>
        </w:rPr>
        <w:t>7. АНТИКОРРУПЦИОННАЯ ОГОВОРКА</w:t>
      </w:r>
    </w:p>
    <w:p>
      <w:pPr>
        <w:pStyle w:val="Normal"/>
        <w:ind w:firstLine="709" w:right="0"/>
        <w:jc w:val="both"/>
        <w:rPr>
          <w:rFonts w:cs="Times New Roman"/>
        </w:rPr>
      </w:pPr>
      <w:r>
        <w:rPr>
          <w:rFonts w:cs="Times New Roman"/>
        </w:rPr>
        <w:t>7.1.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ind w:firstLine="709" w:right="0"/>
        <w:jc w:val="both"/>
        <w:rPr>
          <w:rFonts w:cs="Times New Roman"/>
        </w:rPr>
      </w:pPr>
      <w:r>
        <w:rPr>
          <w:rFonts w:cs="Times New Roman"/>
        </w:rPr>
        <w:t>7.2.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pPr>
        <w:pStyle w:val="Normal"/>
        <w:ind w:firstLine="709" w:right="0"/>
        <w:jc w:val="both"/>
        <w:rPr>
          <w:rFonts w:cs="Times New Roman"/>
        </w:rPr>
      </w:pPr>
      <w:r>
        <w:rPr>
          <w:rFonts w:cs="Times New Roman"/>
        </w:rPr>
        <w:t>7.3. В случае возникновения у Стороны подозрений, что произошло или может произойти нарушение каких-либо положений п. п. 7.1 и 7.2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п.7.1 и 7.2 настоящего Контракта другой Стороной, ее аффилированными лицами, работниками или посредниками.</w:t>
      </w:r>
    </w:p>
    <w:p>
      <w:pPr>
        <w:pStyle w:val="Normal"/>
        <w:suppressAutoHyphens w:val="false"/>
        <w:ind w:firstLine="567" w:right="0"/>
        <w:jc w:val="both"/>
        <w:rPr>
          <w:rFonts w:cs="Times New Roman"/>
        </w:rPr>
      </w:pPr>
      <w:r>
        <w:rPr>
          <w:rFonts w:cs="Times New Roman"/>
        </w:rPr>
        <w:t xml:space="preserve"> </w:t>
      </w:r>
      <w:r>
        <w:rPr>
          <w:rFonts w:cs="Times New Roman"/>
        </w:rPr>
        <w:t>7.4. Стороны гарантируют осуществление надлежащего разбирательства по фактам нарушения положений п. п. 7.1 и 7.2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suppressAutoHyphens w:val="false"/>
        <w:ind w:firstLine="567" w:right="0"/>
        <w:jc w:val="both"/>
        <w:rPr>
          <w:rFonts w:cs="Times New Roman"/>
        </w:rPr>
      </w:pPr>
      <w:r>
        <w:rPr>
          <w:rFonts w:cs="Times New Roman"/>
        </w:rPr>
      </w:r>
    </w:p>
    <w:p>
      <w:pPr>
        <w:pStyle w:val="Normal"/>
        <w:ind w:firstLine="426" w:right="0"/>
        <w:jc w:val="both"/>
        <w:rPr>
          <w:rFonts w:cs="Times New Roman"/>
          <w:sz w:val="8"/>
          <w:szCs w:val="8"/>
          <w:shd w:fill="FFFFFF" w:val="clear"/>
        </w:rPr>
      </w:pPr>
      <w:r>
        <w:rPr>
          <w:rFonts w:cs="Times New Roman"/>
          <w:sz w:val="8"/>
          <w:szCs w:val="8"/>
          <w:shd w:fill="FFFFFF" w:val="clear"/>
        </w:rPr>
      </w:r>
    </w:p>
    <w:p>
      <w:pPr>
        <w:pStyle w:val="Normal"/>
        <w:shd w:fill="FFFFFF" w:val="clear"/>
        <w:tabs>
          <w:tab w:val="clear" w:pos="708"/>
          <w:tab w:val="left" w:pos="0" w:leader="none"/>
          <w:tab w:val="left" w:pos="720" w:leader="none"/>
        </w:tabs>
        <w:suppressAutoHyphens w:val="false"/>
        <w:ind w:firstLine="500" w:right="0"/>
        <w:jc w:val="both"/>
        <w:rPr>
          <w:rFonts w:cs="Times New Roman"/>
          <w:b/>
          <w:bCs/>
          <w:spacing w:val="-3"/>
        </w:rPr>
      </w:pPr>
      <w:r>
        <w:rPr>
          <w:rFonts w:cs="Times New Roman"/>
          <w:b/>
          <w:bCs/>
          <w:spacing w:val="-3"/>
        </w:rPr>
        <w:t xml:space="preserve">            </w:t>
      </w:r>
      <w:r>
        <w:rPr>
          <w:rFonts w:cs="Times New Roman"/>
          <w:b/>
          <w:bCs/>
          <w:spacing w:val="-3"/>
        </w:rPr>
        <w:t>8. ОБСТОЯТЕЛЬСТВА НЕПРЕОДОЛИМОЙ СИЛЫ (ФОРС-МАЖОР)</w:t>
      </w:r>
    </w:p>
    <w:p>
      <w:pPr>
        <w:pStyle w:val="Normal"/>
        <w:tabs>
          <w:tab w:val="clear" w:pos="708"/>
          <w:tab w:val="left" w:pos="0" w:leader="none"/>
        </w:tabs>
        <w:suppressAutoHyphens w:val="false"/>
        <w:ind w:firstLine="500" w:right="0"/>
        <w:jc w:val="both"/>
        <w:rPr>
          <w:rFonts w:cs="Times New Roman"/>
        </w:rPr>
      </w:pPr>
      <w:r>
        <w:rPr>
          <w:rFonts w:cs="Times New Roman"/>
          <w:b/>
          <w:bCs/>
          <w:spacing w:val="-3"/>
        </w:rPr>
        <w:t xml:space="preserve">  </w:t>
      </w:r>
      <w:r>
        <w:rPr>
          <w:rFonts w:cs="Times New Roman"/>
        </w:rPr>
        <w:t>8.1.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pPr>
        <w:pStyle w:val="Normal"/>
        <w:tabs>
          <w:tab w:val="clear" w:pos="708"/>
          <w:tab w:val="left" w:pos="0" w:leader="none"/>
        </w:tabs>
        <w:suppressAutoHyphens w:val="false"/>
        <w:ind w:firstLine="500" w:right="0"/>
        <w:jc w:val="both"/>
        <w:rPr>
          <w:rFonts w:cs="Times New Roman"/>
        </w:rPr>
      </w:pPr>
      <w:r>
        <w:rPr>
          <w:rFonts w:cs="Times New Roman"/>
        </w:rPr>
        <w:t xml:space="preserve"> </w:t>
      </w:r>
      <w:r>
        <w:rPr>
          <w:rFonts w:cs="Times New Roman"/>
        </w:rPr>
        <w:t>8.2.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pPr>
        <w:pStyle w:val="Normal"/>
        <w:tabs>
          <w:tab w:val="clear" w:pos="708"/>
          <w:tab w:val="left" w:pos="0" w:leader="none"/>
        </w:tabs>
        <w:suppressAutoHyphens w:val="false"/>
        <w:ind w:firstLine="500" w:right="0"/>
        <w:jc w:val="both"/>
        <w:rPr>
          <w:rFonts w:cs="Times New Roman"/>
        </w:rPr>
      </w:pPr>
      <w:r>
        <w:rPr>
          <w:rFonts w:cs="Times New Roman"/>
        </w:rPr>
        <w:t xml:space="preserve"> </w:t>
      </w:r>
      <w:r>
        <w:rPr>
          <w:rFonts w:cs="Times New Roman"/>
        </w:rPr>
        <w:t>8.3.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pPr>
        <w:pStyle w:val="Normal"/>
        <w:tabs>
          <w:tab w:val="clear" w:pos="708"/>
          <w:tab w:val="left" w:pos="0" w:leader="none"/>
        </w:tabs>
        <w:suppressAutoHyphens w:val="false"/>
        <w:ind w:firstLine="500" w:right="0"/>
        <w:jc w:val="both"/>
        <w:rPr>
          <w:rFonts w:ascii="Times New Roman" w:hAnsi="Times New Roman" w:eastAsia="Times New Roman" w:cs="Times New Roman"/>
          <w:sz w:val="24"/>
          <w:szCs w:val="24"/>
        </w:rPr>
      </w:pPr>
      <w:r>
        <w:rPr>
          <w:rFonts w:cs="Times New Roman"/>
        </w:rPr>
        <w:t xml:space="preserve"> </w:t>
      </w:r>
      <w:r>
        <w:rPr>
          <w:rFonts w:cs="Times New Roman"/>
        </w:rPr>
        <w:t>8.4.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pPr>
        <w:pStyle w:val="Style24"/>
        <w:tabs>
          <w:tab w:val="clear" w:pos="708"/>
          <w:tab w:val="left" w:pos="0" w:leader="none"/>
        </w:tabs>
        <w:spacing w:lineRule="auto" w:line="240" w:before="0" w:after="0"/>
        <w:ind w:firstLine="500"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hd w:fill="FFFFFF" w:val="clear"/>
        <w:tabs>
          <w:tab w:val="clear" w:pos="708"/>
          <w:tab w:val="left" w:pos="0" w:leader="none"/>
        </w:tabs>
        <w:suppressAutoHyphens w:val="false"/>
        <w:ind w:firstLine="709" w:left="720" w:right="49"/>
        <w:jc w:val="center"/>
        <w:rPr>
          <w:rFonts w:cs="Times New Roman"/>
        </w:rPr>
      </w:pPr>
      <w:r>
        <w:rPr>
          <w:rFonts w:cs="Times New Roman"/>
          <w:b/>
          <w:bCs/>
        </w:rPr>
        <w:t>9.СРОК ДЕЙСТВИЯ, ИЗМЕНЕНИЕ И РАСТОРЖЕНИЕ КОНТРАКТА</w:t>
      </w:r>
    </w:p>
    <w:p>
      <w:pPr>
        <w:pStyle w:val="Normal"/>
        <w:tabs>
          <w:tab w:val="clear" w:pos="708"/>
          <w:tab w:val="left" w:pos="0" w:leader="none"/>
        </w:tabs>
        <w:suppressAutoHyphens w:val="false"/>
        <w:ind w:firstLine="500" w:right="0"/>
        <w:jc w:val="both"/>
        <w:rPr>
          <w:rFonts w:cs="Times New Roman"/>
        </w:rPr>
      </w:pPr>
      <w:r>
        <w:rPr>
          <w:rFonts w:cs="Times New Roman"/>
        </w:rPr>
        <w:t>9.1. Настоящий Контракт считается заключенным с момента его подписания Сторонами и действует до 20.07.2026 года, а в части оплаты до полного исполнения Сторонами обязательств</w:t>
      </w:r>
      <w:r>
        <w:rPr>
          <w:rStyle w:val="1"/>
          <w:rFonts w:cs="Times New Roman"/>
          <w:bCs/>
        </w:rPr>
        <w:t>.</w:t>
      </w:r>
    </w:p>
    <w:p>
      <w:pPr>
        <w:pStyle w:val="Normal"/>
        <w:tabs>
          <w:tab w:val="clear" w:pos="708"/>
          <w:tab w:val="left" w:pos="0" w:leader="none"/>
        </w:tabs>
        <w:suppressAutoHyphens w:val="false"/>
        <w:ind w:firstLine="500" w:right="0"/>
        <w:jc w:val="both"/>
        <w:rPr>
          <w:rFonts w:cs="Times New Roman"/>
        </w:rPr>
      </w:pPr>
      <w:r>
        <w:rPr>
          <w:rFonts w:cs="Times New Roman"/>
        </w:rPr>
        <w:t xml:space="preserve"> </w:t>
      </w:r>
      <w:r>
        <w:rPr>
          <w:rFonts w:cs="Times New Roman"/>
        </w:rPr>
        <w:t xml:space="preserve">9.2.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окончательным расчетам, не освобождает </w:t>
      </w:r>
      <w:r>
        <w:rPr/>
        <w:t>Поставщика</w:t>
      </w:r>
      <w:r>
        <w:rPr>
          <w:rFonts w:cs="Times New Roman"/>
        </w:rPr>
        <w:t xml:space="preserve"> от выполнения его гарантийных обязательств и ответственности за их невыполнение.</w:t>
      </w:r>
    </w:p>
    <w:p>
      <w:pPr>
        <w:pStyle w:val="Normal"/>
        <w:tabs>
          <w:tab w:val="clear" w:pos="708"/>
          <w:tab w:val="left" w:pos="0" w:leader="none"/>
        </w:tabs>
        <w:suppressAutoHyphens w:val="false"/>
        <w:ind w:firstLine="500" w:right="0"/>
        <w:jc w:val="both"/>
        <w:rPr>
          <w:rFonts w:cs="Times New Roman"/>
        </w:rPr>
      </w:pPr>
      <w:r>
        <w:rPr>
          <w:rFonts w:cs="Times New Roman"/>
        </w:rPr>
        <w:t>9.3. Настоящий Контракт может быть расторгнут на основании:</w:t>
      </w:r>
    </w:p>
    <w:p>
      <w:pPr>
        <w:pStyle w:val="Normal"/>
        <w:tabs>
          <w:tab w:val="clear" w:pos="708"/>
          <w:tab w:val="left" w:pos="0" w:leader="none"/>
        </w:tabs>
        <w:suppressAutoHyphens w:val="false"/>
        <w:ind w:firstLine="500" w:right="0"/>
        <w:jc w:val="both"/>
        <w:rPr>
          <w:rFonts w:cs="Times New Roman"/>
        </w:rPr>
      </w:pPr>
      <w:r>
        <w:rPr>
          <w:rFonts w:cs="Times New Roman"/>
        </w:rPr>
        <w:t>9.3.1. письменного соглашения сторон;</w:t>
      </w:r>
    </w:p>
    <w:p>
      <w:pPr>
        <w:pStyle w:val="Normal"/>
        <w:tabs>
          <w:tab w:val="clear" w:pos="708"/>
          <w:tab w:val="left" w:pos="0" w:leader="none"/>
        </w:tabs>
        <w:suppressAutoHyphens w:val="false"/>
        <w:ind w:firstLine="500" w:right="0"/>
        <w:jc w:val="both"/>
        <w:rPr>
          <w:rFonts w:cs="Times New Roman"/>
        </w:rPr>
      </w:pPr>
      <w:r>
        <w:rPr>
          <w:rFonts w:cs="Times New Roman"/>
        </w:rPr>
        <w:t xml:space="preserve">9.3.2. вынесенного в установленном порядке решения судебного органа в случае неисполнения или ненадлежащего исполнения </w:t>
      </w:r>
      <w:r>
        <w:rPr/>
        <w:t>Поставщиком</w:t>
      </w:r>
      <w:r>
        <w:rPr>
          <w:rFonts w:cs="Times New Roman"/>
        </w:rPr>
        <w:t xml:space="preserve"> по настоящему Контракту своих обязательств; </w:t>
      </w:r>
    </w:p>
    <w:p>
      <w:pPr>
        <w:pStyle w:val="Normal"/>
        <w:tabs>
          <w:tab w:val="clear" w:pos="708"/>
          <w:tab w:val="left" w:pos="0" w:leader="none"/>
        </w:tabs>
        <w:suppressAutoHyphens w:val="false"/>
        <w:ind w:firstLine="500" w:right="0"/>
        <w:jc w:val="both"/>
        <w:rPr>
          <w:rFonts w:cs="Times New Roman"/>
        </w:rPr>
      </w:pPr>
      <w:r>
        <w:rPr>
          <w:rFonts w:cs="Times New Roman"/>
        </w:rPr>
        <w:t>9.3.3. в случае одностороннего отказа стороны Контракта от исполнения Контракта в соответствии с действующим  законодательством Российской Федерации</w:t>
      </w:r>
    </w:p>
    <w:p>
      <w:pPr>
        <w:pStyle w:val="Normal"/>
        <w:tabs>
          <w:tab w:val="clear" w:pos="708"/>
          <w:tab w:val="left" w:pos="0" w:leader="none"/>
        </w:tabs>
        <w:suppressAutoHyphens w:val="false"/>
        <w:ind w:firstLine="500" w:right="0"/>
        <w:jc w:val="both"/>
        <w:rPr>
          <w:rFonts w:cs="Times New Roman"/>
        </w:rPr>
      </w:pPr>
      <w:r>
        <w:rPr>
          <w:rFonts w:cs="Times New Roman"/>
        </w:rPr>
        <w:t>9.4. Заказчик вправе принять решение об одностороннем отказе от исполнения Контракта в случаях, оговоренных действующим законодательством Российской Федерации, а также в следующих случаях:</w:t>
      </w:r>
    </w:p>
    <w:p>
      <w:pPr>
        <w:pStyle w:val="Normal"/>
        <w:tabs>
          <w:tab w:val="clear" w:pos="708"/>
          <w:tab w:val="left" w:pos="0" w:leader="none"/>
        </w:tabs>
        <w:suppressAutoHyphens w:val="false"/>
        <w:ind w:firstLine="500" w:right="0"/>
        <w:jc w:val="both"/>
        <w:rPr>
          <w:rFonts w:cs="Times New Roman"/>
        </w:rPr>
      </w:pPr>
      <w:r>
        <w:rPr>
          <w:rFonts w:cs="Times New Roman"/>
        </w:rPr>
        <w:t xml:space="preserve">9.4.1. в связи с существенным нарушением </w:t>
      </w:r>
      <w:r>
        <w:rPr/>
        <w:t xml:space="preserve">Поставщиком </w:t>
      </w:r>
      <w:r>
        <w:rPr>
          <w:rFonts w:cs="Times New Roman"/>
        </w:rPr>
        <w:t>условий настоящего Контракта;</w:t>
      </w:r>
    </w:p>
    <w:p>
      <w:pPr>
        <w:pStyle w:val="Normal"/>
        <w:tabs>
          <w:tab w:val="clear" w:pos="708"/>
          <w:tab w:val="left" w:pos="0" w:leader="none"/>
        </w:tabs>
        <w:suppressAutoHyphens w:val="false"/>
        <w:ind w:firstLine="500" w:right="0"/>
        <w:jc w:val="both"/>
        <w:rPr>
          <w:rFonts w:cs="Times New Roman"/>
        </w:rPr>
      </w:pPr>
      <w:r>
        <w:rPr>
          <w:rFonts w:cs="Times New Roman"/>
        </w:rPr>
        <w:t>9.4.2. в случае систематического нарушения сроков предоставления услуг (три и более раза), указанных в разделе 2 настоящего Контракта.</w:t>
      </w:r>
    </w:p>
    <w:p>
      <w:pPr>
        <w:pStyle w:val="Normal"/>
        <w:tabs>
          <w:tab w:val="clear" w:pos="708"/>
          <w:tab w:val="left" w:pos="0" w:leader="none"/>
        </w:tabs>
        <w:suppressAutoHyphens w:val="false"/>
        <w:ind w:firstLine="500" w:right="0"/>
        <w:jc w:val="both"/>
        <w:rPr>
          <w:rFonts w:cs="Times New Roman"/>
        </w:rPr>
      </w:pPr>
      <w:r>
        <w:rPr>
          <w:rFonts w:cs="Times New Roman"/>
        </w:rPr>
      </w:r>
    </w:p>
    <w:p>
      <w:pPr>
        <w:pStyle w:val="Normal"/>
        <w:shd w:fill="FFFFFF" w:val="clear"/>
        <w:tabs>
          <w:tab w:val="clear" w:pos="708"/>
          <w:tab w:val="left" w:pos="0" w:leader="none"/>
        </w:tabs>
        <w:suppressAutoHyphens w:val="false"/>
        <w:ind w:firstLine="517" w:right="0"/>
        <w:jc w:val="center"/>
        <w:rPr>
          <w:rFonts w:cs="Times New Roman"/>
          <w:b/>
          <w:bCs/>
        </w:rPr>
      </w:pPr>
      <w:r>
        <w:rPr>
          <w:rFonts w:cs="Times New Roman"/>
          <w:b/>
          <w:bCs/>
        </w:rPr>
        <w:t>10.ПОРЯДОК РАЗРЕШЕНИЯ СПОРОВ</w:t>
      </w:r>
    </w:p>
    <w:p>
      <w:pPr>
        <w:pStyle w:val="Normal"/>
        <w:jc w:val="both"/>
        <w:rPr>
          <w:rFonts w:cs="Times New Roman"/>
        </w:rPr>
      </w:pPr>
      <w:r>
        <w:rPr>
          <w:rFonts w:cs="Times New Roman"/>
          <w:b/>
          <w:bCs/>
        </w:rPr>
        <w:t xml:space="preserve">         </w:t>
      </w:r>
      <w:r>
        <w:rPr>
          <w:rFonts w:cs="Times New Roman"/>
        </w:rPr>
        <w:t>10.1. Все споры и разногласия, возникшие при исполнении Контракта, разрешаются путем переговоров.</w:t>
      </w:r>
    </w:p>
    <w:p>
      <w:pPr>
        <w:pStyle w:val="Normal"/>
        <w:tabs>
          <w:tab w:val="clear" w:pos="708"/>
          <w:tab w:val="left" w:pos="0" w:leader="none"/>
        </w:tabs>
        <w:suppressAutoHyphens w:val="false"/>
        <w:ind w:firstLine="517" w:right="0"/>
        <w:jc w:val="both"/>
        <w:rPr>
          <w:rFonts w:cs="Times New Roman"/>
        </w:rPr>
      </w:pPr>
      <w:r>
        <w:rPr>
          <w:rFonts w:cs="Times New Roman"/>
        </w:rPr>
        <w:t>10.2.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Контракта.</w:t>
      </w:r>
    </w:p>
    <w:p>
      <w:pPr>
        <w:pStyle w:val="Normal"/>
        <w:tabs>
          <w:tab w:val="clear" w:pos="708"/>
          <w:tab w:val="left" w:pos="0" w:leader="none"/>
        </w:tabs>
        <w:autoSpaceDE w:val="false"/>
        <w:ind w:firstLine="517" w:right="0"/>
        <w:jc w:val="both"/>
        <w:rPr>
          <w:rFonts w:eastAsia="Calibri" w:cs="Times New Roman"/>
          <w:bCs/>
        </w:rPr>
      </w:pPr>
      <w:r>
        <w:rPr>
          <w:rFonts w:cs="Times New Roman"/>
        </w:rPr>
        <w:t xml:space="preserve">10.3. </w:t>
      </w:r>
      <w:r>
        <w:rPr>
          <w:rFonts w:eastAsia="Calibri" w:cs="Times New Roman"/>
          <w:bCs/>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tabs>
          <w:tab w:val="clear" w:pos="708"/>
          <w:tab w:val="left" w:pos="0" w:leader="none"/>
        </w:tabs>
        <w:autoSpaceDE w:val="false"/>
        <w:ind w:firstLine="517" w:right="0"/>
        <w:jc w:val="both"/>
        <w:rPr>
          <w:rFonts w:eastAsia="Calibri" w:cs="Times New Roman"/>
          <w:bCs/>
        </w:rPr>
      </w:pPr>
      <w:r>
        <w:rPr>
          <w:rFonts w:eastAsia="Calibri" w:cs="Times New Roman"/>
          <w:bCs/>
        </w:rPr>
        <w:t>10.4.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10 (десяти) календарных дней с момента её получения. Оставление претензии без ответа в установленный срок означает признание требований указанной претензии.</w:t>
      </w:r>
    </w:p>
    <w:p>
      <w:pPr>
        <w:pStyle w:val="Normal"/>
        <w:tabs>
          <w:tab w:val="clear" w:pos="708"/>
          <w:tab w:val="left" w:pos="0" w:leader="none"/>
        </w:tabs>
        <w:autoSpaceDE w:val="false"/>
        <w:ind w:firstLine="517" w:right="0"/>
        <w:jc w:val="both"/>
        <w:rPr>
          <w:rFonts w:eastAsia="Calibri" w:cs="Times New Roman"/>
          <w:bCs/>
        </w:rPr>
      </w:pPr>
      <w:r>
        <w:rPr>
          <w:rFonts w:eastAsia="Calibri" w:cs="Times New Roman"/>
          <w:bCs/>
        </w:rPr>
        <w:t>10.5. При не достижении согласия, а именно: полный или частичный отказ в удовлетворении претензии, непредставление ответа на претензию в установленный срок, спор подлежит разрешению в Арбитражном суде Республики Коми в соответствии с действующим законодательством.</w:t>
      </w:r>
    </w:p>
    <w:p>
      <w:pPr>
        <w:pStyle w:val="Normal"/>
        <w:tabs>
          <w:tab w:val="clear" w:pos="708"/>
          <w:tab w:val="left" w:pos="0" w:leader="none"/>
        </w:tabs>
        <w:suppressAutoHyphens w:val="false"/>
        <w:autoSpaceDE w:val="false"/>
        <w:ind w:firstLine="517" w:right="0"/>
        <w:jc w:val="both"/>
        <w:rPr>
          <w:rFonts w:eastAsia="Calibri" w:cs="Times New Roman"/>
          <w:bCs/>
        </w:rPr>
      </w:pPr>
      <w:r>
        <w:rPr>
          <w:rFonts w:eastAsia="Calibri" w:cs="Times New Roman"/>
          <w:bCs/>
        </w:rPr>
      </w:r>
    </w:p>
    <w:p>
      <w:pPr>
        <w:pStyle w:val="Normal"/>
        <w:tabs>
          <w:tab w:val="clear" w:pos="708"/>
          <w:tab w:val="left" w:pos="0" w:leader="none"/>
        </w:tabs>
        <w:jc w:val="center"/>
        <w:rPr>
          <w:rFonts w:cs="Times New Roman"/>
          <w:b/>
        </w:rPr>
      </w:pPr>
      <w:r>
        <w:rPr>
          <w:rFonts w:cs="Times New Roman"/>
          <w:b/>
        </w:rPr>
        <w:t>11. ЗАКЛЮЧИТЕЛЬНЫЕ ПОЛОЖЕНИЯ</w:t>
      </w:r>
    </w:p>
    <w:p>
      <w:pPr>
        <w:pStyle w:val="Normal"/>
        <w:tabs>
          <w:tab w:val="clear" w:pos="708"/>
          <w:tab w:val="left" w:pos="0" w:leader="none"/>
        </w:tabs>
        <w:ind w:firstLine="517" w:right="0"/>
        <w:jc w:val="both"/>
        <w:rPr>
          <w:rFonts w:cs="Times New Roman"/>
        </w:rPr>
      </w:pPr>
      <w:r>
        <w:rPr>
          <w:rFonts w:cs="Times New Roman"/>
          <w:b/>
        </w:rPr>
        <w:t xml:space="preserve"> </w:t>
      </w:r>
      <w:r>
        <w:rPr>
          <w:rFonts w:cs="Times New Roman"/>
        </w:rPr>
        <w:t xml:space="preserve">11.1. Стороны признают, что документы, связанные с исполнением обязательств по контракту и направленные по фактическому адресу, указанному в разделе 12 «Адреса и банковские реквизиты Сторон» контракта считаются направленными надлежащим образом. </w:t>
      </w:r>
    </w:p>
    <w:p>
      <w:pPr>
        <w:pStyle w:val="Normal"/>
        <w:tabs>
          <w:tab w:val="clear" w:pos="708"/>
          <w:tab w:val="left" w:pos="0" w:leader="none"/>
        </w:tabs>
        <w:ind w:firstLine="517" w:right="0"/>
        <w:jc w:val="both"/>
        <w:rPr>
          <w:rFonts w:cs="Times New Roman"/>
        </w:rPr>
      </w:pPr>
      <w:r>
        <w:rPr>
          <w:rFonts w:cs="Times New Roman"/>
        </w:rPr>
        <w:t xml:space="preserve">Отказ Стороны от получения документов, направленных надлежащим образом, или отсутствие Стороны по фактическому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pPr>
        <w:pStyle w:val="Normal"/>
        <w:tabs>
          <w:tab w:val="clear" w:pos="708"/>
          <w:tab w:val="left" w:pos="0" w:leader="none"/>
        </w:tabs>
        <w:ind w:firstLine="517" w:right="0"/>
        <w:jc w:val="both"/>
        <w:rPr>
          <w:rFonts w:cs="Times New Roman"/>
        </w:rPr>
      </w:pPr>
      <w:r>
        <w:rPr>
          <w:rFonts w:cs="Times New Roman"/>
        </w:rPr>
        <w:t>11.2. Признание недействительным какого-либо из пунктов контракта не влечет признания недействительным контракта в целом.</w:t>
      </w:r>
    </w:p>
    <w:p>
      <w:pPr>
        <w:pStyle w:val="Normal"/>
        <w:shd w:fill="FFFFFF" w:val="clear"/>
        <w:tabs>
          <w:tab w:val="clear" w:pos="708"/>
          <w:tab w:val="left" w:pos="0" w:leader="none"/>
        </w:tabs>
        <w:ind w:firstLine="517" w:right="0"/>
        <w:jc w:val="both"/>
        <w:rPr>
          <w:rFonts w:cs="Times New Roman"/>
        </w:rPr>
      </w:pPr>
      <w:r>
        <w:rPr>
          <w:rFonts w:cs="Times New Roman"/>
        </w:rPr>
        <w:t>11.3. В случае изменения у какой-либо из Сторон юридического адреса, названия, банковских реквизитов и прочего она обязана в течение 2 (двух) рабочих дней письменно известить об этом другую Сторону, причем в письме необходимо указать, что оно является неотъемлемой частью настоящего контракта.</w:t>
      </w:r>
    </w:p>
    <w:p>
      <w:pPr>
        <w:pStyle w:val="Normal"/>
        <w:widowControl w:val="false"/>
        <w:rPr/>
      </w:pPr>
      <w:r>
        <w:rPr>
          <w:rFonts w:cs="Times New Roman"/>
        </w:rPr>
        <w:t>11</w:t>
      </w:r>
      <w:r>
        <w:rPr/>
        <w:t>.4. Следующие приложения являются неотъемлемой частью настоящего Контракта:</w:t>
      </w:r>
    </w:p>
    <w:p>
      <w:pPr>
        <w:pStyle w:val="Normal"/>
        <w:widowControl w:val="false"/>
        <w:rPr/>
      </w:pPr>
      <w:r>
        <w:rPr/>
      </w:r>
    </w:p>
    <w:tbl>
      <w:tblPr>
        <w:tblW w:w="9645" w:type="dxa"/>
        <w:jc w:val="left"/>
        <w:tblInd w:w="0" w:type="dxa"/>
        <w:tblLayout w:type="fixed"/>
        <w:tblCellMar>
          <w:top w:w="0" w:type="dxa"/>
          <w:left w:w="0" w:type="dxa"/>
          <w:bottom w:w="0" w:type="dxa"/>
          <w:right w:w="0" w:type="dxa"/>
        </w:tblCellMar>
      </w:tblPr>
      <w:tblGrid>
        <w:gridCol w:w="2835"/>
        <w:gridCol w:w="285"/>
        <w:gridCol w:w="6525"/>
      </w:tblGrid>
      <w:tr>
        <w:trPr/>
        <w:tc>
          <w:tcPr>
            <w:tcW w:w="2835" w:type="dxa"/>
            <w:tcBorders/>
          </w:tcPr>
          <w:p>
            <w:pPr>
              <w:pStyle w:val="Style23"/>
              <w:spacing w:before="0" w:after="283"/>
              <w:ind w:right="49"/>
              <w:jc w:val="both"/>
              <w:rPr/>
            </w:pPr>
            <w:r>
              <w:rPr/>
              <w:t> </w:t>
            </w:r>
            <w:r>
              <w:rPr>
                <w:rFonts w:cs="Times New Roman"/>
              </w:rPr>
              <w:t xml:space="preserve">    </w:t>
            </w:r>
            <w:r>
              <w:rPr/>
              <w:t xml:space="preserve">11.4.1. Приложение №1  </w:t>
            </w:r>
          </w:p>
        </w:tc>
        <w:tc>
          <w:tcPr>
            <w:tcW w:w="285" w:type="dxa"/>
            <w:tcBorders/>
          </w:tcPr>
          <w:p>
            <w:pPr>
              <w:pStyle w:val="Style23"/>
              <w:spacing w:before="0" w:after="283"/>
              <w:ind w:right="49"/>
              <w:jc w:val="center"/>
              <w:rPr/>
            </w:pPr>
            <w:r>
              <w:rPr/>
              <w:t>-</w:t>
            </w:r>
          </w:p>
        </w:tc>
        <w:tc>
          <w:tcPr>
            <w:tcW w:w="6525" w:type="dxa"/>
            <w:tcBorders/>
          </w:tcPr>
          <w:p>
            <w:pPr>
              <w:pStyle w:val="Style23"/>
              <w:ind w:right="49"/>
              <w:jc w:val="both"/>
              <w:rPr/>
            </w:pPr>
            <w:r>
              <w:rPr>
                <w:highlight w:val="white"/>
              </w:rPr>
              <w:t>Спецификация на поставку конвертов пластиковых</w:t>
            </w:r>
            <w:r>
              <w:rPr>
                <w:rFonts w:cs="Times New Roman"/>
                <w:b/>
                <w:sz w:val="22"/>
                <w:szCs w:val="22"/>
                <w:shd w:fill="FFFFFF" w:val="clear"/>
              </w:rPr>
              <w:t xml:space="preserve"> </w:t>
            </w:r>
            <w:r>
              <w:rPr>
                <w:highlight w:val="white"/>
              </w:rPr>
              <w:t>для нужд УФССП России по Республике Коми в 2026 году  с приложениями на __ л.</w:t>
            </w:r>
          </w:p>
        </w:tc>
      </w:tr>
      <w:tr>
        <w:trPr/>
        <w:tc>
          <w:tcPr>
            <w:tcW w:w="2835" w:type="dxa"/>
            <w:tcBorders/>
          </w:tcPr>
          <w:p>
            <w:pPr>
              <w:pStyle w:val="Style23"/>
              <w:spacing w:before="0" w:after="283"/>
              <w:ind w:right="49"/>
              <w:jc w:val="both"/>
              <w:rPr/>
            </w:pPr>
            <w:r>
              <w:rPr>
                <w:rFonts w:cs="Times New Roman"/>
              </w:rPr>
              <w:t xml:space="preserve">     </w:t>
            </w:r>
            <w:r>
              <w:rPr/>
              <w:t>11.4.2. Приложение №2</w:t>
            </w:r>
          </w:p>
        </w:tc>
        <w:tc>
          <w:tcPr>
            <w:tcW w:w="285" w:type="dxa"/>
            <w:tcBorders/>
          </w:tcPr>
          <w:p>
            <w:pPr>
              <w:pStyle w:val="Style23"/>
              <w:spacing w:before="0" w:after="283"/>
              <w:ind w:right="49"/>
              <w:jc w:val="center"/>
              <w:rPr/>
            </w:pPr>
            <w:r>
              <w:rPr/>
              <w:t>-</w:t>
            </w:r>
          </w:p>
        </w:tc>
        <w:tc>
          <w:tcPr>
            <w:tcW w:w="6525" w:type="dxa"/>
            <w:tcBorders/>
          </w:tcPr>
          <w:p>
            <w:pPr>
              <w:pStyle w:val="Style23"/>
              <w:ind w:right="49"/>
              <w:jc w:val="both"/>
              <w:rPr>
                <w:highlight w:val="white"/>
              </w:rPr>
            </w:pPr>
            <w:r>
              <w:rPr>
                <w:highlight w:val="white"/>
              </w:rPr>
              <w:t>Акт приема-передачи товара на __ л.</w:t>
            </w:r>
          </w:p>
        </w:tc>
      </w:tr>
    </w:tbl>
    <w:p>
      <w:pPr>
        <w:pStyle w:val="BodyText"/>
        <w:shd w:fill="FFFFFF" w:val="clear"/>
        <w:ind w:right="49"/>
        <w:jc w:val="center"/>
        <w:rPr>
          <w:b/>
        </w:rPr>
      </w:pPr>
      <w:r>
        <w:rPr/>
        <w:t> </w:t>
      </w:r>
    </w:p>
    <w:p>
      <w:pPr>
        <w:pStyle w:val="BodyText"/>
        <w:shd w:fill="FFFFFF" w:val="clear"/>
        <w:ind w:right="49"/>
        <w:jc w:val="center"/>
        <w:rPr>
          <w:b/>
        </w:rPr>
      </w:pPr>
      <w:r>
        <w:rPr>
          <w:b/>
        </w:rPr>
        <w:t>12. АДРЕСА И БАНКОВСКИЕ РЕКВИЗИТЫ СТОРОН</w:t>
      </w:r>
    </w:p>
    <w:p>
      <w:pPr>
        <w:pStyle w:val="BodyText"/>
        <w:shd w:fill="FFFFFF" w:val="clear"/>
        <w:ind w:right="49"/>
        <w:jc w:val="center"/>
        <w:rPr>
          <w:b/>
          <w:highlight w:val="white"/>
        </w:rPr>
      </w:pPr>
      <w:r>
        <w:rPr/>
        <w:t> </w:t>
      </w:r>
    </w:p>
    <w:tbl>
      <w:tblPr>
        <w:tblW w:w="10155" w:type="dxa"/>
        <w:jc w:val="left"/>
        <w:tblInd w:w="0" w:type="dxa"/>
        <w:tblLayout w:type="fixed"/>
        <w:tblCellMar>
          <w:top w:w="0" w:type="dxa"/>
          <w:left w:w="0" w:type="dxa"/>
          <w:bottom w:w="0" w:type="dxa"/>
          <w:right w:w="0" w:type="dxa"/>
        </w:tblCellMar>
      </w:tblPr>
      <w:tblGrid>
        <w:gridCol w:w="5010"/>
        <w:gridCol w:w="5145"/>
      </w:tblGrid>
      <w:tr>
        <w:trPr/>
        <w:tc>
          <w:tcPr>
            <w:tcW w:w="5010" w:type="dxa"/>
            <w:tcBorders/>
          </w:tcPr>
          <w:p>
            <w:pPr>
              <w:pStyle w:val="Style23"/>
              <w:ind w:right="49"/>
              <w:rPr>
                <w:b/>
                <w:highlight w:val="white"/>
              </w:rPr>
            </w:pPr>
            <w:r>
              <w:rPr>
                <w:b/>
                <w:highlight w:val="white"/>
              </w:rPr>
              <w:t>Заказчик:</w:t>
            </w:r>
          </w:p>
        </w:tc>
        <w:tc>
          <w:tcPr>
            <w:tcW w:w="5145" w:type="dxa"/>
            <w:tcBorders/>
          </w:tcPr>
          <w:p>
            <w:pPr>
              <w:pStyle w:val="Style23"/>
              <w:ind w:right="49"/>
              <w:rPr>
                <w:b/>
                <w:highlight w:val="white"/>
              </w:rPr>
            </w:pPr>
            <w:r>
              <w:rPr>
                <w:b/>
                <w:highlight w:val="white"/>
              </w:rPr>
              <w:t>Поставщик:</w:t>
            </w:r>
          </w:p>
        </w:tc>
      </w:tr>
      <w:tr>
        <w:trPr/>
        <w:tc>
          <w:tcPr>
            <w:tcW w:w="5010" w:type="dxa"/>
            <w:tcBorders/>
          </w:tcPr>
          <w:p>
            <w:pPr>
              <w:pStyle w:val="Style23"/>
              <w:ind w:right="51"/>
              <w:jc w:val="both"/>
              <w:rPr>
                <w:b/>
                <w:highlight w:val="white"/>
              </w:rPr>
            </w:pPr>
            <w:r>
              <w:rPr>
                <w:b/>
                <w:highlight w:val="white"/>
              </w:rPr>
              <w:t>УФССП России по Республике Коми</w:t>
            </w:r>
          </w:p>
        </w:tc>
        <w:tc>
          <w:tcPr>
            <w:tcW w:w="5145" w:type="dxa"/>
            <w:vMerge w:val="restart"/>
            <w:tcBorders/>
          </w:tcPr>
          <w:p>
            <w:pPr>
              <w:pStyle w:val="BodyText"/>
              <w:snapToGrid w:val="false"/>
              <w:spacing w:before="0" w:after="0"/>
              <w:rPr>
                <w:rFonts w:cs="Times New Roman"/>
                <w:b w:val="false"/>
                <w:bCs w:val="false"/>
                <w:sz w:val="22"/>
                <w:szCs w:val="22"/>
                <w:lang w:eastAsia="ar-SA"/>
              </w:rPr>
            </w:pPr>
            <w:r>
              <w:rPr>
                <w:rFonts w:cs="Times New Roman"/>
                <w:b w:val="false"/>
                <w:bCs w:val="false"/>
                <w:sz w:val="22"/>
                <w:szCs w:val="22"/>
                <w:lang w:eastAsia="ar-SA"/>
              </w:rPr>
            </w:r>
          </w:p>
        </w:tc>
      </w:tr>
      <w:tr>
        <w:trPr/>
        <w:tc>
          <w:tcPr>
            <w:tcW w:w="5010" w:type="dxa"/>
            <w:tcBorders/>
          </w:tcPr>
          <w:p>
            <w:pPr>
              <w:pStyle w:val="Normal"/>
              <w:spacing w:lineRule="auto" w:line="240" w:before="0" w:after="0"/>
              <w:rPr>
                <w:rFonts w:ascii="Times New Roman" w:hAnsi="Times New Roman" w:eastAsia="Times New Roman" w:cs="Times New Roman"/>
                <w:sz w:val="20"/>
                <w:szCs w:val="20"/>
              </w:rPr>
            </w:pPr>
            <w:r>
              <w:rPr>
                <w:rFonts w:cs="Times New Roman" w:ascii="Times New Roman" w:hAnsi="Times New Roman"/>
                <w:sz w:val="20"/>
                <w:szCs w:val="20"/>
              </w:rPr>
              <w:t xml:space="preserve">Адрес: 167981 Республика Коми  г. Сыктывкар, </w:t>
            </w:r>
          </w:p>
          <w:p>
            <w:pPr>
              <w:pStyle w:val="Normal"/>
              <w:spacing w:lineRule="auto" w:line="240" w:before="0" w:after="0"/>
              <w:rPr>
                <w:rStyle w:val="5"/>
                <w:color w:val="000000"/>
                <w:sz w:val="20"/>
                <w:szCs w:val="20"/>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 xml:space="preserve">ул. Пушкина, д.110, </w:t>
            </w:r>
          </w:p>
          <w:p>
            <w:pPr>
              <w:pStyle w:val="Normal"/>
              <w:spacing w:lineRule="auto" w:line="240" w:before="0" w:after="0"/>
              <w:rPr>
                <w:rStyle w:val="5"/>
                <w:color w:val="000000"/>
                <w:sz w:val="20"/>
                <w:szCs w:val="20"/>
                <w:lang w:val="en-US"/>
              </w:rPr>
            </w:pPr>
            <w:r>
              <w:rPr>
                <w:rStyle w:val="5"/>
                <w:color w:val="000000"/>
                <w:sz w:val="20"/>
                <w:szCs w:val="20"/>
              </w:rPr>
              <w:t>Тел. 28-74-77; 28-74-89</w:t>
            </w:r>
          </w:p>
          <w:p>
            <w:pPr>
              <w:pStyle w:val="Normal"/>
              <w:widowControl w:val="false"/>
              <w:spacing w:lineRule="auto" w:line="240" w:before="0" w:after="0"/>
              <w:ind w:right="278"/>
              <w:rPr>
                <w:rFonts w:ascii="Times New Roman" w:hAnsi="Times New Roman" w:cs="Times New Roman"/>
                <w:sz w:val="20"/>
                <w:szCs w:val="20"/>
                <w:lang w:eastAsia="ar-SA"/>
              </w:rPr>
            </w:pPr>
            <w:r>
              <w:rPr>
                <w:rStyle w:val="5"/>
                <w:color w:val="000000"/>
                <w:sz w:val="20"/>
                <w:szCs w:val="20"/>
                <w:lang w:val="en-US"/>
              </w:rPr>
              <w:t>e</w:t>
            </w:r>
            <w:r>
              <w:rPr>
                <w:rStyle w:val="5"/>
                <w:color w:val="000000"/>
                <w:sz w:val="20"/>
                <w:szCs w:val="20"/>
              </w:rPr>
              <w:t>-</w:t>
            </w:r>
            <w:r>
              <w:rPr>
                <w:rStyle w:val="5"/>
                <w:color w:val="000000"/>
                <w:sz w:val="20"/>
                <w:szCs w:val="20"/>
                <w:lang w:val="en-US"/>
              </w:rPr>
              <w:t>mail</w:t>
            </w:r>
            <w:r>
              <w:rPr>
                <w:rStyle w:val="5"/>
                <w:color w:val="000000"/>
                <w:sz w:val="20"/>
                <w:szCs w:val="20"/>
              </w:rPr>
              <w:t xml:space="preserve">: </w:t>
            </w:r>
            <w:r>
              <w:rPr>
                <w:rStyle w:val="5"/>
                <w:color w:val="000000"/>
                <w:sz w:val="20"/>
                <w:szCs w:val="20"/>
                <w:lang w:val="en-US"/>
              </w:rPr>
              <w:t>dogovor</w:t>
            </w:r>
            <w:r>
              <w:rPr>
                <w:rStyle w:val="5"/>
                <w:color w:val="000000"/>
                <w:sz w:val="20"/>
                <w:szCs w:val="20"/>
              </w:rPr>
              <w:t>@</w:t>
            </w:r>
            <w:r>
              <w:rPr>
                <w:rStyle w:val="5"/>
                <w:color w:val="000000"/>
                <w:sz w:val="20"/>
                <w:szCs w:val="20"/>
                <w:lang w:val="en-US"/>
              </w:rPr>
              <w:t>r</w:t>
            </w:r>
            <w:r>
              <w:rPr>
                <w:rStyle w:val="5"/>
                <w:color w:val="000000"/>
                <w:sz w:val="20"/>
                <w:szCs w:val="20"/>
              </w:rPr>
              <w:t>11.</w:t>
            </w:r>
            <w:r>
              <w:rPr>
                <w:rStyle w:val="5"/>
                <w:color w:val="000000"/>
                <w:sz w:val="20"/>
                <w:szCs w:val="20"/>
                <w:lang w:val="en-US"/>
              </w:rPr>
              <w:t>fssp</w:t>
            </w:r>
            <w:r>
              <w:rPr>
                <w:rStyle w:val="5"/>
                <w:color w:val="000000"/>
                <w:sz w:val="20"/>
                <w:szCs w:val="20"/>
              </w:rPr>
              <w:t>.</w:t>
            </w:r>
            <w:r>
              <w:rPr>
                <w:rStyle w:val="5"/>
                <w:color w:val="000000"/>
                <w:sz w:val="20"/>
                <w:szCs w:val="20"/>
                <w:lang w:val="en-US"/>
              </w:rPr>
              <w:t>gov</w:t>
            </w:r>
            <w:r>
              <w:rPr>
                <w:rStyle w:val="5"/>
                <w:color w:val="000000"/>
                <w:sz w:val="20"/>
                <w:szCs w:val="20"/>
              </w:rPr>
              <w:t>.</w:t>
            </w:r>
            <w:r>
              <w:rPr>
                <w:rStyle w:val="5"/>
                <w:color w:val="000000"/>
                <w:sz w:val="20"/>
                <w:szCs w:val="20"/>
                <w:lang w:val="en-US"/>
              </w:rPr>
              <w:t>ru</w:t>
            </w:r>
          </w:p>
          <w:p>
            <w:pPr>
              <w:pStyle w:val="Normal"/>
              <w:spacing w:lineRule="auto" w:line="240" w:before="0" w:after="0"/>
              <w:ind w:firstLine="17" w:right="0"/>
              <w:jc w:val="both"/>
              <w:rPr>
                <w:rFonts w:ascii="Times New Roman" w:hAnsi="Times New Roman" w:cs="Times New Roman"/>
                <w:sz w:val="20"/>
                <w:szCs w:val="20"/>
              </w:rPr>
            </w:pPr>
            <w:r>
              <w:rPr>
                <w:rFonts w:cs="Times New Roman" w:ascii="Times New Roman" w:hAnsi="Times New Roman"/>
                <w:sz w:val="20"/>
                <w:szCs w:val="20"/>
                <w:lang w:eastAsia="ar-SA"/>
              </w:rPr>
              <w:t xml:space="preserve">ИНН/КПП 1101486237/110101001, </w:t>
            </w:r>
          </w:p>
          <w:p>
            <w:pPr>
              <w:pStyle w:val="Normal"/>
              <w:widowControl w:val="false"/>
              <w:spacing w:lineRule="auto" w:line="240" w:before="0" w:after="0"/>
              <w:ind w:firstLine="17" w:right="0"/>
              <w:jc w:val="both"/>
              <w:rPr>
                <w:rFonts w:ascii="Times New Roman" w:hAnsi="Times New Roman" w:cs="Times New Roman"/>
                <w:sz w:val="20"/>
                <w:szCs w:val="20"/>
              </w:rPr>
            </w:pPr>
            <w:r>
              <w:rPr>
                <w:rFonts w:cs="Times New Roman" w:ascii="Times New Roman" w:hAnsi="Times New Roman"/>
                <w:sz w:val="20"/>
                <w:szCs w:val="20"/>
              </w:rPr>
              <w:t>Казначейский счет № 03211643000000013207</w:t>
            </w:r>
          </w:p>
          <w:p>
            <w:pPr>
              <w:pStyle w:val="Normal"/>
              <w:widowControl w:val="false"/>
              <w:spacing w:lineRule="auto" w:line="240" w:before="0" w:after="0"/>
              <w:ind w:firstLine="17" w:right="283"/>
              <w:jc w:val="both"/>
              <w:rPr>
                <w:rFonts w:ascii="Times New Roman" w:hAnsi="Times New Roman" w:cs="Times New Roman"/>
                <w:color w:val="000000"/>
                <w:sz w:val="20"/>
                <w:szCs w:val="20"/>
              </w:rPr>
            </w:pPr>
            <w:r>
              <w:rPr>
                <w:rFonts w:cs="Times New Roman" w:ascii="Times New Roman" w:hAnsi="Times New Roman"/>
                <w:sz w:val="20"/>
                <w:szCs w:val="20"/>
              </w:rPr>
              <w:t>Банковский счет, входящий в состав ЕКС</w:t>
              <w:br/>
              <w:t>№ 40102810745370000024, БИК 012202102 ОКЦ №1 ВВГУ БАНКА РОССИИ//УФК по Нижегородской области, г.Нижний Новгород</w:t>
            </w:r>
          </w:p>
          <w:p>
            <w:pPr>
              <w:pStyle w:val="Normal"/>
              <w:widowControl w:val="false"/>
              <w:spacing w:lineRule="auto" w:line="240" w:before="0" w:after="0"/>
              <w:ind w:firstLine="17" w:right="0"/>
              <w:jc w:val="both"/>
              <w:rPr>
                <w:rFonts w:ascii="Times New Roman" w:hAnsi="Times New Roman" w:cs="Times New Roman"/>
                <w:sz w:val="20"/>
                <w:szCs w:val="20"/>
                <w:lang w:eastAsia="ar-SA"/>
              </w:rPr>
            </w:pPr>
            <w:r>
              <w:rPr>
                <w:rFonts w:cs="Times New Roman" w:ascii="Times New Roman" w:hAnsi="Times New Roman"/>
                <w:color w:val="000000"/>
                <w:sz w:val="20"/>
                <w:szCs w:val="20"/>
              </w:rPr>
              <w:t>л/с 03071785050 в УФК по Нижегородской области</w:t>
            </w:r>
          </w:p>
          <w:p>
            <w:pPr>
              <w:pStyle w:val="Normal"/>
              <w:widowControl w:val="false"/>
              <w:spacing w:lineRule="auto" w:line="240" w:before="0" w:after="0"/>
              <w:ind w:firstLine="17" w:right="0"/>
              <w:jc w:val="both"/>
              <w:rPr>
                <w:rFonts w:ascii="Times New Roman" w:hAnsi="Times New Roman" w:cs="Times New Roman"/>
                <w:sz w:val="20"/>
                <w:szCs w:val="20"/>
                <w:lang w:eastAsia="ar-SA"/>
              </w:rPr>
            </w:pPr>
            <w:r>
              <w:rPr>
                <w:rFonts w:cs="Times New Roman" w:ascii="Times New Roman" w:hAnsi="Times New Roman"/>
                <w:sz w:val="20"/>
                <w:szCs w:val="20"/>
                <w:lang w:eastAsia="ar-SA"/>
              </w:rPr>
              <w:t>ОКТМО 87701000, ОКПО  73328205</w:t>
            </w:r>
          </w:p>
          <w:p>
            <w:pPr>
              <w:pStyle w:val="Normal"/>
              <w:widowControl w:val="false"/>
              <w:spacing w:lineRule="auto" w:line="240" w:before="0" w:after="0"/>
              <w:ind w:firstLine="17" w:right="0"/>
              <w:jc w:val="both"/>
              <w:rPr>
                <w:rFonts w:ascii="Times New Roman" w:hAnsi="Times New Roman" w:cs="Times New Roman"/>
                <w:sz w:val="20"/>
                <w:szCs w:val="20"/>
              </w:rPr>
            </w:pPr>
            <w:r>
              <w:rPr>
                <w:rFonts w:cs="Times New Roman" w:ascii="Times New Roman" w:hAnsi="Times New Roman"/>
                <w:sz w:val="20"/>
                <w:szCs w:val="20"/>
                <w:lang w:eastAsia="ar-SA"/>
              </w:rPr>
              <w:t>ОГРН 1041100438147 выдан 22.12.2004</w:t>
            </w:r>
          </w:p>
          <w:p>
            <w:pPr>
              <w:pStyle w:val="Normal"/>
              <w:keepNext w:val="true"/>
              <w:keepLines/>
              <w:suppressLineNumbers/>
              <w:spacing w:lineRule="auto" w:line="240" w:before="0" w:after="0"/>
              <w:ind w:right="-1474"/>
              <w:rPr>
                <w:color w:val="000000"/>
                <w:sz w:val="20"/>
                <w:szCs w:val="20"/>
              </w:rPr>
            </w:pPr>
            <w:r>
              <w:rPr>
                <w:rFonts w:cs="Times New Roman" w:ascii="Times New Roman" w:hAnsi="Times New Roman"/>
                <w:sz w:val="20"/>
                <w:szCs w:val="20"/>
              </w:rPr>
              <w:t>ИКУ 11101486237110101001</w:t>
            </w:r>
          </w:p>
          <w:p>
            <w:pPr>
              <w:pStyle w:val="BodyText"/>
              <w:tabs>
                <w:tab w:val="clear" w:pos="708"/>
                <w:tab w:val="left" w:pos="1701" w:leader="none"/>
              </w:tabs>
              <w:snapToGrid w:val="false"/>
              <w:spacing w:lineRule="auto" w:line="240" w:before="0" w:after="0"/>
              <w:rPr>
                <w:rStyle w:val="5"/>
                <w:rFonts w:ascii="Times New Roman" w:hAnsi="Times New Roman" w:eastAsia="Times New Roman" w:cs="Times New Roman"/>
                <w:color w:val="000000"/>
                <w:sz w:val="20"/>
                <w:szCs w:val="20"/>
                <w:shd w:fill="FFFFFF" w:val="clear"/>
              </w:rPr>
            </w:pPr>
            <w:r>
              <w:rPr>
                <w:color w:val="000000"/>
                <w:sz w:val="20"/>
                <w:szCs w:val="20"/>
              </w:rPr>
              <w:t>ОКОПФ 75104</w:t>
            </w:r>
          </w:p>
          <w:p>
            <w:pPr>
              <w:pStyle w:val="Normal"/>
              <w:shd w:fill="FFFFFF" w:val="clear"/>
              <w:spacing w:lineRule="auto" w:line="240" w:before="0" w:after="0"/>
              <w:jc w:val="both"/>
              <w:rPr/>
            </w:pPr>
            <w:r>
              <w:rPr>
                <w:rStyle w:val="5"/>
                <w:rFonts w:eastAsia="Times New Roman" w:cs="Times New Roman" w:ascii="Times New Roman" w:hAnsi="Times New Roman"/>
                <w:color w:val="000000"/>
                <w:sz w:val="20"/>
                <w:szCs w:val="20"/>
                <w:shd w:fill="FFFFFF" w:val="clear"/>
              </w:rPr>
              <w:t>КБК 32203044240790049244</w:t>
            </w:r>
          </w:p>
        </w:tc>
        <w:tc>
          <w:tcPr>
            <w:tcW w:w="5145" w:type="dxa"/>
            <w:vMerge w:val="continue"/>
            <w:tcBorders/>
          </w:tcPr>
          <w:p>
            <w:pPr>
              <w:pStyle w:val="Normal"/>
              <w:snapToGrid w:val="false"/>
              <w:rPr>
                <w:kern w:val="2"/>
              </w:rPr>
            </w:pPr>
            <w:r>
              <w:rPr>
                <w:kern w:val="2"/>
              </w:rPr>
            </w:r>
          </w:p>
        </w:tc>
      </w:tr>
    </w:tbl>
    <w:p>
      <w:pPr>
        <w:pStyle w:val="BodyText"/>
        <w:spacing w:before="0" w:after="0"/>
        <w:ind w:right="49"/>
        <w:jc w:val="right"/>
        <w:rPr>
          <w:highlight w:val="white"/>
        </w:rPr>
      </w:pPr>
      <w:r>
        <w:rPr>
          <w:highlight w:val="white"/>
        </w:rPr>
      </w:r>
    </w:p>
    <w:p>
      <w:pPr>
        <w:pStyle w:val="Style24"/>
        <w:tabs>
          <w:tab w:val="clear" w:pos="708"/>
          <w:tab w:val="left" w:pos="7200" w:leader="none"/>
        </w:tabs>
        <w:spacing w:before="0" w:after="0"/>
        <w:jc w:val="both"/>
        <w:rPr>
          <w:highlight w:val="white"/>
        </w:rPr>
      </w:pPr>
      <w:r>
        <w:rPr>
          <w:rFonts w:cs="Times New Roman" w:ascii="Times New Roman" w:hAnsi="Times New Roman"/>
        </w:rPr>
        <w:t>____________________ /___________/                                        ____________________ /___________/</w:t>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r>
    </w:p>
    <w:p>
      <w:pPr>
        <w:pStyle w:val="BodyText"/>
        <w:spacing w:before="0" w:after="0"/>
        <w:ind w:right="49"/>
        <w:jc w:val="right"/>
        <w:rPr>
          <w:highlight w:val="white"/>
        </w:rPr>
      </w:pPr>
      <w:r>
        <w:rPr>
          <w:highlight w:val="white"/>
        </w:rPr>
        <w:t>Приложение № 1</w:t>
      </w:r>
    </w:p>
    <w:p>
      <w:pPr>
        <w:pStyle w:val="BodyText"/>
        <w:spacing w:before="0" w:after="0"/>
        <w:ind w:right="49"/>
        <w:jc w:val="right"/>
        <w:rPr>
          <w:highlight w:val="white"/>
        </w:rPr>
      </w:pPr>
      <w:r>
        <w:rPr>
          <w:highlight w:val="white"/>
        </w:rPr>
        <w:t>к государственному контракту</w:t>
      </w:r>
    </w:p>
    <w:p>
      <w:pPr>
        <w:pStyle w:val="BodyText"/>
        <w:spacing w:before="0" w:after="0"/>
        <w:ind w:right="49"/>
        <w:jc w:val="right"/>
        <w:rPr>
          <w:rFonts w:cs="Times New Roman"/>
          <w:highlight w:val="white"/>
        </w:rPr>
      </w:pPr>
      <w:r>
        <w:rPr>
          <w:highlight w:val="white"/>
        </w:rPr>
        <w:t>от «___» _______2026</w:t>
      </w:r>
    </w:p>
    <w:p>
      <w:pPr>
        <w:pStyle w:val="BodyText"/>
        <w:spacing w:before="0" w:after="0"/>
        <w:ind w:right="49"/>
        <w:jc w:val="right"/>
        <w:rPr>
          <w:b/>
          <w:sz w:val="22"/>
          <w:highlight w:val="white"/>
        </w:rPr>
      </w:pPr>
      <w:r>
        <w:rPr>
          <w:rFonts w:cs="Times New Roman"/>
          <w:highlight w:val="white"/>
        </w:rPr>
        <w:t xml:space="preserve"> </w:t>
      </w:r>
      <w:r>
        <w:rPr>
          <w:highlight w:val="white"/>
        </w:rPr>
        <w:t>№</w:t>
      </w:r>
      <w:r>
        <w:rPr>
          <w:rFonts w:cs="Times New Roman"/>
          <w:b/>
          <w:sz w:val="22"/>
          <w:highlight w:val="white"/>
        </w:rPr>
        <w:t xml:space="preserve"> </w:t>
      </w:r>
      <w:r>
        <w:rPr>
          <w:rFonts w:cs="Times New Roman"/>
          <w:b/>
          <w:bCs w:val="false"/>
          <w:sz w:val="22"/>
          <w:highlight w:val="white"/>
        </w:rPr>
        <w:t>____/</w:t>
      </w:r>
      <w:r>
        <w:rPr>
          <w:rFonts w:cs="Times New Roman"/>
          <w:b w:val="false"/>
          <w:bCs w:val="false"/>
          <w:sz w:val="22"/>
          <w:highlight w:val="white"/>
        </w:rPr>
        <w:t>2026</w:t>
      </w:r>
    </w:p>
    <w:p>
      <w:pPr>
        <w:pStyle w:val="BodyText"/>
        <w:jc w:val="center"/>
        <w:rPr>
          <w:b/>
          <w:sz w:val="22"/>
          <w:highlight w:val="white"/>
        </w:rPr>
      </w:pPr>
      <w:r>
        <w:rPr>
          <w:b/>
          <w:sz w:val="22"/>
          <w:highlight w:val="white"/>
        </w:rPr>
      </w:r>
    </w:p>
    <w:p>
      <w:pPr>
        <w:pStyle w:val="BodyText"/>
        <w:jc w:val="center"/>
        <w:rPr>
          <w:b/>
          <w:sz w:val="22"/>
          <w:highlight w:val="white"/>
        </w:rPr>
      </w:pPr>
      <w:r>
        <w:rPr>
          <w:b/>
          <w:sz w:val="22"/>
          <w:highlight w:val="white"/>
        </w:rPr>
        <w:t>СПЕЦИФИКАЦИЯ</w:t>
      </w:r>
    </w:p>
    <w:p>
      <w:pPr>
        <w:pStyle w:val="BodyText"/>
        <w:spacing w:before="0" w:after="0"/>
        <w:jc w:val="center"/>
        <w:rPr>
          <w:color w:val="0000FF"/>
          <w:highlight w:val="white"/>
        </w:rPr>
      </w:pPr>
      <w:r>
        <w:rPr>
          <w:b/>
          <w:sz w:val="22"/>
          <w:highlight w:val="white"/>
        </w:rPr>
        <w:t>на поставку конвертов пластиковых</w:t>
      </w:r>
      <w:r>
        <w:rPr>
          <w:b/>
        </w:rPr>
        <w:br/>
      </w:r>
      <w:r>
        <w:rPr>
          <w:b/>
          <w:sz w:val="22"/>
          <w:highlight w:val="white"/>
        </w:rPr>
        <w:t xml:space="preserve"> для нужд УФССП России по Республике Коми </w:t>
      </w:r>
      <w:r>
        <w:rPr>
          <w:b/>
          <w:color w:val="000000"/>
          <w:sz w:val="22"/>
          <w:highlight w:val="white"/>
        </w:rPr>
        <w:t>в 2026 году</w:t>
      </w:r>
    </w:p>
    <w:p>
      <w:pPr>
        <w:pStyle w:val="BodyText"/>
        <w:spacing w:before="0" w:after="0"/>
        <w:jc w:val="center"/>
        <w:rPr>
          <w:highlight w:val="white"/>
        </w:rPr>
      </w:pPr>
      <w:r>
        <w:rPr>
          <w:color w:val="0000FF"/>
          <w:highlight w:val="white"/>
        </w:rPr>
        <w:t> </w:t>
      </w:r>
    </w:p>
    <w:tbl>
      <w:tblPr>
        <w:tblW w:w="10290" w:type="dxa"/>
        <w:jc w:val="left"/>
        <w:tblInd w:w="28" w:type="dxa"/>
        <w:tblLayout w:type="fixed"/>
        <w:tblCellMar>
          <w:top w:w="28" w:type="dxa"/>
          <w:left w:w="28" w:type="dxa"/>
          <w:bottom w:w="28" w:type="dxa"/>
          <w:right w:w="28" w:type="dxa"/>
        </w:tblCellMar>
      </w:tblPr>
      <w:tblGrid>
        <w:gridCol w:w="795"/>
        <w:gridCol w:w="2610"/>
        <w:gridCol w:w="1710"/>
        <w:gridCol w:w="1710"/>
        <w:gridCol w:w="1710"/>
        <w:gridCol w:w="1755"/>
      </w:tblGrid>
      <w:tr>
        <w:trPr/>
        <w:tc>
          <w:tcPr>
            <w:tcW w:w="795" w:type="dxa"/>
            <w:tcBorders>
              <w:top w:val="single" w:sz="8" w:space="0" w:color="000000"/>
              <w:left w:val="single" w:sz="8" w:space="0" w:color="000000"/>
              <w:bottom w:val="single" w:sz="8" w:space="0" w:color="000000"/>
            </w:tcBorders>
          </w:tcPr>
          <w:p>
            <w:pPr>
              <w:pStyle w:val="Style23"/>
              <w:spacing w:before="0" w:after="283"/>
              <w:jc w:val="center"/>
              <w:rPr/>
            </w:pPr>
            <w:r>
              <w:rPr>
                <w:highlight w:val="white"/>
              </w:rPr>
              <w:t>№</w:t>
            </w:r>
            <w:r>
              <w:rPr>
                <w:rFonts w:cs="Times New Roman"/>
                <w:highlight w:val="white"/>
              </w:rPr>
              <w:t xml:space="preserve"> </w:t>
            </w:r>
            <w:r>
              <w:rPr>
                <w:highlight w:val="white"/>
              </w:rPr>
              <w:t>п/п</w:t>
            </w:r>
          </w:p>
        </w:tc>
        <w:tc>
          <w:tcPr>
            <w:tcW w:w="2610" w:type="dxa"/>
            <w:tcBorders>
              <w:top w:val="single" w:sz="8" w:space="0" w:color="000000"/>
              <w:left w:val="single" w:sz="8" w:space="0" w:color="000000"/>
              <w:bottom w:val="single" w:sz="8" w:space="0" w:color="000000"/>
            </w:tcBorders>
          </w:tcPr>
          <w:p>
            <w:pPr>
              <w:pStyle w:val="Style23"/>
              <w:spacing w:lineRule="auto" w:line="276" w:before="0" w:after="283"/>
              <w:jc w:val="center"/>
              <w:rPr>
                <w:highlight w:val="white"/>
              </w:rPr>
            </w:pPr>
            <w:r>
              <w:rPr>
                <w:highlight w:val="white"/>
              </w:rPr>
              <w:t xml:space="preserve">Наименование и характеристики товара </w:t>
            </w:r>
          </w:p>
        </w:tc>
        <w:tc>
          <w:tcPr>
            <w:tcW w:w="1710" w:type="dxa"/>
            <w:tcBorders>
              <w:top w:val="single" w:sz="8" w:space="0" w:color="000000"/>
              <w:left w:val="single" w:sz="8" w:space="0" w:color="000000"/>
              <w:bottom w:val="single" w:sz="8" w:space="0" w:color="000000"/>
            </w:tcBorders>
          </w:tcPr>
          <w:p>
            <w:pPr>
              <w:pStyle w:val="Style23"/>
              <w:spacing w:lineRule="auto" w:line="276" w:before="0" w:after="283"/>
              <w:jc w:val="center"/>
              <w:rPr>
                <w:highlight w:val="white"/>
              </w:rPr>
            </w:pPr>
            <w:r>
              <w:rPr>
                <w:highlight w:val="white"/>
              </w:rPr>
              <w:t xml:space="preserve">Единица измерения </w:t>
            </w:r>
          </w:p>
        </w:tc>
        <w:tc>
          <w:tcPr>
            <w:tcW w:w="1710" w:type="dxa"/>
            <w:tcBorders>
              <w:top w:val="single" w:sz="8" w:space="0" w:color="000000"/>
              <w:left w:val="single" w:sz="8" w:space="0" w:color="000000"/>
              <w:bottom w:val="single" w:sz="8" w:space="0" w:color="000000"/>
            </w:tcBorders>
          </w:tcPr>
          <w:p>
            <w:pPr>
              <w:pStyle w:val="Style23"/>
              <w:spacing w:before="0" w:after="283"/>
              <w:jc w:val="center"/>
              <w:rPr>
                <w:highlight w:val="white"/>
              </w:rPr>
            </w:pPr>
            <w:r>
              <w:rPr>
                <w:highlight w:val="white"/>
              </w:rPr>
              <w:t>Количество</w:t>
            </w:r>
          </w:p>
        </w:tc>
        <w:tc>
          <w:tcPr>
            <w:tcW w:w="1710" w:type="dxa"/>
            <w:tcBorders>
              <w:top w:val="single" w:sz="8" w:space="0" w:color="000000"/>
              <w:left w:val="single" w:sz="8" w:space="0" w:color="000000"/>
              <w:bottom w:val="single" w:sz="8" w:space="0" w:color="000000"/>
            </w:tcBorders>
          </w:tcPr>
          <w:p>
            <w:pPr>
              <w:pStyle w:val="Style23"/>
              <w:spacing w:lineRule="auto" w:line="276" w:before="0" w:after="283"/>
              <w:jc w:val="center"/>
              <w:rPr>
                <w:highlight w:val="white"/>
              </w:rPr>
            </w:pPr>
            <w:r>
              <w:rPr>
                <w:highlight w:val="white"/>
              </w:rPr>
              <w:t>Цена за единицу (руб.)</w:t>
            </w:r>
          </w:p>
        </w:tc>
        <w:tc>
          <w:tcPr>
            <w:tcW w:w="1755" w:type="dxa"/>
            <w:tcBorders>
              <w:top w:val="single" w:sz="8" w:space="0" w:color="000000"/>
              <w:left w:val="single" w:sz="8" w:space="0" w:color="000000"/>
              <w:bottom w:val="single" w:sz="8" w:space="0" w:color="000000"/>
              <w:right w:val="single" w:sz="8" w:space="0" w:color="000000"/>
            </w:tcBorders>
          </w:tcPr>
          <w:p>
            <w:pPr>
              <w:pStyle w:val="Style23"/>
              <w:spacing w:before="0" w:after="283"/>
              <w:jc w:val="center"/>
              <w:rPr>
                <w:highlight w:val="white"/>
              </w:rPr>
            </w:pPr>
            <w:r>
              <w:rPr>
                <w:highlight w:val="white"/>
              </w:rPr>
              <w:t>Сумма (руб.)</w:t>
            </w:r>
          </w:p>
        </w:tc>
      </w:tr>
      <w:tr>
        <w:trPr/>
        <w:tc>
          <w:tcPr>
            <w:tcW w:w="795" w:type="dxa"/>
            <w:tcBorders>
              <w:left w:val="single" w:sz="8" w:space="0" w:color="000000"/>
              <w:bottom w:val="single" w:sz="8" w:space="0" w:color="000000"/>
            </w:tcBorders>
            <w:tcMar>
              <w:top w:w="0" w:type="dxa"/>
            </w:tcMar>
          </w:tcPr>
          <w:p>
            <w:pPr>
              <w:pStyle w:val="Style23"/>
              <w:spacing w:before="0" w:after="283"/>
              <w:jc w:val="center"/>
              <w:rPr>
                <w:highlight w:val="white"/>
              </w:rPr>
            </w:pPr>
            <w:r>
              <w:rPr>
                <w:highlight w:val="white"/>
              </w:rPr>
              <w:t>1</w:t>
            </w:r>
          </w:p>
        </w:tc>
        <w:tc>
          <w:tcPr>
            <w:tcW w:w="2610" w:type="dxa"/>
            <w:tcBorders>
              <w:left w:val="single" w:sz="8" w:space="0" w:color="000000"/>
              <w:bottom w:val="single" w:sz="8" w:space="0" w:color="000000"/>
            </w:tcBorders>
            <w:tcMar>
              <w:top w:w="0" w:type="dxa"/>
            </w:tcMar>
          </w:tcPr>
          <w:p>
            <w:pPr>
              <w:pStyle w:val="Style23"/>
              <w:spacing w:before="0" w:after="283"/>
              <w:jc w:val="center"/>
              <w:rPr>
                <w:highlight w:val="white"/>
              </w:rPr>
            </w:pPr>
            <w:r>
              <w:rPr>
                <w:highlight w:val="white"/>
              </w:rPr>
              <w:t>2</w:t>
            </w:r>
          </w:p>
        </w:tc>
        <w:tc>
          <w:tcPr>
            <w:tcW w:w="1710" w:type="dxa"/>
            <w:tcBorders>
              <w:left w:val="single" w:sz="8" w:space="0" w:color="000000"/>
              <w:bottom w:val="single" w:sz="8" w:space="0" w:color="000000"/>
            </w:tcBorders>
            <w:tcMar>
              <w:top w:w="0" w:type="dxa"/>
            </w:tcMar>
          </w:tcPr>
          <w:p>
            <w:pPr>
              <w:pStyle w:val="Style23"/>
              <w:spacing w:before="0" w:after="283"/>
              <w:jc w:val="center"/>
              <w:rPr>
                <w:highlight w:val="white"/>
              </w:rPr>
            </w:pPr>
            <w:r>
              <w:rPr>
                <w:highlight w:val="white"/>
              </w:rPr>
              <w:t>3</w:t>
            </w:r>
          </w:p>
        </w:tc>
        <w:tc>
          <w:tcPr>
            <w:tcW w:w="1710" w:type="dxa"/>
            <w:tcBorders>
              <w:left w:val="single" w:sz="8" w:space="0" w:color="000000"/>
              <w:bottom w:val="single" w:sz="8" w:space="0" w:color="000000"/>
            </w:tcBorders>
            <w:tcMar>
              <w:top w:w="0" w:type="dxa"/>
            </w:tcMar>
          </w:tcPr>
          <w:p>
            <w:pPr>
              <w:pStyle w:val="Style23"/>
              <w:spacing w:before="0" w:after="283"/>
              <w:jc w:val="center"/>
              <w:rPr>
                <w:highlight w:val="white"/>
              </w:rPr>
            </w:pPr>
            <w:r>
              <w:rPr>
                <w:highlight w:val="white"/>
              </w:rPr>
              <w:t>4</w:t>
            </w:r>
          </w:p>
        </w:tc>
        <w:tc>
          <w:tcPr>
            <w:tcW w:w="1710" w:type="dxa"/>
            <w:tcBorders>
              <w:left w:val="single" w:sz="8" w:space="0" w:color="000000"/>
              <w:bottom w:val="single" w:sz="8" w:space="0" w:color="000000"/>
            </w:tcBorders>
            <w:tcMar>
              <w:top w:w="0" w:type="dxa"/>
            </w:tcMar>
          </w:tcPr>
          <w:p>
            <w:pPr>
              <w:pStyle w:val="Style23"/>
              <w:spacing w:before="0" w:after="283"/>
              <w:jc w:val="center"/>
              <w:rPr>
                <w:highlight w:val="white"/>
              </w:rPr>
            </w:pPr>
            <w:r>
              <w:rPr>
                <w:highlight w:val="white"/>
              </w:rPr>
              <w:t>5</w:t>
            </w:r>
          </w:p>
        </w:tc>
        <w:tc>
          <w:tcPr>
            <w:tcW w:w="1755" w:type="dxa"/>
            <w:tcBorders>
              <w:left w:val="single" w:sz="8" w:space="0" w:color="000000"/>
              <w:bottom w:val="single" w:sz="8" w:space="0" w:color="000000"/>
              <w:right w:val="single" w:sz="8" w:space="0" w:color="000000"/>
            </w:tcBorders>
            <w:tcMar>
              <w:top w:w="0" w:type="dxa"/>
            </w:tcMar>
          </w:tcPr>
          <w:p>
            <w:pPr>
              <w:pStyle w:val="Style23"/>
              <w:spacing w:before="0" w:after="283"/>
              <w:jc w:val="center"/>
              <w:rPr>
                <w:highlight w:val="white"/>
              </w:rPr>
            </w:pPr>
            <w:r>
              <w:rPr>
                <w:highlight w:val="white"/>
              </w:rPr>
              <w:t>6</w:t>
            </w:r>
          </w:p>
        </w:tc>
      </w:tr>
      <w:tr>
        <w:trPr/>
        <w:tc>
          <w:tcPr>
            <w:tcW w:w="795" w:type="dxa"/>
            <w:tcBorders>
              <w:left w:val="single" w:sz="8" w:space="0" w:color="000000"/>
              <w:bottom w:val="single" w:sz="8" w:space="0" w:color="000000"/>
            </w:tcBorders>
            <w:tcMar>
              <w:top w:w="0" w:type="dxa"/>
            </w:tcMar>
          </w:tcPr>
          <w:p>
            <w:pPr>
              <w:pStyle w:val="Style23"/>
              <w:spacing w:before="0" w:after="283"/>
              <w:jc w:val="center"/>
              <w:rPr>
                <w:highlight w:val="white"/>
              </w:rPr>
            </w:pPr>
            <w:r>
              <w:rPr>
                <w:highlight w:val="white"/>
              </w:rPr>
              <w:t>1</w:t>
            </w:r>
          </w:p>
        </w:tc>
        <w:tc>
          <w:tcPr>
            <w:tcW w:w="2610" w:type="dxa"/>
            <w:tcBorders>
              <w:left w:val="single" w:sz="8" w:space="0" w:color="000000"/>
              <w:bottom w:val="single" w:sz="8" w:space="0" w:color="000000"/>
            </w:tcBorders>
            <w:tcMar>
              <w:top w:w="0" w:type="dxa"/>
            </w:tcMar>
          </w:tcPr>
          <w:p>
            <w:pPr>
              <w:pStyle w:val="Style23"/>
              <w:snapToGrid w:val="false"/>
              <w:spacing w:before="0" w:after="0"/>
              <w:jc w:val="center"/>
              <w:rPr>
                <w:highlight w:val="white"/>
              </w:rPr>
            </w:pPr>
            <w:r>
              <w:rPr>
                <w:highlight w:val="white"/>
              </w:rPr>
            </w:r>
          </w:p>
        </w:tc>
        <w:tc>
          <w:tcPr>
            <w:tcW w:w="1710" w:type="dxa"/>
            <w:tcBorders>
              <w:left w:val="single" w:sz="8" w:space="0" w:color="000000"/>
              <w:bottom w:val="single" w:sz="8" w:space="0" w:color="000000"/>
            </w:tcBorders>
            <w:tcMar>
              <w:top w:w="0" w:type="dxa"/>
            </w:tcMar>
          </w:tcPr>
          <w:p>
            <w:pPr>
              <w:pStyle w:val="Style23"/>
              <w:snapToGrid w:val="false"/>
              <w:spacing w:before="0" w:after="0"/>
              <w:jc w:val="center"/>
              <w:rPr>
                <w:kern w:val="2"/>
                <w:lang w:eastAsia="zh-CN" w:bidi="hi-IN"/>
              </w:rPr>
            </w:pPr>
            <w:r>
              <w:rPr>
                <w:kern w:val="2"/>
                <w:lang w:eastAsia="zh-CN" w:bidi="hi-IN"/>
              </w:rPr>
              <w:t>штука</w:t>
            </w:r>
          </w:p>
        </w:tc>
        <w:tc>
          <w:tcPr>
            <w:tcW w:w="1710" w:type="dxa"/>
            <w:tcBorders>
              <w:left w:val="single" w:sz="8" w:space="0" w:color="000000"/>
              <w:bottom w:val="single" w:sz="8" w:space="0" w:color="000000"/>
            </w:tcBorders>
            <w:tcMar>
              <w:top w:w="0" w:type="dxa"/>
            </w:tcMar>
          </w:tcPr>
          <w:p>
            <w:pPr>
              <w:pStyle w:val="Style23"/>
              <w:snapToGrid w:val="false"/>
              <w:spacing w:before="0" w:after="0"/>
              <w:jc w:val="center"/>
              <w:rPr/>
            </w:pPr>
            <w:r>
              <w:rPr/>
            </w:r>
          </w:p>
        </w:tc>
        <w:tc>
          <w:tcPr>
            <w:tcW w:w="1710" w:type="dxa"/>
            <w:tcBorders>
              <w:left w:val="single" w:sz="8" w:space="0" w:color="000000"/>
              <w:bottom w:val="single" w:sz="8" w:space="0" w:color="000000"/>
            </w:tcBorders>
            <w:tcMar>
              <w:top w:w="0" w:type="dxa"/>
            </w:tcMar>
          </w:tcPr>
          <w:p>
            <w:pPr>
              <w:pStyle w:val="Style23"/>
              <w:snapToGrid w:val="false"/>
              <w:spacing w:before="0" w:after="0"/>
              <w:jc w:val="center"/>
              <w:rPr/>
            </w:pPr>
            <w:r>
              <w:rPr/>
            </w:r>
          </w:p>
        </w:tc>
        <w:tc>
          <w:tcPr>
            <w:tcW w:w="1755" w:type="dxa"/>
            <w:tcBorders>
              <w:left w:val="single" w:sz="8" w:space="0" w:color="000000"/>
              <w:bottom w:val="single" w:sz="8" w:space="0" w:color="000000"/>
              <w:right w:val="single" w:sz="8" w:space="0" w:color="000000"/>
            </w:tcBorders>
            <w:tcMar>
              <w:top w:w="0" w:type="dxa"/>
            </w:tcMar>
          </w:tcPr>
          <w:p>
            <w:pPr>
              <w:pStyle w:val="Style23"/>
              <w:snapToGrid w:val="false"/>
              <w:spacing w:before="0" w:after="0"/>
              <w:jc w:val="center"/>
              <w:rPr/>
            </w:pPr>
            <w:r>
              <w:rPr/>
            </w:r>
          </w:p>
        </w:tc>
      </w:tr>
      <w:tr>
        <w:trPr/>
        <w:tc>
          <w:tcPr>
            <w:tcW w:w="8535" w:type="dxa"/>
            <w:gridSpan w:val="5"/>
            <w:tcBorders>
              <w:left w:val="single" w:sz="8" w:space="0" w:color="000000"/>
              <w:bottom w:val="single" w:sz="8" w:space="0" w:color="000000"/>
            </w:tcBorders>
            <w:tcMar>
              <w:top w:w="0" w:type="dxa"/>
            </w:tcMar>
          </w:tcPr>
          <w:p>
            <w:pPr>
              <w:pStyle w:val="Style23"/>
              <w:spacing w:before="0" w:after="283"/>
              <w:jc w:val="center"/>
              <w:rPr>
                <w:highlight w:val="white"/>
              </w:rPr>
            </w:pPr>
            <w:r>
              <w:rPr>
                <w:highlight w:val="white"/>
              </w:rPr>
              <w:t>ИТОГО</w:t>
            </w:r>
          </w:p>
        </w:tc>
        <w:tc>
          <w:tcPr>
            <w:tcW w:w="1755" w:type="dxa"/>
            <w:tcBorders>
              <w:left w:val="single" w:sz="8" w:space="0" w:color="000000"/>
              <w:bottom w:val="single" w:sz="8" w:space="0" w:color="000000"/>
              <w:right w:val="single" w:sz="8" w:space="0" w:color="000000"/>
            </w:tcBorders>
            <w:tcMar>
              <w:top w:w="0" w:type="dxa"/>
            </w:tcMar>
          </w:tcPr>
          <w:p>
            <w:pPr>
              <w:pStyle w:val="Style23"/>
              <w:snapToGrid w:val="false"/>
              <w:spacing w:before="0" w:after="283"/>
              <w:jc w:val="center"/>
              <w:rPr/>
            </w:pPr>
            <w:r>
              <w:rPr/>
            </w:r>
          </w:p>
        </w:tc>
      </w:tr>
    </w:tbl>
    <w:p>
      <w:pPr>
        <w:pStyle w:val="BodyText"/>
        <w:rPr>
          <w:highlight w:val="white"/>
        </w:rPr>
      </w:pPr>
      <w:r>
        <w:rPr>
          <w:rFonts w:eastAsia="Arial Unicode MS" w:cs="Mangal"/>
          <w:kern w:val="2"/>
          <w:highlight w:val="white"/>
          <w:lang w:eastAsia="zh-CN" w:bidi="hi-IN"/>
        </w:rPr>
        <w:t> </w:t>
      </w:r>
    </w:p>
    <w:tbl>
      <w:tblPr>
        <w:tblW w:w="9885" w:type="dxa"/>
        <w:jc w:val="left"/>
        <w:tblInd w:w="0" w:type="dxa"/>
        <w:tblLayout w:type="fixed"/>
        <w:tblCellMar>
          <w:top w:w="0" w:type="dxa"/>
          <w:left w:w="0" w:type="dxa"/>
          <w:bottom w:w="0" w:type="dxa"/>
          <w:right w:w="0" w:type="dxa"/>
        </w:tblCellMar>
      </w:tblPr>
      <w:tblGrid>
        <w:gridCol w:w="4995"/>
        <w:gridCol w:w="4890"/>
      </w:tblGrid>
      <w:tr>
        <w:trPr/>
        <w:tc>
          <w:tcPr>
            <w:tcW w:w="4995" w:type="dxa"/>
            <w:tcBorders/>
          </w:tcPr>
          <w:p>
            <w:pPr>
              <w:pStyle w:val="Style23"/>
              <w:spacing w:before="0" w:after="283"/>
              <w:rPr>
                <w:highlight w:val="white"/>
              </w:rPr>
            </w:pPr>
            <w:r>
              <w:rPr>
                <w:highlight w:val="white"/>
              </w:rPr>
              <w:t> </w:t>
            </w:r>
          </w:p>
        </w:tc>
        <w:tc>
          <w:tcPr>
            <w:tcW w:w="4890" w:type="dxa"/>
            <w:tcBorders/>
          </w:tcPr>
          <w:p>
            <w:pPr>
              <w:pStyle w:val="Style23"/>
              <w:snapToGrid w:val="false"/>
              <w:spacing w:before="0" w:after="283"/>
              <w:rPr>
                <w:kern w:val="2"/>
                <w:highlight w:val="white"/>
                <w:lang w:eastAsia="zh-CN" w:bidi="hi-IN"/>
              </w:rPr>
            </w:pPr>
            <w:r>
              <w:rPr>
                <w:kern w:val="2"/>
                <w:highlight w:val="white"/>
                <w:lang w:eastAsia="zh-CN" w:bidi="hi-IN"/>
              </w:rPr>
            </w:r>
          </w:p>
        </w:tc>
      </w:tr>
      <w:tr>
        <w:trPr/>
        <w:tc>
          <w:tcPr>
            <w:tcW w:w="4995" w:type="dxa"/>
            <w:tcBorders/>
          </w:tcPr>
          <w:p>
            <w:pPr>
              <w:pStyle w:val="Style23"/>
              <w:spacing w:before="0" w:after="283"/>
              <w:rPr>
                <w:b/>
                <w:highlight w:val="white"/>
              </w:rPr>
            </w:pPr>
            <w:r>
              <w:rPr>
                <w:b/>
                <w:highlight w:val="white"/>
              </w:rPr>
              <w:t>ЗАКАЗЧИК</w:t>
            </w:r>
          </w:p>
        </w:tc>
        <w:tc>
          <w:tcPr>
            <w:tcW w:w="4890" w:type="dxa"/>
            <w:tcBorders/>
          </w:tcPr>
          <w:p>
            <w:pPr>
              <w:pStyle w:val="Style23"/>
              <w:spacing w:before="0" w:after="283"/>
              <w:rPr/>
            </w:pPr>
            <w:r>
              <w:rPr>
                <w:rFonts w:cs="Times New Roman"/>
                <w:b/>
                <w:highlight w:val="white"/>
              </w:rPr>
              <w:t xml:space="preserve">                        </w:t>
            </w:r>
            <w:r>
              <w:rPr>
                <w:b/>
                <w:highlight w:val="white"/>
              </w:rPr>
              <w:t>ПОСТАВЩИК</w:t>
            </w:r>
          </w:p>
        </w:tc>
      </w:tr>
      <w:tr>
        <w:trPr/>
        <w:tc>
          <w:tcPr>
            <w:tcW w:w="4995" w:type="dxa"/>
            <w:tcBorders/>
          </w:tcPr>
          <w:p>
            <w:pPr>
              <w:pStyle w:val="Style23"/>
              <w:snapToGrid w:val="false"/>
              <w:rPr>
                <w:rFonts w:cs="Times New Roman"/>
                <w:kern w:val="2"/>
                <w:sz w:val="20"/>
                <w:szCs w:val="20"/>
                <w:lang w:eastAsia="zh-CN" w:bidi="hi-IN"/>
              </w:rPr>
            </w:pPr>
            <w:r>
              <w:rPr>
                <w:rFonts w:cs="Times New Roman"/>
                <w:kern w:val="2"/>
                <w:sz w:val="20"/>
                <w:szCs w:val="20"/>
                <w:lang w:eastAsia="zh-CN" w:bidi="hi-IN"/>
              </w:rPr>
            </w:r>
          </w:p>
        </w:tc>
        <w:tc>
          <w:tcPr>
            <w:tcW w:w="4890" w:type="dxa"/>
            <w:tcBorders/>
          </w:tcPr>
          <w:p>
            <w:pPr>
              <w:pStyle w:val="Style23"/>
              <w:snapToGrid w:val="false"/>
              <w:rPr>
                <w:rFonts w:cs="Times New Roman"/>
                <w:kern w:val="2"/>
                <w:sz w:val="20"/>
                <w:szCs w:val="20"/>
                <w:lang w:eastAsia="zh-CN" w:bidi="hi-IN"/>
              </w:rPr>
            </w:pPr>
            <w:r>
              <w:rPr>
                <w:rFonts w:cs="Times New Roman"/>
                <w:kern w:val="2"/>
                <w:sz w:val="20"/>
                <w:szCs w:val="20"/>
                <w:lang w:eastAsia="zh-CN" w:bidi="hi-IN"/>
              </w:rPr>
            </w:r>
          </w:p>
        </w:tc>
      </w:tr>
      <w:tr>
        <w:trPr/>
        <w:tc>
          <w:tcPr>
            <w:tcW w:w="4995" w:type="dxa"/>
            <w:tcBorders/>
          </w:tcPr>
          <w:p>
            <w:pPr>
              <w:pStyle w:val="Style23"/>
              <w:spacing w:before="0" w:after="283"/>
              <w:ind w:right="49"/>
              <w:rPr>
                <w:highlight w:val="white"/>
              </w:rPr>
            </w:pPr>
            <w:r>
              <w:rPr>
                <w:highlight w:val="white"/>
              </w:rPr>
              <w:t> </w:t>
            </w:r>
            <w:r>
              <w:rPr>
                <w:highlight w:val="white"/>
              </w:rPr>
              <w:t>УФССП России по Республике Коми</w:t>
            </w:r>
          </w:p>
          <w:p>
            <w:pPr>
              <w:pStyle w:val="Style23"/>
              <w:spacing w:before="0" w:after="283"/>
              <w:ind w:right="49"/>
              <w:rPr/>
            </w:pPr>
            <w:r>
              <w:rPr>
                <w:highlight w:val="white"/>
              </w:rPr>
              <w:t>     </w:t>
            </w:r>
            <w:r>
              <w:rPr>
                <w:rFonts w:cs="Times New Roman"/>
                <w:highlight w:val="white"/>
              </w:rPr>
              <w:t xml:space="preserve"> </w:t>
            </w:r>
            <w:r>
              <w:rPr>
                <w:b/>
                <w:highlight w:val="white"/>
              </w:rPr>
              <w:t>____________ /</w:t>
            </w:r>
            <w:r>
              <w:rPr>
                <w:b w:val="false"/>
                <w:bCs w:val="false"/>
                <w:highlight w:val="white"/>
              </w:rPr>
              <w:t>_________________/</w:t>
            </w:r>
          </w:p>
        </w:tc>
        <w:tc>
          <w:tcPr>
            <w:tcW w:w="4890" w:type="dxa"/>
            <w:tcBorders/>
          </w:tcPr>
          <w:p>
            <w:pPr>
              <w:pStyle w:val="Style23"/>
              <w:spacing w:before="0" w:after="283"/>
              <w:ind w:right="49"/>
              <w:rPr>
                <w:b/>
                <w:highlight w:val="white"/>
              </w:rPr>
            </w:pPr>
            <w:r>
              <w:rPr>
                <w:highlight w:val="white"/>
              </w:rPr>
              <w:t> </w:t>
            </w:r>
            <w:r>
              <w:rPr>
                <w:highlight w:val="white"/>
              </w:rPr>
              <w:t>__________</w:t>
            </w:r>
            <w:r>
              <w:rPr>
                <w:b w:val="false"/>
                <w:bCs w:val="false"/>
                <w:highlight w:val="white"/>
              </w:rPr>
              <w:t xml:space="preserve"> </w:t>
            </w:r>
          </w:p>
          <w:p>
            <w:pPr>
              <w:pStyle w:val="Style23"/>
              <w:spacing w:before="0" w:after="283"/>
              <w:ind w:right="49"/>
              <w:jc w:val="right"/>
              <w:rPr/>
            </w:pPr>
            <w:r>
              <w:rPr>
                <w:b/>
                <w:highlight w:val="white"/>
              </w:rPr>
              <w:t>_______________</w:t>
            </w:r>
            <w:r>
              <w:rPr>
                <w:b w:val="false"/>
                <w:bCs w:val="false"/>
                <w:highlight w:val="white"/>
              </w:rPr>
              <w:t xml:space="preserve"> /____________/</w:t>
            </w:r>
            <w:r>
              <w:rPr>
                <w:b/>
                <w:highlight w:val="white"/>
              </w:rPr>
              <w:t xml:space="preserve"> </w:t>
            </w:r>
          </w:p>
        </w:tc>
      </w:tr>
      <w:tr>
        <w:trPr/>
        <w:tc>
          <w:tcPr>
            <w:tcW w:w="4995" w:type="dxa"/>
            <w:tcBorders/>
          </w:tcPr>
          <w:p>
            <w:pPr>
              <w:pStyle w:val="Style23"/>
              <w:snapToGrid w:val="false"/>
              <w:spacing w:before="0" w:after="283"/>
              <w:ind w:right="49"/>
              <w:rPr>
                <w:rFonts w:cs="Times New Roman"/>
                <w:kern w:val="2"/>
                <w:sz w:val="20"/>
                <w:szCs w:val="20"/>
                <w:lang w:eastAsia="zh-CN" w:bidi="hi-IN"/>
              </w:rPr>
            </w:pPr>
            <w:r>
              <w:rPr>
                <w:rFonts w:cs="Times New Roman"/>
                <w:kern w:val="2"/>
                <w:sz w:val="20"/>
                <w:szCs w:val="20"/>
                <w:lang w:eastAsia="zh-CN" w:bidi="hi-IN"/>
              </w:rPr>
            </w:r>
          </w:p>
        </w:tc>
        <w:tc>
          <w:tcPr>
            <w:tcW w:w="4890" w:type="dxa"/>
            <w:tcBorders/>
          </w:tcPr>
          <w:p>
            <w:pPr>
              <w:pStyle w:val="Style23"/>
              <w:snapToGrid w:val="false"/>
              <w:spacing w:before="0" w:after="283"/>
              <w:ind w:right="49"/>
              <w:rPr>
                <w:rFonts w:cs="Times New Roman"/>
                <w:kern w:val="2"/>
                <w:sz w:val="20"/>
                <w:szCs w:val="20"/>
                <w:lang w:eastAsia="zh-CN" w:bidi="hi-IN"/>
              </w:rPr>
            </w:pPr>
            <w:r>
              <w:rPr>
                <w:rFonts w:cs="Times New Roman"/>
                <w:kern w:val="2"/>
                <w:sz w:val="20"/>
                <w:szCs w:val="20"/>
                <w:lang w:eastAsia="zh-CN" w:bidi="hi-IN"/>
              </w:rPr>
            </w:r>
          </w:p>
        </w:tc>
      </w:tr>
    </w:tbl>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jc w:val="right"/>
        <w:rPr/>
      </w:pPr>
      <w:r>
        <w:rPr/>
      </w:r>
    </w:p>
    <w:p>
      <w:pPr>
        <w:pStyle w:val="BodyText"/>
        <w:shd w:fill="FFFFFF" w:val="clear"/>
        <w:spacing w:before="0" w:after="0"/>
        <w:ind w:right="49"/>
        <w:jc w:val="center"/>
        <w:rPr>
          <w:highlight w:val="white"/>
        </w:rPr>
      </w:pPr>
      <w:r>
        <w:rPr>
          <w:highlight w:val="white"/>
        </w:rPr>
        <w:t>   </w:t>
      </w:r>
      <w:r>
        <w:rPr>
          <w:rFonts w:cs="Times New Roman"/>
          <w:highlight w:val="white"/>
        </w:rPr>
        <w:t xml:space="preserve">                                                                                                                                        </w:t>
      </w:r>
      <w:r>
        <w:rPr>
          <w:highlight w:val="white"/>
        </w:rPr>
        <w:t>Приложение № 2</w:t>
      </w:r>
    </w:p>
    <w:p>
      <w:pPr>
        <w:pStyle w:val="BodyText"/>
        <w:spacing w:before="0" w:after="0"/>
        <w:ind w:right="49"/>
        <w:jc w:val="right"/>
        <w:rPr>
          <w:highlight w:val="white"/>
        </w:rPr>
      </w:pPr>
      <w:r>
        <w:rPr>
          <w:highlight w:val="white"/>
        </w:rPr>
        <w:t>к государственному контракту</w:t>
      </w:r>
    </w:p>
    <w:p>
      <w:pPr>
        <w:pStyle w:val="BodyText"/>
        <w:spacing w:before="0" w:after="0"/>
        <w:ind w:right="49"/>
        <w:jc w:val="right"/>
        <w:rPr>
          <w:rFonts w:cs="Times New Roman"/>
          <w:highlight w:val="white"/>
        </w:rPr>
      </w:pPr>
      <w:r>
        <w:rPr>
          <w:highlight w:val="white"/>
        </w:rPr>
        <w:t>от «___» _______202</w:t>
      </w:r>
      <w:r>
        <w:rPr>
          <w:rFonts w:cs="Times New Roman"/>
          <w:highlight w:val="white"/>
        </w:rPr>
        <w:t>6</w:t>
      </w:r>
    </w:p>
    <w:p>
      <w:pPr>
        <w:pStyle w:val="BodyText"/>
        <w:spacing w:before="0" w:after="0"/>
        <w:ind w:right="49"/>
        <w:jc w:val="right"/>
        <w:rPr>
          <w:color w:val="000000"/>
          <w:highlight w:val="white"/>
        </w:rPr>
      </w:pPr>
      <w:r>
        <w:rPr>
          <w:rFonts w:cs="Times New Roman"/>
          <w:highlight w:val="white"/>
        </w:rPr>
        <w:t xml:space="preserve"> </w:t>
      </w:r>
      <w:r>
        <w:rPr>
          <w:highlight w:val="white"/>
        </w:rPr>
        <w:t>№</w:t>
      </w:r>
      <w:r>
        <w:rPr>
          <w:highlight w:val="white"/>
        </w:rPr>
        <w:t>___</w:t>
      </w:r>
      <w:r>
        <w:rPr>
          <w:color w:val="000000"/>
          <w:highlight w:val="white"/>
        </w:rPr>
        <w:t>/2026</w:t>
      </w:r>
    </w:p>
    <w:p>
      <w:pPr>
        <w:pStyle w:val="BodyText"/>
        <w:spacing w:before="0" w:after="0"/>
        <w:rPr>
          <w:color w:val="000000"/>
          <w:highlight w:val="white"/>
        </w:rPr>
      </w:pPr>
      <w:r>
        <w:rPr>
          <w:color w:val="000000"/>
          <w:highlight w:val="white"/>
        </w:rPr>
        <w:t> </w:t>
      </w:r>
    </w:p>
    <w:p>
      <w:pPr>
        <w:pStyle w:val="BodyText"/>
        <w:spacing w:before="0" w:after="0"/>
        <w:jc w:val="center"/>
        <w:rPr>
          <w:b/>
          <w:color w:val="000000"/>
          <w:highlight w:val="white"/>
        </w:rPr>
      </w:pPr>
      <w:r>
        <w:rPr>
          <w:color w:val="000000"/>
          <w:highlight w:val="white"/>
        </w:rPr>
        <w:t> </w:t>
      </w:r>
      <w:r>
        <w:rPr>
          <w:b/>
          <w:color w:val="000000"/>
          <w:highlight w:val="white"/>
        </w:rPr>
        <w:t>АКТ</w:t>
      </w:r>
    </w:p>
    <w:p>
      <w:pPr>
        <w:pStyle w:val="BodyText"/>
        <w:spacing w:before="0" w:after="0"/>
        <w:jc w:val="center"/>
        <w:rPr>
          <w:color w:val="000000"/>
          <w:highlight w:val="white"/>
        </w:rPr>
      </w:pPr>
      <w:r>
        <w:rPr>
          <w:b/>
          <w:color w:val="000000"/>
          <w:highlight w:val="white"/>
        </w:rPr>
        <w:t>приема-передачи товара</w:t>
      </w:r>
    </w:p>
    <w:p>
      <w:pPr>
        <w:pStyle w:val="BodyText"/>
        <w:jc w:val="both"/>
        <w:rPr>
          <w:color w:val="000000"/>
          <w:highlight w:val="white"/>
        </w:rPr>
      </w:pPr>
      <w:r>
        <w:rPr>
          <w:color w:val="000000"/>
          <w:highlight w:val="white"/>
        </w:rPr>
        <w:t> </w:t>
      </w:r>
    </w:p>
    <w:p>
      <w:pPr>
        <w:pStyle w:val="BodyText"/>
        <w:jc w:val="both"/>
        <w:rPr>
          <w:color w:val="000000"/>
          <w:highlight w:val="white"/>
        </w:rPr>
      </w:pPr>
      <w:r>
        <w:rPr>
          <w:color w:val="000000"/>
          <w:highlight w:val="white"/>
        </w:rPr>
        <w:t>г. Сыктывкар                                                                                       «___» ___________ 2026 года</w:t>
      </w:r>
    </w:p>
    <w:p>
      <w:pPr>
        <w:pStyle w:val="BodyText"/>
        <w:jc w:val="both"/>
        <w:rPr>
          <w:highlight w:val="white"/>
        </w:rPr>
      </w:pPr>
      <w:r>
        <w:rPr>
          <w:color w:val="000000"/>
          <w:highlight w:val="white"/>
        </w:rPr>
        <w:t> </w:t>
      </w:r>
    </w:p>
    <w:p>
      <w:pPr>
        <w:pStyle w:val="BodyText"/>
        <w:ind w:firstLine="709" w:right="0"/>
        <w:jc w:val="both"/>
        <w:rPr>
          <w:color w:val="000000"/>
          <w:highlight w:val="white"/>
        </w:rPr>
      </w:pPr>
      <w:r>
        <w:rPr>
          <w:highlight w:val="white"/>
        </w:rPr>
        <w:t>Управление Федеральной службы судебных приставов по Республике Коми, именуемое в дальнейшем «Заказчик», в лице ______________________________________________, действующего на основании приказа ФССП России ____________________, с одной стороны</w:t>
      </w:r>
      <w:r>
        <w:rPr>
          <w:color w:val="000000"/>
          <w:highlight w:val="white"/>
        </w:rPr>
        <w:t>, и ____________, именуем___ в дальнейшем «Поставщик», в лице ________________________________________________________________________, действующего на основании _____________, с другой стороны, именуемые совместно в дальнейшем «Стороны», составили настоящий Акт о нижеследующем.</w:t>
      </w:r>
    </w:p>
    <w:p>
      <w:pPr>
        <w:pStyle w:val="BodyText"/>
        <w:ind w:firstLine="709" w:right="0"/>
        <w:jc w:val="both"/>
        <w:rPr>
          <w:color w:val="000000"/>
          <w:sz w:val="24"/>
          <w:szCs w:val="24"/>
          <w:highlight w:val="white"/>
        </w:rPr>
      </w:pPr>
      <w:r>
        <w:rPr>
          <w:color w:val="000000"/>
          <w:highlight w:val="white"/>
        </w:rPr>
        <w:t xml:space="preserve">Поставщик в соответствии с условиями Контракта от «___»__________20__ г.                        № _______________________________ </w:t>
      </w:r>
      <w:r>
        <w:rPr>
          <w:color w:val="000000"/>
          <w:sz w:val="24"/>
          <w:szCs w:val="24"/>
          <w:highlight w:val="white"/>
        </w:rPr>
        <w:t xml:space="preserve">на поставку </w:t>
      </w:r>
      <w:r>
        <w:rPr>
          <w:rFonts w:cs="Times New Roman"/>
          <w:b w:val="false"/>
          <w:bCs w:val="false"/>
          <w:color w:val="000000"/>
          <w:sz w:val="24"/>
          <w:szCs w:val="24"/>
          <w:highlight w:val="white"/>
          <w:shd w:fill="FFFFFF" w:val="clear"/>
        </w:rPr>
        <w:t>конвертов пластиковых</w:t>
      </w:r>
      <w:r>
        <w:rPr>
          <w:rFonts w:cs="Times New Roman"/>
          <w:b/>
          <w:color w:val="000000"/>
          <w:sz w:val="24"/>
          <w:szCs w:val="24"/>
          <w:highlight w:val="white"/>
          <w:shd w:fill="FFFFFF" w:val="clear"/>
        </w:rPr>
        <w:t xml:space="preserve"> </w:t>
      </w:r>
      <w:r>
        <w:rPr>
          <w:color w:val="000000"/>
          <w:sz w:val="24"/>
          <w:szCs w:val="24"/>
          <w:highlight w:val="white"/>
        </w:rPr>
        <w:t>для нужд УФССП России по Республике Коми, своими силами и за счет собственных средств в соответствии с условиями Контракта и Спецификацией на поставку товара, являющейся Приложением № 1 и неотъемлемой частью Контракта, поставил конверты пластиковые</w:t>
      </w:r>
      <w:r>
        <w:rPr>
          <w:rFonts w:cs="Times New Roman"/>
          <w:b/>
          <w:sz w:val="24"/>
          <w:szCs w:val="24"/>
          <w:shd w:fill="FFFFFF" w:val="clear"/>
        </w:rPr>
        <w:t xml:space="preserve"> </w:t>
      </w:r>
      <w:r>
        <w:rPr>
          <w:color w:val="000000"/>
          <w:sz w:val="24"/>
          <w:szCs w:val="24"/>
          <w:highlight w:val="white"/>
        </w:rPr>
        <w:t>для нужд УФССП России по Республике Коми в 2026 году (далее – Товар) и передал Товар в собственность Заказчику. Заказчик принял Товар по количеству, номенклатуре и качеству.</w:t>
      </w:r>
    </w:p>
    <w:p>
      <w:pPr>
        <w:pStyle w:val="BodyText"/>
        <w:jc w:val="both"/>
        <w:rPr>
          <w:color w:val="000000"/>
          <w:highlight w:val="white"/>
        </w:rPr>
      </w:pPr>
      <w:r>
        <w:rPr>
          <w:color w:val="000000"/>
          <w:sz w:val="24"/>
          <w:szCs w:val="24"/>
          <w:highlight w:val="white"/>
        </w:rPr>
        <w:t>Номенклатура Товара, поставленного Поставщиком и при</w:t>
      </w:r>
      <w:r>
        <w:rPr>
          <w:color w:val="000000"/>
          <w:highlight w:val="white"/>
        </w:rPr>
        <w:t>нятого Заказчиком, указана в таблице.</w:t>
      </w:r>
    </w:p>
    <w:p>
      <w:pPr>
        <w:pStyle w:val="BodyText"/>
        <w:jc w:val="both"/>
        <w:rPr>
          <w:color w:val="000000"/>
          <w:highlight w:val="white"/>
        </w:rPr>
      </w:pPr>
      <w:r>
        <w:rPr>
          <w:color w:val="000000"/>
          <w:highlight w:val="white"/>
        </w:rPr>
        <w:t> </w:t>
      </w:r>
    </w:p>
    <w:tbl>
      <w:tblPr>
        <w:tblW w:w="10185" w:type="dxa"/>
        <w:jc w:val="left"/>
        <w:tblInd w:w="28" w:type="dxa"/>
        <w:tblLayout w:type="fixed"/>
        <w:tblCellMar>
          <w:top w:w="28" w:type="dxa"/>
          <w:left w:w="28" w:type="dxa"/>
          <w:bottom w:w="28" w:type="dxa"/>
          <w:right w:w="28" w:type="dxa"/>
        </w:tblCellMar>
      </w:tblPr>
      <w:tblGrid>
        <w:gridCol w:w="750"/>
        <w:gridCol w:w="1890"/>
        <w:gridCol w:w="2835"/>
        <w:gridCol w:w="1080"/>
        <w:gridCol w:w="1380"/>
        <w:gridCol w:w="2250"/>
      </w:tblGrid>
      <w:tr>
        <w:trPr/>
        <w:tc>
          <w:tcPr>
            <w:tcW w:w="750" w:type="dxa"/>
            <w:tcBorders>
              <w:top w:val="single" w:sz="8" w:space="0" w:color="000000"/>
              <w:left w:val="single" w:sz="8" w:space="0" w:color="000000"/>
              <w:bottom w:val="single" w:sz="8" w:space="0" w:color="000000"/>
            </w:tcBorders>
          </w:tcPr>
          <w:p>
            <w:pPr>
              <w:pStyle w:val="Style23"/>
              <w:spacing w:before="0" w:after="200"/>
              <w:jc w:val="center"/>
              <w:rPr>
                <w:color w:val="000000"/>
                <w:highlight w:val="white"/>
              </w:rPr>
            </w:pPr>
            <w:r>
              <w:rPr>
                <w:color w:val="000000"/>
                <w:highlight w:val="white"/>
              </w:rPr>
              <w:t>№</w:t>
            </w:r>
          </w:p>
        </w:tc>
        <w:tc>
          <w:tcPr>
            <w:tcW w:w="1890" w:type="dxa"/>
            <w:tcBorders>
              <w:top w:val="single" w:sz="8" w:space="0" w:color="000000"/>
              <w:left w:val="single" w:sz="8" w:space="0" w:color="000000"/>
              <w:bottom w:val="single" w:sz="8" w:space="0" w:color="000000"/>
            </w:tcBorders>
          </w:tcPr>
          <w:p>
            <w:pPr>
              <w:pStyle w:val="Style23"/>
              <w:spacing w:before="0" w:after="200"/>
              <w:jc w:val="center"/>
              <w:rPr>
                <w:b/>
                <w:color w:val="000000"/>
                <w:highlight w:val="white"/>
              </w:rPr>
            </w:pPr>
            <w:r>
              <w:rPr>
                <w:b/>
                <w:color w:val="000000"/>
                <w:highlight w:val="white"/>
              </w:rPr>
              <w:t xml:space="preserve">Наименование товара </w:t>
            </w:r>
          </w:p>
        </w:tc>
        <w:tc>
          <w:tcPr>
            <w:tcW w:w="2835" w:type="dxa"/>
            <w:tcBorders>
              <w:top w:val="single" w:sz="8" w:space="0" w:color="000000"/>
              <w:left w:val="single" w:sz="8" w:space="0" w:color="000000"/>
              <w:bottom w:val="single" w:sz="8" w:space="0" w:color="000000"/>
            </w:tcBorders>
          </w:tcPr>
          <w:p>
            <w:pPr>
              <w:pStyle w:val="Style23"/>
              <w:spacing w:before="0" w:after="200"/>
              <w:jc w:val="center"/>
              <w:rPr>
                <w:b/>
                <w:color w:val="000000"/>
                <w:highlight w:val="white"/>
              </w:rPr>
            </w:pPr>
            <w:r>
              <w:rPr>
                <w:b/>
                <w:color w:val="000000"/>
                <w:highlight w:val="white"/>
              </w:rPr>
              <w:t>Технические характеристики</w:t>
            </w:r>
          </w:p>
        </w:tc>
        <w:tc>
          <w:tcPr>
            <w:tcW w:w="1080" w:type="dxa"/>
            <w:tcBorders>
              <w:top w:val="single" w:sz="8" w:space="0" w:color="000000"/>
              <w:left w:val="single" w:sz="8" w:space="0" w:color="000000"/>
              <w:bottom w:val="single" w:sz="8" w:space="0" w:color="000000"/>
            </w:tcBorders>
          </w:tcPr>
          <w:p>
            <w:pPr>
              <w:pStyle w:val="Style23"/>
              <w:spacing w:before="0" w:after="200"/>
              <w:jc w:val="center"/>
              <w:rPr>
                <w:b/>
                <w:color w:val="000000"/>
                <w:highlight w:val="white"/>
              </w:rPr>
            </w:pPr>
            <w:r>
              <w:rPr>
                <w:b/>
                <w:color w:val="000000"/>
                <w:highlight w:val="white"/>
              </w:rPr>
              <w:t>Кол-во, шт.</w:t>
            </w:r>
          </w:p>
        </w:tc>
        <w:tc>
          <w:tcPr>
            <w:tcW w:w="1380" w:type="dxa"/>
            <w:tcBorders>
              <w:top w:val="single" w:sz="8" w:space="0" w:color="000000"/>
              <w:left w:val="single" w:sz="8" w:space="0" w:color="000000"/>
              <w:bottom w:val="single" w:sz="8" w:space="0" w:color="000000"/>
            </w:tcBorders>
          </w:tcPr>
          <w:p>
            <w:pPr>
              <w:pStyle w:val="Style23"/>
              <w:spacing w:before="0" w:after="200"/>
              <w:jc w:val="center"/>
              <w:rPr>
                <w:b/>
                <w:color w:val="000000"/>
                <w:highlight w:val="white"/>
              </w:rPr>
            </w:pPr>
            <w:r>
              <w:rPr>
                <w:b/>
                <w:color w:val="000000"/>
                <w:highlight w:val="white"/>
              </w:rPr>
              <w:t>Цена за единицу с НДС* (руб)</w:t>
            </w:r>
          </w:p>
        </w:tc>
        <w:tc>
          <w:tcPr>
            <w:tcW w:w="2250" w:type="dxa"/>
            <w:tcBorders>
              <w:top w:val="single" w:sz="8" w:space="0" w:color="000000"/>
              <w:left w:val="single" w:sz="8" w:space="0" w:color="000000"/>
              <w:bottom w:val="single" w:sz="8" w:space="0" w:color="000000"/>
              <w:right w:val="single" w:sz="8" w:space="0" w:color="000000"/>
            </w:tcBorders>
          </w:tcPr>
          <w:p>
            <w:pPr>
              <w:pStyle w:val="Style23"/>
              <w:spacing w:before="0" w:after="200"/>
              <w:jc w:val="center"/>
              <w:rPr>
                <w:b/>
                <w:color w:val="000000"/>
                <w:highlight w:val="white"/>
              </w:rPr>
            </w:pPr>
            <w:r>
              <w:rPr>
                <w:b/>
                <w:color w:val="000000"/>
                <w:highlight w:val="white"/>
              </w:rPr>
              <w:t>Общая цена с учетом НДС* (руб)</w:t>
            </w:r>
          </w:p>
        </w:tc>
      </w:tr>
      <w:tr>
        <w:trPr/>
        <w:tc>
          <w:tcPr>
            <w:tcW w:w="750" w:type="dxa"/>
            <w:tcBorders>
              <w:left w:val="single" w:sz="8" w:space="0" w:color="000000"/>
              <w:bottom w:val="single" w:sz="8" w:space="0" w:color="000000"/>
            </w:tcBorders>
            <w:tcMar>
              <w:top w:w="0" w:type="dxa"/>
            </w:tcMar>
          </w:tcPr>
          <w:p>
            <w:pPr>
              <w:pStyle w:val="Style23"/>
              <w:spacing w:before="0" w:after="200"/>
              <w:rPr>
                <w:color w:val="000000"/>
                <w:highlight w:val="white"/>
              </w:rPr>
            </w:pPr>
            <w:r>
              <w:rPr>
                <w:color w:val="000000"/>
                <w:highlight w:val="white"/>
              </w:rPr>
              <w:t>1</w:t>
            </w:r>
          </w:p>
        </w:tc>
        <w:tc>
          <w:tcPr>
            <w:tcW w:w="1890" w:type="dxa"/>
            <w:tcBorders>
              <w:left w:val="single" w:sz="8" w:space="0" w:color="000000"/>
              <w:bottom w:val="single" w:sz="8" w:space="0" w:color="000000"/>
            </w:tcBorders>
            <w:tcMar>
              <w:top w:w="0" w:type="dxa"/>
            </w:tcMar>
          </w:tcPr>
          <w:p>
            <w:pPr>
              <w:pStyle w:val="Style23"/>
              <w:spacing w:before="0" w:after="200"/>
              <w:rPr>
                <w:color w:val="000000"/>
                <w:highlight w:val="white"/>
              </w:rPr>
            </w:pPr>
            <w:r>
              <w:rPr>
                <w:color w:val="000000"/>
                <w:highlight w:val="white"/>
              </w:rPr>
              <w:t> </w:t>
            </w:r>
          </w:p>
        </w:tc>
        <w:tc>
          <w:tcPr>
            <w:tcW w:w="2835" w:type="dxa"/>
            <w:tcBorders>
              <w:left w:val="single" w:sz="8" w:space="0" w:color="000000"/>
              <w:bottom w:val="single" w:sz="8" w:space="0" w:color="000000"/>
            </w:tcBorders>
            <w:tcMar>
              <w:top w:w="0" w:type="dxa"/>
            </w:tcMar>
          </w:tcPr>
          <w:p>
            <w:pPr>
              <w:pStyle w:val="Style23"/>
              <w:spacing w:before="0" w:after="200"/>
              <w:rPr>
                <w:color w:val="000000"/>
                <w:highlight w:val="white"/>
              </w:rPr>
            </w:pPr>
            <w:r>
              <w:rPr>
                <w:color w:val="000000"/>
                <w:highlight w:val="white"/>
              </w:rPr>
              <w:t> </w:t>
            </w:r>
          </w:p>
        </w:tc>
        <w:tc>
          <w:tcPr>
            <w:tcW w:w="1080" w:type="dxa"/>
            <w:tcBorders>
              <w:left w:val="single" w:sz="8" w:space="0" w:color="000000"/>
              <w:bottom w:val="single" w:sz="8" w:space="0" w:color="000000"/>
            </w:tcBorders>
            <w:tcMar>
              <w:top w:w="0" w:type="dxa"/>
            </w:tcMar>
          </w:tcPr>
          <w:p>
            <w:pPr>
              <w:pStyle w:val="Style23"/>
              <w:spacing w:before="0" w:after="200"/>
              <w:rPr>
                <w:color w:val="000000"/>
                <w:highlight w:val="white"/>
              </w:rPr>
            </w:pPr>
            <w:r>
              <w:rPr>
                <w:color w:val="000000"/>
                <w:highlight w:val="white"/>
              </w:rPr>
              <w:t> </w:t>
            </w:r>
          </w:p>
        </w:tc>
        <w:tc>
          <w:tcPr>
            <w:tcW w:w="1380" w:type="dxa"/>
            <w:tcBorders>
              <w:left w:val="single" w:sz="8" w:space="0" w:color="000000"/>
              <w:bottom w:val="single" w:sz="8" w:space="0" w:color="000000"/>
            </w:tcBorders>
            <w:tcMar>
              <w:top w:w="0" w:type="dxa"/>
            </w:tcMar>
          </w:tcPr>
          <w:p>
            <w:pPr>
              <w:pStyle w:val="Style23"/>
              <w:spacing w:before="0" w:after="200"/>
              <w:rPr>
                <w:color w:val="000000"/>
                <w:highlight w:val="white"/>
              </w:rPr>
            </w:pPr>
            <w:r>
              <w:rPr>
                <w:color w:val="000000"/>
                <w:highlight w:val="white"/>
              </w:rPr>
              <w:t> </w:t>
            </w:r>
          </w:p>
        </w:tc>
        <w:tc>
          <w:tcPr>
            <w:tcW w:w="2250" w:type="dxa"/>
            <w:tcBorders>
              <w:left w:val="single" w:sz="8" w:space="0" w:color="000000"/>
              <w:bottom w:val="single" w:sz="8" w:space="0" w:color="000000"/>
              <w:right w:val="single" w:sz="8" w:space="0" w:color="000000"/>
            </w:tcBorders>
            <w:tcMar>
              <w:top w:w="0" w:type="dxa"/>
            </w:tcMar>
          </w:tcPr>
          <w:p>
            <w:pPr>
              <w:pStyle w:val="Style23"/>
              <w:spacing w:before="0" w:after="200"/>
              <w:rPr>
                <w:color w:val="000000"/>
                <w:highlight w:val="white"/>
              </w:rPr>
            </w:pPr>
            <w:r>
              <w:rPr>
                <w:color w:val="000000"/>
                <w:highlight w:val="white"/>
              </w:rPr>
              <w:t> </w:t>
            </w:r>
          </w:p>
        </w:tc>
      </w:tr>
    </w:tbl>
    <w:p>
      <w:pPr>
        <w:pStyle w:val="BodyText"/>
        <w:rPr>
          <w:highlight w:val="white"/>
        </w:rPr>
      </w:pPr>
      <w:r>
        <w:rPr>
          <w:highlight w:val="white"/>
        </w:rPr>
        <w:t>* или НДС не облагается.</w:t>
      </w:r>
    </w:p>
    <w:p>
      <w:pPr>
        <w:pStyle w:val="BodyText"/>
        <w:rPr>
          <w:color w:val="000000"/>
          <w:highlight w:val="white"/>
        </w:rPr>
      </w:pPr>
      <w:r>
        <w:rPr>
          <w:highlight w:val="white"/>
        </w:rPr>
        <w:t> </w:t>
      </w:r>
    </w:p>
    <w:p>
      <w:pPr>
        <w:pStyle w:val="BodyText"/>
        <w:spacing w:before="0" w:after="0"/>
        <w:jc w:val="both"/>
        <w:rPr>
          <w:color w:val="000000"/>
          <w:highlight w:val="white"/>
        </w:rPr>
      </w:pPr>
      <w:r>
        <w:rPr>
          <w:color w:val="000000"/>
          <w:highlight w:val="white"/>
        </w:rPr>
        <w:t>Заказчик принял Товар в комплекте со следующей документацией:______________________________________________________________________</w:t>
      </w:r>
    </w:p>
    <w:p>
      <w:pPr>
        <w:pStyle w:val="BodyText"/>
        <w:spacing w:before="0" w:after="0"/>
        <w:jc w:val="both"/>
        <w:rPr>
          <w:color w:val="000000"/>
          <w:highlight w:val="white"/>
        </w:rPr>
      </w:pPr>
      <w:r>
        <w:rPr>
          <w:color w:val="000000"/>
          <w:highlight w:val="white"/>
        </w:rPr>
        <w:t>Заказчик выполнил приемку поставленного Товара по количеству, номенклатуре, комплектности и качеству.</w:t>
      </w:r>
    </w:p>
    <w:p>
      <w:pPr>
        <w:pStyle w:val="BodyText"/>
        <w:spacing w:before="0" w:after="0"/>
        <w:jc w:val="both"/>
        <w:rPr>
          <w:color w:val="000000"/>
          <w:highlight w:val="white"/>
        </w:rPr>
      </w:pPr>
      <w:r>
        <w:rPr>
          <w:color w:val="000000"/>
          <w:highlight w:val="white"/>
        </w:rPr>
        <w:t>Количество, номенклатура, комплектность и качество каждой единицы Товара соответствует Спецификации поставляемого Товара и требованиям Контракта.</w:t>
      </w:r>
    </w:p>
    <w:p>
      <w:pPr>
        <w:pStyle w:val="BodyText"/>
        <w:spacing w:before="0" w:after="0"/>
        <w:jc w:val="both"/>
        <w:rPr>
          <w:color w:val="000000"/>
          <w:highlight w:val="white"/>
        </w:rPr>
      </w:pPr>
      <w:r>
        <w:rPr>
          <w:color w:val="000000"/>
          <w:highlight w:val="white"/>
        </w:rPr>
        <w:t>По условиям выполненной поставки Товара, количеству и качеству Товара Заказчик к Поставщику замечаний не имеет.</w:t>
      </w:r>
    </w:p>
    <w:p>
      <w:pPr>
        <w:pStyle w:val="BodyText"/>
        <w:spacing w:before="0" w:after="0"/>
        <w:jc w:val="both"/>
        <w:rPr>
          <w:color w:val="000000"/>
          <w:highlight w:val="white"/>
        </w:rPr>
      </w:pPr>
      <w:r>
        <w:rPr>
          <w:color w:val="000000"/>
          <w:highlight w:val="white"/>
        </w:rPr>
        <w:t xml:space="preserve">Аванс Поставщику не выплачивался. </w:t>
      </w:r>
    </w:p>
    <w:p>
      <w:pPr>
        <w:pStyle w:val="BodyText"/>
        <w:spacing w:before="0" w:after="0"/>
        <w:jc w:val="both"/>
        <w:rPr>
          <w:color w:val="000000"/>
          <w:highlight w:val="white"/>
        </w:rPr>
      </w:pPr>
      <w:r>
        <w:rPr>
          <w:color w:val="000000"/>
          <w:highlight w:val="white"/>
        </w:rPr>
        <w:t>Общая стоимость Товара составляет ________(___________) руб. ___ коп., в том числе НДС 20 % (или НДС не облагается) и подлежит оплате Заказчиком.</w:t>
      </w:r>
    </w:p>
    <w:p>
      <w:pPr>
        <w:pStyle w:val="BodyText"/>
        <w:spacing w:before="0" w:after="0"/>
        <w:jc w:val="both"/>
        <w:rPr>
          <w:color w:val="000000"/>
          <w:highlight w:val="white"/>
        </w:rPr>
      </w:pPr>
      <w:r>
        <w:rPr>
          <w:color w:val="000000"/>
          <w:highlight w:val="white"/>
        </w:rPr>
        <w:t>Размер неустойки, подлежащей взысканию с Поставщика, составляет ________________ (______________________________) руб. ______ коп.</w:t>
      </w:r>
    </w:p>
    <w:p>
      <w:pPr>
        <w:pStyle w:val="BodyText"/>
        <w:spacing w:before="0" w:after="0"/>
        <w:jc w:val="both"/>
        <w:rPr>
          <w:color w:val="000000"/>
          <w:highlight w:val="white"/>
        </w:rPr>
      </w:pPr>
      <w:r>
        <w:rPr>
          <w:color w:val="000000"/>
          <w:highlight w:val="white"/>
        </w:rPr>
        <w:t>Основания применения неустойки: _____________________________________</w:t>
      </w:r>
    </w:p>
    <w:p>
      <w:pPr>
        <w:pStyle w:val="BodyText"/>
        <w:spacing w:before="0" w:after="0"/>
        <w:jc w:val="both"/>
        <w:rPr>
          <w:color w:val="000000"/>
          <w:highlight w:val="white"/>
        </w:rPr>
      </w:pPr>
      <w:r>
        <w:rPr>
          <w:color w:val="000000"/>
          <w:highlight w:val="white"/>
        </w:rPr>
        <w:t>Порядок расчета неустойки: ___________________________________________</w:t>
      </w:r>
    </w:p>
    <w:p>
      <w:pPr>
        <w:pStyle w:val="BodyText"/>
        <w:spacing w:before="0" w:after="0"/>
        <w:jc w:val="both"/>
        <w:rPr>
          <w:color w:val="000000"/>
          <w:highlight w:val="white"/>
        </w:rPr>
      </w:pPr>
      <w:r>
        <w:rPr>
          <w:color w:val="000000"/>
          <w:highlight w:val="white"/>
        </w:rPr>
        <w:t>Итоговая сумма, подлежащая оплате Заказчиком по Контракту, составляет ______________ (___________) руб. ____ коп., в том числе НДС 20% (или НДС не облагается)- ______________ (___________) руб. ____ коп.</w:t>
      </w:r>
    </w:p>
    <w:p>
      <w:pPr>
        <w:pStyle w:val="BodyText"/>
        <w:spacing w:before="0" w:after="0"/>
        <w:ind w:firstLine="709" w:right="0"/>
        <w:jc w:val="both"/>
        <w:rPr>
          <w:highlight w:val="white"/>
        </w:rPr>
      </w:pPr>
      <w:r>
        <w:rPr>
          <w:color w:val="000000"/>
          <w:highlight w:val="white"/>
        </w:rPr>
        <w:t xml:space="preserve">Настоящий Акт составлен и подписан Сторонами в двух экземплярах, по одному экземпляру для каждой из Сторон. Каждый экземпляр Акта по содержанию и юридической силе идентичен друг другу. </w:t>
      </w:r>
    </w:p>
    <w:p>
      <w:pPr>
        <w:pStyle w:val="BodyText"/>
        <w:spacing w:before="0" w:after="0"/>
        <w:rPr>
          <w:b/>
          <w:color w:val="000000"/>
          <w:highlight w:val="white"/>
        </w:rPr>
      </w:pPr>
      <w:r>
        <w:rPr>
          <w:highlight w:val="white"/>
        </w:rPr>
        <w:t> </w:t>
      </w:r>
    </w:p>
    <w:p>
      <w:pPr>
        <w:pStyle w:val="BodyText"/>
        <w:rPr>
          <w:color w:val="000000"/>
          <w:highlight w:val="white"/>
        </w:rPr>
      </w:pPr>
      <w:r>
        <w:rPr>
          <w:b/>
          <w:color w:val="000000"/>
          <w:highlight w:val="white"/>
        </w:rPr>
        <w:t>«Заказчик»                                                                             «Поставщик»</w:t>
      </w:r>
    </w:p>
    <w:p>
      <w:pPr>
        <w:pStyle w:val="BodyText"/>
        <w:rPr>
          <w:color w:val="000000"/>
          <w:highlight w:val="white"/>
        </w:rPr>
      </w:pPr>
      <w:r>
        <w:rPr>
          <w:color w:val="000000"/>
          <w:highlight w:val="white"/>
        </w:rPr>
        <w:t> </w:t>
      </w:r>
    </w:p>
    <w:p>
      <w:pPr>
        <w:pStyle w:val="BodyText"/>
        <w:rPr>
          <w:color w:val="000000"/>
          <w:highlight w:val="white"/>
        </w:rPr>
      </w:pPr>
      <w:r>
        <w:rPr>
          <w:color w:val="000000"/>
          <w:highlight w:val="white"/>
        </w:rPr>
        <w:t> </w:t>
      </w:r>
    </w:p>
    <w:p>
      <w:pPr>
        <w:pStyle w:val="BodyText"/>
        <w:rPr>
          <w:color w:val="000000"/>
          <w:highlight w:val="white"/>
        </w:rPr>
      </w:pPr>
      <w:r>
        <w:rPr>
          <w:color w:val="000000"/>
          <w:highlight w:val="white"/>
        </w:rPr>
        <w:t>_________________  /_________/                                             __________________ /__________/</w:t>
      </w:r>
    </w:p>
    <w:p>
      <w:pPr>
        <w:pStyle w:val="BodyText"/>
        <w:rPr>
          <w:highlight w:val="white"/>
        </w:rPr>
      </w:pPr>
      <w:r>
        <w:rPr>
          <w:color w:val="000000"/>
          <w:highlight w:val="white"/>
        </w:rPr>
        <w:t>м. п.                                                                                                       м.п.</w:t>
      </w:r>
    </w:p>
    <w:p>
      <w:pPr>
        <w:pStyle w:val="BodyText"/>
        <w:rPr>
          <w:highlight w:val="white"/>
        </w:rPr>
      </w:pPr>
      <w:r>
        <w:rPr>
          <w:highlight w:val="white"/>
        </w:rPr>
        <w:t> </w:t>
      </w:r>
    </w:p>
    <w:p>
      <w:pPr>
        <w:pStyle w:val="BodyText"/>
        <w:rPr>
          <w:highlight w:val="white"/>
        </w:rPr>
      </w:pPr>
      <w:r>
        <w:rPr>
          <w:highlight w:val="white"/>
        </w:rPr>
        <w:t> </w:t>
      </w:r>
    </w:p>
    <w:p>
      <w:pPr>
        <w:pStyle w:val="BodyText"/>
        <w:rPr>
          <w:highlight w:val="white"/>
        </w:rPr>
      </w:pPr>
      <w:r>
        <w:rPr>
          <w:highlight w:val="white"/>
        </w:rPr>
        <w:t> </w:t>
      </w:r>
    </w:p>
    <w:p>
      <w:pPr>
        <w:pStyle w:val="BodyText"/>
        <w:rPr>
          <w:highlight w:val="white"/>
        </w:rPr>
      </w:pPr>
      <w:r>
        <w:rPr>
          <w:highlight w:val="white"/>
        </w:rPr>
        <w:t> </w:t>
      </w:r>
    </w:p>
    <w:p>
      <w:pPr>
        <w:pStyle w:val="BodyText"/>
        <w:shd w:fill="FFFFFF" w:val="clear"/>
        <w:ind w:right="49"/>
        <w:jc w:val="center"/>
        <w:rPr>
          <w:rFonts w:cs="Times New Roman"/>
          <w:b/>
          <w:i/>
          <w:i/>
          <w:color w:val="0000FF"/>
          <w:sz w:val="20"/>
          <w:u w:val="single"/>
        </w:rPr>
      </w:pPr>
      <w:bookmarkStart w:id="0" w:name="_GoBack"/>
      <w:bookmarkEnd w:id="0"/>
      <w:r>
        <w:rPr>
          <w:highlight w:val="white"/>
        </w:rPr>
        <w:t> </w:t>
      </w:r>
    </w:p>
    <w:p>
      <w:pPr>
        <w:pStyle w:val="BodyText"/>
        <w:spacing w:before="0" w:after="0"/>
        <w:jc w:val="both"/>
        <w:rPr>
          <w:rFonts w:cs="Times New Roman"/>
          <w:b/>
          <w:i/>
          <w:i/>
          <w:color w:val="0000FF"/>
          <w:sz w:val="20"/>
          <w:u w:val="single"/>
        </w:rPr>
      </w:pPr>
      <w:r>
        <w:rPr>
          <w:rFonts w:cs="Times New Roman"/>
          <w:b/>
          <w:i/>
          <w:color w:val="0000FF"/>
          <w:sz w:val="20"/>
          <w:u w:val="single"/>
        </w:rPr>
      </w:r>
    </w:p>
    <w:p>
      <w:pPr>
        <w:pStyle w:val="Normal"/>
        <w:tabs>
          <w:tab w:val="clear" w:pos="708"/>
          <w:tab w:val="left" w:pos="0" w:leader="none"/>
        </w:tabs>
        <w:jc w:val="center"/>
        <w:rPr>
          <w:rFonts w:cs="Times New Roman"/>
          <w:b/>
          <w:i/>
          <w:i/>
          <w:color w:val="0000FF"/>
          <w:sz w:val="20"/>
          <w:u w:val="single"/>
        </w:rPr>
      </w:pPr>
      <w:r>
        <w:rPr>
          <w:rFonts w:cs="Times New Roman"/>
          <w:b/>
          <w:i/>
          <w:color w:val="0000FF"/>
          <w:sz w:val="20"/>
          <w:u w:val="single"/>
        </w:rPr>
      </w:r>
    </w:p>
    <w:sectPr>
      <w:headerReference w:type="default" r:id="rId4"/>
      <w:footerReference w:type="default" r:id="rId5"/>
      <w:type w:val="nextPage"/>
      <w:pgSz w:w="11906" w:h="16838"/>
      <w:pgMar w:left="1134" w:right="567" w:gutter="0" w:header="567" w:top="623" w:footer="567" w:bottom="6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Arial">
    <w:charset w:val="cc"/>
    <w:family w:val="swiss"/>
    <w:pitch w:val="variable"/>
  </w:font>
  <w:font w:name="Courier New">
    <w:charset w:val="cc"/>
    <w:family w:val="modern"/>
    <w:pitch w:val="default"/>
  </w:font>
  <w:font w:name="Wingdings">
    <w:charset w:val="02"/>
    <w:family w:val="auto"/>
    <w:pitch w:val="variable"/>
  </w:font>
  <w:font w:name="Franklin Gothic Demi Cond">
    <w:altName w:val="Open Sans"/>
    <w:charset w:val="cc"/>
    <w:family w:val="swiss"/>
    <w:pitch w:val="variable"/>
  </w:font>
  <w:font w:name="Calibri">
    <w:charset w:val="cc"/>
    <w:family w:val="swiss"/>
    <w:pitch w:val="variable"/>
  </w:font>
  <w:font w:name="Gelvetsky 12pt">
    <w:altName w:val="Times New Roman"/>
    <w:charset w:val="cc"/>
    <w:family w:val="swiss"/>
    <w:pitch w:val="default"/>
  </w:font>
  <w:font w:name="Tahoma">
    <w:charset w:val="cc"/>
    <w:family w:val="swiss"/>
    <w:pitch w:val="variable"/>
  </w:font>
  <w:font w:name="Times New Roman">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pStyle w:val="Heading6"/>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percent="130"/>
  <w:displayBackgroundShape/>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Calibri"/>
      <w:color w:val="auto"/>
      <w:sz w:val="24"/>
      <w:szCs w:val="24"/>
      <w:lang w:val="ru-RU" w:eastAsia="zh-CN" w:bidi="ar-SA"/>
    </w:rPr>
  </w:style>
  <w:style w:type="paragraph" w:styleId="Heading1">
    <w:name w:val="Heading 1"/>
    <w:basedOn w:val="Normal"/>
    <w:next w:val="Normal"/>
    <w:qFormat/>
    <w:pPr>
      <w:keepNext w:val="true"/>
      <w:numPr>
        <w:ilvl w:val="0"/>
        <w:numId w:val="1"/>
      </w:numPr>
      <w:tabs>
        <w:tab w:val="clear" w:pos="708"/>
        <w:tab w:val="left" w:pos="0" w:leader="none"/>
      </w:tabs>
      <w:ind w:hanging="0" w:left="0" w:right="0"/>
      <w:jc w:val="center"/>
      <w:outlineLvl w:val="0"/>
    </w:pPr>
    <w:rPr>
      <w:b/>
      <w:sz w:val="20"/>
      <w:szCs w:val="20"/>
    </w:rPr>
  </w:style>
  <w:style w:type="paragraph" w:styleId="Heading2">
    <w:name w:val="Heading 2"/>
    <w:basedOn w:val="Normal"/>
    <w:next w:val="Normal"/>
    <w:qFormat/>
    <w:pPr>
      <w:keepNext w:val="true"/>
      <w:spacing w:before="240" w:after="60"/>
      <w:outlineLvl w:val="1"/>
    </w:pPr>
    <w:rPr>
      <w:rFonts w:ascii="Arial" w:hAnsi="Arial" w:cs="Arial"/>
      <w:b/>
      <w:bCs/>
      <w:i/>
      <w:iCs/>
      <w:sz w:val="28"/>
      <w:szCs w:val="28"/>
    </w:rPr>
  </w:style>
  <w:style w:type="paragraph" w:styleId="Heading5">
    <w:name w:val="Heading 5"/>
    <w:basedOn w:val="Normal"/>
    <w:next w:val="Normal"/>
    <w:qFormat/>
    <w:pPr>
      <w:spacing w:before="240" w:after="60"/>
      <w:outlineLvl w:val="4"/>
    </w:pPr>
    <w:rPr>
      <w:rFonts w:cs="Times New Roman"/>
      <w:b/>
      <w:bCs/>
      <w:i/>
      <w:iCs/>
      <w:sz w:val="26"/>
      <w:szCs w:val="26"/>
    </w:rPr>
  </w:style>
  <w:style w:type="paragraph" w:styleId="Heading6">
    <w:name w:val="Heading 6"/>
    <w:basedOn w:val="Normal"/>
    <w:next w:val="Normal"/>
    <w:qFormat/>
    <w:pPr>
      <w:keepNext w:val="true"/>
      <w:numPr>
        <w:ilvl w:val="5"/>
        <w:numId w:val="1"/>
      </w:numPr>
      <w:jc w:val="center"/>
      <w:outlineLvl w:val="5"/>
    </w:pPr>
    <w:rPr>
      <w:sz w:val="28"/>
      <w:szCs w:val="20"/>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Style10">
    <w:name w:val="Основной шрифт абзаца"/>
    <w:qFormat/>
    <w:rPr/>
  </w:style>
  <w:style w:type="character" w:styleId="Absatz-Standardschriftart">
    <w:name w:val="Absatz-Standardschriftart"/>
    <w:qFormat/>
    <w:rPr/>
  </w:style>
  <w:style w:type="character" w:styleId="WW8Num3z0">
    <w:name w:val="WW8Num3z0"/>
    <w:qFormat/>
    <w:rPr>
      <w:rFonts w:ascii="Symbol" w:hAnsi="Symbol" w:cs="OpenSymbol;Arial Unicode MS"/>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8Num4z0">
    <w:name w:val="WW8Num4z0"/>
    <w:qFormat/>
    <w:rPr>
      <w:rFonts w:ascii="Symbol" w:hAnsi="Symbol" w:cs="OpenSymbol;Arial Unicode MS"/>
    </w:rPr>
  </w:style>
  <w:style w:type="character" w:styleId="WW8Num10z0">
    <w:name w:val="WW8Num10z0"/>
    <w:qFormat/>
    <w:rPr>
      <w:rFonts w:ascii="Times New Roman" w:hAnsi="Times New Roman" w:eastAsia="Times New Roman" w:cs="Times New Roman"/>
    </w:rPr>
  </w:style>
  <w:style w:type="character" w:styleId="4">
    <w:name w:val="Основной шрифт абзаца4"/>
    <w:qFormat/>
    <w:rPr/>
  </w:style>
  <w:style w:type="character" w:styleId="WW8Num5z0">
    <w:name w:val="WW8Num5z0"/>
    <w:qFormat/>
    <w:rPr>
      <w:rFonts w:ascii="Symbol" w:hAnsi="Symbol" w:cs="Symbol"/>
    </w:rPr>
  </w:style>
  <w:style w:type="character" w:styleId="WW8Num9z0">
    <w:name w:val="WW8Num9z0"/>
    <w:qFormat/>
    <w:rPr>
      <w:sz w:val="26"/>
    </w:rPr>
  </w:style>
  <w:style w:type="character" w:styleId="WW8Num14z0">
    <w:name w:val="WW8Num14z0"/>
    <w:qFormat/>
    <w:rPr>
      <w:rFonts w:ascii="Times New Roman" w:hAnsi="Times New Roman" w:eastAsia="Times New Roman" w:cs="Times New Roman"/>
    </w:rPr>
  </w:style>
  <w:style w:type="character" w:styleId="3">
    <w:name w:val="Основной шрифт абзаца3"/>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2">
    <w:name w:val="Основной шрифт абзаца2"/>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8Num2z0">
    <w:name w:val="WW8Num2z0"/>
    <w:qFormat/>
    <w:rPr>
      <w:rFonts w:ascii="Symbol" w:hAnsi="Symbol" w:cs="OpenSymbol;Arial Unicode MS"/>
    </w:rPr>
  </w:style>
  <w:style w:type="character" w:styleId="1">
    <w:name w:val="Основной шрифт абзаца1"/>
    <w:qFormat/>
    <w:rPr/>
  </w:style>
  <w:style w:type="character" w:styleId="11">
    <w:name w:val="Заголовок 1 Знак"/>
    <w:basedOn w:val="1"/>
    <w:qFormat/>
    <w:rPr>
      <w:rFonts w:ascii="Times New Roman" w:hAnsi="Times New Roman" w:eastAsia="Times New Roman" w:cs="Calibri"/>
      <w:b/>
      <w:sz w:val="20"/>
      <w:szCs w:val="20"/>
    </w:rPr>
  </w:style>
  <w:style w:type="character" w:styleId="6">
    <w:name w:val="Заголовок 6 Знак"/>
    <w:basedOn w:val="1"/>
    <w:qFormat/>
    <w:rPr>
      <w:rFonts w:ascii="Times New Roman" w:hAnsi="Times New Roman" w:eastAsia="Times New Roman" w:cs="Calibri"/>
      <w:sz w:val="28"/>
      <w:szCs w:val="20"/>
    </w:rPr>
  </w:style>
  <w:style w:type="character" w:styleId="Hyperlink">
    <w:name w:val="Hyperlink"/>
    <w:basedOn w:val="1"/>
    <w:rPr>
      <w:color w:val="0000FF"/>
      <w:u w:val="single"/>
    </w:rPr>
  </w:style>
  <w:style w:type="character" w:styleId="Style11">
    <w:name w:val="Основной текст Знак"/>
    <w:basedOn w:val="1"/>
    <w:qFormat/>
    <w:rPr>
      <w:rFonts w:ascii="Times New Roman" w:hAnsi="Times New Roman" w:eastAsia="Times New Roman" w:cs="Calibri"/>
      <w:sz w:val="24"/>
      <w:szCs w:val="24"/>
    </w:rPr>
  </w:style>
  <w:style w:type="character" w:styleId="Style12">
    <w:name w:val="Основной текст с отступом Знак"/>
    <w:basedOn w:val="1"/>
    <w:qFormat/>
    <w:rPr>
      <w:rFonts w:ascii="Times New Roman" w:hAnsi="Times New Roman" w:eastAsia="Times New Roman" w:cs="Calibri"/>
      <w:sz w:val="24"/>
      <w:szCs w:val="24"/>
    </w:rPr>
  </w:style>
  <w:style w:type="character" w:styleId="31">
    <w:name w:val="Основной текст 3 Знак"/>
    <w:basedOn w:val="1"/>
    <w:qFormat/>
    <w:rPr>
      <w:rFonts w:ascii="Times New Roman" w:hAnsi="Times New Roman" w:eastAsia="Times New Roman" w:cs="Calibri"/>
      <w:sz w:val="16"/>
      <w:szCs w:val="16"/>
    </w:rPr>
  </w:style>
  <w:style w:type="character" w:styleId="32">
    <w:name w:val="Основной текст с отступом 3 Знак"/>
    <w:basedOn w:val="1"/>
    <w:qFormat/>
    <w:rPr>
      <w:rFonts w:ascii="Times New Roman" w:hAnsi="Times New Roman" w:eastAsia="Times New Roman" w:cs="Calibri"/>
      <w:sz w:val="16"/>
      <w:szCs w:val="16"/>
    </w:rPr>
  </w:style>
  <w:style w:type="character" w:styleId="21">
    <w:name w:val="Основной текст с отступом 2 Знак"/>
    <w:basedOn w:val="1"/>
    <w:qFormat/>
    <w:rPr>
      <w:rFonts w:ascii="Times New Roman" w:hAnsi="Times New Roman" w:eastAsia="Times New Roman" w:cs="Calibri"/>
      <w:sz w:val="24"/>
      <w:szCs w:val="24"/>
    </w:rPr>
  </w:style>
  <w:style w:type="character" w:styleId="Style13">
    <w:name w:val="Символ сноски"/>
    <w:qFormat/>
    <w:rPr>
      <w:vertAlign w:val="superscript"/>
    </w:rPr>
  </w:style>
  <w:style w:type="character" w:styleId="12">
    <w:name w:val="Знак сноски1"/>
    <w:qFormat/>
    <w:rPr>
      <w:vertAlign w:val="superscript"/>
    </w:rPr>
  </w:style>
  <w:style w:type="character" w:styleId="Style14">
    <w:name w:val="Символы концевой сноски"/>
    <w:qFormat/>
    <w:rPr>
      <w:vertAlign w:val="superscript"/>
    </w:rPr>
  </w:style>
  <w:style w:type="character" w:styleId="WW-">
    <w:name w:val="WW-Символы концевой сноски"/>
    <w:qFormat/>
    <w:rPr/>
  </w:style>
  <w:style w:type="character" w:styleId="13">
    <w:name w:val="Знак концевой сноски1"/>
    <w:qFormat/>
    <w:rPr>
      <w:vertAlign w:val="superscript"/>
    </w:rPr>
  </w:style>
  <w:style w:type="character" w:styleId="22">
    <w:name w:val="Знак сноски2"/>
    <w:qFormat/>
    <w:rPr>
      <w:vertAlign w:val="superscript"/>
    </w:rPr>
  </w:style>
  <w:style w:type="character" w:styleId="23">
    <w:name w:val="Знак концевой сноски2"/>
    <w:qFormat/>
    <w:rPr>
      <w:vertAlign w:val="superscript"/>
    </w:rPr>
  </w:style>
  <w:style w:type="character" w:styleId="Style15">
    <w:name w:val="Символ нумерации"/>
    <w:qFormat/>
    <w:rPr/>
  </w:style>
  <w:style w:type="character" w:styleId="FontStyle48">
    <w:name w:val="Font Style48"/>
    <w:basedOn w:val="3"/>
    <w:qFormat/>
    <w:rPr>
      <w:rFonts w:ascii="Times New Roman" w:hAnsi="Times New Roman" w:cs="Times New Roman"/>
      <w:sz w:val="22"/>
      <w:szCs w:val="22"/>
    </w:rPr>
  </w:style>
  <w:style w:type="character" w:styleId="1511pt">
    <w:name w:val="Основной текст (15) + 11 pt"/>
    <w:qFormat/>
    <w:rPr>
      <w:rFonts w:ascii="Franklin Gothic Demi Cond;Open Sans" w:hAnsi="Franklin Gothic Demi Cond;Open Sans" w:cs="Franklin Gothic Demi Cond;Open Sans"/>
      <w:i/>
      <w:iCs/>
      <w:sz w:val="22"/>
      <w:szCs w:val="22"/>
      <w:shd w:fill="FFFFFF" w:val="clear"/>
    </w:rPr>
  </w:style>
  <w:style w:type="character" w:styleId="1511pt1">
    <w:name w:val="Основной текст (15) + 11 pt1"/>
    <w:qFormat/>
    <w:rPr>
      <w:rFonts w:ascii="Franklin Gothic Demi Cond;Open Sans" w:hAnsi="Franklin Gothic Demi Cond;Open Sans" w:cs="Franklin Gothic Demi Cond;Open Sans"/>
      <w:i/>
      <w:iCs/>
      <w:sz w:val="22"/>
      <w:szCs w:val="22"/>
      <w:shd w:fill="FFFFFF" w:val="clear"/>
    </w:rPr>
  </w:style>
  <w:style w:type="character" w:styleId="1611pt">
    <w:name w:val="Основной текст (16) + 11 pt"/>
    <w:qFormat/>
    <w:rPr>
      <w:rFonts w:ascii="Franklin Gothic Demi Cond;Open Sans" w:hAnsi="Franklin Gothic Demi Cond;Open Sans" w:cs="Franklin Gothic Demi Cond;Open Sans"/>
      <w:i/>
      <w:iCs/>
      <w:sz w:val="22"/>
      <w:szCs w:val="22"/>
      <w:shd w:fill="FFFFFF" w:val="clear"/>
    </w:rPr>
  </w:style>
  <w:style w:type="character" w:styleId="Style16">
    <w:name w:val=" Знак Знак"/>
    <w:qFormat/>
    <w:rPr>
      <w:sz w:val="24"/>
      <w:szCs w:val="24"/>
      <w:lang w:val="ru-RU" w:bidi="ar-SA"/>
    </w:rPr>
  </w:style>
  <w:style w:type="character" w:styleId="ConsNormal">
    <w:name w:val="ConsNormal Знак"/>
    <w:qFormat/>
    <w:rPr>
      <w:rFonts w:ascii="Arial" w:hAnsi="Arial" w:eastAsia="Arial" w:cs="Arial"/>
      <w:lang w:val="ru-RU" w:bidi="ar-SA"/>
    </w:rPr>
  </w:style>
  <w:style w:type="character" w:styleId="Style17">
    <w:name w:val="Текст сноски Знак"/>
    <w:basedOn w:val="Style10"/>
    <w:qFormat/>
    <w:rPr>
      <w:rFonts w:cs="Calibri"/>
    </w:rPr>
  </w:style>
  <w:style w:type="character" w:styleId="Style18">
    <w:name w:val="Знак сноски"/>
    <w:qFormat/>
    <w:rPr>
      <w:vertAlign w:val="superscript"/>
    </w:rPr>
  </w:style>
  <w:style w:type="character" w:styleId="Blk">
    <w:name w:val="blk"/>
    <w:basedOn w:val="Style10"/>
    <w:qFormat/>
    <w:rPr/>
  </w:style>
  <w:style w:type="character" w:styleId="Style19">
    <w:name w:val="Обычный (веб) Знак"/>
    <w:qFormat/>
    <w:rPr>
      <w:rFonts w:ascii="Calibri" w:hAnsi="Calibri" w:eastAsia="DejaVu Sans" w:cs="Calibri"/>
      <w:kern w:val="2"/>
      <w:sz w:val="22"/>
      <w:szCs w:val="22"/>
      <w:lang w:bidi="ar-SA"/>
    </w:rPr>
  </w:style>
  <w:style w:type="character" w:styleId="Style20">
    <w:name w:val="Абзац списка Знак"/>
    <w:qFormat/>
    <w:rPr>
      <w:sz w:val="24"/>
      <w:szCs w:val="24"/>
    </w:rPr>
  </w:style>
  <w:style w:type="character" w:styleId="Extended-textshort">
    <w:name w:val="extended-text__short"/>
    <w:basedOn w:val="Style10"/>
    <w:qFormat/>
    <w:rPr/>
  </w:style>
  <w:style w:type="character" w:styleId="5">
    <w:name w:val="Основной текст (5)_"/>
    <w:qFormat/>
    <w:rPr>
      <w:rFonts w:ascii="Times New Roman" w:hAnsi="Times New Roman" w:cs="Times New Roman"/>
      <w:sz w:val="19"/>
      <w:szCs w:val="19"/>
      <w:u w:val="none"/>
    </w:rPr>
  </w:style>
  <w:style w:type="paragraph" w:styleId="Style21">
    <w:name w:val="Заголовок"/>
    <w:basedOn w:val="Normal"/>
    <w:next w:val="BodyText"/>
    <w:qFormat/>
    <w:pPr>
      <w:keepNext w:val="true"/>
      <w:spacing w:before="240" w:after="120"/>
    </w:pPr>
    <w:rPr>
      <w:rFonts w:ascii="Arial" w:hAnsi="Arial" w:eastAsia="SimSun;宋体" w:cs="Mang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Droid Sans Devanagari"/>
      <w:i/>
      <w:iCs/>
      <w:sz w:val="24"/>
      <w:szCs w:val="24"/>
    </w:rPr>
  </w:style>
  <w:style w:type="paragraph" w:styleId="Style22">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Droid Sans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Caption111">
    <w:name w:val="Caption111"/>
    <w:basedOn w:val="Normal"/>
    <w:qFormat/>
    <w:pPr>
      <w:suppressLineNumbers/>
      <w:spacing w:before="120" w:after="120"/>
    </w:pPr>
    <w:rPr>
      <w:rFonts w:cs="Lohit Devanagari"/>
      <w:i/>
      <w:iCs/>
      <w:sz w:val="24"/>
      <w:szCs w:val="24"/>
    </w:rPr>
  </w:style>
  <w:style w:type="paragraph" w:styleId="Caption1111">
    <w:name w:val="Caption1111"/>
    <w:basedOn w:val="Normal"/>
    <w:qFormat/>
    <w:pPr>
      <w:suppressLineNumbers/>
      <w:spacing w:before="120" w:after="120"/>
    </w:pPr>
    <w:rPr>
      <w:rFonts w:cs="Lohit Devanagari"/>
      <w:i/>
      <w:iCs/>
      <w:sz w:val="24"/>
      <w:szCs w:val="24"/>
    </w:rPr>
  </w:style>
  <w:style w:type="paragraph" w:styleId="41">
    <w:name w:val="Название4"/>
    <w:basedOn w:val="Normal"/>
    <w:qFormat/>
    <w:pPr>
      <w:suppressLineNumbers/>
      <w:spacing w:before="120" w:after="120"/>
    </w:pPr>
    <w:rPr>
      <w:rFonts w:cs="Mangal"/>
      <w:i/>
      <w:iCs/>
      <w:sz w:val="24"/>
      <w:szCs w:val="24"/>
    </w:rPr>
  </w:style>
  <w:style w:type="paragraph" w:styleId="42">
    <w:name w:val="Указатель4"/>
    <w:basedOn w:val="Normal"/>
    <w:qFormat/>
    <w:pPr>
      <w:suppressLineNumbers/>
    </w:pPr>
    <w:rPr>
      <w:rFonts w:cs="Mangal"/>
    </w:rPr>
  </w:style>
  <w:style w:type="paragraph" w:styleId="33">
    <w:name w:val="Название3"/>
    <w:basedOn w:val="Normal"/>
    <w:qFormat/>
    <w:pPr>
      <w:suppressLineNumbers/>
      <w:spacing w:before="120" w:after="120"/>
    </w:pPr>
    <w:rPr>
      <w:rFonts w:cs="Mangal"/>
      <w:i/>
      <w:iCs/>
      <w:sz w:val="24"/>
      <w:szCs w:val="24"/>
    </w:rPr>
  </w:style>
  <w:style w:type="paragraph" w:styleId="34">
    <w:name w:val="Указатель3"/>
    <w:basedOn w:val="Normal"/>
    <w:qFormat/>
    <w:pPr>
      <w:suppressLineNumbers/>
    </w:pPr>
    <w:rPr>
      <w:rFonts w:cs="Mangal"/>
    </w:rPr>
  </w:style>
  <w:style w:type="paragraph" w:styleId="24">
    <w:name w:val="Название2"/>
    <w:basedOn w:val="Normal"/>
    <w:qFormat/>
    <w:pPr>
      <w:suppressLineNumbers/>
      <w:spacing w:before="120" w:after="120"/>
    </w:pPr>
    <w:rPr>
      <w:rFonts w:cs="Mangal"/>
      <w:i/>
      <w:iCs/>
      <w:sz w:val="24"/>
      <w:szCs w:val="24"/>
    </w:rPr>
  </w:style>
  <w:style w:type="paragraph" w:styleId="25">
    <w:name w:val="Указатель2"/>
    <w:basedOn w:val="Normal"/>
    <w:qFormat/>
    <w:pPr>
      <w:suppressLineNumbers/>
    </w:pPr>
    <w:rPr>
      <w:rFonts w:cs="Mangal"/>
    </w:rPr>
  </w:style>
  <w:style w:type="paragraph" w:styleId="14">
    <w:name w:val="Название1"/>
    <w:basedOn w:val="Normal"/>
    <w:qFormat/>
    <w:pPr>
      <w:suppressLineNumbers/>
      <w:spacing w:before="120" w:after="120"/>
    </w:pPr>
    <w:rPr>
      <w:rFonts w:cs="Mangal"/>
      <w:i/>
      <w:iCs/>
      <w:sz w:val="24"/>
      <w:szCs w:val="24"/>
    </w:rPr>
  </w:style>
  <w:style w:type="paragraph" w:styleId="15">
    <w:name w:val="Указатель1"/>
    <w:basedOn w:val="Normal"/>
    <w:qFormat/>
    <w:pPr>
      <w:suppressLineNumbers/>
    </w:pPr>
    <w:rPr>
      <w:rFonts w:cs="Mangal"/>
    </w:rPr>
  </w:style>
  <w:style w:type="paragraph" w:styleId="ConsPlusNormal">
    <w:name w:val="ConsPlusNormal"/>
    <w:qFormat/>
    <w:pPr>
      <w:widowControl/>
      <w:suppressAutoHyphens w:val="true"/>
      <w:autoSpaceDE w:val="false"/>
      <w:bidi w:val="0"/>
      <w:ind w:firstLine="720" w:left="0" w:right="0"/>
    </w:pPr>
    <w:rPr>
      <w:rFonts w:ascii="Arial" w:hAnsi="Arial" w:eastAsia="Arial" w:cs="Arial"/>
      <w:color w:val="auto"/>
      <w:sz w:val="24"/>
      <w:szCs w:val="24"/>
      <w:lang w:val="ru-RU" w:eastAsia="zh-CN" w:bidi="ar-SA"/>
    </w:rPr>
  </w:style>
  <w:style w:type="paragraph" w:styleId="Iacaaiea">
    <w:name w:val="Iacaaiea"/>
    <w:basedOn w:val="Normal"/>
    <w:qFormat/>
    <w:pPr>
      <w:tabs>
        <w:tab w:val="clear" w:pos="708"/>
        <w:tab w:val="left" w:pos="426" w:leader="none"/>
      </w:tabs>
      <w:spacing w:lineRule="atLeast" w:line="360" w:before="120" w:after="0"/>
      <w:jc w:val="center"/>
    </w:pPr>
    <w:rPr>
      <w:b/>
      <w:bCs/>
      <w:sz w:val="22"/>
      <w:szCs w:val="22"/>
    </w:rPr>
  </w:style>
  <w:style w:type="paragraph" w:styleId="BodyTextIndent">
    <w:name w:val="Body Text Indent"/>
    <w:basedOn w:val="Normal"/>
    <w:pPr>
      <w:spacing w:before="0" w:after="120"/>
      <w:ind w:hanging="0" w:left="283" w:right="0"/>
    </w:pPr>
    <w:rPr/>
  </w:style>
  <w:style w:type="paragraph" w:styleId="Style23">
    <w:name w:val="Содержимое таблицы"/>
    <w:basedOn w:val="Normal"/>
    <w:qFormat/>
    <w:pPr>
      <w:suppressLineNumbers/>
    </w:pPr>
    <w:rPr/>
  </w:style>
  <w:style w:type="paragraph" w:styleId="211">
    <w:name w:val="Основной текст 21"/>
    <w:qFormat/>
    <w:pPr>
      <w:widowControl w:val="false"/>
      <w:suppressAutoHyphens w:val="true"/>
      <w:bidi w:val="0"/>
      <w:spacing w:lineRule="atLeast" w:line="100" w:before="120" w:after="0"/>
      <w:jc w:val="both"/>
    </w:pPr>
    <w:rPr>
      <w:rFonts w:ascii="Times New Roman" w:hAnsi="Times New Roman" w:eastAsia="DejaVu Sans" w:cs="Calibri"/>
      <w:color w:val="auto"/>
      <w:kern w:val="2"/>
      <w:sz w:val="24"/>
      <w:szCs w:val="20"/>
      <w:lang w:val="ru-RU" w:eastAsia="zh-CN" w:bidi="ar-SA"/>
    </w:rPr>
  </w:style>
  <w:style w:type="paragraph" w:styleId="Style24">
    <w:name w:val="Обычный (веб)"/>
    <w:qFormat/>
    <w:pPr>
      <w:widowControl w:val="false"/>
      <w:suppressAutoHyphens w:val="true"/>
      <w:bidi w:val="0"/>
      <w:spacing w:lineRule="auto" w:line="276" w:before="0" w:after="200"/>
    </w:pPr>
    <w:rPr>
      <w:rFonts w:ascii="Calibri" w:hAnsi="Calibri" w:eastAsia="DejaVu Sans" w:cs="Calibri"/>
      <w:color w:val="auto"/>
      <w:kern w:val="2"/>
      <w:sz w:val="22"/>
      <w:szCs w:val="22"/>
      <w:lang w:val="ru-RU" w:eastAsia="zh-CN" w:bidi="ar-SA"/>
    </w:rPr>
  </w:style>
  <w:style w:type="paragraph" w:styleId="ConsNormal1">
    <w:name w:val="ConsNormal"/>
    <w:qFormat/>
    <w:pPr>
      <w:widowControl w:val="false"/>
      <w:suppressAutoHyphens w:val="true"/>
      <w:autoSpaceDE w:val="false"/>
      <w:bidi w:val="0"/>
      <w:ind w:firstLine="720" w:left="0" w:right="19772"/>
    </w:pPr>
    <w:rPr>
      <w:rFonts w:ascii="Arial" w:hAnsi="Arial" w:eastAsia="Arial" w:cs="Arial"/>
      <w:color w:val="auto"/>
      <w:sz w:val="20"/>
      <w:szCs w:val="20"/>
      <w:lang w:val="ru-RU" w:eastAsia="zh-CN" w:bidi="ar-SA"/>
    </w:rPr>
  </w:style>
  <w:style w:type="paragraph" w:styleId="221">
    <w:name w:val="Основной текст с отступом 22"/>
    <w:qFormat/>
    <w:pPr>
      <w:widowControl w:val="false"/>
      <w:suppressAutoHyphens w:val="true"/>
      <w:bidi w:val="0"/>
      <w:spacing w:lineRule="auto" w:line="480" w:before="0" w:after="120"/>
      <w:ind w:hanging="0" w:left="283" w:right="0"/>
    </w:pPr>
    <w:rPr>
      <w:rFonts w:ascii="Calibri" w:hAnsi="Calibri" w:eastAsia="DejaVu Sans" w:cs="Calibri"/>
      <w:color w:val="auto"/>
      <w:kern w:val="2"/>
      <w:sz w:val="22"/>
      <w:szCs w:val="22"/>
      <w:lang w:val="ru-RU" w:eastAsia="zh-CN" w:bidi="ar-SA"/>
    </w:rPr>
  </w:style>
  <w:style w:type="paragraph" w:styleId="TOC1">
    <w:name w:val="TOC 1"/>
    <w:basedOn w:val="Normal"/>
    <w:next w:val="Normal"/>
    <w:pPr>
      <w:tabs>
        <w:tab w:val="clear" w:pos="708"/>
        <w:tab w:val="left" w:pos="1260" w:leader="none"/>
      </w:tabs>
    </w:pPr>
    <w:rPr>
      <w:smallCaps/>
      <w:sz w:val="22"/>
      <w:szCs w:val="22"/>
      <w:lang w:val="zxx"/>
    </w:rPr>
  </w:style>
  <w:style w:type="paragraph" w:styleId="Style25">
    <w:name w:val="текст сноски"/>
    <w:basedOn w:val="Normal"/>
    <w:qFormat/>
    <w:pPr>
      <w:widowControl w:val="false"/>
    </w:pPr>
    <w:rPr>
      <w:rFonts w:ascii="Gelvetsky 12pt;Times New Roman" w:hAnsi="Gelvetsky 12pt;Times New Roman" w:cs="Gelvetsky 12pt;Times New Roman"/>
      <w:szCs w:val="20"/>
      <w:lang w:val="en-US"/>
    </w:rPr>
  </w:style>
  <w:style w:type="paragraph" w:styleId="Style26">
    <w:name w:val="Пункт"/>
    <w:basedOn w:val="Normal"/>
    <w:qFormat/>
    <w:pPr>
      <w:tabs>
        <w:tab w:val="clear" w:pos="708"/>
        <w:tab w:val="left" w:pos="-25196" w:leader="none"/>
      </w:tabs>
      <w:ind w:hanging="504" w:left="1404" w:right="0"/>
      <w:jc w:val="both"/>
    </w:pPr>
    <w:rPr/>
  </w:style>
  <w:style w:type="paragraph" w:styleId="311">
    <w:name w:val="Основной текст с отступом 31"/>
    <w:basedOn w:val="Normal"/>
    <w:qFormat/>
    <w:pPr>
      <w:keepNext w:val="true"/>
      <w:ind w:firstLine="871" w:left="0" w:right="0"/>
      <w:jc w:val="both"/>
    </w:pPr>
    <w:rPr>
      <w:szCs w:val="28"/>
    </w:rPr>
  </w:style>
  <w:style w:type="paragraph" w:styleId="312">
    <w:name w:val="Основной текст 31"/>
    <w:basedOn w:val="Normal"/>
    <w:qFormat/>
    <w:pPr>
      <w:spacing w:before="0" w:after="120"/>
    </w:pPr>
    <w:rPr>
      <w:sz w:val="16"/>
      <w:szCs w:val="16"/>
    </w:rPr>
  </w:style>
  <w:style w:type="paragraph" w:styleId="321">
    <w:name w:val="Основной текст с отступом 32"/>
    <w:basedOn w:val="Normal"/>
    <w:qFormat/>
    <w:pPr>
      <w:spacing w:before="0" w:after="120"/>
      <w:ind w:hanging="0" w:left="283" w:right="0"/>
    </w:pPr>
    <w:rPr>
      <w:sz w:val="16"/>
      <w:szCs w:val="16"/>
    </w:rPr>
  </w:style>
  <w:style w:type="paragraph" w:styleId="212">
    <w:name w:val="Основной текст с отступом 21"/>
    <w:basedOn w:val="Normal"/>
    <w:qFormat/>
    <w:pPr>
      <w:spacing w:lineRule="auto" w:line="480" w:before="0" w:after="120"/>
      <w:ind w:hanging="0" w:left="283" w:right="0"/>
    </w:pPr>
    <w:rPr/>
  </w:style>
  <w:style w:type="paragraph" w:styleId="ConsPlusNonformat">
    <w:name w:val="ConsPlusNonformat"/>
    <w:basedOn w:val="Normal"/>
    <w:next w:val="ConsPlusNormal"/>
    <w:qFormat/>
    <w:pPr>
      <w:widowControl w:val="false"/>
      <w:autoSpaceDE w:val="false"/>
    </w:pPr>
    <w:rPr>
      <w:rFonts w:ascii="Courier New" w:hAnsi="Courier New" w:eastAsia="Courier New" w:cs="Times New Roman"/>
      <w:kern w:val="2"/>
      <w:sz w:val="20"/>
      <w:szCs w:val="20"/>
    </w:rPr>
  </w:style>
  <w:style w:type="paragraph" w:styleId="ListParagraph">
    <w:name w:val="List Paragraph"/>
    <w:basedOn w:val="Normal"/>
    <w:qFormat/>
    <w:pPr>
      <w:widowControl w:val="false"/>
      <w:ind w:hanging="0" w:left="720" w:right="0"/>
    </w:pPr>
    <w:rPr>
      <w:rFonts w:eastAsia="Lucida Sans Unicode" w:cs="Mangal"/>
      <w:kern w:val="2"/>
      <w:lang w:bidi="hi-IN"/>
    </w:rPr>
  </w:style>
  <w:style w:type="paragraph" w:styleId="Style27">
    <w:name w:val="Заголовок таблицы"/>
    <w:basedOn w:val="Style23"/>
    <w:qFormat/>
    <w:pPr>
      <w:suppressLineNumbers/>
      <w:jc w:val="center"/>
    </w:pPr>
    <w:rPr>
      <w:b/>
      <w:bCs/>
    </w:rPr>
  </w:style>
  <w:style w:type="paragraph" w:styleId="Style28">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suppressLineNumbers/>
      <w:tabs>
        <w:tab w:val="clear" w:pos="708"/>
        <w:tab w:val="center" w:pos="4819" w:leader="none"/>
        <w:tab w:val="right" w:pos="9638" w:leader="none"/>
      </w:tabs>
    </w:pPr>
    <w:rPr/>
  </w:style>
  <w:style w:type="paragraph" w:styleId="Header">
    <w:name w:val="Header"/>
    <w:basedOn w:val="Normal"/>
    <w:pPr>
      <w:suppressLineNumbers/>
      <w:tabs>
        <w:tab w:val="clear" w:pos="708"/>
        <w:tab w:val="center" w:pos="4819" w:leader="none"/>
        <w:tab w:val="right" w:pos="9638" w:leader="none"/>
      </w:tabs>
    </w:pPr>
    <w:rPr/>
  </w:style>
  <w:style w:type="paragraph" w:styleId="FootnoteText">
    <w:name w:val="Footnote Text"/>
    <w:basedOn w:val="Normal"/>
    <w:pPr>
      <w:suppressLineNumbers/>
      <w:ind w:hanging="283" w:left="283" w:right="0"/>
    </w:pPr>
    <w:rPr>
      <w:sz w:val="20"/>
      <w:szCs w:val="20"/>
    </w:rPr>
  </w:style>
  <w:style w:type="paragraph" w:styleId="ConsPlusDocList">
    <w:name w:val="&#9;&#9;ConsPlusDocList"/>
    <w:next w:val="Normal"/>
    <w:qFormat/>
    <w:pPr>
      <w:widowControl w:val="false"/>
      <w:suppressAutoHyphens w:val="true"/>
      <w:autoSpaceDE w:val="false"/>
      <w:bidi w:val="0"/>
    </w:pPr>
    <w:rPr>
      <w:rFonts w:ascii="Arial" w:hAnsi="Arial" w:eastAsia="Arial" w:cs="Arial"/>
      <w:color w:val="auto"/>
      <w:sz w:val="20"/>
      <w:szCs w:val="20"/>
      <w:lang w:val="ru-RU" w:eastAsia="zh-CN" w:bidi="hi-IN"/>
    </w:rPr>
  </w:style>
  <w:style w:type="paragraph" w:styleId="331">
    <w:name w:val="Основной текст с отступом 33"/>
    <w:basedOn w:val="Normal"/>
    <w:qFormat/>
    <w:pPr>
      <w:ind w:firstLine="720" w:left="0" w:right="0"/>
      <w:jc w:val="both"/>
    </w:pPr>
    <w:rPr/>
  </w:style>
  <w:style w:type="paragraph" w:styleId="NormalWeb">
    <w:name w:val="Normal (Web)"/>
    <w:basedOn w:val="Normal"/>
    <w:qFormat/>
    <w:pPr>
      <w:widowControl w:val="false"/>
      <w:spacing w:lineRule="atLeast" w:line="100" w:before="100" w:after="119"/>
    </w:pPr>
    <w:rPr>
      <w:rFonts w:eastAsia="Lucida Sans Unicode" w:cs="Mangal"/>
      <w:kern w:val="2"/>
      <w:lang w:bidi="hi-IN"/>
    </w:rPr>
  </w:style>
  <w:style w:type="paragraph" w:styleId="Style29">
    <w:name w:val="Абзац списка"/>
    <w:basedOn w:val="Normal"/>
    <w:qFormat/>
    <w:pPr>
      <w:suppressAutoHyphens w:val="false"/>
      <w:ind w:hanging="0" w:left="720" w:right="0"/>
    </w:pPr>
    <w:rPr>
      <w:rFonts w:cs="Times New Roman"/>
      <w:lang w:val="ru-RU"/>
    </w:rPr>
  </w:style>
  <w:style w:type="paragraph" w:styleId="Style31">
    <w:name w:val="Style3"/>
    <w:basedOn w:val="Normal"/>
    <w:qFormat/>
    <w:pPr>
      <w:widowControl w:val="false"/>
      <w:autoSpaceDE w:val="false"/>
    </w:pPr>
    <w:rPr/>
  </w:style>
  <w:style w:type="paragraph" w:styleId="ConsPlusCell">
    <w:name w:val="ConsPlusCell"/>
    <w:qFormat/>
    <w:pPr>
      <w:widowControl/>
      <w:suppressAutoHyphens w:val="true"/>
      <w:autoSpaceDE w:val="false"/>
      <w:bidi w:val="0"/>
    </w:pPr>
    <w:rPr>
      <w:rFonts w:ascii="Times New Roman" w:hAnsi="Times New Roman" w:eastAsia="Calibri" w:cs="Times New Roman"/>
      <w:color w:val="auto"/>
      <w:sz w:val="24"/>
      <w:szCs w:val="24"/>
      <w:lang w:val="ru-RU" w:eastAsia="zh-CN" w:bidi="ar-SA"/>
    </w:rPr>
  </w:style>
  <w:style w:type="paragraph" w:styleId="Style30">
    <w:name w:val="Текст выноски"/>
    <w:basedOn w:val="Normal"/>
    <w:qFormat/>
    <w:pPr/>
    <w:rPr>
      <w:rFonts w:ascii="Tahoma" w:hAnsi="Tahoma" w:cs="Tahoma"/>
      <w:sz w:val="16"/>
      <w:szCs w:val="16"/>
    </w:rPr>
  </w:style>
  <w:style w:type="paragraph" w:styleId="16">
    <w:name w:val="Абзац списка1"/>
    <w:basedOn w:val="Normal"/>
    <w:qFormat/>
    <w:pPr>
      <w:suppressAutoHyphens w:val="false"/>
      <w:spacing w:lineRule="auto" w:line="276" w:before="0" w:after="200"/>
      <w:ind w:hanging="0" w:left="720" w:right="0"/>
    </w:pPr>
    <w:rPr>
      <w:rFonts w:ascii="Calibri" w:hAnsi="Calibri" w:cs="Calibri"/>
      <w:sz w:val="22"/>
      <w:szCs w:val="22"/>
    </w:rPr>
  </w:style>
  <w:style w:type="paragraph" w:styleId="ConsNonformat">
    <w:name w:val="ConsNonformat"/>
    <w:qFormat/>
    <w:pPr>
      <w:widowControl w:val="false"/>
      <w:suppressAutoHyphens w:val="true"/>
      <w:bidi w:val="0"/>
      <w:snapToGrid w:val="false"/>
    </w:pPr>
    <w:rPr>
      <w:rFonts w:ascii="Courier New" w:hAnsi="Courier New" w:eastAsia="Arial" w:cs="Courier New"/>
      <w:color w:val="auto"/>
      <w:sz w:val="20"/>
      <w:szCs w:val="20"/>
      <w:lang w:val="ru-RU" w:eastAsia="zh-CN" w:bidi="ar-SA"/>
    </w:rPr>
  </w:style>
  <w:style w:type="paragraph" w:styleId="List2">
    <w:name w:val="List2"/>
    <w:basedOn w:val="Normal"/>
    <w:qFormat/>
    <w:pPr>
      <w:widowControl w:val="false"/>
      <w:tabs>
        <w:tab w:val="clear" w:pos="708"/>
        <w:tab w:val="left" w:pos="1701" w:leader="none"/>
      </w:tabs>
      <w:spacing w:lineRule="auto" w:line="360"/>
      <w:jc w:val="both"/>
    </w:pPr>
    <w:rPr>
      <w:rFonts w:eastAsia="Arial Unicode MS" w:cs="Times New Roman"/>
      <w:kern w:val="2"/>
      <w:szCs w:val="20"/>
    </w:rPr>
  </w:style>
  <w:style w:type="paragraph" w:styleId="26">
    <w:name w:val=" Знак Знак2 Знак Знак Знак Знак Знак Знак"/>
    <w:basedOn w:val="Normal"/>
    <w:next w:val="Heading2"/>
    <w:qFormat/>
    <w:pPr>
      <w:suppressAutoHyphens w:val="false"/>
      <w:spacing w:lineRule="exact" w:line="240" w:before="0" w:after="160"/>
    </w:pPr>
    <w:rPr>
      <w:rFonts w:ascii="Calibri" w:hAnsi="Calibri" w:cs="Calibri"/>
      <w:lang w:val="en-US"/>
    </w:rPr>
  </w:style>
  <w:style w:type="paragraph" w:styleId="231">
    <w:name w:val="Основной текст с отступом 23"/>
    <w:basedOn w:val="Normal"/>
    <w:qFormat/>
    <w:pPr>
      <w:spacing w:lineRule="auto" w:line="480" w:before="0" w:after="120"/>
      <w:ind w:hanging="0" w:left="283" w:right="0"/>
    </w:pPr>
    <w:rPr>
      <w:rFonts w:cs="Times New Roman"/>
    </w:rPr>
  </w:style>
  <w:style w:type="paragraph" w:styleId="Normal1">
    <w:name w:val="Normal1"/>
    <w:qFormat/>
    <w:pPr>
      <w:widowControl w:val="false"/>
      <w:suppressAutoHyphens w:val="true"/>
      <w:bidi w:val="0"/>
    </w:pPr>
    <w:rPr>
      <w:rFonts w:ascii="Times New Roman" w:hAnsi="Times New Roman" w:eastAsia="Arial" w:cs="Times New Roman"/>
      <w:color w:val="auto"/>
      <w:sz w:val="20"/>
      <w:szCs w:val="20"/>
      <w:lang w:val="ru-RU" w:eastAsia="zh-CN" w:bidi="ar-SA"/>
    </w:rPr>
  </w:style>
  <w:style w:type="paragraph" w:styleId="27">
    <w:name w:val="Знак Знак2 Знак Знак Знак Знак Знак Знак"/>
    <w:basedOn w:val="Normal"/>
    <w:next w:val="Heading2"/>
    <w:qFormat/>
    <w:pPr>
      <w:suppressAutoHyphens w:val="false"/>
      <w:spacing w:lineRule="exact" w:line="240" w:before="0" w:after="160"/>
    </w:pPr>
    <w:rPr>
      <w:rFonts w:ascii="Calibri" w:hAnsi="Calibri" w:cs="Calibri"/>
      <w:lang w:val="en-US"/>
    </w:rPr>
  </w:style>
  <w:style w:type="paragraph" w:styleId="Western">
    <w:name w:val="western"/>
    <w:basedOn w:val="Normal"/>
    <w:qFormat/>
    <w:pPr>
      <w:suppressAutoHyphens w:val="false"/>
      <w:spacing w:before="280" w:after="119"/>
    </w:pPr>
    <w:rPr>
      <w:rFonts w:cs="Times New Roman"/>
      <w:color w:val="000000"/>
    </w:rPr>
  </w:style>
  <w:style w:type="paragraph" w:styleId="17">
    <w:name w:val="Обычный1"/>
    <w:qFormat/>
    <w:pPr>
      <w:widowControl w:val="false"/>
      <w:suppressAutoHyphens w:val="true"/>
      <w:bidi w:val="0"/>
    </w:pPr>
    <w:rPr>
      <w:rFonts w:ascii="Times New Roman" w:hAnsi="Times New Roman" w:eastAsia="Arial Unicode MS" w:cs="Mangal"/>
      <w:color w:val="auto"/>
      <w:kern w:val="2"/>
      <w:sz w:val="24"/>
      <w:szCs w:val="24"/>
      <w:lang w:val="ru-RU" w:eastAsia="zh-CN" w:bidi="hi-IN"/>
    </w:rPr>
  </w:style>
  <w:style w:type="paragraph" w:styleId="341">
    <w:name w:val="Основной текст с отступом 34"/>
    <w:basedOn w:val="Normal"/>
    <w:qFormat/>
    <w:pPr>
      <w:tabs>
        <w:tab w:val="clear" w:pos="708"/>
        <w:tab w:val="left" w:pos="0" w:leader="none"/>
        <w:tab w:val="left" w:pos="1418" w:leader="none"/>
      </w:tabs>
      <w:ind w:firstLine="709" w:left="0" w:right="0"/>
      <w:jc w:val="both"/>
    </w:pPr>
    <w:rPr>
      <w:szCs w:val="20"/>
    </w:rPr>
  </w:style>
  <w:style w:type="paragraph" w:styleId="SB">
    <w:name w:val="SB: табл"/>
    <w:qFormat/>
    <w:pPr>
      <w:widowControl/>
      <w:suppressAutoHyphens w:val="true"/>
      <w:bidi w:val="0"/>
    </w:pPr>
    <w:rPr>
      <w:rFonts w:ascii="Times New Roman" w:hAnsi="Times New Roman" w:eastAsia="Arial" w:cs="Times New Roman"/>
      <w:color w:val="auto"/>
      <w:sz w:val="24"/>
      <w:szCs w:val="24"/>
      <w:lang w:val="ru-RU" w:eastAsia="zh-CN" w:bidi="ar-SA"/>
    </w:rPr>
  </w:style>
  <w:style w:type="paragraph" w:styleId="WW-1">
    <w:name w:val="WW-Базовый"/>
    <w:qFormat/>
    <w:pPr>
      <w:widowControl/>
      <w:tabs>
        <w:tab w:val="left" w:pos="708" w:leader="none"/>
      </w:tabs>
      <w:suppressAutoHyphens w:val="true"/>
      <w:bidi w:val="0"/>
      <w:spacing w:lineRule="atLeast" w:line="100"/>
      <w:jc w:val="both"/>
    </w:pPr>
    <w:rPr>
      <w:rFonts w:ascii="Times New Roman" w:hAnsi="Times New Roman" w:eastAsia="Times New Roman" w:cs="Calibri"/>
      <w:color w:val="00000A"/>
      <w:sz w:val="24"/>
      <w:szCs w:val="24"/>
      <w:lang w:val="ru-RU"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CE89F44808FFC4014793F919EF3BAA3EF8FF1B392DC68BB87582823DF696FE208F72D7C56F7B51824AE9CDA376ABD510CEF94F5379DF98A0BB6I" TargetMode="External"/><Relationship Id="rId3" Type="http://schemas.openxmlformats.org/officeDocument/2006/relationships/hyperlink" Target="consultantplus://offline/ref=15A49DDB24001D6D384D4FCEF47A493AC478F8281ABC6038BCFC54BA713FA0E00C4ABD18115EE703B91098B47Fk3M4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122</TotalTime>
  <Application>LibreOffice/7.6.7.2$Linux_X86_64 LibreOffice_project/60$Build-2</Application>
  <AppVersion>15.0000</AppVersion>
  <Pages>11</Pages>
  <Words>3689</Words>
  <Characters>26682</Characters>
  <CharactersWithSpaces>30943</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2024-02-13T15:07:00Z</dcterms:created>
  <dc:creator>122-1</dc:creator>
  <dc:description/>
  <dc:language>ru-RU</dc:language>
  <cp:lastModifiedBy/>
  <cp:lastPrinted>2020-03-18T09:24:00Z</cp:lastPrinted>
  <dcterms:modified xsi:type="dcterms:W3CDTF">2026-05-28T10:04:59Z</dcterms:modified>
  <cp:revision>16</cp:revision>
  <dc:subject/>
  <dc:title>МИНИСТЕРСТВО ЮСТИЦИИ РОССИЙСКОЙ ФЕДЕРАЦИИ</dc:title>
</cp:coreProperties>
</file>