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line="298" w:lineRule="exact" w:before="61"/>
        <w:ind w:left="3485" w:right="3485" w:firstLine="0"/>
        <w:jc w:val="center"/>
      </w:pPr>
      <w:bookmarkStart w:name="ПРОЕКТ" w:id="1"/>
      <w:bookmarkEnd w:id="1"/>
      <w:r>
        <w:rPr/>
      </w:r>
      <w:r>
        <w:rPr>
          <w:spacing w:val="-2"/>
        </w:rPr>
        <w:t>ПРОЕКТ</w:t>
      </w:r>
    </w:p>
    <w:p>
      <w:pPr>
        <w:pStyle w:val="BodyText"/>
        <w:spacing w:line="242" w:lineRule="auto"/>
        <w:ind w:left="3485" w:right="3481" w:firstLine="0"/>
        <w:jc w:val="center"/>
      </w:pPr>
      <w:bookmarkStart w:name="Государственный контракт №" w:id="2"/>
      <w:bookmarkEnd w:id="2"/>
      <w:r>
        <w:rPr/>
      </w:r>
      <w:r>
        <w:rPr/>
        <w:t>Государственный</w:t>
      </w:r>
      <w:r>
        <w:rPr>
          <w:spacing w:val="-17"/>
        </w:rPr>
        <w:t> </w:t>
      </w:r>
      <w:r>
        <w:rPr/>
        <w:t>контракт</w:t>
      </w:r>
      <w:r>
        <w:rPr>
          <w:spacing w:val="-16"/>
        </w:rPr>
        <w:t> </w:t>
      </w:r>
      <w:r>
        <w:rPr/>
        <w:t>№ на поставку офисного кресла</w:t>
      </w:r>
    </w:p>
    <w:p>
      <w:pPr>
        <w:pStyle w:val="BodyText"/>
        <w:spacing w:line="295" w:lineRule="exact"/>
        <w:ind w:left="71" w:firstLine="0"/>
        <w:jc w:val="center"/>
      </w:pPr>
      <w:r>
        <w:rPr/>
        <w:t>ФКУ</w:t>
      </w:r>
      <w:r>
        <w:rPr>
          <w:spacing w:val="-12"/>
        </w:rPr>
        <w:t> </w:t>
      </w:r>
      <w:r>
        <w:rPr/>
        <w:t>КП-3</w:t>
      </w:r>
      <w:r>
        <w:rPr>
          <w:spacing w:val="-10"/>
        </w:rPr>
        <w:t> </w:t>
      </w:r>
      <w:r>
        <w:rPr/>
        <w:t>УФСИН</w:t>
      </w:r>
      <w:r>
        <w:rPr>
          <w:spacing w:val="-10"/>
        </w:rPr>
        <w:t> </w:t>
      </w:r>
      <w:r>
        <w:rPr/>
        <w:t>России</w:t>
      </w:r>
      <w:r>
        <w:rPr>
          <w:spacing w:val="-10"/>
        </w:rPr>
        <w:t> </w:t>
      </w:r>
      <w:r>
        <w:rPr/>
        <w:t>по</w:t>
      </w:r>
      <w:r>
        <w:rPr>
          <w:spacing w:val="-9"/>
        </w:rPr>
        <w:t> </w:t>
      </w:r>
      <w:r>
        <w:rPr/>
        <w:t>Волгоградской</w:t>
      </w:r>
      <w:r>
        <w:rPr>
          <w:spacing w:val="-9"/>
        </w:rPr>
        <w:t> </w:t>
      </w:r>
      <w:r>
        <w:rPr>
          <w:spacing w:val="-2"/>
        </w:rPr>
        <w:t>области</w:t>
      </w:r>
    </w:p>
    <w:p>
      <w:pPr>
        <w:spacing w:before="4"/>
        <w:ind w:left="1116" w:right="0" w:firstLine="0"/>
        <w:jc w:val="center"/>
        <w:rPr>
          <w:sz w:val="24"/>
        </w:rPr>
      </w:pPr>
      <w:r>
        <w:rPr>
          <w:b/>
          <w:sz w:val="26"/>
        </w:rPr>
        <w:t>Идентификационный</w:t>
      </w:r>
      <w:r>
        <w:rPr>
          <w:b/>
          <w:spacing w:val="-16"/>
          <w:sz w:val="26"/>
        </w:rPr>
        <w:t> </w:t>
      </w:r>
      <w:r>
        <w:rPr>
          <w:b/>
          <w:sz w:val="26"/>
        </w:rPr>
        <w:t>код</w:t>
      </w:r>
      <w:r>
        <w:rPr>
          <w:b/>
          <w:spacing w:val="-16"/>
          <w:sz w:val="26"/>
        </w:rPr>
        <w:t> </w:t>
      </w:r>
      <w:r>
        <w:rPr>
          <w:b/>
          <w:sz w:val="26"/>
        </w:rPr>
        <w:t>закупки</w:t>
      </w:r>
      <w:r>
        <w:rPr>
          <w:b/>
          <w:spacing w:val="-13"/>
          <w:sz w:val="26"/>
        </w:rPr>
        <w:t> </w:t>
      </w:r>
      <w:r>
        <w:rPr>
          <w:spacing w:val="-2"/>
          <w:sz w:val="24"/>
        </w:rPr>
        <w:t>261344701798734470100100080028129244</w:t>
      </w:r>
    </w:p>
    <w:p>
      <w:pPr>
        <w:pStyle w:val="BodyText"/>
        <w:ind w:left="0" w:firstLine="0"/>
        <w:jc w:val="left"/>
        <w:rPr>
          <w:sz w:val="24"/>
        </w:rPr>
      </w:pPr>
    </w:p>
    <w:p>
      <w:pPr>
        <w:pStyle w:val="BodyText"/>
        <w:spacing w:before="146"/>
        <w:ind w:left="0" w:firstLine="0"/>
        <w:jc w:val="left"/>
        <w:rPr>
          <w:sz w:val="24"/>
        </w:rPr>
      </w:pPr>
    </w:p>
    <w:p>
      <w:pPr>
        <w:tabs>
          <w:tab w:pos="6734" w:val="left" w:leader="none"/>
          <w:tab w:pos="7447" w:val="left" w:leader="none"/>
          <w:tab w:pos="9607" w:val="left" w:leader="none"/>
        </w:tabs>
        <w:spacing w:before="1"/>
        <w:ind w:left="141" w:right="0" w:firstLine="0"/>
        <w:jc w:val="center"/>
        <w:rPr>
          <w:sz w:val="24"/>
        </w:rPr>
      </w:pPr>
      <w:r>
        <w:rPr>
          <w:sz w:val="24"/>
        </w:rPr>
        <w:t>г.</w:t>
      </w:r>
      <w:r>
        <w:rPr>
          <w:spacing w:val="1"/>
          <w:sz w:val="24"/>
        </w:rPr>
        <w:t> </w:t>
      </w:r>
      <w:r>
        <w:rPr>
          <w:spacing w:val="-2"/>
          <w:sz w:val="24"/>
        </w:rPr>
        <w:t>Волгоград</w:t>
      </w:r>
      <w:r>
        <w:rPr>
          <w:sz w:val="24"/>
        </w:rPr>
        <w:tab/>
        <w:t>« </w:t>
      </w:r>
      <w:r>
        <w:rPr>
          <w:sz w:val="24"/>
          <w:u w:val="single"/>
        </w:rPr>
        <w:tab/>
      </w:r>
      <w:r>
        <w:rPr>
          <w:sz w:val="24"/>
        </w:rPr>
        <w:t>» </w:t>
      </w:r>
      <w:r>
        <w:rPr>
          <w:sz w:val="24"/>
          <w:u w:val="single"/>
        </w:rPr>
        <w:tab/>
      </w:r>
      <w:r>
        <w:rPr>
          <w:sz w:val="24"/>
        </w:rPr>
        <w:t>2026</w:t>
      </w:r>
      <w:r>
        <w:rPr>
          <w:spacing w:val="-3"/>
          <w:sz w:val="24"/>
        </w:rPr>
        <w:t> </w:t>
      </w:r>
      <w:r>
        <w:rPr>
          <w:spacing w:val="-5"/>
          <w:sz w:val="24"/>
        </w:rPr>
        <w:t>г.</w:t>
      </w:r>
    </w:p>
    <w:p>
      <w:pPr>
        <w:pStyle w:val="BodyText"/>
        <w:ind w:left="0" w:firstLine="0"/>
        <w:jc w:val="left"/>
        <w:rPr>
          <w:sz w:val="24"/>
        </w:rPr>
      </w:pPr>
    </w:p>
    <w:p>
      <w:pPr>
        <w:pStyle w:val="BodyText"/>
        <w:spacing w:before="1"/>
        <w:ind w:right="82" w:firstLine="710"/>
      </w:pPr>
      <w:r>
        <w:rPr/>
        <w:t>Федеральное казенное учреждение «Колония-поселение №3 Управления Федеральной службы исполнения наказаний по Волгоградской области», выступающее от имени Российской Федерации, именуемое в дальнейшем «Государственный заказчик» (далее - Заказчик), в лице начальника учреждения Глушенкова Игоря Александровича, действующего на основании Устава, утвержденного приказом ФСИН России от 09.03.2011</w:t>
      </w:r>
    </w:p>
    <w:p>
      <w:pPr>
        <w:pStyle w:val="BodyText"/>
        <w:tabs>
          <w:tab w:pos="7008" w:val="left" w:leader="none"/>
          <w:tab w:pos="8329" w:val="left" w:leader="none"/>
        </w:tabs>
        <w:spacing w:before="2"/>
        <w:ind w:right="86" w:firstLine="0"/>
      </w:pPr>
      <w:r>
        <w:rPr/>
        <w:t>№133 и приказа УФСИН России по Волгоградской области от 29.03.2024 № 55-лс с одной стороны,</w:t>
      </w:r>
      <w:r>
        <w:rPr>
          <w:spacing w:val="80"/>
        </w:rPr>
        <w:t>  </w:t>
      </w:r>
      <w:r>
        <w:rPr/>
        <w:t>и</w:t>
      </w:r>
      <w:r>
        <w:rPr>
          <w:spacing w:val="598"/>
        </w:rPr>
        <w:t> </w:t>
      </w:r>
      <w:r>
        <w:rPr>
          <w:u w:val="single"/>
        </w:rPr>
        <w:tab/>
        <w:tab/>
      </w:r>
      <w:r>
        <w:rPr/>
        <w:t>, именуемое </w:t>
      </w:r>
      <w:r>
        <w:rPr/>
        <w:t>в дальнейшем</w:t>
      </w:r>
      <w:r>
        <w:rPr>
          <w:spacing w:val="40"/>
        </w:rPr>
        <w:t> </w:t>
      </w:r>
      <w:r>
        <w:rPr/>
        <w:t>Поставщик,</w:t>
      </w:r>
      <w:r>
        <w:rPr>
          <w:spacing w:val="40"/>
        </w:rPr>
        <w:t> </w:t>
      </w:r>
      <w:r>
        <w:rPr/>
        <w:t>в</w:t>
      </w:r>
      <w:r>
        <w:rPr>
          <w:spacing w:val="40"/>
        </w:rPr>
        <w:t> </w:t>
      </w:r>
      <w:r>
        <w:rPr/>
        <w:t>лице</w:t>
      </w:r>
      <w:r>
        <w:rPr>
          <w:spacing w:val="52"/>
        </w:rPr>
        <w:t> </w:t>
      </w:r>
      <w:r>
        <w:rPr>
          <w:u w:val="thick"/>
        </w:rPr>
        <w:tab/>
      </w:r>
      <w:r>
        <w:rPr/>
        <w:t>, действующий на основании Устава, с другой стороны, именуемые в дальнейшем «Стороны», руководствуясь:</w:t>
      </w:r>
    </w:p>
    <w:p>
      <w:pPr>
        <w:pStyle w:val="BodyText"/>
        <w:ind w:right="90" w:firstLine="360"/>
      </w:pPr>
      <w:r>
        <w:rPr/>
        <w:t>Федеральным законом от 05.04.2013 № 44-ФЗ «О контрактной системе в сфере закупок товаров, работ, услуг для государственных и муниципальных нужд» (далее – Закон);</w:t>
      </w:r>
    </w:p>
    <w:p>
      <w:pPr>
        <w:pStyle w:val="BodyText"/>
        <w:ind w:right="91" w:firstLine="360"/>
      </w:pPr>
      <w:r>
        <w:rPr/>
        <w:t>Федеральным законом от 28.11.2025 № 426-ФЗ «О федеральном бюджете на 2026 год и на плановый период 2027 и 2028 годов»;</w:t>
      </w:r>
    </w:p>
    <w:p>
      <w:pPr>
        <w:pStyle w:val="BodyText"/>
        <w:ind w:right="83" w:firstLine="360"/>
      </w:pPr>
      <w:r>
        <w:rPr/>
        <w:t>в соответствии с п. 4 ч.1 ст. 93 Федерального закона от 05.04.2013г. №44-ФЗ «О контрактной системе в сфере закупок товаров, работ, услуг для обеспечения государственных и муниципальных нужд» (далее – Федеральный закон № 44-ФЗ) и иного законодательства Российской Федерации, заключили настоящий государственный контракт (далее Контракт) о нижеследующем:</w:t>
      </w:r>
    </w:p>
    <w:p>
      <w:pPr>
        <w:pStyle w:val="Heading1"/>
        <w:numPr>
          <w:ilvl w:val="0"/>
          <w:numId w:val="1"/>
        </w:numPr>
        <w:tabs>
          <w:tab w:pos="4183" w:val="left" w:leader="none"/>
        </w:tabs>
        <w:spacing w:line="296" w:lineRule="exact" w:before="3" w:after="0"/>
        <w:ind w:left="4183" w:right="0" w:hanging="233"/>
        <w:jc w:val="both"/>
      </w:pPr>
      <w:bookmarkStart w:name="I. Предмет Контракта" w:id="3"/>
      <w:bookmarkEnd w:id="3"/>
      <w:r>
        <w:rPr>
          <w:b w:val="0"/>
        </w:rPr>
      </w:r>
      <w:r>
        <w:rPr/>
        <w:t>Предмет</w:t>
      </w:r>
      <w:r>
        <w:rPr>
          <w:spacing w:val="-17"/>
        </w:rPr>
        <w:t> </w:t>
      </w:r>
      <w:r>
        <w:rPr>
          <w:spacing w:val="-2"/>
        </w:rPr>
        <w:t>Контракта</w:t>
      </w:r>
    </w:p>
    <w:p>
      <w:pPr>
        <w:pStyle w:val="ListParagraph"/>
        <w:numPr>
          <w:ilvl w:val="0"/>
          <w:numId w:val="2"/>
        </w:numPr>
        <w:tabs>
          <w:tab w:pos="1029" w:val="left" w:leader="none"/>
        </w:tabs>
        <w:spacing w:line="240" w:lineRule="auto" w:before="0" w:after="0"/>
        <w:ind w:left="94" w:right="93" w:firstLine="566"/>
        <w:jc w:val="both"/>
        <w:rPr>
          <w:sz w:val="26"/>
        </w:rPr>
      </w:pPr>
      <w:r>
        <w:rPr>
          <w:sz w:val="26"/>
        </w:rPr>
        <w:t>Поставщик обязуется поставить офисное кресло (далее - Товар), а Заказчик обязуется принять и оплатить Товар в порядке и на условиях, предусмотренных </w:t>
      </w:r>
      <w:r>
        <w:rPr>
          <w:spacing w:val="-2"/>
          <w:sz w:val="26"/>
        </w:rPr>
        <w:t>Контрактом.</w:t>
      </w:r>
    </w:p>
    <w:p>
      <w:pPr>
        <w:pStyle w:val="ListParagraph"/>
        <w:numPr>
          <w:ilvl w:val="1"/>
          <w:numId w:val="2"/>
        </w:numPr>
        <w:tabs>
          <w:tab w:pos="1133" w:val="left" w:leader="none"/>
        </w:tabs>
        <w:spacing w:line="240" w:lineRule="auto" w:before="0" w:after="0"/>
        <w:ind w:left="94" w:right="97" w:firstLine="566"/>
        <w:jc w:val="both"/>
        <w:rPr>
          <w:sz w:val="26"/>
        </w:rPr>
      </w:pPr>
      <w:r>
        <w:rPr>
          <w:sz w:val="26"/>
        </w:rPr>
        <w:t>Наименование, количество и иные характеристики поставляемого Товара указаны в спецификации (приложение к Контракту), являющейся неотъемлемой частью Контракта.</w:t>
      </w:r>
    </w:p>
    <w:p>
      <w:pPr>
        <w:pStyle w:val="ListParagraph"/>
        <w:numPr>
          <w:ilvl w:val="1"/>
          <w:numId w:val="2"/>
        </w:numPr>
        <w:tabs>
          <w:tab w:pos="1133" w:val="left" w:leader="none"/>
        </w:tabs>
        <w:spacing w:line="240" w:lineRule="auto" w:before="0" w:after="0"/>
        <w:ind w:left="94" w:right="87" w:firstLine="566"/>
        <w:jc w:val="both"/>
        <w:rPr>
          <w:sz w:val="26"/>
        </w:rPr>
      </w:pPr>
      <w:r>
        <w:rPr>
          <w:sz w:val="26"/>
        </w:rPr>
        <w:t>Поставщик гарантирует соблюдение надлежащих условий хранения товара до его передачи Заказчику.</w:t>
      </w:r>
    </w:p>
    <w:p>
      <w:pPr>
        <w:pStyle w:val="ListParagraph"/>
        <w:numPr>
          <w:ilvl w:val="1"/>
          <w:numId w:val="2"/>
        </w:numPr>
        <w:tabs>
          <w:tab w:pos="1118" w:val="left" w:leader="none"/>
        </w:tabs>
        <w:spacing w:line="298" w:lineRule="exact" w:before="0" w:after="0"/>
        <w:ind w:left="1118" w:right="0" w:hanging="458"/>
        <w:jc w:val="both"/>
        <w:rPr>
          <w:sz w:val="26"/>
        </w:rPr>
      </w:pPr>
      <w:r>
        <w:rPr>
          <w:spacing w:val="-2"/>
          <w:sz w:val="26"/>
        </w:rPr>
        <w:t>Страна</w:t>
      </w:r>
      <w:r>
        <w:rPr>
          <w:spacing w:val="-1"/>
          <w:sz w:val="26"/>
        </w:rPr>
        <w:t> </w:t>
      </w:r>
      <w:r>
        <w:rPr>
          <w:spacing w:val="-2"/>
          <w:sz w:val="26"/>
        </w:rPr>
        <w:t>происхождения</w:t>
      </w:r>
      <w:r>
        <w:rPr>
          <w:spacing w:val="4"/>
          <w:sz w:val="26"/>
        </w:rPr>
        <w:t> </w:t>
      </w:r>
      <w:r>
        <w:rPr>
          <w:spacing w:val="-2"/>
          <w:sz w:val="26"/>
        </w:rPr>
        <w:t>товара</w:t>
      </w:r>
    </w:p>
    <w:p>
      <w:pPr>
        <w:pStyle w:val="ListParagraph"/>
        <w:numPr>
          <w:ilvl w:val="1"/>
          <w:numId w:val="2"/>
        </w:numPr>
        <w:tabs>
          <w:tab w:pos="1118" w:val="left" w:leader="none"/>
        </w:tabs>
        <w:spacing w:line="298" w:lineRule="exact" w:before="0" w:after="0"/>
        <w:ind w:left="1118" w:right="0" w:hanging="458"/>
        <w:jc w:val="both"/>
        <w:rPr>
          <w:sz w:val="26"/>
        </w:rPr>
      </w:pPr>
      <w:r>
        <w:rPr>
          <w:sz w:val="26"/>
        </w:rPr>
        <w:t>Идентификационный</w:t>
      </w:r>
      <w:r>
        <w:rPr>
          <w:spacing w:val="-17"/>
          <w:sz w:val="26"/>
        </w:rPr>
        <w:t> </w:t>
      </w:r>
      <w:r>
        <w:rPr>
          <w:sz w:val="26"/>
        </w:rPr>
        <w:t>код</w:t>
      </w:r>
      <w:r>
        <w:rPr>
          <w:spacing w:val="-16"/>
          <w:sz w:val="26"/>
        </w:rPr>
        <w:t> </w:t>
      </w:r>
      <w:r>
        <w:rPr>
          <w:sz w:val="26"/>
        </w:rPr>
        <w:t>закупки</w:t>
      </w:r>
      <w:r>
        <w:rPr>
          <w:spacing w:val="-15"/>
          <w:sz w:val="26"/>
        </w:rPr>
        <w:t> </w:t>
      </w:r>
      <w:r>
        <w:rPr>
          <w:spacing w:val="-2"/>
          <w:sz w:val="24"/>
        </w:rPr>
        <w:t>261344701798734470100100080028129244</w:t>
      </w:r>
      <w:r>
        <w:rPr>
          <w:spacing w:val="-2"/>
          <w:sz w:val="26"/>
        </w:rPr>
        <w:t>.</w:t>
      </w:r>
    </w:p>
    <w:p>
      <w:pPr>
        <w:pStyle w:val="BodyText"/>
        <w:spacing w:before="23"/>
        <w:ind w:left="0" w:firstLine="0"/>
        <w:jc w:val="left"/>
        <w:rPr>
          <w:sz w:val="24"/>
        </w:rPr>
      </w:pPr>
    </w:p>
    <w:p>
      <w:pPr>
        <w:pStyle w:val="Heading1"/>
        <w:numPr>
          <w:ilvl w:val="0"/>
          <w:numId w:val="1"/>
        </w:numPr>
        <w:tabs>
          <w:tab w:pos="3256" w:val="left" w:leader="none"/>
        </w:tabs>
        <w:spacing w:line="240" w:lineRule="auto" w:before="0" w:after="0"/>
        <w:ind w:left="3256" w:right="0" w:hanging="334"/>
        <w:jc w:val="left"/>
      </w:pPr>
      <w:bookmarkStart w:name="II. Цена Контракта и порядок расчетов" w:id="4"/>
      <w:bookmarkEnd w:id="4"/>
      <w:r>
        <w:rPr>
          <w:b w:val="0"/>
        </w:rPr>
      </w:r>
      <w:r>
        <w:rPr/>
        <w:t>Цена</w:t>
      </w:r>
      <w:r>
        <w:rPr>
          <w:spacing w:val="-11"/>
        </w:rPr>
        <w:t> </w:t>
      </w:r>
      <w:r>
        <w:rPr/>
        <w:t>Контракта</w:t>
      </w:r>
      <w:r>
        <w:rPr>
          <w:spacing w:val="-10"/>
        </w:rPr>
        <w:t> </w:t>
      </w:r>
      <w:r>
        <w:rPr/>
        <w:t>и</w:t>
      </w:r>
      <w:r>
        <w:rPr>
          <w:spacing w:val="-10"/>
        </w:rPr>
        <w:t> </w:t>
      </w:r>
      <w:r>
        <w:rPr/>
        <w:t>порядок</w:t>
      </w:r>
      <w:r>
        <w:rPr>
          <w:spacing w:val="-6"/>
        </w:rPr>
        <w:t> </w:t>
      </w:r>
      <w:r>
        <w:rPr>
          <w:spacing w:val="-2"/>
        </w:rPr>
        <w:t>расчетов</w:t>
      </w:r>
    </w:p>
    <w:p>
      <w:pPr>
        <w:pStyle w:val="ListParagraph"/>
        <w:numPr>
          <w:ilvl w:val="1"/>
          <w:numId w:val="3"/>
        </w:numPr>
        <w:tabs>
          <w:tab w:pos="1166" w:val="left" w:leader="none"/>
          <w:tab w:pos="8609" w:val="left" w:leader="none"/>
          <w:tab w:pos="10307" w:val="left" w:leader="none"/>
        </w:tabs>
        <w:spacing w:line="240" w:lineRule="auto" w:before="272" w:after="0"/>
        <w:ind w:left="94" w:right="87" w:firstLine="566"/>
        <w:jc w:val="both"/>
        <w:rPr>
          <w:sz w:val="26"/>
        </w:rPr>
      </w:pPr>
      <w:r>
        <w:rPr>
          <w:sz w:val="26"/>
        </w:rPr>
        <w:t>Общая</w:t>
      </w:r>
      <w:r>
        <w:rPr>
          <w:spacing w:val="40"/>
          <w:sz w:val="26"/>
        </w:rPr>
        <w:t> </w:t>
      </w:r>
      <w:r>
        <w:rPr>
          <w:sz w:val="26"/>
        </w:rPr>
        <w:t>цена</w:t>
      </w:r>
      <w:r>
        <w:rPr>
          <w:spacing w:val="40"/>
          <w:sz w:val="26"/>
        </w:rPr>
        <w:t> </w:t>
      </w:r>
      <w:r>
        <w:rPr>
          <w:sz w:val="26"/>
        </w:rPr>
        <w:t>контракта</w:t>
      </w:r>
      <w:r>
        <w:rPr>
          <w:spacing w:val="40"/>
          <w:sz w:val="26"/>
        </w:rPr>
        <w:t> </w:t>
      </w:r>
      <w:r>
        <w:rPr>
          <w:sz w:val="26"/>
        </w:rPr>
        <w:t>на</w:t>
      </w:r>
      <w:r>
        <w:rPr>
          <w:spacing w:val="40"/>
          <w:sz w:val="26"/>
        </w:rPr>
        <w:t> </w:t>
      </w:r>
      <w:r>
        <w:rPr>
          <w:sz w:val="26"/>
        </w:rPr>
        <w:t>поставку</w:t>
      </w:r>
      <w:r>
        <w:rPr>
          <w:spacing w:val="40"/>
          <w:sz w:val="26"/>
        </w:rPr>
        <w:t> </w:t>
      </w:r>
      <w:r>
        <w:rPr>
          <w:sz w:val="26"/>
        </w:rPr>
        <w:t>товара</w:t>
      </w:r>
      <w:r>
        <w:rPr>
          <w:spacing w:val="40"/>
          <w:sz w:val="26"/>
        </w:rPr>
        <w:t> </w:t>
      </w:r>
      <w:r>
        <w:rPr>
          <w:sz w:val="26"/>
        </w:rPr>
        <w:t>составляет</w:t>
      </w:r>
      <w:r>
        <w:rPr>
          <w:spacing w:val="52"/>
          <w:sz w:val="26"/>
        </w:rPr>
        <w:t> </w:t>
      </w:r>
      <w:r>
        <w:rPr>
          <w:sz w:val="26"/>
          <w:u w:val="single"/>
        </w:rPr>
        <w:tab/>
      </w:r>
      <w:r>
        <w:rPr>
          <w:sz w:val="26"/>
        </w:rPr>
        <w:t> (</w:t>
      </w:r>
      <w:r>
        <w:rPr>
          <w:sz w:val="26"/>
          <w:u w:val="single"/>
        </w:rPr>
        <w:tab/>
      </w:r>
      <w:r>
        <w:rPr>
          <w:spacing w:val="-10"/>
          <w:sz w:val="26"/>
        </w:rPr>
        <w:t>) </w:t>
      </w:r>
      <w:r>
        <w:rPr>
          <w:sz w:val="26"/>
        </w:rPr>
        <w:t>рублей 00 копеек, НДС.</w:t>
      </w:r>
    </w:p>
    <w:p>
      <w:pPr>
        <w:pStyle w:val="BodyText"/>
        <w:spacing w:line="298" w:lineRule="exact" w:before="3"/>
        <w:ind w:left="660" w:firstLine="0"/>
      </w:pPr>
      <w:r>
        <w:rPr/>
        <w:t>Цена</w:t>
      </w:r>
      <w:r>
        <w:rPr>
          <w:spacing w:val="52"/>
        </w:rPr>
        <w:t> </w:t>
      </w:r>
      <w:r>
        <w:rPr/>
        <w:t>контракта</w:t>
      </w:r>
      <w:r>
        <w:rPr>
          <w:spacing w:val="-6"/>
        </w:rPr>
        <w:t> </w:t>
      </w:r>
      <w:r>
        <w:rPr/>
        <w:t>является</w:t>
      </w:r>
      <w:r>
        <w:rPr>
          <w:spacing w:val="-10"/>
        </w:rPr>
        <w:t> </w:t>
      </w:r>
      <w:r>
        <w:rPr/>
        <w:t>твердой</w:t>
      </w:r>
      <w:r>
        <w:rPr>
          <w:spacing w:val="-6"/>
        </w:rPr>
        <w:t> </w:t>
      </w:r>
      <w:r>
        <w:rPr/>
        <w:t>и</w:t>
      </w:r>
      <w:r>
        <w:rPr>
          <w:spacing w:val="-7"/>
        </w:rPr>
        <w:t> </w:t>
      </w:r>
      <w:r>
        <w:rPr/>
        <w:t>определяется</w:t>
      </w:r>
      <w:r>
        <w:rPr>
          <w:spacing w:val="-6"/>
        </w:rPr>
        <w:t> </w:t>
      </w:r>
      <w:r>
        <w:rPr/>
        <w:t>на</w:t>
      </w:r>
      <w:r>
        <w:rPr>
          <w:spacing w:val="-10"/>
        </w:rPr>
        <w:t> </w:t>
      </w:r>
      <w:r>
        <w:rPr/>
        <w:t>весь</w:t>
      </w:r>
      <w:r>
        <w:rPr>
          <w:spacing w:val="-5"/>
        </w:rPr>
        <w:t> </w:t>
      </w:r>
      <w:r>
        <w:rPr/>
        <w:t>срок</w:t>
      </w:r>
      <w:r>
        <w:rPr>
          <w:spacing w:val="-8"/>
        </w:rPr>
        <w:t> </w:t>
      </w:r>
      <w:r>
        <w:rPr/>
        <w:t>исполнения</w:t>
      </w:r>
      <w:r>
        <w:rPr>
          <w:spacing w:val="-11"/>
        </w:rPr>
        <w:t> </w:t>
      </w:r>
      <w:r>
        <w:rPr>
          <w:spacing w:val="-2"/>
        </w:rPr>
        <w:t>контракта.</w:t>
      </w:r>
    </w:p>
    <w:p>
      <w:pPr>
        <w:pStyle w:val="ListParagraph"/>
        <w:numPr>
          <w:ilvl w:val="1"/>
          <w:numId w:val="3"/>
        </w:numPr>
        <w:tabs>
          <w:tab w:pos="1181" w:val="left" w:leader="none"/>
        </w:tabs>
        <w:spacing w:line="240" w:lineRule="auto" w:before="0" w:after="0"/>
        <w:ind w:left="94" w:right="82" w:firstLine="566"/>
        <w:jc w:val="both"/>
        <w:rPr>
          <w:sz w:val="26"/>
        </w:rPr>
      </w:pPr>
      <w:r>
        <w:rPr>
          <w:sz w:val="26"/>
        </w:rPr>
        <w:t>Цена Контракта рассчитана в соответствии с ценой единицы товара, согласно спецификации (Приложение).</w:t>
      </w:r>
    </w:p>
    <w:p>
      <w:pPr>
        <w:pStyle w:val="ListParagraph"/>
        <w:numPr>
          <w:ilvl w:val="1"/>
          <w:numId w:val="3"/>
        </w:numPr>
        <w:tabs>
          <w:tab w:pos="1162" w:val="left" w:leader="none"/>
        </w:tabs>
        <w:spacing w:line="240" w:lineRule="auto" w:before="1" w:after="0"/>
        <w:ind w:left="94" w:right="91" w:firstLine="566"/>
        <w:jc w:val="both"/>
        <w:rPr>
          <w:sz w:val="26"/>
        </w:rPr>
      </w:pPr>
      <w:r>
        <w:rPr>
          <w:sz w:val="26"/>
        </w:rPr>
        <w:t>Цена Контракта включает расходы по его исполнению, налоги, сборы и другие обязательные платежи, стоимость товара, стоимость тары и упаковки, расходы на страхование, уплату таможенных пошлин,</w:t>
      </w:r>
      <w:r>
        <w:rPr>
          <w:spacing w:val="-2"/>
          <w:sz w:val="26"/>
        </w:rPr>
        <w:t> </w:t>
      </w:r>
      <w:r>
        <w:rPr>
          <w:sz w:val="26"/>
        </w:rPr>
        <w:t>налогов, сборов и другие обязательные платежи,</w:t>
      </w:r>
    </w:p>
    <w:p>
      <w:pPr>
        <w:pStyle w:val="ListParagraph"/>
        <w:spacing w:after="0" w:line="240" w:lineRule="auto"/>
        <w:jc w:val="both"/>
        <w:rPr>
          <w:sz w:val="26"/>
        </w:rPr>
        <w:sectPr>
          <w:type w:val="continuous"/>
          <w:pgSz w:w="11900" w:h="16800"/>
          <w:pgMar w:top="1040" w:bottom="280" w:left="708" w:right="708"/>
        </w:sectPr>
      </w:pPr>
    </w:p>
    <w:p>
      <w:pPr>
        <w:pStyle w:val="BodyText"/>
        <w:spacing w:line="242" w:lineRule="auto" w:before="88"/>
        <w:ind w:right="91" w:firstLine="0"/>
      </w:pPr>
      <w:r>
        <w:rPr/>
        <w:t>взимаемые с Поставщика в связи с исполнением обязательств по Контракту,</w:t>
      </w:r>
      <w:r>
        <w:rPr>
          <w:spacing w:val="-1"/>
        </w:rPr>
        <w:t> </w:t>
      </w:r>
      <w:r>
        <w:rPr/>
        <w:t>а также другие затраты, связанные с исполнением контракта.</w:t>
      </w:r>
    </w:p>
    <w:p>
      <w:pPr>
        <w:pStyle w:val="ListParagraph"/>
        <w:numPr>
          <w:ilvl w:val="1"/>
          <w:numId w:val="3"/>
        </w:numPr>
        <w:tabs>
          <w:tab w:pos="1254" w:val="left" w:leader="none"/>
        </w:tabs>
        <w:spacing w:line="240" w:lineRule="auto" w:before="0" w:after="0"/>
        <w:ind w:left="94" w:right="90" w:firstLine="566"/>
        <w:jc w:val="both"/>
        <w:rPr>
          <w:sz w:val="26"/>
        </w:rPr>
      </w:pPr>
      <w:r>
        <w:rPr>
          <w:sz w:val="26"/>
        </w:rPr>
        <w:t>Оплата по Контракту осуществляется в рублях Российской Федерации в безналичном</w:t>
      </w:r>
      <w:r>
        <w:rPr>
          <w:spacing w:val="-5"/>
          <w:sz w:val="26"/>
        </w:rPr>
        <w:t> </w:t>
      </w:r>
      <w:r>
        <w:rPr>
          <w:sz w:val="26"/>
        </w:rPr>
        <w:t>порядке</w:t>
      </w:r>
      <w:r>
        <w:rPr>
          <w:spacing w:val="-4"/>
          <w:sz w:val="26"/>
        </w:rPr>
        <w:t> </w:t>
      </w:r>
      <w:r>
        <w:rPr>
          <w:sz w:val="26"/>
        </w:rPr>
        <w:t>в</w:t>
      </w:r>
      <w:r>
        <w:rPr>
          <w:spacing w:val="-3"/>
          <w:sz w:val="26"/>
        </w:rPr>
        <w:t> </w:t>
      </w:r>
      <w:r>
        <w:rPr>
          <w:sz w:val="26"/>
        </w:rPr>
        <w:t>форме</w:t>
      </w:r>
      <w:r>
        <w:rPr>
          <w:spacing w:val="-4"/>
          <w:sz w:val="26"/>
        </w:rPr>
        <w:t> </w:t>
      </w:r>
      <w:r>
        <w:rPr>
          <w:sz w:val="26"/>
        </w:rPr>
        <w:t>платежных</w:t>
      </w:r>
      <w:r>
        <w:rPr>
          <w:spacing w:val="-5"/>
          <w:sz w:val="26"/>
        </w:rPr>
        <w:t> </w:t>
      </w:r>
      <w:r>
        <w:rPr>
          <w:sz w:val="26"/>
        </w:rPr>
        <w:t>поручений</w:t>
      </w:r>
      <w:r>
        <w:rPr>
          <w:spacing w:val="-4"/>
          <w:sz w:val="26"/>
        </w:rPr>
        <w:t> </w:t>
      </w:r>
      <w:r>
        <w:rPr>
          <w:sz w:val="26"/>
        </w:rPr>
        <w:t>путем</w:t>
      </w:r>
      <w:r>
        <w:rPr>
          <w:spacing w:val="-5"/>
          <w:sz w:val="26"/>
        </w:rPr>
        <w:t> </w:t>
      </w:r>
      <w:r>
        <w:rPr>
          <w:sz w:val="26"/>
        </w:rPr>
        <w:t>перечисления</w:t>
      </w:r>
      <w:r>
        <w:rPr>
          <w:spacing w:val="-4"/>
          <w:sz w:val="26"/>
        </w:rPr>
        <w:t> </w:t>
      </w:r>
      <w:r>
        <w:rPr>
          <w:sz w:val="26"/>
        </w:rPr>
        <w:t>Государственным заказчиком денежных средств из федерального бюджета на расчетный счет Поставщика по КБК</w:t>
      </w:r>
      <w:r>
        <w:rPr>
          <w:spacing w:val="61"/>
          <w:sz w:val="26"/>
        </w:rPr>
        <w:t> </w:t>
      </w:r>
      <w:r>
        <w:rPr>
          <w:sz w:val="26"/>
        </w:rPr>
        <w:t>320</w:t>
      </w:r>
      <w:r>
        <w:rPr>
          <w:spacing w:val="61"/>
          <w:sz w:val="26"/>
        </w:rPr>
        <w:t> </w:t>
      </w:r>
      <w:r>
        <w:rPr>
          <w:sz w:val="26"/>
        </w:rPr>
        <w:t>0305</w:t>
      </w:r>
      <w:r>
        <w:rPr>
          <w:spacing w:val="61"/>
          <w:sz w:val="26"/>
        </w:rPr>
        <w:t> </w:t>
      </w:r>
      <w:r>
        <w:rPr>
          <w:sz w:val="26"/>
        </w:rPr>
        <w:t>424</w:t>
      </w:r>
      <w:r>
        <w:rPr>
          <w:spacing w:val="61"/>
          <w:sz w:val="26"/>
        </w:rPr>
        <w:t> </w:t>
      </w:r>
      <w:r>
        <w:rPr>
          <w:sz w:val="26"/>
        </w:rPr>
        <w:t>069</w:t>
      </w:r>
      <w:r>
        <w:rPr>
          <w:spacing w:val="61"/>
          <w:sz w:val="26"/>
        </w:rPr>
        <w:t> </w:t>
      </w:r>
      <w:r>
        <w:rPr>
          <w:sz w:val="26"/>
        </w:rPr>
        <w:t>0048</w:t>
      </w:r>
      <w:r>
        <w:rPr>
          <w:spacing w:val="62"/>
          <w:sz w:val="26"/>
        </w:rPr>
        <w:t> </w:t>
      </w:r>
      <w:r>
        <w:rPr>
          <w:sz w:val="26"/>
        </w:rPr>
        <w:t>244</w:t>
      </w:r>
      <w:r>
        <w:rPr>
          <w:spacing w:val="61"/>
          <w:sz w:val="26"/>
        </w:rPr>
        <w:t> </w:t>
      </w:r>
      <w:r>
        <w:rPr>
          <w:sz w:val="26"/>
        </w:rPr>
        <w:t>в</w:t>
      </w:r>
      <w:r>
        <w:rPr>
          <w:spacing w:val="63"/>
          <w:sz w:val="26"/>
        </w:rPr>
        <w:t> </w:t>
      </w:r>
      <w:r>
        <w:rPr>
          <w:sz w:val="26"/>
        </w:rPr>
        <w:t>форме</w:t>
      </w:r>
      <w:r>
        <w:rPr>
          <w:spacing w:val="61"/>
          <w:sz w:val="26"/>
        </w:rPr>
        <w:t> </w:t>
      </w:r>
      <w:r>
        <w:rPr>
          <w:sz w:val="26"/>
        </w:rPr>
        <w:t>безналичного</w:t>
      </w:r>
      <w:r>
        <w:rPr>
          <w:spacing w:val="60"/>
          <w:sz w:val="26"/>
        </w:rPr>
        <w:t> </w:t>
      </w:r>
      <w:r>
        <w:rPr>
          <w:sz w:val="26"/>
        </w:rPr>
        <w:t>денежного</w:t>
      </w:r>
      <w:r>
        <w:rPr>
          <w:spacing w:val="61"/>
          <w:sz w:val="26"/>
        </w:rPr>
        <w:t> </w:t>
      </w:r>
      <w:r>
        <w:rPr>
          <w:sz w:val="26"/>
        </w:rPr>
        <w:t>перевода</w:t>
      </w:r>
      <w:r>
        <w:rPr>
          <w:spacing w:val="61"/>
          <w:sz w:val="26"/>
        </w:rPr>
        <w:t> </w:t>
      </w:r>
      <w:r>
        <w:rPr>
          <w:sz w:val="26"/>
        </w:rPr>
        <w:t>в</w:t>
      </w:r>
      <w:r>
        <w:rPr>
          <w:spacing w:val="63"/>
          <w:sz w:val="26"/>
        </w:rPr>
        <w:t> </w:t>
      </w:r>
      <w:r>
        <w:rPr>
          <w:sz w:val="26"/>
        </w:rPr>
        <w:t>течение</w:t>
      </w:r>
    </w:p>
    <w:p>
      <w:pPr>
        <w:pStyle w:val="BodyText"/>
        <w:ind w:right="87" w:firstLine="0"/>
      </w:pPr>
      <w:r>
        <w:rPr/>
        <w:t>7</w:t>
      </w:r>
      <w:r>
        <w:rPr>
          <w:spacing w:val="80"/>
        </w:rPr>
        <w:t> </w:t>
      </w:r>
      <w:r>
        <w:rPr/>
        <w:t>(семи)</w:t>
      </w:r>
      <w:r>
        <w:rPr>
          <w:spacing w:val="80"/>
        </w:rPr>
        <w:t> </w:t>
      </w:r>
      <w:r>
        <w:rPr/>
        <w:t>рабочих</w:t>
      </w:r>
      <w:r>
        <w:rPr>
          <w:spacing w:val="80"/>
        </w:rPr>
        <w:t> </w:t>
      </w:r>
      <w:r>
        <w:rPr/>
        <w:t>дней</w:t>
      </w:r>
      <w:r>
        <w:rPr>
          <w:spacing w:val="80"/>
        </w:rPr>
        <w:t> </w:t>
      </w:r>
      <w:r>
        <w:rPr/>
        <w:t>со</w:t>
      </w:r>
      <w:r>
        <w:rPr>
          <w:spacing w:val="80"/>
        </w:rPr>
        <w:t> </w:t>
      </w:r>
      <w:r>
        <w:rPr/>
        <w:t>дня</w:t>
      </w:r>
      <w:r>
        <w:rPr>
          <w:spacing w:val="80"/>
        </w:rPr>
        <w:t> </w:t>
      </w:r>
      <w:r>
        <w:rPr/>
        <w:t>подписания</w:t>
      </w:r>
      <w:r>
        <w:rPr>
          <w:spacing w:val="80"/>
        </w:rPr>
        <w:t> </w:t>
      </w:r>
      <w:r>
        <w:rPr/>
        <w:t>Заказчиком</w:t>
      </w:r>
      <w:r>
        <w:rPr>
          <w:spacing w:val="80"/>
        </w:rPr>
        <w:t> </w:t>
      </w:r>
      <w:r>
        <w:rPr/>
        <w:t>документа</w:t>
      </w:r>
      <w:r>
        <w:rPr>
          <w:spacing w:val="80"/>
        </w:rPr>
        <w:t> </w:t>
      </w:r>
      <w:r>
        <w:rPr/>
        <w:t>о</w:t>
      </w:r>
      <w:r>
        <w:rPr>
          <w:spacing w:val="80"/>
        </w:rPr>
        <w:t> </w:t>
      </w:r>
      <w:r>
        <w:rPr/>
        <w:t>приемке</w:t>
      </w:r>
      <w:r>
        <w:rPr>
          <w:spacing w:val="80"/>
        </w:rPr>
        <w:t> </w:t>
      </w:r>
      <w:r>
        <w:rPr/>
        <w:t>Товара (акт по форме 0510477), при наличии свободных лимитов бюджетных обязательств. Обязательства по оплате поставленного товара считаются выполненными в день списания денежных средств со счета Заказчика.</w:t>
      </w:r>
    </w:p>
    <w:p>
      <w:pPr>
        <w:pStyle w:val="BodyText"/>
        <w:spacing w:before="3"/>
        <w:ind w:left="0" w:firstLine="0"/>
        <w:jc w:val="left"/>
      </w:pPr>
    </w:p>
    <w:p>
      <w:pPr>
        <w:pStyle w:val="ListParagraph"/>
        <w:numPr>
          <w:ilvl w:val="0"/>
          <w:numId w:val="1"/>
        </w:numPr>
        <w:tabs>
          <w:tab w:pos="2228" w:val="left" w:leader="none"/>
        </w:tabs>
        <w:spacing w:line="296" w:lineRule="exact" w:before="0" w:after="0"/>
        <w:ind w:left="2228" w:right="0" w:hanging="435"/>
        <w:jc w:val="both"/>
        <w:rPr>
          <w:b/>
          <w:sz w:val="26"/>
        </w:rPr>
      </w:pPr>
      <w:bookmarkStart w:name="III. Порядок, сроки и условия поставки и" w:id="5"/>
      <w:bookmarkEnd w:id="5"/>
      <w:r>
        <w:rPr/>
      </w:r>
      <w:r>
        <w:rPr>
          <w:b/>
          <w:sz w:val="26"/>
        </w:rPr>
        <w:t>Порядок,</w:t>
      </w:r>
      <w:r>
        <w:rPr>
          <w:b/>
          <w:spacing w:val="-9"/>
          <w:sz w:val="26"/>
        </w:rPr>
        <w:t> </w:t>
      </w:r>
      <w:r>
        <w:rPr>
          <w:b/>
          <w:sz w:val="26"/>
        </w:rPr>
        <w:t>сроки</w:t>
      </w:r>
      <w:r>
        <w:rPr>
          <w:b/>
          <w:spacing w:val="-11"/>
          <w:sz w:val="26"/>
        </w:rPr>
        <w:t> </w:t>
      </w:r>
      <w:r>
        <w:rPr>
          <w:b/>
          <w:sz w:val="26"/>
        </w:rPr>
        <w:t>и</w:t>
      </w:r>
      <w:r>
        <w:rPr>
          <w:b/>
          <w:spacing w:val="-10"/>
          <w:sz w:val="26"/>
        </w:rPr>
        <w:t> </w:t>
      </w:r>
      <w:r>
        <w:rPr>
          <w:b/>
          <w:sz w:val="26"/>
        </w:rPr>
        <w:t>условия</w:t>
      </w:r>
      <w:r>
        <w:rPr>
          <w:b/>
          <w:spacing w:val="-10"/>
          <w:sz w:val="26"/>
        </w:rPr>
        <w:t> </w:t>
      </w:r>
      <w:r>
        <w:rPr>
          <w:b/>
          <w:sz w:val="26"/>
        </w:rPr>
        <w:t>поставки</w:t>
      </w:r>
      <w:r>
        <w:rPr>
          <w:b/>
          <w:spacing w:val="-10"/>
          <w:sz w:val="26"/>
        </w:rPr>
        <w:t> </w:t>
      </w:r>
      <w:r>
        <w:rPr>
          <w:b/>
          <w:sz w:val="26"/>
        </w:rPr>
        <w:t>и</w:t>
      </w:r>
      <w:r>
        <w:rPr>
          <w:b/>
          <w:spacing w:val="-7"/>
          <w:sz w:val="26"/>
        </w:rPr>
        <w:t> </w:t>
      </w:r>
      <w:r>
        <w:rPr>
          <w:b/>
          <w:sz w:val="26"/>
        </w:rPr>
        <w:t>приемки</w:t>
      </w:r>
      <w:r>
        <w:rPr>
          <w:b/>
          <w:spacing w:val="-10"/>
          <w:sz w:val="26"/>
        </w:rPr>
        <w:t> </w:t>
      </w:r>
      <w:r>
        <w:rPr>
          <w:b/>
          <w:spacing w:val="-2"/>
          <w:sz w:val="26"/>
        </w:rPr>
        <w:t>Товара</w:t>
      </w:r>
    </w:p>
    <w:p>
      <w:pPr>
        <w:pStyle w:val="ListParagraph"/>
        <w:numPr>
          <w:ilvl w:val="1"/>
          <w:numId w:val="4"/>
        </w:numPr>
        <w:tabs>
          <w:tab w:pos="1332" w:val="left" w:leader="none"/>
        </w:tabs>
        <w:spacing w:line="237" w:lineRule="auto" w:before="0" w:after="0"/>
        <w:ind w:left="94" w:right="88" w:firstLine="720"/>
        <w:jc w:val="both"/>
        <w:rPr>
          <w:sz w:val="27"/>
        </w:rPr>
      </w:pPr>
      <w:r>
        <w:rPr>
          <w:sz w:val="27"/>
        </w:rPr>
        <w:t>Поставщик самостоятельно доставляет Товар Заказчику, в течение 3 (трех) рабочих дней с момента подписания государственного контракта (контракта).</w:t>
      </w:r>
    </w:p>
    <w:p>
      <w:pPr>
        <w:spacing w:line="240" w:lineRule="auto" w:before="2"/>
        <w:ind w:left="94" w:right="90" w:firstLine="720"/>
        <w:jc w:val="both"/>
        <w:rPr>
          <w:sz w:val="27"/>
        </w:rPr>
      </w:pPr>
      <w:r>
        <w:rPr>
          <w:sz w:val="27"/>
        </w:rPr>
        <w:t>Поставщик не менее чем за 1 день до осуществления поставки Товара направляет в адрес Заказчика уведомление (в устной или письменной форме) о времени и дате </w:t>
      </w:r>
      <w:r>
        <w:rPr>
          <w:spacing w:val="-2"/>
          <w:sz w:val="27"/>
        </w:rPr>
        <w:t>поставки.</w:t>
      </w:r>
    </w:p>
    <w:p>
      <w:pPr>
        <w:pStyle w:val="ListParagraph"/>
        <w:numPr>
          <w:ilvl w:val="1"/>
          <w:numId w:val="4"/>
        </w:numPr>
        <w:tabs>
          <w:tab w:pos="1341" w:val="left" w:leader="none"/>
        </w:tabs>
        <w:spacing w:line="240" w:lineRule="auto" w:before="0" w:after="0"/>
        <w:ind w:left="94" w:right="85" w:firstLine="720"/>
        <w:jc w:val="both"/>
        <w:rPr>
          <w:sz w:val="27"/>
        </w:rPr>
      </w:pPr>
      <w:r>
        <w:rPr>
          <w:sz w:val="27"/>
        </w:rPr>
        <w:t>Оформление документа о приемке поставленного Товара (за исключением отдельного этапа исполнения Контракта) осуществляется после предоставления Поставщиком обеспечения гарантийных обязательств (в случае установления предоставления гарантийных обязательств) в соответствии с </w:t>
      </w:r>
      <w:hyperlink r:id="rId6">
        <w:r>
          <w:rPr>
            <w:b/>
            <w:sz w:val="27"/>
          </w:rPr>
          <w:t>Федеральным законом</w:t>
        </w:r>
      </w:hyperlink>
      <w:r>
        <w:rPr>
          <w:b/>
          <w:sz w:val="27"/>
        </w:rPr>
        <w:t> </w:t>
      </w:r>
      <w:r>
        <w:rPr>
          <w:sz w:val="27"/>
        </w:rPr>
        <w:t>от 5 апреля 2013 г. N</w:t>
      </w:r>
      <w:r>
        <w:rPr>
          <w:spacing w:val="-5"/>
          <w:sz w:val="27"/>
        </w:rPr>
        <w:t> </w:t>
      </w:r>
      <w:r>
        <w:rPr>
          <w:sz w:val="27"/>
        </w:rPr>
        <w:t>44-ФЗ "О контрактной системе в сфере закупок товаров, работ, услуг для обеспечения государственных и муниципальных нужд" в порядке и в сроки, установленные </w:t>
      </w:r>
      <w:r>
        <w:rPr>
          <w:b/>
          <w:sz w:val="27"/>
        </w:rPr>
        <w:t>разделом </w:t>
      </w:r>
      <w:r>
        <w:rPr>
          <w:sz w:val="27"/>
        </w:rPr>
        <w:t>IV Контракта.</w:t>
      </w:r>
    </w:p>
    <w:p>
      <w:pPr>
        <w:pStyle w:val="ListParagraph"/>
        <w:numPr>
          <w:ilvl w:val="1"/>
          <w:numId w:val="4"/>
        </w:numPr>
        <w:tabs>
          <w:tab w:pos="1370" w:val="left" w:leader="none"/>
        </w:tabs>
        <w:spacing w:line="240" w:lineRule="auto" w:before="0" w:after="0"/>
        <w:ind w:left="94" w:right="88" w:firstLine="720"/>
        <w:jc w:val="both"/>
        <w:rPr>
          <w:sz w:val="27"/>
        </w:rPr>
      </w:pPr>
      <w:r>
        <w:rPr>
          <w:sz w:val="27"/>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pPr>
        <w:pStyle w:val="ListParagraph"/>
        <w:numPr>
          <w:ilvl w:val="1"/>
          <w:numId w:val="4"/>
        </w:numPr>
        <w:tabs>
          <w:tab w:pos="1312" w:val="left" w:leader="none"/>
        </w:tabs>
        <w:spacing w:line="240" w:lineRule="auto" w:before="0" w:after="0"/>
        <w:ind w:left="94" w:right="93" w:firstLine="720"/>
        <w:jc w:val="both"/>
        <w:rPr>
          <w:sz w:val="27"/>
        </w:rPr>
      </w:pPr>
      <w:r>
        <w:rPr>
          <w:sz w:val="27"/>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pPr>
        <w:pStyle w:val="ListParagraph"/>
        <w:numPr>
          <w:ilvl w:val="1"/>
          <w:numId w:val="4"/>
        </w:numPr>
        <w:tabs>
          <w:tab w:pos="1302" w:val="left" w:leader="none"/>
        </w:tabs>
        <w:spacing w:line="240" w:lineRule="auto" w:before="0" w:after="0"/>
        <w:ind w:left="94" w:right="86" w:firstLine="720"/>
        <w:jc w:val="both"/>
        <w:rPr>
          <w:sz w:val="27"/>
        </w:rPr>
      </w:pPr>
      <w:r>
        <w:rPr>
          <w:sz w:val="27"/>
        </w:rPr>
        <w:t>Для проверки предоставленных Поставщиком результатов, предусмотренных Контрактом, в части их соответствия условиям Контракта Заказчик в течение 5 (пяти) рабочих дней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w:t>
      </w:r>
      <w:r>
        <w:rPr>
          <w:spacing w:val="40"/>
          <w:sz w:val="27"/>
        </w:rPr>
        <w:t> </w:t>
      </w:r>
      <w:r>
        <w:rPr>
          <w:sz w:val="27"/>
        </w:rPr>
        <w:t>заключенных в соответствии с </w:t>
      </w:r>
      <w:hyperlink r:id="rId7">
        <w:r>
          <w:rPr>
            <w:sz w:val="27"/>
          </w:rPr>
          <w:t>Федеральным законом</w:t>
        </w:r>
      </w:hyperlink>
      <w:r>
        <w:rPr>
          <w:sz w:val="27"/>
        </w:rPr>
        <w:t> от 5 апреля 2013</w:t>
      </w:r>
      <w:r>
        <w:rPr>
          <w:spacing w:val="-1"/>
          <w:sz w:val="27"/>
        </w:rPr>
        <w:t> </w:t>
      </w:r>
      <w:r>
        <w:rPr>
          <w:sz w:val="27"/>
        </w:rPr>
        <w:t>г. N</w:t>
      </w:r>
      <w:r>
        <w:rPr>
          <w:spacing w:val="-1"/>
          <w:sz w:val="27"/>
        </w:rPr>
        <w:t> </w:t>
      </w:r>
      <w:r>
        <w:rPr>
          <w:sz w:val="27"/>
        </w:rPr>
        <w:t>44-ФЗ "О контрактной системе в сфере закупок товаров, работ, услуг для обеспечения государственных и муниципальных нужд".</w:t>
      </w:r>
    </w:p>
    <w:p>
      <w:pPr>
        <w:pStyle w:val="ListParagraph"/>
        <w:numPr>
          <w:ilvl w:val="1"/>
          <w:numId w:val="4"/>
        </w:numPr>
        <w:tabs>
          <w:tab w:pos="1466" w:val="left" w:leader="none"/>
        </w:tabs>
        <w:spacing w:line="240" w:lineRule="auto" w:before="0" w:after="0"/>
        <w:ind w:left="94" w:right="84" w:firstLine="720"/>
        <w:jc w:val="both"/>
        <w:rPr>
          <w:sz w:val="27"/>
        </w:rPr>
      </w:pPr>
      <w:bookmarkStart w:name="_bookmark0" w:id="6"/>
      <w:bookmarkEnd w:id="6"/>
      <w:r>
        <w:rPr/>
      </w:r>
      <w:r>
        <w:rPr>
          <w:sz w:val="27"/>
        </w:rPr>
        <w:t>При отсутствии у Заказчика претензий по количеству и качеству поставленного Товара Заказчик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pPr>
        <w:pStyle w:val="ListParagraph"/>
        <w:numPr>
          <w:ilvl w:val="1"/>
          <w:numId w:val="4"/>
        </w:numPr>
        <w:tabs>
          <w:tab w:pos="1383" w:val="left" w:leader="none"/>
        </w:tabs>
        <w:spacing w:line="240" w:lineRule="auto" w:before="0" w:after="0"/>
        <w:ind w:left="94" w:right="93" w:firstLine="720"/>
        <w:jc w:val="both"/>
        <w:rPr>
          <w:sz w:val="26"/>
        </w:rPr>
      </w:pPr>
      <w:r>
        <w:rPr>
          <w:sz w:val="26"/>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w:t>
      </w:r>
      <w:r>
        <w:rPr>
          <w:spacing w:val="6"/>
          <w:sz w:val="26"/>
        </w:rPr>
        <w:t> </w:t>
      </w:r>
      <w:r>
        <w:rPr>
          <w:sz w:val="26"/>
        </w:rPr>
        <w:t>Заказчиком</w:t>
      </w:r>
      <w:r>
        <w:rPr>
          <w:spacing w:val="5"/>
          <w:sz w:val="26"/>
        </w:rPr>
        <w:t> </w:t>
      </w:r>
      <w:r>
        <w:rPr>
          <w:sz w:val="26"/>
        </w:rPr>
        <w:t>в</w:t>
      </w:r>
      <w:r>
        <w:rPr>
          <w:spacing w:val="8"/>
          <w:sz w:val="26"/>
        </w:rPr>
        <w:t> </w:t>
      </w:r>
      <w:r>
        <w:rPr>
          <w:sz w:val="26"/>
        </w:rPr>
        <w:t>связи</w:t>
      </w:r>
      <w:r>
        <w:rPr>
          <w:spacing w:val="6"/>
          <w:sz w:val="26"/>
        </w:rPr>
        <w:t> </w:t>
      </w:r>
      <w:r>
        <w:rPr>
          <w:sz w:val="26"/>
        </w:rPr>
        <w:t>с</w:t>
      </w:r>
      <w:r>
        <w:rPr>
          <w:spacing w:val="2"/>
          <w:sz w:val="26"/>
        </w:rPr>
        <w:t> </w:t>
      </w:r>
      <w:r>
        <w:rPr>
          <w:sz w:val="26"/>
        </w:rPr>
        <w:t>принятием</w:t>
      </w:r>
      <w:r>
        <w:rPr>
          <w:spacing w:val="6"/>
          <w:sz w:val="26"/>
        </w:rPr>
        <w:t> </w:t>
      </w:r>
      <w:r>
        <w:rPr>
          <w:sz w:val="26"/>
        </w:rPr>
        <w:t>Товара</w:t>
      </w:r>
      <w:r>
        <w:rPr>
          <w:spacing w:val="6"/>
          <w:sz w:val="26"/>
        </w:rPr>
        <w:t> </w:t>
      </w:r>
      <w:r>
        <w:rPr>
          <w:sz w:val="26"/>
        </w:rPr>
        <w:t>на</w:t>
      </w:r>
      <w:r>
        <w:rPr>
          <w:spacing w:val="6"/>
          <w:sz w:val="26"/>
        </w:rPr>
        <w:t> </w:t>
      </w:r>
      <w:r>
        <w:rPr>
          <w:sz w:val="26"/>
        </w:rPr>
        <w:t>ответственное</w:t>
      </w:r>
      <w:r>
        <w:rPr>
          <w:spacing w:val="6"/>
          <w:sz w:val="26"/>
        </w:rPr>
        <w:t> </w:t>
      </w:r>
      <w:r>
        <w:rPr>
          <w:sz w:val="26"/>
        </w:rPr>
        <w:t>хранение</w:t>
      </w:r>
      <w:r>
        <w:rPr>
          <w:spacing w:val="3"/>
          <w:sz w:val="26"/>
        </w:rPr>
        <w:t> </w:t>
      </w:r>
      <w:r>
        <w:rPr>
          <w:sz w:val="26"/>
        </w:rPr>
        <w:t>и</w:t>
      </w:r>
      <w:r>
        <w:rPr>
          <w:spacing w:val="6"/>
          <w:sz w:val="26"/>
        </w:rPr>
        <w:t> </w:t>
      </w:r>
      <w:r>
        <w:rPr>
          <w:sz w:val="26"/>
        </w:rPr>
        <w:t>(или)</w:t>
      </w:r>
      <w:r>
        <w:rPr>
          <w:spacing w:val="7"/>
          <w:sz w:val="26"/>
        </w:rPr>
        <w:t> </w:t>
      </w:r>
      <w:r>
        <w:rPr>
          <w:spacing w:val="-5"/>
          <w:sz w:val="26"/>
        </w:rPr>
        <w:t>его</w:t>
      </w:r>
    </w:p>
    <w:p>
      <w:pPr>
        <w:pStyle w:val="ListParagraph"/>
        <w:spacing w:after="0" w:line="240" w:lineRule="auto"/>
        <w:jc w:val="both"/>
        <w:rPr>
          <w:sz w:val="26"/>
        </w:rPr>
        <w:sectPr>
          <w:headerReference w:type="default" r:id="rId5"/>
          <w:pgSz w:w="11900" w:h="16800"/>
          <w:pgMar w:header="569" w:footer="0" w:top="960" w:bottom="280" w:left="708" w:right="708"/>
          <w:pgNumType w:start="2"/>
        </w:sectPr>
      </w:pPr>
    </w:p>
    <w:p>
      <w:pPr>
        <w:pStyle w:val="BodyText"/>
        <w:spacing w:before="88"/>
        <w:ind w:firstLine="0"/>
      </w:pPr>
      <w:r>
        <w:rPr/>
        <w:t>возвратом</w:t>
      </w:r>
      <w:r>
        <w:rPr>
          <w:spacing w:val="-12"/>
        </w:rPr>
        <w:t> </w:t>
      </w:r>
      <w:r>
        <w:rPr/>
        <w:t>(заменой),</w:t>
      </w:r>
      <w:r>
        <w:rPr>
          <w:spacing w:val="-9"/>
        </w:rPr>
        <w:t> </w:t>
      </w:r>
      <w:r>
        <w:rPr/>
        <w:t>подлежат</w:t>
      </w:r>
      <w:r>
        <w:rPr>
          <w:spacing w:val="-11"/>
        </w:rPr>
        <w:t> </w:t>
      </w:r>
      <w:r>
        <w:rPr/>
        <w:t>возмещению</w:t>
      </w:r>
      <w:r>
        <w:rPr>
          <w:spacing w:val="-12"/>
        </w:rPr>
        <w:t> </w:t>
      </w:r>
      <w:r>
        <w:rPr>
          <w:spacing w:val="-2"/>
        </w:rPr>
        <w:t>Поставщиком.</w:t>
      </w:r>
    </w:p>
    <w:p>
      <w:pPr>
        <w:pStyle w:val="ListParagraph"/>
        <w:numPr>
          <w:ilvl w:val="1"/>
          <w:numId w:val="4"/>
        </w:numPr>
        <w:tabs>
          <w:tab w:pos="1302" w:val="left" w:leader="none"/>
        </w:tabs>
        <w:spacing w:line="240" w:lineRule="auto" w:before="3" w:after="0"/>
        <w:ind w:left="94" w:right="92" w:firstLine="720"/>
        <w:jc w:val="both"/>
        <w:rPr>
          <w:sz w:val="26"/>
        </w:rPr>
      </w:pPr>
      <w:r>
        <w:rPr>
          <w:sz w:val="26"/>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history="true" w:anchor="_bookmark0">
        <w:r>
          <w:rPr>
            <w:sz w:val="26"/>
          </w:rPr>
          <w:t>пункте 3.6</w:t>
        </w:r>
      </w:hyperlink>
      <w:r>
        <w:rPr>
          <w:sz w:val="26"/>
        </w:rPr>
        <w:t> Контракта.</w:t>
      </w:r>
    </w:p>
    <w:p>
      <w:pPr>
        <w:pStyle w:val="ListParagraph"/>
        <w:numPr>
          <w:ilvl w:val="1"/>
          <w:numId w:val="4"/>
        </w:numPr>
        <w:tabs>
          <w:tab w:pos="1373" w:val="left" w:leader="none"/>
        </w:tabs>
        <w:spacing w:line="240" w:lineRule="auto" w:before="0" w:after="0"/>
        <w:ind w:left="94" w:right="85" w:firstLine="720"/>
        <w:jc w:val="both"/>
        <w:rPr>
          <w:sz w:val="26"/>
        </w:rPr>
      </w:pPr>
      <w:r>
        <w:rPr>
          <w:sz w:val="26"/>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pPr>
        <w:pStyle w:val="Heading1"/>
        <w:numPr>
          <w:ilvl w:val="0"/>
          <w:numId w:val="1"/>
        </w:numPr>
        <w:tabs>
          <w:tab w:pos="4032" w:val="left" w:leader="none"/>
        </w:tabs>
        <w:spacing w:line="240" w:lineRule="auto" w:before="2" w:after="0"/>
        <w:ind w:left="4032" w:right="0" w:hanging="418"/>
        <w:jc w:val="both"/>
      </w:pPr>
      <w:bookmarkStart w:name="IV. Взаимодействие Сторон" w:id="7"/>
      <w:bookmarkEnd w:id="7"/>
      <w:r>
        <w:rPr>
          <w:b w:val="0"/>
        </w:rPr>
      </w:r>
      <w:r>
        <w:rPr>
          <w:spacing w:val="-2"/>
        </w:rPr>
        <w:t>Взаимодействие</w:t>
      </w:r>
      <w:r>
        <w:rPr>
          <w:spacing w:val="-1"/>
        </w:rPr>
        <w:t> </w:t>
      </w:r>
      <w:r>
        <w:rPr>
          <w:spacing w:val="-2"/>
        </w:rPr>
        <w:t>Сторон</w:t>
      </w:r>
    </w:p>
    <w:p>
      <w:pPr>
        <w:pStyle w:val="ListParagraph"/>
        <w:numPr>
          <w:ilvl w:val="1"/>
          <w:numId w:val="5"/>
        </w:numPr>
        <w:tabs>
          <w:tab w:pos="1272" w:val="left" w:leader="none"/>
        </w:tabs>
        <w:spacing w:line="293" w:lineRule="exact" w:before="0" w:after="0"/>
        <w:ind w:left="1272" w:right="0" w:hanging="458"/>
        <w:jc w:val="both"/>
        <w:rPr>
          <w:sz w:val="26"/>
        </w:rPr>
      </w:pPr>
      <w:r>
        <w:rPr>
          <w:sz w:val="26"/>
        </w:rPr>
        <w:t>Поставщик</w:t>
      </w:r>
      <w:r>
        <w:rPr>
          <w:spacing w:val="-13"/>
          <w:sz w:val="26"/>
        </w:rPr>
        <w:t> </w:t>
      </w:r>
      <w:r>
        <w:rPr>
          <w:spacing w:val="-2"/>
          <w:sz w:val="26"/>
        </w:rPr>
        <w:t>обязан:</w:t>
      </w:r>
    </w:p>
    <w:p>
      <w:pPr>
        <w:pStyle w:val="ListParagraph"/>
        <w:numPr>
          <w:ilvl w:val="2"/>
          <w:numId w:val="5"/>
        </w:numPr>
        <w:tabs>
          <w:tab w:pos="1517" w:val="left" w:leader="none"/>
        </w:tabs>
        <w:spacing w:line="240" w:lineRule="auto" w:before="3" w:after="0"/>
        <w:ind w:left="94" w:right="80" w:firstLine="720"/>
        <w:jc w:val="both"/>
        <w:rPr>
          <w:sz w:val="26"/>
        </w:rPr>
      </w:pPr>
      <w:r>
        <w:rPr>
          <w:sz w:val="26"/>
        </w:rPr>
        <w:t>поставить и установить Товар в порядке, количестве, в срок и на условиях, предусмотренных Контрактом и спецификацией;</w:t>
      </w:r>
    </w:p>
    <w:p>
      <w:pPr>
        <w:pStyle w:val="ListParagraph"/>
        <w:numPr>
          <w:ilvl w:val="2"/>
          <w:numId w:val="5"/>
        </w:numPr>
        <w:tabs>
          <w:tab w:pos="1643" w:val="left" w:leader="none"/>
        </w:tabs>
        <w:spacing w:line="240" w:lineRule="auto" w:before="0" w:after="0"/>
        <w:ind w:left="94" w:right="95" w:firstLine="720"/>
        <w:jc w:val="both"/>
        <w:rPr>
          <w:sz w:val="26"/>
        </w:rPr>
      </w:pPr>
      <w:r>
        <w:rPr>
          <w:sz w:val="26"/>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ListParagraph"/>
        <w:numPr>
          <w:ilvl w:val="2"/>
          <w:numId w:val="5"/>
        </w:numPr>
        <w:tabs>
          <w:tab w:pos="1556" w:val="left" w:leader="none"/>
        </w:tabs>
        <w:spacing w:line="240" w:lineRule="auto" w:before="0" w:after="0"/>
        <w:ind w:left="94" w:right="90" w:firstLine="720"/>
        <w:jc w:val="both"/>
        <w:rPr>
          <w:sz w:val="26"/>
        </w:rPr>
      </w:pPr>
      <w:r>
        <w:rPr>
          <w:sz w:val="26"/>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w:t>
      </w:r>
      <w:r>
        <w:rPr>
          <w:spacing w:val="-2"/>
          <w:sz w:val="26"/>
        </w:rPr>
        <w:t>Контрактом;</w:t>
      </w:r>
    </w:p>
    <w:p>
      <w:pPr>
        <w:pStyle w:val="ListParagraph"/>
        <w:numPr>
          <w:ilvl w:val="2"/>
          <w:numId w:val="5"/>
        </w:numPr>
        <w:tabs>
          <w:tab w:pos="1586" w:val="left" w:leader="none"/>
        </w:tabs>
        <w:spacing w:line="240" w:lineRule="auto" w:before="0" w:after="0"/>
        <w:ind w:left="94" w:right="85" w:firstLine="720"/>
        <w:jc w:val="both"/>
        <w:rPr>
          <w:sz w:val="26"/>
        </w:rPr>
      </w:pPr>
      <w:r>
        <w:rPr>
          <w:sz w:val="26"/>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pPr>
        <w:pStyle w:val="ListParagraph"/>
        <w:numPr>
          <w:ilvl w:val="2"/>
          <w:numId w:val="5"/>
        </w:numPr>
        <w:tabs>
          <w:tab w:pos="1474" w:val="left" w:leader="none"/>
        </w:tabs>
        <w:spacing w:line="240" w:lineRule="auto" w:before="0" w:after="0"/>
        <w:ind w:left="94" w:right="88" w:firstLine="720"/>
        <w:jc w:val="both"/>
        <w:rPr>
          <w:sz w:val="26"/>
        </w:rPr>
      </w:pPr>
      <w:r>
        <w:rPr>
          <w:sz w:val="26"/>
        </w:rPr>
        <w:t>в случае принятия решения об одностороннем отказе от исполнения Контракта руководствоваться требованиями Федерального закона от 05.04.13 № 44-ФЗ с учетом норм, установленных статьей 8 Федерального закона от 02.07.2021 № 360-ФЗ «О внесении изменений в отдельные законодательные акты Российской Федерации".</w:t>
      </w:r>
    </w:p>
    <w:p>
      <w:pPr>
        <w:pStyle w:val="ListParagraph"/>
        <w:numPr>
          <w:ilvl w:val="1"/>
          <w:numId w:val="5"/>
        </w:numPr>
        <w:tabs>
          <w:tab w:pos="1272" w:val="left" w:leader="none"/>
        </w:tabs>
        <w:spacing w:line="298" w:lineRule="exact" w:before="0" w:after="0"/>
        <w:ind w:left="1272" w:right="0" w:hanging="458"/>
        <w:jc w:val="both"/>
        <w:rPr>
          <w:sz w:val="26"/>
        </w:rPr>
      </w:pPr>
      <w:r>
        <w:rPr>
          <w:spacing w:val="-2"/>
          <w:sz w:val="26"/>
        </w:rPr>
        <w:t>Поставщик</w:t>
      </w:r>
      <w:r>
        <w:rPr>
          <w:sz w:val="26"/>
        </w:rPr>
        <w:t> </w:t>
      </w:r>
      <w:r>
        <w:rPr>
          <w:spacing w:val="-2"/>
          <w:sz w:val="26"/>
        </w:rPr>
        <w:t>вправе:</w:t>
      </w:r>
    </w:p>
    <w:p>
      <w:pPr>
        <w:pStyle w:val="ListParagraph"/>
        <w:numPr>
          <w:ilvl w:val="2"/>
          <w:numId w:val="5"/>
        </w:numPr>
        <w:tabs>
          <w:tab w:pos="1547" w:val="left" w:leader="none"/>
        </w:tabs>
        <w:spacing w:line="240" w:lineRule="auto" w:before="0" w:after="0"/>
        <w:ind w:left="94" w:right="95" w:firstLine="720"/>
        <w:jc w:val="both"/>
        <w:rPr>
          <w:sz w:val="26"/>
        </w:rPr>
      </w:pPr>
      <w:r>
        <w:rPr>
          <w:sz w:val="26"/>
        </w:rPr>
        <w:t>требовать от Заказчика произвести приемку Товара в порядке и в сроки, предусмотренные Контрактом;</w:t>
      </w:r>
    </w:p>
    <w:p>
      <w:pPr>
        <w:pStyle w:val="ListParagraph"/>
        <w:numPr>
          <w:ilvl w:val="2"/>
          <w:numId w:val="5"/>
        </w:numPr>
        <w:tabs>
          <w:tab w:pos="1542" w:val="left" w:leader="none"/>
        </w:tabs>
        <w:spacing w:line="240" w:lineRule="auto" w:before="0" w:after="0"/>
        <w:ind w:left="94" w:right="90" w:firstLine="720"/>
        <w:jc w:val="both"/>
        <w:rPr>
          <w:sz w:val="26"/>
        </w:rPr>
      </w:pPr>
      <w:r>
        <w:rPr>
          <w:sz w:val="26"/>
        </w:rPr>
        <w:t>требовать своевременной оплаты на условиях, установленных Контрактом, надлежащим образом поставленного и принятого Заказчиком Товара;</w:t>
      </w:r>
    </w:p>
    <w:p>
      <w:pPr>
        <w:pStyle w:val="ListParagraph"/>
        <w:numPr>
          <w:ilvl w:val="2"/>
          <w:numId w:val="5"/>
        </w:numPr>
        <w:tabs>
          <w:tab w:pos="1585" w:val="left" w:leader="none"/>
        </w:tabs>
        <w:spacing w:line="240" w:lineRule="auto" w:before="0" w:after="0"/>
        <w:ind w:left="94" w:right="96" w:firstLine="720"/>
        <w:jc w:val="both"/>
        <w:rPr>
          <w:sz w:val="26"/>
        </w:rPr>
      </w:pPr>
      <w:r>
        <w:rPr>
          <w:sz w:val="26"/>
        </w:rPr>
        <w:t>принять решение об одностороннем отказе от исполнения Контракта в соответствии с </w:t>
      </w:r>
      <w:hyperlink r:id="rId8">
        <w:r>
          <w:rPr>
            <w:sz w:val="26"/>
          </w:rPr>
          <w:t>гражданским законодательством;</w:t>
        </w:r>
      </w:hyperlink>
    </w:p>
    <w:p>
      <w:pPr>
        <w:pStyle w:val="ListParagraph"/>
        <w:numPr>
          <w:ilvl w:val="2"/>
          <w:numId w:val="5"/>
        </w:numPr>
        <w:tabs>
          <w:tab w:pos="1623" w:val="left" w:leader="none"/>
        </w:tabs>
        <w:spacing w:line="242" w:lineRule="auto" w:before="0" w:after="0"/>
        <w:ind w:left="94" w:right="89" w:firstLine="720"/>
        <w:jc w:val="both"/>
        <w:rPr>
          <w:sz w:val="26"/>
        </w:rPr>
      </w:pPr>
      <w:r>
        <w:rPr>
          <w:sz w:val="26"/>
        </w:rPr>
        <w:t>требовать возмещения убытков, уплаты неустоек (штрафов, пеней) в соответствии с </w:t>
      </w:r>
      <w:hyperlink w:history="true" w:anchor="_bookmark1">
        <w:r>
          <w:rPr>
            <w:sz w:val="26"/>
          </w:rPr>
          <w:t>разделом VI</w:t>
        </w:r>
      </w:hyperlink>
      <w:r>
        <w:rPr>
          <w:sz w:val="26"/>
        </w:rPr>
        <w:t> Контракта;</w:t>
      </w:r>
    </w:p>
    <w:p>
      <w:pPr>
        <w:pStyle w:val="ListParagraph"/>
        <w:numPr>
          <w:ilvl w:val="2"/>
          <w:numId w:val="5"/>
        </w:numPr>
        <w:tabs>
          <w:tab w:pos="1658" w:val="left" w:leader="none"/>
        </w:tabs>
        <w:spacing w:line="240" w:lineRule="auto" w:before="0" w:after="0"/>
        <w:ind w:left="94" w:right="84" w:firstLine="720"/>
        <w:jc w:val="both"/>
        <w:rPr>
          <w:sz w:val="26"/>
        </w:rPr>
      </w:pPr>
      <w:r>
        <w:rPr>
          <w:sz w:val="26"/>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w:t>
      </w:r>
      <w:r>
        <w:rPr>
          <w:spacing w:val="31"/>
          <w:sz w:val="26"/>
        </w:rPr>
        <w:t> </w:t>
      </w:r>
      <w:r>
        <w:rPr>
          <w:sz w:val="26"/>
        </w:rPr>
        <w:t>в</w:t>
      </w:r>
      <w:r>
        <w:rPr>
          <w:spacing w:val="32"/>
          <w:sz w:val="26"/>
        </w:rPr>
        <w:t> </w:t>
      </w:r>
      <w:r>
        <w:rPr>
          <w:sz w:val="26"/>
        </w:rPr>
        <w:t>соответствии</w:t>
      </w:r>
      <w:r>
        <w:rPr>
          <w:spacing w:val="27"/>
          <w:sz w:val="26"/>
        </w:rPr>
        <w:t> </w:t>
      </w:r>
      <w:r>
        <w:rPr>
          <w:sz w:val="26"/>
        </w:rPr>
        <w:t>с</w:t>
      </w:r>
      <w:r>
        <w:rPr>
          <w:spacing w:val="35"/>
          <w:sz w:val="26"/>
        </w:rPr>
        <w:t> </w:t>
      </w:r>
      <w:hyperlink r:id="rId9">
        <w:r>
          <w:rPr>
            <w:sz w:val="26"/>
          </w:rPr>
          <w:t>частью</w:t>
        </w:r>
        <w:r>
          <w:rPr>
            <w:spacing w:val="29"/>
            <w:sz w:val="26"/>
          </w:rPr>
          <w:t> </w:t>
        </w:r>
        <w:r>
          <w:rPr>
            <w:sz w:val="26"/>
          </w:rPr>
          <w:t>6</w:t>
        </w:r>
        <w:r>
          <w:rPr>
            <w:spacing w:val="30"/>
            <w:sz w:val="26"/>
          </w:rPr>
          <w:t> </w:t>
        </w:r>
        <w:r>
          <w:rPr>
            <w:sz w:val="26"/>
          </w:rPr>
          <w:t>статьи 14</w:t>
        </w:r>
      </w:hyperlink>
      <w:r>
        <w:rPr>
          <w:spacing w:val="30"/>
          <w:sz w:val="26"/>
        </w:rPr>
        <w:t> </w:t>
      </w:r>
      <w:r>
        <w:rPr>
          <w:sz w:val="26"/>
        </w:rPr>
        <w:t>Федерального</w:t>
      </w:r>
      <w:r>
        <w:rPr>
          <w:spacing w:val="30"/>
          <w:sz w:val="26"/>
        </w:rPr>
        <w:t> </w:t>
      </w:r>
      <w:r>
        <w:rPr>
          <w:sz w:val="26"/>
        </w:rPr>
        <w:t>закона</w:t>
      </w:r>
      <w:r>
        <w:rPr>
          <w:spacing w:val="31"/>
          <w:sz w:val="26"/>
        </w:rPr>
        <w:t> </w:t>
      </w:r>
      <w:r>
        <w:rPr>
          <w:sz w:val="26"/>
        </w:rPr>
        <w:t>от</w:t>
      </w:r>
      <w:r>
        <w:rPr>
          <w:spacing w:val="32"/>
          <w:sz w:val="26"/>
        </w:rPr>
        <w:t> </w:t>
      </w:r>
      <w:r>
        <w:rPr>
          <w:sz w:val="26"/>
        </w:rPr>
        <w:t>5</w:t>
      </w:r>
      <w:r>
        <w:rPr>
          <w:spacing w:val="30"/>
          <w:sz w:val="26"/>
        </w:rPr>
        <w:t> </w:t>
      </w:r>
      <w:r>
        <w:rPr>
          <w:sz w:val="26"/>
        </w:rPr>
        <w:t>апреля</w:t>
      </w:r>
      <w:r>
        <w:rPr>
          <w:spacing w:val="31"/>
          <w:sz w:val="26"/>
        </w:rPr>
        <w:t> </w:t>
      </w:r>
      <w:r>
        <w:rPr>
          <w:sz w:val="26"/>
        </w:rPr>
        <w:t>2013 г. N</w:t>
      </w:r>
      <w:r>
        <w:rPr>
          <w:spacing w:val="-1"/>
          <w:sz w:val="26"/>
        </w:rPr>
        <w:t> </w:t>
      </w:r>
      <w:r>
        <w:rPr>
          <w:sz w:val="26"/>
        </w:rPr>
        <w:t>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pPr>
        <w:pStyle w:val="ListParagraph"/>
        <w:numPr>
          <w:ilvl w:val="1"/>
          <w:numId w:val="5"/>
        </w:numPr>
        <w:tabs>
          <w:tab w:pos="1272" w:val="left" w:leader="none"/>
        </w:tabs>
        <w:spacing w:line="297" w:lineRule="exact" w:before="0" w:after="0"/>
        <w:ind w:left="1272" w:right="0" w:hanging="458"/>
        <w:jc w:val="both"/>
        <w:rPr>
          <w:sz w:val="26"/>
        </w:rPr>
      </w:pPr>
      <w:r>
        <w:rPr>
          <w:sz w:val="26"/>
        </w:rPr>
        <w:t>Заказчик</w:t>
      </w:r>
      <w:r>
        <w:rPr>
          <w:spacing w:val="-14"/>
          <w:sz w:val="26"/>
        </w:rPr>
        <w:t> </w:t>
      </w:r>
      <w:r>
        <w:rPr>
          <w:spacing w:val="-2"/>
          <w:sz w:val="26"/>
        </w:rPr>
        <w:t>обязуется:</w:t>
      </w:r>
    </w:p>
    <w:p>
      <w:pPr>
        <w:pStyle w:val="ListParagraph"/>
        <w:numPr>
          <w:ilvl w:val="2"/>
          <w:numId w:val="5"/>
        </w:numPr>
        <w:tabs>
          <w:tab w:pos="1484" w:val="left" w:leader="none"/>
        </w:tabs>
        <w:spacing w:line="242" w:lineRule="auto" w:before="0" w:after="0"/>
        <w:ind w:left="94" w:right="84" w:firstLine="720"/>
        <w:jc w:val="both"/>
        <w:rPr>
          <w:sz w:val="26"/>
        </w:rPr>
      </w:pPr>
      <w:r>
        <w:rPr>
          <w:sz w:val="26"/>
        </w:rPr>
        <w:t>обеспечить своевременную приемку и оплату поставленного и установленного Товара надлежащего качества в порядке и сроки, предусмотренные Контрактом;</w:t>
      </w:r>
    </w:p>
    <w:p>
      <w:pPr>
        <w:pStyle w:val="ListParagraph"/>
        <w:numPr>
          <w:ilvl w:val="2"/>
          <w:numId w:val="5"/>
        </w:numPr>
        <w:tabs>
          <w:tab w:pos="1484" w:val="left" w:leader="none"/>
        </w:tabs>
        <w:spacing w:line="295" w:lineRule="exact" w:before="0" w:after="0"/>
        <w:ind w:left="1484" w:right="0" w:hanging="670"/>
        <w:jc w:val="both"/>
        <w:rPr>
          <w:sz w:val="26"/>
        </w:rPr>
      </w:pPr>
      <w:r>
        <w:rPr>
          <w:sz w:val="26"/>
        </w:rPr>
        <w:t>принять</w:t>
      </w:r>
      <w:r>
        <w:rPr>
          <w:spacing w:val="7"/>
          <w:sz w:val="26"/>
        </w:rPr>
        <w:t> </w:t>
      </w:r>
      <w:r>
        <w:rPr>
          <w:sz w:val="26"/>
        </w:rPr>
        <w:t>решение</w:t>
      </w:r>
      <w:r>
        <w:rPr>
          <w:spacing w:val="6"/>
          <w:sz w:val="26"/>
        </w:rPr>
        <w:t> </w:t>
      </w:r>
      <w:r>
        <w:rPr>
          <w:sz w:val="26"/>
        </w:rPr>
        <w:t>об</w:t>
      </w:r>
      <w:r>
        <w:rPr>
          <w:spacing w:val="8"/>
          <w:sz w:val="26"/>
        </w:rPr>
        <w:t> </w:t>
      </w:r>
      <w:r>
        <w:rPr>
          <w:sz w:val="26"/>
        </w:rPr>
        <w:t>одностороннем</w:t>
      </w:r>
      <w:r>
        <w:rPr>
          <w:spacing w:val="10"/>
          <w:sz w:val="26"/>
        </w:rPr>
        <w:t> </w:t>
      </w:r>
      <w:r>
        <w:rPr>
          <w:sz w:val="26"/>
        </w:rPr>
        <w:t>отказе</w:t>
      </w:r>
      <w:r>
        <w:rPr>
          <w:spacing w:val="10"/>
          <w:sz w:val="26"/>
        </w:rPr>
        <w:t> </w:t>
      </w:r>
      <w:r>
        <w:rPr>
          <w:sz w:val="26"/>
        </w:rPr>
        <w:t>от</w:t>
      </w:r>
      <w:r>
        <w:rPr>
          <w:spacing w:val="12"/>
          <w:sz w:val="26"/>
        </w:rPr>
        <w:t> </w:t>
      </w:r>
      <w:r>
        <w:rPr>
          <w:sz w:val="26"/>
        </w:rPr>
        <w:t>исполнения</w:t>
      </w:r>
      <w:r>
        <w:rPr>
          <w:spacing w:val="10"/>
          <w:sz w:val="26"/>
        </w:rPr>
        <w:t> </w:t>
      </w:r>
      <w:r>
        <w:rPr>
          <w:sz w:val="26"/>
        </w:rPr>
        <w:t>Контракта</w:t>
      </w:r>
      <w:r>
        <w:rPr>
          <w:spacing w:val="7"/>
          <w:sz w:val="26"/>
        </w:rPr>
        <w:t> </w:t>
      </w:r>
      <w:r>
        <w:rPr>
          <w:sz w:val="26"/>
        </w:rPr>
        <w:t>в</w:t>
      </w:r>
      <w:r>
        <w:rPr>
          <w:spacing w:val="12"/>
          <w:sz w:val="26"/>
        </w:rPr>
        <w:t> </w:t>
      </w:r>
      <w:r>
        <w:rPr>
          <w:spacing w:val="-2"/>
          <w:sz w:val="26"/>
        </w:rPr>
        <w:t>случае,</w:t>
      </w:r>
    </w:p>
    <w:p>
      <w:pPr>
        <w:pStyle w:val="ListParagraph"/>
        <w:spacing w:after="0" w:line="295" w:lineRule="exact"/>
        <w:jc w:val="both"/>
        <w:rPr>
          <w:sz w:val="26"/>
        </w:rPr>
        <w:sectPr>
          <w:pgSz w:w="11900" w:h="16800"/>
          <w:pgMar w:header="569" w:footer="0" w:top="960" w:bottom="280" w:left="708" w:right="708"/>
        </w:sectPr>
      </w:pPr>
    </w:p>
    <w:p>
      <w:pPr>
        <w:pStyle w:val="BodyText"/>
        <w:spacing w:before="88"/>
        <w:ind w:right="93" w:firstLine="0"/>
      </w:pPr>
      <w:r>
        <w:rPr/>
        <w:t>если в ходе исполнения Контракта установлено, что Поставщик и (или) поставляемый</w:t>
      </w:r>
      <w:r>
        <w:rPr>
          <w:spacing w:val="40"/>
        </w:rPr>
        <w:t> </w:t>
      </w:r>
      <w:r>
        <w:rPr/>
        <w:t>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ListParagraph"/>
        <w:numPr>
          <w:ilvl w:val="2"/>
          <w:numId w:val="5"/>
        </w:numPr>
        <w:tabs>
          <w:tab w:pos="1474" w:val="left" w:leader="none"/>
        </w:tabs>
        <w:spacing w:line="240" w:lineRule="auto" w:before="1" w:after="0"/>
        <w:ind w:left="94" w:right="85" w:firstLine="720"/>
        <w:jc w:val="both"/>
        <w:rPr>
          <w:sz w:val="26"/>
        </w:rPr>
      </w:pPr>
      <w:r>
        <w:rPr>
          <w:sz w:val="26"/>
        </w:rPr>
        <w:t>в случае принятия решения об одностороннем отказе от исполнения Контракта руководствоваться требованиями Федерального закона от 05.04.2013 № 44-ФЗ с учетом норм, установленных статьей 8 Федерального закона от 02.07.2021 № 360-ФЗ «О внесении изменений в отдельные законодательные акты Российской Федерации";</w:t>
      </w:r>
    </w:p>
    <w:p>
      <w:pPr>
        <w:pStyle w:val="ListParagraph"/>
        <w:numPr>
          <w:ilvl w:val="2"/>
          <w:numId w:val="5"/>
        </w:numPr>
        <w:tabs>
          <w:tab w:pos="1518" w:val="left" w:leader="none"/>
        </w:tabs>
        <w:spacing w:line="240" w:lineRule="auto" w:before="0" w:after="0"/>
        <w:ind w:left="94" w:right="82" w:firstLine="720"/>
        <w:jc w:val="both"/>
        <w:rPr>
          <w:sz w:val="26"/>
        </w:rPr>
      </w:pPr>
      <w:r>
        <w:rPr>
          <w:sz w:val="26"/>
        </w:rPr>
        <w:t>требовать уплаты неустоек (штрафов, пеней) в соответствии с </w:t>
      </w:r>
      <w:hyperlink w:history="true" w:anchor="_bookmark1">
        <w:r>
          <w:rPr>
            <w:sz w:val="26"/>
          </w:rPr>
          <w:t>разделом</w:t>
        </w:r>
      </w:hyperlink>
      <w:r>
        <w:rPr>
          <w:sz w:val="26"/>
        </w:rPr>
        <w:t> VII </w:t>
      </w:r>
      <w:r>
        <w:rPr>
          <w:spacing w:val="-2"/>
          <w:sz w:val="26"/>
        </w:rPr>
        <w:t>Контракта;</w:t>
      </w:r>
    </w:p>
    <w:p>
      <w:pPr>
        <w:pStyle w:val="ListParagraph"/>
        <w:numPr>
          <w:ilvl w:val="2"/>
          <w:numId w:val="5"/>
        </w:numPr>
        <w:tabs>
          <w:tab w:pos="1546" w:val="left" w:leader="none"/>
        </w:tabs>
        <w:spacing w:line="240" w:lineRule="auto" w:before="0" w:after="0"/>
        <w:ind w:left="94" w:right="79" w:firstLine="720"/>
        <w:jc w:val="both"/>
        <w:rPr>
          <w:sz w:val="26"/>
        </w:rPr>
      </w:pPr>
      <w:r>
        <w:rPr>
          <w:sz w:val="26"/>
        </w:rPr>
        <w:t>провести экспертизу поставленного Товара для проверки его соответствия условиям Контракта в течение 5 (пяти) рабочих дней с момента поставки товара в соответствии с </w:t>
      </w:r>
      <w:hyperlink r:id="rId6">
        <w:r>
          <w:rPr>
            <w:sz w:val="26"/>
          </w:rPr>
          <w:t>Федеральным законом</w:t>
        </w:r>
      </w:hyperlink>
      <w:r>
        <w:rPr>
          <w:sz w:val="26"/>
        </w:rPr>
        <w:t> от 5 апреля 2013 г. N</w:t>
      </w:r>
      <w:r>
        <w:rPr>
          <w:spacing w:val="-6"/>
          <w:sz w:val="26"/>
        </w:rPr>
        <w:t> </w:t>
      </w:r>
      <w:r>
        <w:rPr>
          <w:sz w:val="26"/>
        </w:rPr>
        <w:t>44-ФЗ "О контрактной системе</w:t>
      </w:r>
      <w:r>
        <w:rPr>
          <w:spacing w:val="40"/>
          <w:sz w:val="26"/>
        </w:rPr>
        <w:t> </w:t>
      </w:r>
      <w:r>
        <w:rPr>
          <w:sz w:val="26"/>
        </w:rPr>
        <w:t>в сфере закупок товаров, работ, услуг для обеспечения государственных и муниципальных </w:t>
      </w:r>
      <w:r>
        <w:rPr>
          <w:spacing w:val="-2"/>
          <w:sz w:val="26"/>
        </w:rPr>
        <w:t>нужд".</w:t>
      </w:r>
    </w:p>
    <w:p>
      <w:pPr>
        <w:pStyle w:val="ListParagraph"/>
        <w:numPr>
          <w:ilvl w:val="1"/>
          <w:numId w:val="5"/>
        </w:numPr>
        <w:tabs>
          <w:tab w:pos="1272" w:val="left" w:leader="none"/>
        </w:tabs>
        <w:spacing w:line="298" w:lineRule="exact" w:before="1" w:after="0"/>
        <w:ind w:left="1272" w:right="0" w:hanging="458"/>
        <w:jc w:val="both"/>
        <w:rPr>
          <w:sz w:val="26"/>
        </w:rPr>
      </w:pPr>
      <w:r>
        <w:rPr>
          <w:sz w:val="26"/>
        </w:rPr>
        <w:t>Заказчик</w:t>
      </w:r>
      <w:r>
        <w:rPr>
          <w:spacing w:val="-14"/>
          <w:sz w:val="26"/>
        </w:rPr>
        <w:t> </w:t>
      </w:r>
      <w:r>
        <w:rPr>
          <w:spacing w:val="-2"/>
          <w:sz w:val="26"/>
        </w:rPr>
        <w:t>вправе:</w:t>
      </w:r>
    </w:p>
    <w:p>
      <w:pPr>
        <w:pStyle w:val="ListParagraph"/>
        <w:numPr>
          <w:ilvl w:val="2"/>
          <w:numId w:val="5"/>
        </w:numPr>
        <w:tabs>
          <w:tab w:pos="1465" w:val="left" w:leader="none"/>
        </w:tabs>
        <w:spacing w:line="298" w:lineRule="exact" w:before="0" w:after="0"/>
        <w:ind w:left="1465" w:right="0" w:hanging="651"/>
        <w:jc w:val="both"/>
        <w:rPr>
          <w:sz w:val="26"/>
        </w:rPr>
      </w:pPr>
      <w:r>
        <w:rPr>
          <w:sz w:val="26"/>
        </w:rPr>
        <w:t>требовать</w:t>
      </w:r>
      <w:r>
        <w:rPr>
          <w:spacing w:val="-14"/>
          <w:sz w:val="26"/>
        </w:rPr>
        <w:t> </w:t>
      </w:r>
      <w:r>
        <w:rPr>
          <w:sz w:val="26"/>
        </w:rPr>
        <w:t>от</w:t>
      </w:r>
      <w:r>
        <w:rPr>
          <w:spacing w:val="-9"/>
          <w:sz w:val="26"/>
        </w:rPr>
        <w:t> </w:t>
      </w:r>
      <w:r>
        <w:rPr>
          <w:sz w:val="26"/>
        </w:rPr>
        <w:t>Поставщика</w:t>
      </w:r>
      <w:r>
        <w:rPr>
          <w:spacing w:val="-11"/>
          <w:sz w:val="26"/>
        </w:rPr>
        <w:t> </w:t>
      </w:r>
      <w:r>
        <w:rPr>
          <w:sz w:val="26"/>
        </w:rPr>
        <w:t>надлежащего</w:t>
      </w:r>
      <w:r>
        <w:rPr>
          <w:spacing w:val="-11"/>
          <w:sz w:val="26"/>
        </w:rPr>
        <w:t> </w:t>
      </w:r>
      <w:r>
        <w:rPr>
          <w:sz w:val="26"/>
        </w:rPr>
        <w:t>исполнения</w:t>
      </w:r>
      <w:r>
        <w:rPr>
          <w:spacing w:val="-10"/>
          <w:sz w:val="26"/>
        </w:rPr>
        <w:t> </w:t>
      </w:r>
      <w:r>
        <w:rPr>
          <w:sz w:val="26"/>
        </w:rPr>
        <w:t>обязательств</w:t>
      </w:r>
      <w:r>
        <w:rPr>
          <w:spacing w:val="-12"/>
          <w:sz w:val="26"/>
        </w:rPr>
        <w:t> </w:t>
      </w:r>
      <w:r>
        <w:rPr>
          <w:sz w:val="26"/>
        </w:rPr>
        <w:t>по</w:t>
      </w:r>
      <w:r>
        <w:rPr>
          <w:spacing w:val="-10"/>
          <w:sz w:val="26"/>
        </w:rPr>
        <w:t> </w:t>
      </w:r>
      <w:r>
        <w:rPr>
          <w:spacing w:val="-2"/>
          <w:sz w:val="26"/>
        </w:rPr>
        <w:t>Контракту;</w:t>
      </w:r>
    </w:p>
    <w:p>
      <w:pPr>
        <w:pStyle w:val="ListParagraph"/>
        <w:numPr>
          <w:ilvl w:val="2"/>
          <w:numId w:val="5"/>
        </w:numPr>
        <w:tabs>
          <w:tab w:pos="1470" w:val="left" w:leader="none"/>
        </w:tabs>
        <w:spacing w:line="240" w:lineRule="auto" w:before="0" w:after="0"/>
        <w:ind w:left="94" w:right="93" w:firstLine="720"/>
        <w:jc w:val="both"/>
        <w:rPr>
          <w:sz w:val="26"/>
        </w:rPr>
      </w:pPr>
      <w:r>
        <w:rPr>
          <w:sz w:val="26"/>
        </w:rPr>
        <w:t>требовать</w:t>
      </w:r>
      <w:r>
        <w:rPr>
          <w:spacing w:val="-7"/>
          <w:sz w:val="26"/>
        </w:rPr>
        <w:t> </w:t>
      </w:r>
      <w:r>
        <w:rPr>
          <w:sz w:val="26"/>
        </w:rPr>
        <w:t>от</w:t>
      </w:r>
      <w:r>
        <w:rPr>
          <w:spacing w:val="-7"/>
          <w:sz w:val="26"/>
        </w:rPr>
        <w:t> </w:t>
      </w:r>
      <w:r>
        <w:rPr>
          <w:sz w:val="26"/>
        </w:rPr>
        <w:t>Поставщика</w:t>
      </w:r>
      <w:r>
        <w:rPr>
          <w:spacing w:val="-4"/>
          <w:sz w:val="26"/>
        </w:rPr>
        <w:t> </w:t>
      </w:r>
      <w:r>
        <w:rPr>
          <w:sz w:val="26"/>
        </w:rPr>
        <w:t>своевременного</w:t>
      </w:r>
      <w:r>
        <w:rPr>
          <w:spacing w:val="-4"/>
          <w:sz w:val="26"/>
        </w:rPr>
        <w:t> </w:t>
      </w:r>
      <w:r>
        <w:rPr>
          <w:sz w:val="26"/>
        </w:rPr>
        <w:t>устранения</w:t>
      </w:r>
      <w:r>
        <w:rPr>
          <w:spacing w:val="-7"/>
          <w:sz w:val="26"/>
        </w:rPr>
        <w:t> </w:t>
      </w:r>
      <w:r>
        <w:rPr>
          <w:sz w:val="26"/>
        </w:rPr>
        <w:t>недостатков,</w:t>
      </w:r>
      <w:r>
        <w:rPr>
          <w:spacing w:val="-6"/>
          <w:sz w:val="26"/>
        </w:rPr>
        <w:t> </w:t>
      </w:r>
      <w:r>
        <w:rPr>
          <w:sz w:val="26"/>
        </w:rPr>
        <w:t>выявленных как в ходе приемки, так и в течение гарантийного периода;</w:t>
      </w:r>
    </w:p>
    <w:p>
      <w:pPr>
        <w:pStyle w:val="ListParagraph"/>
        <w:numPr>
          <w:ilvl w:val="2"/>
          <w:numId w:val="5"/>
        </w:numPr>
        <w:tabs>
          <w:tab w:pos="1522" w:val="left" w:leader="none"/>
        </w:tabs>
        <w:spacing w:line="242" w:lineRule="auto" w:before="0" w:after="0"/>
        <w:ind w:left="94" w:right="97" w:firstLine="720"/>
        <w:jc w:val="both"/>
        <w:rPr>
          <w:sz w:val="26"/>
        </w:rPr>
      </w:pPr>
      <w:r>
        <w:rPr>
          <w:sz w:val="26"/>
        </w:rPr>
        <w:t>проверять ход и качество выполнения Поставщиком условий Контракта без вмешательства в оперативно-хозяйственную деятельность Поставщика;</w:t>
      </w:r>
    </w:p>
    <w:p>
      <w:pPr>
        <w:pStyle w:val="ListParagraph"/>
        <w:numPr>
          <w:ilvl w:val="2"/>
          <w:numId w:val="5"/>
        </w:numPr>
        <w:tabs>
          <w:tab w:pos="1465" w:val="left" w:leader="none"/>
        </w:tabs>
        <w:spacing w:line="294" w:lineRule="exact" w:before="0" w:after="0"/>
        <w:ind w:left="1465" w:right="0" w:hanging="651"/>
        <w:jc w:val="both"/>
        <w:rPr>
          <w:sz w:val="26"/>
        </w:rPr>
      </w:pPr>
      <w:r>
        <w:rPr>
          <w:sz w:val="26"/>
        </w:rPr>
        <w:t>требовать</w:t>
      </w:r>
      <w:r>
        <w:rPr>
          <w:spacing w:val="-13"/>
          <w:sz w:val="26"/>
        </w:rPr>
        <w:t> </w:t>
      </w:r>
      <w:r>
        <w:rPr>
          <w:sz w:val="26"/>
        </w:rPr>
        <w:t>возмещения</w:t>
      </w:r>
      <w:r>
        <w:rPr>
          <w:spacing w:val="-6"/>
          <w:sz w:val="26"/>
        </w:rPr>
        <w:t> </w:t>
      </w:r>
      <w:r>
        <w:rPr>
          <w:sz w:val="26"/>
        </w:rPr>
        <w:t>убытков,</w:t>
      </w:r>
      <w:r>
        <w:rPr>
          <w:spacing w:val="-7"/>
          <w:sz w:val="26"/>
        </w:rPr>
        <w:t> </w:t>
      </w:r>
      <w:r>
        <w:rPr>
          <w:sz w:val="26"/>
        </w:rPr>
        <w:t>причиненных</w:t>
      </w:r>
      <w:r>
        <w:rPr>
          <w:spacing w:val="-11"/>
          <w:sz w:val="26"/>
        </w:rPr>
        <w:t> </w:t>
      </w:r>
      <w:r>
        <w:rPr>
          <w:sz w:val="26"/>
        </w:rPr>
        <w:t>по</w:t>
      </w:r>
      <w:r>
        <w:rPr>
          <w:spacing w:val="-9"/>
          <w:sz w:val="26"/>
        </w:rPr>
        <w:t> </w:t>
      </w:r>
      <w:r>
        <w:rPr>
          <w:sz w:val="26"/>
        </w:rPr>
        <w:t>вине</w:t>
      </w:r>
      <w:r>
        <w:rPr>
          <w:spacing w:val="-10"/>
          <w:sz w:val="26"/>
        </w:rPr>
        <w:t> </w:t>
      </w:r>
      <w:r>
        <w:rPr>
          <w:spacing w:val="-2"/>
          <w:sz w:val="26"/>
        </w:rPr>
        <w:t>Поставщика;</w:t>
      </w:r>
    </w:p>
    <w:p>
      <w:pPr>
        <w:pStyle w:val="ListParagraph"/>
        <w:numPr>
          <w:ilvl w:val="2"/>
          <w:numId w:val="5"/>
        </w:numPr>
        <w:tabs>
          <w:tab w:pos="1566" w:val="left" w:leader="none"/>
        </w:tabs>
        <w:spacing w:line="240" w:lineRule="auto" w:before="0" w:after="0"/>
        <w:ind w:left="94" w:right="87" w:firstLine="720"/>
        <w:jc w:val="both"/>
        <w:rPr>
          <w:sz w:val="26"/>
        </w:rPr>
      </w:pPr>
      <w:r>
        <w:rPr>
          <w:sz w:val="26"/>
        </w:rPr>
        <w:t>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hyperlink r:id="rId10">
        <w:r>
          <w:rPr>
            <w:sz w:val="26"/>
          </w:rPr>
          <w:t>Федеральным законом</w:t>
        </w:r>
      </w:hyperlink>
      <w:r>
        <w:rPr>
          <w:sz w:val="26"/>
        </w:rPr>
        <w:t> от 5 апреля 2013 г. N</w:t>
      </w:r>
      <w:r>
        <w:rPr>
          <w:spacing w:val="-6"/>
          <w:sz w:val="26"/>
        </w:rPr>
        <w:t> </w:t>
      </w:r>
      <w:r>
        <w:rPr>
          <w:sz w:val="26"/>
        </w:rPr>
        <w:t>44-ФЗ "О контрактной системе в сфере закупок товаров, работ, услуг для обеспечения государственных и муниципальных нужд";</w:t>
      </w:r>
    </w:p>
    <w:p>
      <w:pPr>
        <w:pStyle w:val="ListParagraph"/>
        <w:numPr>
          <w:ilvl w:val="2"/>
          <w:numId w:val="5"/>
        </w:numPr>
        <w:tabs>
          <w:tab w:pos="1566" w:val="left" w:leader="none"/>
        </w:tabs>
        <w:spacing w:line="242" w:lineRule="auto" w:before="0" w:after="0"/>
        <w:ind w:left="94" w:right="81" w:firstLine="720"/>
        <w:jc w:val="both"/>
        <w:rPr>
          <w:sz w:val="26"/>
        </w:rPr>
      </w:pPr>
      <w:r>
        <w:rPr>
          <w:sz w:val="26"/>
        </w:rPr>
        <w:t>отказаться от приемки и оплаты Товара, не соответствующего условиям </w:t>
      </w:r>
      <w:r>
        <w:rPr>
          <w:spacing w:val="-2"/>
          <w:sz w:val="26"/>
        </w:rPr>
        <w:t>Контракта;</w:t>
      </w:r>
    </w:p>
    <w:p>
      <w:pPr>
        <w:pStyle w:val="ListParagraph"/>
        <w:numPr>
          <w:ilvl w:val="2"/>
          <w:numId w:val="5"/>
        </w:numPr>
        <w:tabs>
          <w:tab w:pos="1585" w:val="left" w:leader="none"/>
        </w:tabs>
        <w:spacing w:line="240" w:lineRule="auto" w:before="0" w:after="0"/>
        <w:ind w:left="94" w:right="96" w:firstLine="720"/>
        <w:jc w:val="both"/>
        <w:rPr>
          <w:sz w:val="26"/>
        </w:rPr>
      </w:pPr>
      <w:r>
        <w:rPr>
          <w:sz w:val="26"/>
        </w:rPr>
        <w:t>принять решение об одностороннем отказе от исполнения Контракта в соответствии с </w:t>
      </w:r>
      <w:hyperlink r:id="rId8">
        <w:r>
          <w:rPr>
            <w:sz w:val="26"/>
          </w:rPr>
          <w:t>гражданским законодательством;</w:t>
        </w:r>
      </w:hyperlink>
    </w:p>
    <w:p>
      <w:pPr>
        <w:pStyle w:val="ListParagraph"/>
        <w:numPr>
          <w:ilvl w:val="2"/>
          <w:numId w:val="5"/>
        </w:numPr>
        <w:tabs>
          <w:tab w:pos="1552" w:val="left" w:leader="none"/>
        </w:tabs>
        <w:spacing w:line="240" w:lineRule="auto" w:before="0" w:after="0"/>
        <w:ind w:left="94" w:right="80" w:firstLine="720"/>
        <w:jc w:val="both"/>
        <w:rPr>
          <w:sz w:val="26"/>
        </w:rPr>
      </w:pPr>
      <w:r>
        <w:rPr>
          <w:sz w:val="26"/>
        </w:rPr>
        <w:t>до принятия решения об одностороннем отказе от исполнения Контракта провести экспертизу поставленного Товара с привлечением экспертов, экспертных </w:t>
      </w:r>
      <w:r>
        <w:rPr>
          <w:spacing w:val="-2"/>
          <w:sz w:val="26"/>
        </w:rPr>
        <w:t>организаций.</w:t>
      </w:r>
    </w:p>
    <w:p>
      <w:pPr>
        <w:pStyle w:val="Heading1"/>
        <w:numPr>
          <w:ilvl w:val="0"/>
          <w:numId w:val="1"/>
        </w:numPr>
        <w:tabs>
          <w:tab w:pos="4403" w:val="left" w:leader="none"/>
        </w:tabs>
        <w:spacing w:line="290" w:lineRule="exact" w:before="0" w:after="0"/>
        <w:ind w:left="4403" w:right="0" w:hanging="319"/>
        <w:jc w:val="both"/>
      </w:pPr>
      <w:bookmarkStart w:name="V. Качество Товара" w:id="8"/>
      <w:bookmarkEnd w:id="8"/>
      <w:r>
        <w:rPr>
          <w:b w:val="0"/>
        </w:rPr>
      </w:r>
      <w:r>
        <w:rPr>
          <w:spacing w:val="-2"/>
        </w:rPr>
        <w:t>Качество Товара</w:t>
      </w:r>
    </w:p>
    <w:p>
      <w:pPr>
        <w:pStyle w:val="ListParagraph"/>
        <w:numPr>
          <w:ilvl w:val="1"/>
          <w:numId w:val="6"/>
        </w:numPr>
        <w:tabs>
          <w:tab w:pos="1331" w:val="left" w:leader="none"/>
        </w:tabs>
        <w:spacing w:line="242" w:lineRule="auto" w:before="0" w:after="0"/>
        <w:ind w:left="94" w:right="85" w:firstLine="720"/>
        <w:jc w:val="both"/>
        <w:rPr>
          <w:sz w:val="26"/>
        </w:rPr>
      </w:pPr>
      <w:r>
        <w:rPr>
          <w:sz w:val="26"/>
        </w:rPr>
        <w:t>Поставщик гарантирует, что поставляемый Товар соответствует требованиям, установленным Контрактом.</w:t>
      </w:r>
    </w:p>
    <w:p>
      <w:pPr>
        <w:pStyle w:val="ListParagraph"/>
        <w:numPr>
          <w:ilvl w:val="1"/>
          <w:numId w:val="6"/>
        </w:numPr>
        <w:tabs>
          <w:tab w:pos="1335" w:val="left" w:leader="none"/>
        </w:tabs>
        <w:spacing w:line="240" w:lineRule="auto" w:before="0" w:after="0"/>
        <w:ind w:left="94" w:right="91" w:firstLine="720"/>
        <w:jc w:val="both"/>
        <w:rPr>
          <w:sz w:val="26"/>
        </w:rPr>
      </w:pPr>
      <w:r>
        <w:rPr>
          <w:sz w:val="26"/>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pPr>
        <w:pStyle w:val="BodyText"/>
        <w:ind w:right="98"/>
      </w:pPr>
      <w:r>
        <w:rPr/>
        <w:t>Поставляемый</w:t>
      </w:r>
      <w:r>
        <w:rPr>
          <w:spacing w:val="-6"/>
        </w:rPr>
        <w:t> </w:t>
      </w:r>
      <w:r>
        <w:rPr/>
        <w:t>Товар</w:t>
      </w:r>
      <w:r>
        <w:rPr>
          <w:spacing w:val="-6"/>
        </w:rPr>
        <w:t> </w:t>
      </w:r>
      <w:r>
        <w:rPr/>
        <w:t>должен</w:t>
      </w:r>
      <w:r>
        <w:rPr>
          <w:spacing w:val="-6"/>
        </w:rPr>
        <w:t> </w:t>
      </w:r>
      <w:r>
        <w:rPr/>
        <w:t>соответствовать</w:t>
      </w:r>
      <w:r>
        <w:rPr>
          <w:spacing w:val="-5"/>
        </w:rPr>
        <w:t> </w:t>
      </w:r>
      <w:r>
        <w:rPr/>
        <w:t>действующим</w:t>
      </w:r>
      <w:r>
        <w:rPr>
          <w:spacing w:val="-7"/>
        </w:rPr>
        <w:t> </w:t>
      </w:r>
      <w:r>
        <w:rPr/>
        <w:t>в</w:t>
      </w:r>
      <w:r>
        <w:rPr>
          <w:spacing w:val="-9"/>
        </w:rPr>
        <w:t> </w:t>
      </w:r>
      <w:r>
        <w:rPr/>
        <w:t>Российской</w:t>
      </w:r>
      <w:r>
        <w:rPr>
          <w:spacing w:val="-6"/>
        </w:rPr>
        <w:t> </w:t>
      </w:r>
      <w:r>
        <w:rPr/>
        <w:t>Федерации стандартам, техническим регламентам, санитарным и фитосанитарным нормам.</w:t>
      </w:r>
    </w:p>
    <w:p>
      <w:pPr>
        <w:pStyle w:val="ListParagraph"/>
        <w:numPr>
          <w:ilvl w:val="1"/>
          <w:numId w:val="6"/>
        </w:numPr>
        <w:tabs>
          <w:tab w:pos="1311" w:val="left" w:leader="none"/>
        </w:tabs>
        <w:spacing w:line="240" w:lineRule="auto" w:before="0" w:after="0"/>
        <w:ind w:left="94" w:right="93" w:firstLine="720"/>
        <w:jc w:val="both"/>
        <w:rPr>
          <w:sz w:val="26"/>
        </w:rPr>
      </w:pPr>
      <w:r>
        <w:rPr>
          <w:sz w:val="26"/>
        </w:rPr>
        <w:t>Товар должен быть упакован и замаркирован в соответствии с действующими </w:t>
      </w:r>
      <w:r>
        <w:rPr>
          <w:spacing w:val="-2"/>
          <w:sz w:val="26"/>
        </w:rPr>
        <w:t>стандартами.</w:t>
      </w:r>
    </w:p>
    <w:p>
      <w:pPr>
        <w:pStyle w:val="BodyText"/>
        <w:ind w:right="86"/>
      </w:pPr>
      <w:r>
        <w:rPr/>
        <w:t>Поставщик поставляет Товар в упаковке завода-изготовителя, позволяющей транспортировать</w:t>
      </w:r>
      <w:r>
        <w:rPr>
          <w:spacing w:val="58"/>
        </w:rPr>
        <w:t> </w:t>
      </w:r>
      <w:r>
        <w:rPr/>
        <w:t>его</w:t>
      </w:r>
      <w:r>
        <w:rPr>
          <w:spacing w:val="56"/>
        </w:rPr>
        <w:t> </w:t>
      </w:r>
      <w:r>
        <w:rPr/>
        <w:t>любым</w:t>
      </w:r>
      <w:r>
        <w:rPr>
          <w:spacing w:val="61"/>
        </w:rPr>
        <w:t> </w:t>
      </w:r>
      <w:r>
        <w:rPr/>
        <w:t>видом</w:t>
      </w:r>
      <w:r>
        <w:rPr>
          <w:spacing w:val="61"/>
        </w:rPr>
        <w:t> </w:t>
      </w:r>
      <w:r>
        <w:rPr/>
        <w:t>транспорта</w:t>
      </w:r>
      <w:r>
        <w:rPr>
          <w:spacing w:val="61"/>
        </w:rPr>
        <w:t> </w:t>
      </w:r>
      <w:r>
        <w:rPr/>
        <w:t>на</w:t>
      </w:r>
      <w:r>
        <w:rPr>
          <w:spacing w:val="58"/>
        </w:rPr>
        <w:t> </w:t>
      </w:r>
      <w:r>
        <w:rPr/>
        <w:t>любое</w:t>
      </w:r>
      <w:r>
        <w:rPr>
          <w:spacing w:val="61"/>
        </w:rPr>
        <w:t> </w:t>
      </w:r>
      <w:r>
        <w:rPr/>
        <w:t>расстояние,</w:t>
      </w:r>
      <w:r>
        <w:rPr>
          <w:spacing w:val="60"/>
        </w:rPr>
        <w:t> </w:t>
      </w:r>
      <w:r>
        <w:rPr/>
        <w:t>предохранять</w:t>
      </w:r>
      <w:r>
        <w:rPr>
          <w:spacing w:val="58"/>
        </w:rPr>
        <w:t> </w:t>
      </w:r>
      <w:r>
        <w:rPr>
          <w:spacing w:val="-5"/>
        </w:rPr>
        <w:t>от</w:t>
      </w:r>
    </w:p>
    <w:p>
      <w:pPr>
        <w:pStyle w:val="BodyText"/>
        <w:spacing w:after="0"/>
        <w:sectPr>
          <w:pgSz w:w="11900" w:h="16800"/>
          <w:pgMar w:header="569" w:footer="0" w:top="960" w:bottom="280" w:left="708" w:right="708"/>
        </w:sectPr>
      </w:pPr>
    </w:p>
    <w:p>
      <w:pPr>
        <w:pStyle w:val="BodyText"/>
        <w:spacing w:line="242" w:lineRule="auto" w:before="88"/>
        <w:ind w:right="97" w:firstLine="0"/>
      </w:pPr>
      <w:r>
        <w:rPr/>
        <w:t>повреждений, загрязнений, утраты товарного вида и порчи при его перевозке с учетом возможных перегрузок в пути и длительного хранения.</w:t>
      </w:r>
    </w:p>
    <w:p>
      <w:pPr>
        <w:pStyle w:val="ListParagraph"/>
        <w:numPr>
          <w:ilvl w:val="1"/>
          <w:numId w:val="6"/>
        </w:numPr>
        <w:tabs>
          <w:tab w:pos="1306" w:val="left" w:leader="none"/>
        </w:tabs>
        <w:spacing w:line="240" w:lineRule="auto" w:before="0" w:after="0"/>
        <w:ind w:left="94" w:right="92" w:firstLine="720"/>
        <w:jc w:val="both"/>
        <w:rPr>
          <w:sz w:val="26"/>
        </w:rPr>
      </w:pPr>
      <w:r>
        <w:rPr>
          <w:sz w:val="26"/>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pPr>
        <w:pStyle w:val="Heading1"/>
        <w:numPr>
          <w:ilvl w:val="0"/>
          <w:numId w:val="1"/>
        </w:numPr>
        <w:tabs>
          <w:tab w:pos="3976" w:val="left" w:leader="none"/>
        </w:tabs>
        <w:spacing w:line="291" w:lineRule="exact" w:before="2" w:after="0"/>
        <w:ind w:left="3976" w:right="0" w:hanging="420"/>
        <w:jc w:val="both"/>
      </w:pPr>
      <w:bookmarkStart w:name="VI. Ответственность Сторон" w:id="9"/>
      <w:bookmarkEnd w:id="9"/>
      <w:r>
        <w:rPr>
          <w:b w:val="0"/>
        </w:rPr>
      </w:r>
      <w:bookmarkStart w:name="_bookmark1" w:id="10"/>
      <w:bookmarkEnd w:id="10"/>
      <w:r>
        <w:rPr>
          <w:b w:val="0"/>
        </w:rPr>
      </w:r>
      <w:r>
        <w:rPr>
          <w:spacing w:val="-2"/>
        </w:rPr>
        <w:t>Ответственность</w:t>
      </w:r>
      <w:r>
        <w:rPr/>
        <w:t> </w:t>
      </w:r>
      <w:r>
        <w:rPr>
          <w:spacing w:val="-2"/>
        </w:rPr>
        <w:t>Сторон</w:t>
      </w:r>
    </w:p>
    <w:p>
      <w:pPr>
        <w:pStyle w:val="BodyText"/>
        <w:spacing w:line="232" w:lineRule="auto"/>
        <w:ind w:right="92" w:firstLine="705"/>
      </w:pPr>
      <w:r>
        <w:rPr/>
        <w:t>66.1.</w:t>
      </w:r>
      <w:r>
        <w:rPr>
          <w:spacing w:val="-1"/>
        </w:rPr>
        <w:t> </w:t>
      </w:r>
      <w:r>
        <w:rPr/>
        <w:t>Стороны</w:t>
      </w:r>
      <w:r>
        <w:rPr>
          <w:spacing w:val="-2"/>
        </w:rPr>
        <w:t> </w:t>
      </w:r>
      <w:r>
        <w:rPr/>
        <w:t>несут ответственность</w:t>
      </w:r>
      <w:r>
        <w:rPr>
          <w:spacing w:val="-1"/>
        </w:rPr>
        <w:t> </w:t>
      </w:r>
      <w:r>
        <w:rPr/>
        <w:t>за</w:t>
      </w:r>
      <w:r>
        <w:rPr>
          <w:spacing w:val="-2"/>
        </w:rPr>
        <w:t> </w:t>
      </w:r>
      <w:r>
        <w:rPr/>
        <w:t>неисполнение</w:t>
      </w:r>
      <w:r>
        <w:rPr>
          <w:spacing w:val="-2"/>
        </w:rPr>
        <w:t> </w:t>
      </w:r>
      <w:r>
        <w:rPr/>
        <w:t>или</w:t>
      </w:r>
      <w:r>
        <w:rPr>
          <w:spacing w:val="-2"/>
        </w:rPr>
        <w:t> </w:t>
      </w:r>
      <w:r>
        <w:rPr/>
        <w:t>ненадлежащее</w:t>
      </w:r>
      <w:r>
        <w:rPr>
          <w:spacing w:val="-2"/>
        </w:rPr>
        <w:t> </w:t>
      </w:r>
      <w:r>
        <w:rPr/>
        <w:t>исполнение настоящего Контракта, а</w:t>
      </w:r>
      <w:r>
        <w:rPr>
          <w:spacing w:val="-3"/>
        </w:rPr>
        <w:t> </w:t>
      </w:r>
      <w:r>
        <w:rPr/>
        <w:t>также за возмещение убытков в соответствии с законодательством Российской Федерации и условиями настоящего Контракта.</w:t>
      </w:r>
    </w:p>
    <w:p>
      <w:pPr>
        <w:pStyle w:val="ListParagraph"/>
        <w:numPr>
          <w:ilvl w:val="1"/>
          <w:numId w:val="7"/>
        </w:numPr>
        <w:tabs>
          <w:tab w:pos="1296" w:val="left" w:leader="none"/>
        </w:tabs>
        <w:spacing w:line="235" w:lineRule="auto" w:before="0" w:after="0"/>
        <w:ind w:left="94" w:right="90" w:firstLine="705"/>
        <w:jc w:val="both"/>
        <w:rPr>
          <w:sz w:val="26"/>
        </w:rPr>
      </w:pPr>
      <w:r>
        <w:rPr>
          <w:sz w:val="26"/>
        </w:rPr>
        <w:t>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pPr>
        <w:pStyle w:val="ListParagraph"/>
        <w:numPr>
          <w:ilvl w:val="1"/>
          <w:numId w:val="7"/>
        </w:numPr>
        <w:tabs>
          <w:tab w:pos="1325" w:val="left" w:leader="none"/>
        </w:tabs>
        <w:spacing w:line="235" w:lineRule="auto" w:before="0" w:after="0"/>
        <w:ind w:left="94" w:right="91" w:firstLine="705"/>
        <w:jc w:val="both"/>
        <w:rPr>
          <w:sz w:val="26"/>
        </w:rPr>
      </w:pPr>
      <w:r>
        <w:rPr>
          <w:sz w:val="26"/>
        </w:rP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pPr>
        <w:pStyle w:val="ListParagraph"/>
        <w:numPr>
          <w:ilvl w:val="1"/>
          <w:numId w:val="7"/>
        </w:numPr>
        <w:tabs>
          <w:tab w:pos="1402" w:val="left" w:leader="none"/>
        </w:tabs>
        <w:spacing w:line="232" w:lineRule="auto" w:before="0" w:after="0"/>
        <w:ind w:left="94" w:right="89" w:firstLine="705"/>
        <w:jc w:val="both"/>
        <w:rPr>
          <w:sz w:val="26"/>
        </w:rPr>
      </w:pPr>
      <w:r>
        <w:rPr>
          <w:sz w:val="26"/>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Pr>
          <w:spacing w:val="-2"/>
          <w:sz w:val="26"/>
        </w:rPr>
        <w:t>Поставщиком.</w:t>
      </w:r>
    </w:p>
    <w:p>
      <w:pPr>
        <w:pStyle w:val="ListParagraph"/>
        <w:numPr>
          <w:ilvl w:val="1"/>
          <w:numId w:val="7"/>
        </w:numPr>
        <w:tabs>
          <w:tab w:pos="1320" w:val="left" w:leader="none"/>
        </w:tabs>
        <w:spacing w:line="232" w:lineRule="auto" w:before="0" w:after="0"/>
        <w:ind w:left="94" w:right="87" w:firstLine="705"/>
        <w:jc w:val="both"/>
        <w:rPr>
          <w:sz w:val="26"/>
        </w:rPr>
      </w:pPr>
      <w:r>
        <w:rPr>
          <w:sz w:val="26"/>
        </w:rPr>
        <w:t>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w:t>
      </w:r>
      <w:r>
        <w:rPr>
          <w:spacing w:val="-3"/>
          <w:sz w:val="26"/>
        </w:rPr>
        <w:t> </w:t>
      </w:r>
      <w:r>
        <w:rPr>
          <w:sz w:val="26"/>
        </w:rPr>
        <w:t>(за</w:t>
      </w:r>
      <w:r>
        <w:rPr>
          <w:spacing w:val="-3"/>
          <w:sz w:val="26"/>
        </w:rPr>
        <w:t> </w:t>
      </w:r>
      <w:r>
        <w:rPr>
          <w:sz w:val="26"/>
        </w:rPr>
        <w:t>исключением</w:t>
      </w:r>
      <w:r>
        <w:rPr>
          <w:spacing w:val="-3"/>
          <w:sz w:val="26"/>
        </w:rPr>
        <w:t> </w:t>
      </w:r>
      <w:r>
        <w:rPr>
          <w:sz w:val="26"/>
        </w:rPr>
        <w:t>просрочки</w:t>
      </w:r>
      <w:r>
        <w:rPr>
          <w:spacing w:val="-2"/>
          <w:sz w:val="26"/>
        </w:rPr>
        <w:t> </w:t>
      </w:r>
      <w:r>
        <w:rPr>
          <w:sz w:val="26"/>
        </w:rPr>
        <w:t>исполнения</w:t>
      </w:r>
      <w:r>
        <w:rPr>
          <w:spacing w:val="-2"/>
          <w:sz w:val="26"/>
        </w:rPr>
        <w:t> </w:t>
      </w:r>
      <w:r>
        <w:rPr>
          <w:sz w:val="26"/>
        </w:rPr>
        <w:t>обязательств</w:t>
      </w:r>
      <w:r>
        <w:rPr>
          <w:spacing w:val="-5"/>
          <w:sz w:val="26"/>
        </w:rPr>
        <w:t> </w:t>
      </w:r>
      <w:r>
        <w:rPr>
          <w:sz w:val="26"/>
        </w:rPr>
        <w:t>заказчиком,</w:t>
      </w:r>
      <w:r>
        <w:rPr>
          <w:spacing w:val="-1"/>
          <w:sz w:val="26"/>
        </w:rPr>
        <w:t> </w:t>
      </w:r>
      <w:r>
        <w:rPr>
          <w:sz w:val="26"/>
        </w:rPr>
        <w:t>поставщиком (подрядчиком, исполнителем), утвержденными постановлением Правительства Российской Федерации от 30 августа 2017 г. N</w:t>
      </w:r>
      <w:r>
        <w:rPr>
          <w:spacing w:val="-2"/>
          <w:sz w:val="26"/>
        </w:rPr>
        <w:t> </w:t>
      </w:r>
      <w:r>
        <w:rPr>
          <w:sz w:val="26"/>
        </w:rPr>
        <w:t>1042</w:t>
      </w:r>
      <w:r>
        <w:rPr>
          <w:spacing w:val="40"/>
          <w:sz w:val="26"/>
        </w:rPr>
        <w:t> </w:t>
      </w:r>
      <w:r>
        <w:rPr>
          <w:sz w:val="26"/>
        </w:rPr>
        <w:t>(далее - Правила), и составляет 10 процентов цены контракта (этапа).</w:t>
      </w:r>
    </w:p>
    <w:p>
      <w:pPr>
        <w:pStyle w:val="ListParagraph"/>
        <w:numPr>
          <w:ilvl w:val="1"/>
          <w:numId w:val="7"/>
        </w:numPr>
        <w:tabs>
          <w:tab w:pos="1320" w:val="left" w:leader="none"/>
        </w:tabs>
        <w:spacing w:line="232" w:lineRule="auto" w:before="0" w:after="0"/>
        <w:ind w:left="94" w:right="81" w:firstLine="705"/>
        <w:jc w:val="both"/>
        <w:rPr>
          <w:sz w:val="26"/>
        </w:rPr>
      </w:pPr>
      <w:r>
        <w:rPr>
          <w:sz w:val="26"/>
        </w:rPr>
        <w:t>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рублей.</w:t>
      </w:r>
    </w:p>
    <w:p>
      <w:pPr>
        <w:pStyle w:val="ListParagraph"/>
        <w:numPr>
          <w:ilvl w:val="1"/>
          <w:numId w:val="7"/>
        </w:numPr>
        <w:tabs>
          <w:tab w:pos="1339" w:val="left" w:leader="none"/>
        </w:tabs>
        <w:spacing w:line="232" w:lineRule="auto" w:before="0" w:after="0"/>
        <w:ind w:left="94" w:right="90" w:firstLine="705"/>
        <w:jc w:val="both"/>
        <w:rPr>
          <w:sz w:val="26"/>
        </w:rPr>
      </w:pPr>
      <w:r>
        <w:rPr>
          <w:sz w:val="26"/>
        </w:rP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pPr>
        <w:pStyle w:val="ListParagraph"/>
        <w:numPr>
          <w:ilvl w:val="1"/>
          <w:numId w:val="7"/>
        </w:numPr>
        <w:tabs>
          <w:tab w:pos="1339" w:val="left" w:leader="none"/>
        </w:tabs>
        <w:spacing w:line="232" w:lineRule="auto" w:before="0" w:after="0"/>
        <w:ind w:left="94" w:right="89" w:firstLine="705"/>
        <w:jc w:val="both"/>
        <w:rPr>
          <w:sz w:val="26"/>
        </w:rPr>
      </w:pPr>
      <w:r>
        <w:rPr>
          <w:sz w:val="26"/>
        </w:rPr>
        <w:t>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pPr>
        <w:pStyle w:val="ListParagraph"/>
        <w:numPr>
          <w:ilvl w:val="1"/>
          <w:numId w:val="7"/>
        </w:numPr>
        <w:tabs>
          <w:tab w:pos="1368" w:val="left" w:leader="none"/>
        </w:tabs>
        <w:spacing w:line="235" w:lineRule="auto" w:before="0" w:after="0"/>
        <w:ind w:left="94" w:right="85" w:firstLine="705"/>
        <w:jc w:val="both"/>
        <w:rPr>
          <w:sz w:val="26"/>
        </w:rPr>
      </w:pPr>
      <w:r>
        <w:rPr>
          <w:sz w:val="26"/>
        </w:rPr>
        <w:t>За каждый факт неисполнения Заказчиком обязательств, предусмотренных настоящим</w:t>
      </w:r>
      <w:r>
        <w:rPr>
          <w:spacing w:val="63"/>
          <w:w w:val="150"/>
          <w:sz w:val="26"/>
        </w:rPr>
        <w:t>  </w:t>
      </w:r>
      <w:r>
        <w:rPr>
          <w:sz w:val="26"/>
        </w:rPr>
        <w:t>Контрактом,</w:t>
      </w:r>
      <w:r>
        <w:rPr>
          <w:spacing w:val="63"/>
          <w:w w:val="150"/>
          <w:sz w:val="26"/>
        </w:rPr>
        <w:t>  </w:t>
      </w:r>
      <w:r>
        <w:rPr>
          <w:sz w:val="26"/>
        </w:rPr>
        <w:t>за</w:t>
      </w:r>
      <w:r>
        <w:rPr>
          <w:spacing w:val="80"/>
          <w:sz w:val="26"/>
        </w:rPr>
        <w:t>  </w:t>
      </w:r>
      <w:r>
        <w:rPr>
          <w:sz w:val="26"/>
        </w:rPr>
        <w:t>исключением</w:t>
      </w:r>
      <w:r>
        <w:rPr>
          <w:spacing w:val="63"/>
          <w:w w:val="150"/>
          <w:sz w:val="26"/>
        </w:rPr>
        <w:t>  </w:t>
      </w:r>
      <w:r>
        <w:rPr>
          <w:sz w:val="26"/>
        </w:rPr>
        <w:t>просрочки</w:t>
      </w:r>
      <w:r>
        <w:rPr>
          <w:spacing w:val="63"/>
          <w:w w:val="150"/>
          <w:sz w:val="26"/>
        </w:rPr>
        <w:t>  </w:t>
      </w:r>
      <w:r>
        <w:rPr>
          <w:sz w:val="26"/>
        </w:rPr>
        <w:t>исполнения</w:t>
      </w:r>
      <w:r>
        <w:rPr>
          <w:spacing w:val="63"/>
          <w:w w:val="150"/>
          <w:sz w:val="26"/>
        </w:rPr>
        <w:t>  </w:t>
      </w:r>
      <w:r>
        <w:rPr>
          <w:sz w:val="26"/>
        </w:rPr>
        <w:t>обязательств,</w:t>
      </w:r>
    </w:p>
    <w:p>
      <w:pPr>
        <w:pStyle w:val="ListParagraph"/>
        <w:spacing w:after="0" w:line="235" w:lineRule="auto"/>
        <w:jc w:val="both"/>
        <w:rPr>
          <w:sz w:val="26"/>
        </w:rPr>
        <w:sectPr>
          <w:pgSz w:w="11900" w:h="16800"/>
          <w:pgMar w:header="569" w:footer="0" w:top="960" w:bottom="280" w:left="708" w:right="708"/>
        </w:sectPr>
      </w:pPr>
    </w:p>
    <w:p>
      <w:pPr>
        <w:pStyle w:val="BodyText"/>
        <w:spacing w:line="235" w:lineRule="auto" w:before="83"/>
        <w:ind w:right="95" w:firstLine="0"/>
      </w:pPr>
      <w:r>
        <w:rPr/>
        <w:t>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рублей.</w:t>
      </w:r>
    </w:p>
    <w:p>
      <w:pPr>
        <w:pStyle w:val="ListParagraph"/>
        <w:numPr>
          <w:ilvl w:val="1"/>
          <w:numId w:val="7"/>
        </w:numPr>
        <w:tabs>
          <w:tab w:pos="1402" w:val="left" w:leader="none"/>
        </w:tabs>
        <w:spacing w:line="235" w:lineRule="auto" w:before="0" w:after="0"/>
        <w:ind w:left="94" w:right="87" w:firstLine="705"/>
        <w:jc w:val="both"/>
        <w:rPr>
          <w:sz w:val="26"/>
        </w:rPr>
      </w:pPr>
      <w:r>
        <w:rPr>
          <w:sz w:val="26"/>
        </w:rPr>
        <w:t>Применение неустойки (штрафа, пени) не освобождает Стороны от исполнения обязательств по настоящему Контракту.</w:t>
      </w:r>
    </w:p>
    <w:p>
      <w:pPr>
        <w:pStyle w:val="ListParagraph"/>
        <w:numPr>
          <w:ilvl w:val="1"/>
          <w:numId w:val="7"/>
        </w:numPr>
        <w:tabs>
          <w:tab w:pos="1493" w:val="left" w:leader="none"/>
        </w:tabs>
        <w:spacing w:line="232" w:lineRule="auto" w:before="0" w:after="0"/>
        <w:ind w:left="94" w:right="92" w:firstLine="705"/>
        <w:jc w:val="both"/>
        <w:rPr>
          <w:sz w:val="26"/>
        </w:rPr>
      </w:pPr>
      <w:r>
        <w:rPr>
          <w:sz w:val="26"/>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ListParagraph"/>
        <w:numPr>
          <w:ilvl w:val="1"/>
          <w:numId w:val="7"/>
        </w:numPr>
        <w:tabs>
          <w:tab w:pos="1416" w:val="left" w:leader="none"/>
        </w:tabs>
        <w:spacing w:line="232" w:lineRule="auto" w:before="0" w:after="0"/>
        <w:ind w:left="94" w:right="92" w:firstLine="705"/>
        <w:jc w:val="both"/>
        <w:rPr>
          <w:sz w:val="26"/>
        </w:rPr>
      </w:pPr>
      <w:r>
        <w:rPr>
          <w:sz w:val="26"/>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w:t>
      </w:r>
      <w:r>
        <w:rPr>
          <w:spacing w:val="-2"/>
          <w:sz w:val="26"/>
        </w:rPr>
        <w:t>Контракта.</w:t>
      </w:r>
    </w:p>
    <w:p>
      <w:pPr>
        <w:pStyle w:val="ListParagraph"/>
        <w:numPr>
          <w:ilvl w:val="1"/>
          <w:numId w:val="7"/>
        </w:numPr>
        <w:tabs>
          <w:tab w:pos="1407" w:val="left" w:leader="none"/>
        </w:tabs>
        <w:spacing w:line="232" w:lineRule="auto" w:before="0" w:after="0"/>
        <w:ind w:left="94" w:right="93" w:firstLine="705"/>
        <w:jc w:val="both"/>
        <w:rPr>
          <w:sz w:val="26"/>
        </w:rPr>
      </w:pPr>
      <w:r>
        <w:rPr>
          <w:sz w:val="26"/>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Heading1"/>
        <w:numPr>
          <w:ilvl w:val="0"/>
          <w:numId w:val="1"/>
        </w:numPr>
        <w:tabs>
          <w:tab w:pos="4071" w:val="left" w:leader="none"/>
        </w:tabs>
        <w:spacing w:line="296" w:lineRule="exact" w:before="7" w:after="0"/>
        <w:ind w:left="4071" w:right="0" w:hanging="520"/>
        <w:jc w:val="both"/>
      </w:pPr>
      <w:bookmarkStart w:name="VII. Исключительные права" w:id="11"/>
      <w:bookmarkEnd w:id="11"/>
      <w:r>
        <w:rPr>
          <w:b w:val="0"/>
        </w:rPr>
      </w:r>
      <w:r>
        <w:rPr>
          <w:spacing w:val="-2"/>
        </w:rPr>
        <w:t>Исключительные</w:t>
      </w:r>
      <w:r>
        <w:rPr>
          <w:spacing w:val="-1"/>
        </w:rPr>
        <w:t> </w:t>
      </w:r>
      <w:r>
        <w:rPr>
          <w:spacing w:val="-4"/>
        </w:rPr>
        <w:t>права</w:t>
      </w:r>
    </w:p>
    <w:p>
      <w:pPr>
        <w:pStyle w:val="ListParagraph"/>
        <w:numPr>
          <w:ilvl w:val="1"/>
          <w:numId w:val="8"/>
        </w:numPr>
        <w:tabs>
          <w:tab w:pos="1335" w:val="left" w:leader="none"/>
        </w:tabs>
        <w:spacing w:line="240" w:lineRule="auto" w:before="0" w:after="0"/>
        <w:ind w:left="94" w:right="93" w:firstLine="720"/>
        <w:jc w:val="both"/>
        <w:rPr>
          <w:sz w:val="26"/>
        </w:rPr>
      </w:pPr>
      <w:r>
        <w:rPr>
          <w:sz w:val="26"/>
        </w:rPr>
        <w:t>Поставщик гарантирует отсутствие нарушения исключительных прав третьих лиц, связанных с поставкой и использованием Товара.</w:t>
      </w:r>
    </w:p>
    <w:p>
      <w:pPr>
        <w:pStyle w:val="ListParagraph"/>
        <w:numPr>
          <w:ilvl w:val="1"/>
          <w:numId w:val="8"/>
        </w:numPr>
        <w:tabs>
          <w:tab w:pos="1297" w:val="left" w:leader="none"/>
        </w:tabs>
        <w:spacing w:line="240" w:lineRule="auto" w:before="0" w:after="0"/>
        <w:ind w:left="94" w:right="92" w:firstLine="720"/>
        <w:jc w:val="both"/>
        <w:rPr>
          <w:sz w:val="26"/>
        </w:rPr>
      </w:pPr>
      <w:r>
        <w:rPr>
          <w:sz w:val="26"/>
        </w:rPr>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pPr>
        <w:pStyle w:val="Heading1"/>
        <w:numPr>
          <w:ilvl w:val="0"/>
          <w:numId w:val="1"/>
        </w:numPr>
        <w:tabs>
          <w:tab w:pos="3331" w:val="left" w:leader="none"/>
        </w:tabs>
        <w:spacing w:line="296" w:lineRule="exact" w:before="2" w:after="0"/>
        <w:ind w:left="3331" w:right="0" w:hanging="621"/>
        <w:jc w:val="both"/>
      </w:pPr>
      <w:bookmarkStart w:name="VIII. Обстоятельства непреодолимой силы" w:id="12"/>
      <w:bookmarkEnd w:id="12"/>
      <w:r>
        <w:rPr>
          <w:b w:val="0"/>
        </w:rPr>
      </w:r>
      <w:r>
        <w:rPr>
          <w:spacing w:val="-2"/>
        </w:rPr>
        <w:t>Обстоятельства</w:t>
      </w:r>
      <w:r>
        <w:rPr>
          <w:spacing w:val="4"/>
        </w:rPr>
        <w:t> </w:t>
      </w:r>
      <w:r>
        <w:rPr>
          <w:spacing w:val="-2"/>
        </w:rPr>
        <w:t>непреодолимой</w:t>
      </w:r>
      <w:r>
        <w:rPr>
          <w:spacing w:val="4"/>
        </w:rPr>
        <w:t> </w:t>
      </w:r>
      <w:r>
        <w:rPr>
          <w:spacing w:val="-4"/>
        </w:rPr>
        <w:t>силы</w:t>
      </w:r>
    </w:p>
    <w:p>
      <w:pPr>
        <w:pStyle w:val="ListParagraph"/>
        <w:numPr>
          <w:ilvl w:val="1"/>
          <w:numId w:val="9"/>
        </w:numPr>
        <w:tabs>
          <w:tab w:pos="1364" w:val="left" w:leader="none"/>
        </w:tabs>
        <w:spacing w:line="240" w:lineRule="auto" w:before="0" w:after="0"/>
        <w:ind w:left="94" w:right="91" w:firstLine="720"/>
        <w:jc w:val="both"/>
        <w:rPr>
          <w:sz w:val="26"/>
        </w:rPr>
      </w:pPr>
      <w:r>
        <w:rPr>
          <w:sz w:val="26"/>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ListParagraph"/>
        <w:numPr>
          <w:ilvl w:val="1"/>
          <w:numId w:val="9"/>
        </w:numPr>
        <w:tabs>
          <w:tab w:pos="1292" w:val="left" w:leader="none"/>
        </w:tabs>
        <w:spacing w:line="240" w:lineRule="auto" w:before="0" w:after="0"/>
        <w:ind w:left="94" w:right="88" w:firstLine="720"/>
        <w:jc w:val="both"/>
        <w:rPr>
          <w:sz w:val="26"/>
        </w:rPr>
      </w:pPr>
      <w:r>
        <w:rPr>
          <w:sz w:val="26"/>
        </w:rPr>
        <w:t>В случае если надлежащее исполнение Стороной предусмотренных Контрактом обязательств оказалось невозможным</w:t>
      </w:r>
      <w:r>
        <w:rPr>
          <w:spacing w:val="-2"/>
          <w:sz w:val="26"/>
        </w:rPr>
        <w:t> </w:t>
      </w:r>
      <w:r>
        <w:rPr>
          <w:sz w:val="26"/>
        </w:rPr>
        <w:t>вследствие</w:t>
      </w:r>
      <w:r>
        <w:rPr>
          <w:spacing w:val="-1"/>
          <w:sz w:val="26"/>
        </w:rPr>
        <w:t> </w:t>
      </w:r>
      <w:r>
        <w:rPr>
          <w:sz w:val="26"/>
        </w:rPr>
        <w:t>обстоятельств</w:t>
      </w:r>
      <w:r>
        <w:rPr>
          <w:spacing w:val="-4"/>
          <w:sz w:val="26"/>
        </w:rPr>
        <w:t> </w:t>
      </w:r>
      <w:r>
        <w:rPr>
          <w:sz w:val="26"/>
        </w:rPr>
        <w:t>непреодолимой</w:t>
      </w:r>
      <w:r>
        <w:rPr>
          <w:spacing w:val="-1"/>
          <w:sz w:val="26"/>
        </w:rPr>
        <w:t> </w:t>
      </w:r>
      <w:r>
        <w:rPr>
          <w:sz w:val="26"/>
        </w:rPr>
        <w:t>силы,</w:t>
      </w:r>
      <w:r>
        <w:rPr>
          <w:spacing w:val="-5"/>
          <w:sz w:val="26"/>
        </w:rPr>
        <w:t> </w:t>
      </w:r>
      <w:r>
        <w:rPr>
          <w:sz w:val="26"/>
        </w:rPr>
        <w:t>такая Сторона не позднее 3 (трех) дней с момента их наступления в письменной форме извещает другую</w:t>
      </w:r>
      <w:r>
        <w:rPr>
          <w:spacing w:val="-6"/>
          <w:sz w:val="26"/>
        </w:rPr>
        <w:t> </w:t>
      </w:r>
      <w:r>
        <w:rPr>
          <w:sz w:val="26"/>
        </w:rPr>
        <w:t>Сторону</w:t>
      </w:r>
      <w:r>
        <w:rPr>
          <w:spacing w:val="-4"/>
          <w:sz w:val="26"/>
        </w:rPr>
        <w:t> </w:t>
      </w:r>
      <w:r>
        <w:rPr>
          <w:sz w:val="26"/>
        </w:rPr>
        <w:t>с</w:t>
      </w:r>
      <w:r>
        <w:rPr>
          <w:spacing w:val="-3"/>
          <w:sz w:val="26"/>
        </w:rPr>
        <w:t> </w:t>
      </w:r>
      <w:r>
        <w:rPr>
          <w:sz w:val="26"/>
        </w:rPr>
        <w:t>приложением</w:t>
      </w:r>
      <w:r>
        <w:rPr>
          <w:spacing w:val="-4"/>
          <w:sz w:val="26"/>
        </w:rPr>
        <w:t> </w:t>
      </w:r>
      <w:r>
        <w:rPr>
          <w:sz w:val="26"/>
        </w:rPr>
        <w:t>документов,</w:t>
      </w:r>
      <w:r>
        <w:rPr>
          <w:spacing w:val="-2"/>
          <w:sz w:val="26"/>
        </w:rPr>
        <w:t> </w:t>
      </w:r>
      <w:r>
        <w:rPr>
          <w:sz w:val="26"/>
        </w:rPr>
        <w:t>удостоверяющих</w:t>
      </w:r>
      <w:r>
        <w:rPr>
          <w:spacing w:val="-3"/>
          <w:sz w:val="26"/>
        </w:rPr>
        <w:t> </w:t>
      </w:r>
      <w:r>
        <w:rPr>
          <w:sz w:val="26"/>
        </w:rPr>
        <w:t>факт</w:t>
      </w:r>
      <w:r>
        <w:rPr>
          <w:spacing w:val="-2"/>
          <w:sz w:val="26"/>
        </w:rPr>
        <w:t> </w:t>
      </w:r>
      <w:r>
        <w:rPr>
          <w:sz w:val="26"/>
        </w:rPr>
        <w:t>наступления</w:t>
      </w:r>
      <w:r>
        <w:rPr>
          <w:spacing w:val="-8"/>
          <w:sz w:val="26"/>
        </w:rPr>
        <w:t> </w:t>
      </w:r>
      <w:r>
        <w:rPr>
          <w:sz w:val="26"/>
        </w:rPr>
        <w:t>указанных </w:t>
      </w:r>
      <w:r>
        <w:rPr>
          <w:spacing w:val="-2"/>
          <w:sz w:val="26"/>
        </w:rPr>
        <w:t>обстоятельств.</w:t>
      </w:r>
    </w:p>
    <w:p>
      <w:pPr>
        <w:pStyle w:val="ListParagraph"/>
        <w:numPr>
          <w:ilvl w:val="1"/>
          <w:numId w:val="9"/>
        </w:numPr>
        <w:tabs>
          <w:tab w:pos="1335" w:val="left" w:leader="none"/>
        </w:tabs>
        <w:spacing w:line="240" w:lineRule="auto" w:before="0" w:after="0"/>
        <w:ind w:left="94" w:right="93" w:firstLine="720"/>
        <w:jc w:val="both"/>
        <w:rPr>
          <w:sz w:val="26"/>
        </w:rPr>
      </w:pPr>
      <w:r>
        <w:rPr>
          <w:sz w:val="26"/>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w:t>
      </w:r>
      <w:r>
        <w:rPr>
          <w:spacing w:val="-2"/>
          <w:sz w:val="26"/>
        </w:rPr>
        <w:t>убытков.</w:t>
      </w:r>
    </w:p>
    <w:p>
      <w:pPr>
        <w:pStyle w:val="ListParagraph"/>
        <w:numPr>
          <w:ilvl w:val="1"/>
          <w:numId w:val="9"/>
        </w:numPr>
        <w:tabs>
          <w:tab w:pos="1503" w:val="left" w:leader="none"/>
        </w:tabs>
        <w:spacing w:line="240" w:lineRule="auto" w:before="0" w:after="0"/>
        <w:ind w:left="94" w:right="86" w:firstLine="720"/>
        <w:jc w:val="both"/>
        <w:rPr>
          <w:sz w:val="26"/>
        </w:rPr>
      </w:pPr>
      <w:r>
        <w:rPr>
          <w:sz w:val="26"/>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Heading1"/>
        <w:numPr>
          <w:ilvl w:val="0"/>
          <w:numId w:val="1"/>
        </w:numPr>
        <w:tabs>
          <w:tab w:pos="3365" w:val="left" w:leader="none"/>
        </w:tabs>
        <w:spacing w:line="240" w:lineRule="auto" w:before="109" w:after="0"/>
        <w:ind w:left="3365" w:right="0" w:hanging="419"/>
        <w:jc w:val="both"/>
      </w:pPr>
      <w:bookmarkStart w:name="IX. Рассмотрение и разрешение споров" w:id="13"/>
      <w:bookmarkEnd w:id="13"/>
      <w:r>
        <w:rPr>
          <w:b w:val="0"/>
        </w:rPr>
      </w:r>
      <w:r>
        <w:rPr/>
        <w:t>Рассмотрение</w:t>
      </w:r>
      <w:r>
        <w:rPr>
          <w:spacing w:val="-15"/>
        </w:rPr>
        <w:t> </w:t>
      </w:r>
      <w:r>
        <w:rPr/>
        <w:t>и</w:t>
      </w:r>
      <w:r>
        <w:rPr>
          <w:spacing w:val="-14"/>
        </w:rPr>
        <w:t> </w:t>
      </w:r>
      <w:r>
        <w:rPr/>
        <w:t>разрешение</w:t>
      </w:r>
      <w:r>
        <w:rPr>
          <w:spacing w:val="-13"/>
        </w:rPr>
        <w:t> </w:t>
      </w:r>
      <w:r>
        <w:rPr>
          <w:spacing w:val="-2"/>
        </w:rPr>
        <w:t>споров</w:t>
      </w:r>
    </w:p>
    <w:p>
      <w:pPr>
        <w:pStyle w:val="ListParagraph"/>
        <w:numPr>
          <w:ilvl w:val="1"/>
          <w:numId w:val="10"/>
        </w:numPr>
        <w:tabs>
          <w:tab w:pos="1369" w:val="left" w:leader="none"/>
        </w:tabs>
        <w:spacing w:line="240" w:lineRule="auto" w:before="104" w:after="0"/>
        <w:ind w:left="94" w:right="90" w:firstLine="720"/>
        <w:jc w:val="both"/>
        <w:rPr>
          <w:sz w:val="26"/>
        </w:rPr>
      </w:pPr>
      <w:r>
        <w:rPr>
          <w:sz w:val="26"/>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ListParagraph"/>
        <w:numPr>
          <w:ilvl w:val="1"/>
          <w:numId w:val="10"/>
        </w:numPr>
        <w:tabs>
          <w:tab w:pos="1378" w:val="left" w:leader="none"/>
        </w:tabs>
        <w:spacing w:line="240" w:lineRule="auto" w:before="0" w:after="0"/>
        <w:ind w:left="94" w:right="88" w:firstLine="720"/>
        <w:jc w:val="both"/>
        <w:rPr>
          <w:sz w:val="26"/>
        </w:rPr>
      </w:pPr>
      <w:r>
        <w:rPr>
          <w:sz w:val="26"/>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ListParagraph"/>
        <w:numPr>
          <w:ilvl w:val="1"/>
          <w:numId w:val="10"/>
        </w:numPr>
        <w:tabs>
          <w:tab w:pos="1292" w:val="left" w:leader="none"/>
        </w:tabs>
        <w:spacing w:line="240" w:lineRule="auto" w:before="1" w:after="0"/>
        <w:ind w:left="94" w:right="83" w:firstLine="720"/>
        <w:jc w:val="both"/>
        <w:rPr>
          <w:sz w:val="26"/>
        </w:rPr>
      </w:pPr>
      <w:r>
        <w:rPr>
          <w:sz w:val="26"/>
        </w:rPr>
        <w:t>Срок рассмотрения претензии не может превышать 10 (десяти) дней. Переписка Сторон</w:t>
      </w:r>
      <w:r>
        <w:rPr>
          <w:spacing w:val="75"/>
          <w:sz w:val="26"/>
        </w:rPr>
        <w:t> </w:t>
      </w:r>
      <w:r>
        <w:rPr>
          <w:sz w:val="26"/>
        </w:rPr>
        <w:t>может</w:t>
      </w:r>
      <w:r>
        <w:rPr>
          <w:spacing w:val="76"/>
          <w:sz w:val="26"/>
        </w:rPr>
        <w:t> </w:t>
      </w:r>
      <w:r>
        <w:rPr>
          <w:sz w:val="26"/>
        </w:rPr>
        <w:t>осуществляться</w:t>
      </w:r>
      <w:r>
        <w:rPr>
          <w:spacing w:val="70"/>
          <w:sz w:val="26"/>
        </w:rPr>
        <w:t> </w:t>
      </w:r>
      <w:r>
        <w:rPr>
          <w:sz w:val="26"/>
        </w:rPr>
        <w:t>в</w:t>
      </w:r>
      <w:r>
        <w:rPr>
          <w:spacing w:val="71"/>
          <w:sz w:val="26"/>
        </w:rPr>
        <w:t> </w:t>
      </w:r>
      <w:r>
        <w:rPr>
          <w:sz w:val="26"/>
        </w:rPr>
        <w:t>виде</w:t>
      </w:r>
      <w:r>
        <w:rPr>
          <w:spacing w:val="74"/>
          <w:sz w:val="26"/>
        </w:rPr>
        <w:t> </w:t>
      </w:r>
      <w:r>
        <w:rPr>
          <w:sz w:val="26"/>
        </w:rPr>
        <w:t>писем</w:t>
      </w:r>
      <w:r>
        <w:rPr>
          <w:spacing w:val="74"/>
          <w:sz w:val="26"/>
        </w:rPr>
        <w:t> </w:t>
      </w:r>
      <w:r>
        <w:rPr>
          <w:sz w:val="26"/>
        </w:rPr>
        <w:t>или</w:t>
      </w:r>
      <w:r>
        <w:rPr>
          <w:spacing w:val="75"/>
          <w:sz w:val="26"/>
        </w:rPr>
        <w:t> </w:t>
      </w:r>
      <w:r>
        <w:rPr>
          <w:sz w:val="26"/>
        </w:rPr>
        <w:t>телеграмм,</w:t>
      </w:r>
      <w:r>
        <w:rPr>
          <w:spacing w:val="76"/>
          <w:sz w:val="26"/>
        </w:rPr>
        <w:t> </w:t>
      </w:r>
      <w:r>
        <w:rPr>
          <w:sz w:val="26"/>
        </w:rPr>
        <w:t>а</w:t>
      </w:r>
      <w:r>
        <w:rPr>
          <w:spacing w:val="74"/>
          <w:sz w:val="26"/>
        </w:rPr>
        <w:t> </w:t>
      </w:r>
      <w:r>
        <w:rPr>
          <w:sz w:val="26"/>
        </w:rPr>
        <w:t>в</w:t>
      </w:r>
      <w:r>
        <w:rPr>
          <w:spacing w:val="76"/>
          <w:sz w:val="26"/>
        </w:rPr>
        <w:t> </w:t>
      </w:r>
      <w:r>
        <w:rPr>
          <w:sz w:val="26"/>
        </w:rPr>
        <w:t>случаях</w:t>
      </w:r>
      <w:r>
        <w:rPr>
          <w:spacing w:val="75"/>
          <w:sz w:val="26"/>
        </w:rPr>
        <w:t> </w:t>
      </w:r>
      <w:r>
        <w:rPr>
          <w:sz w:val="26"/>
        </w:rPr>
        <w:t>направления</w:t>
      </w:r>
    </w:p>
    <w:p>
      <w:pPr>
        <w:pStyle w:val="ListParagraph"/>
        <w:spacing w:after="0" w:line="240" w:lineRule="auto"/>
        <w:jc w:val="both"/>
        <w:rPr>
          <w:sz w:val="26"/>
        </w:rPr>
        <w:sectPr>
          <w:pgSz w:w="11900" w:h="16800"/>
          <w:pgMar w:header="569" w:footer="0" w:top="960" w:bottom="280" w:left="708" w:right="708"/>
        </w:sectPr>
      </w:pPr>
    </w:p>
    <w:p>
      <w:pPr>
        <w:pStyle w:val="BodyText"/>
        <w:spacing w:line="242" w:lineRule="auto" w:before="88"/>
        <w:ind w:right="90" w:firstLine="0"/>
      </w:pPr>
      <w:r>
        <w:rPr/>
        <w:t>телекса, факса, иного электронного сообщения - с последующим предоставлением оригинала документа.</w:t>
      </w:r>
    </w:p>
    <w:p>
      <w:pPr>
        <w:pStyle w:val="ListParagraph"/>
        <w:numPr>
          <w:ilvl w:val="1"/>
          <w:numId w:val="10"/>
        </w:numPr>
        <w:tabs>
          <w:tab w:pos="1445" w:val="left" w:leader="none"/>
        </w:tabs>
        <w:spacing w:line="240" w:lineRule="auto" w:before="0" w:after="0"/>
        <w:ind w:left="94" w:right="87" w:firstLine="720"/>
        <w:jc w:val="both"/>
        <w:rPr>
          <w:sz w:val="26"/>
        </w:rPr>
      </w:pPr>
      <w:r>
        <w:rPr>
          <w:sz w:val="26"/>
        </w:rPr>
        <w:t>При неурегулировании Сторонами спора в досудебном порядке, спор разрешается в судебном порядке.</w:t>
      </w:r>
    </w:p>
    <w:p>
      <w:pPr>
        <w:pStyle w:val="Heading1"/>
        <w:numPr>
          <w:ilvl w:val="0"/>
          <w:numId w:val="1"/>
        </w:numPr>
        <w:tabs>
          <w:tab w:pos="2429" w:val="left" w:leader="none"/>
        </w:tabs>
        <w:spacing w:line="240" w:lineRule="auto" w:before="104" w:after="0"/>
        <w:ind w:left="2429" w:right="0" w:hanging="319"/>
        <w:jc w:val="both"/>
      </w:pPr>
      <w:bookmarkStart w:name="X. Срок действия и порядок расторжения К" w:id="14"/>
      <w:bookmarkEnd w:id="14"/>
      <w:r>
        <w:rPr>
          <w:b w:val="0"/>
        </w:rPr>
      </w:r>
      <w:r>
        <w:rPr/>
        <w:t>Срок</w:t>
      </w:r>
      <w:r>
        <w:rPr>
          <w:spacing w:val="-12"/>
        </w:rPr>
        <w:t> </w:t>
      </w:r>
      <w:r>
        <w:rPr/>
        <w:t>действия</w:t>
      </w:r>
      <w:r>
        <w:rPr>
          <w:spacing w:val="-12"/>
        </w:rPr>
        <w:t> </w:t>
      </w:r>
      <w:r>
        <w:rPr/>
        <w:t>и</w:t>
      </w:r>
      <w:r>
        <w:rPr>
          <w:spacing w:val="-12"/>
        </w:rPr>
        <w:t> </w:t>
      </w:r>
      <w:r>
        <w:rPr/>
        <w:t>порядок</w:t>
      </w:r>
      <w:r>
        <w:rPr>
          <w:spacing w:val="-8"/>
        </w:rPr>
        <w:t> </w:t>
      </w:r>
      <w:r>
        <w:rPr/>
        <w:t>расторжения</w:t>
      </w:r>
      <w:r>
        <w:rPr>
          <w:spacing w:val="-12"/>
        </w:rPr>
        <w:t> </w:t>
      </w:r>
      <w:r>
        <w:rPr>
          <w:spacing w:val="-2"/>
        </w:rPr>
        <w:t>Контракта</w:t>
      </w:r>
    </w:p>
    <w:p>
      <w:pPr>
        <w:pStyle w:val="ListParagraph"/>
        <w:numPr>
          <w:ilvl w:val="1"/>
          <w:numId w:val="11"/>
        </w:numPr>
        <w:tabs>
          <w:tab w:pos="1475" w:val="left" w:leader="none"/>
        </w:tabs>
        <w:spacing w:line="240" w:lineRule="auto" w:before="109" w:after="0"/>
        <w:ind w:left="94" w:right="83" w:firstLine="720"/>
        <w:jc w:val="both"/>
        <w:rPr>
          <w:sz w:val="26"/>
        </w:rPr>
      </w:pPr>
      <w:r>
        <w:rPr>
          <w:sz w:val="26"/>
        </w:rPr>
        <w:t>Контракт вступает в силу с момента его подписания обеими Сторонами и действует по 31.12.2026. Окончание срока действия Контракта не влечет прекращения неисполненных обязательств Сторон по Контракту, в том числе гарантийных обязательств </w:t>
      </w:r>
      <w:r>
        <w:rPr>
          <w:spacing w:val="-2"/>
          <w:sz w:val="26"/>
        </w:rPr>
        <w:t>Поставщика.</w:t>
      </w:r>
    </w:p>
    <w:p>
      <w:pPr>
        <w:pStyle w:val="ListParagraph"/>
        <w:numPr>
          <w:ilvl w:val="1"/>
          <w:numId w:val="11"/>
        </w:numPr>
        <w:tabs>
          <w:tab w:pos="1422" w:val="left" w:leader="none"/>
        </w:tabs>
        <w:spacing w:line="240" w:lineRule="auto" w:before="0" w:after="0"/>
        <w:ind w:left="94" w:right="88" w:firstLine="720"/>
        <w:jc w:val="both"/>
        <w:rPr>
          <w:sz w:val="26"/>
        </w:rPr>
      </w:pPr>
      <w:r>
        <w:rPr>
          <w:sz w:val="26"/>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1">
        <w:r>
          <w:rPr>
            <w:sz w:val="26"/>
          </w:rPr>
          <w:t>частями 9 - 23 статьи</w:t>
        </w:r>
        <w:r>
          <w:rPr>
            <w:spacing w:val="-4"/>
            <w:sz w:val="26"/>
          </w:rPr>
          <w:t> </w:t>
        </w:r>
        <w:r>
          <w:rPr>
            <w:sz w:val="26"/>
          </w:rPr>
          <w:t>95</w:t>
        </w:r>
      </w:hyperlink>
      <w:r>
        <w:rPr>
          <w:sz w:val="26"/>
        </w:rPr>
        <w:t> Федерального закона от 5 апреля 2013 г. N</w:t>
      </w:r>
      <w:r>
        <w:rPr>
          <w:spacing w:val="-6"/>
          <w:sz w:val="26"/>
        </w:rPr>
        <w:t> </w:t>
      </w:r>
      <w:r>
        <w:rPr>
          <w:sz w:val="26"/>
        </w:rPr>
        <w:t>44-ФЗ "О контрактной системе в сфере закупок товаров, работ, услуг для обеспечения государственных и муниципальных нужд".</w:t>
      </w:r>
    </w:p>
    <w:p>
      <w:pPr>
        <w:pStyle w:val="ListParagraph"/>
        <w:numPr>
          <w:ilvl w:val="1"/>
          <w:numId w:val="11"/>
        </w:numPr>
        <w:tabs>
          <w:tab w:pos="1402" w:val="left" w:leader="none"/>
        </w:tabs>
        <w:spacing w:line="296" w:lineRule="exact" w:before="0" w:after="0"/>
        <w:ind w:left="1402" w:right="0" w:hanging="588"/>
        <w:jc w:val="both"/>
        <w:rPr>
          <w:sz w:val="26"/>
        </w:rPr>
      </w:pPr>
      <w:r>
        <w:rPr>
          <w:sz w:val="26"/>
        </w:rPr>
        <w:t>Срок</w:t>
      </w:r>
      <w:r>
        <w:rPr>
          <w:spacing w:val="-10"/>
          <w:sz w:val="26"/>
        </w:rPr>
        <w:t> </w:t>
      </w:r>
      <w:r>
        <w:rPr>
          <w:sz w:val="26"/>
        </w:rPr>
        <w:t>исполнения</w:t>
      </w:r>
      <w:r>
        <w:rPr>
          <w:spacing w:val="-8"/>
          <w:sz w:val="26"/>
        </w:rPr>
        <w:t> </w:t>
      </w:r>
      <w:r>
        <w:rPr>
          <w:sz w:val="26"/>
        </w:rPr>
        <w:t>контракта</w:t>
      </w:r>
      <w:r>
        <w:rPr>
          <w:spacing w:val="-13"/>
          <w:sz w:val="26"/>
        </w:rPr>
        <w:t> </w:t>
      </w:r>
      <w:r>
        <w:rPr>
          <w:sz w:val="26"/>
        </w:rPr>
        <w:t>не</w:t>
      </w:r>
      <w:r>
        <w:rPr>
          <w:spacing w:val="-3"/>
          <w:sz w:val="26"/>
        </w:rPr>
        <w:t> </w:t>
      </w:r>
      <w:r>
        <w:rPr>
          <w:sz w:val="26"/>
        </w:rPr>
        <w:t>позднее</w:t>
      </w:r>
      <w:r>
        <w:rPr>
          <w:spacing w:val="-9"/>
          <w:sz w:val="26"/>
        </w:rPr>
        <w:t> </w:t>
      </w:r>
      <w:r>
        <w:rPr>
          <w:spacing w:val="-2"/>
          <w:sz w:val="26"/>
        </w:rPr>
        <w:t>31.12.2026.</w:t>
      </w:r>
    </w:p>
    <w:p>
      <w:pPr>
        <w:pStyle w:val="Heading1"/>
        <w:numPr>
          <w:ilvl w:val="0"/>
          <w:numId w:val="1"/>
        </w:numPr>
        <w:tabs>
          <w:tab w:pos="4325" w:val="left" w:leader="none"/>
        </w:tabs>
        <w:spacing w:line="240" w:lineRule="auto" w:before="3" w:after="0"/>
        <w:ind w:left="4325" w:right="0" w:hanging="419"/>
        <w:jc w:val="both"/>
      </w:pPr>
      <w:bookmarkStart w:name="XI. Прочие положения" w:id="15"/>
      <w:bookmarkEnd w:id="15"/>
      <w:r>
        <w:rPr>
          <w:b w:val="0"/>
        </w:rPr>
      </w:r>
      <w:r>
        <w:rPr/>
        <w:t>Прочие</w:t>
      </w:r>
      <w:r>
        <w:rPr>
          <w:spacing w:val="-16"/>
        </w:rPr>
        <w:t> </w:t>
      </w:r>
      <w:r>
        <w:rPr>
          <w:spacing w:val="-2"/>
        </w:rPr>
        <w:t>положения</w:t>
      </w:r>
    </w:p>
    <w:p>
      <w:pPr>
        <w:pStyle w:val="ListParagraph"/>
        <w:numPr>
          <w:ilvl w:val="1"/>
          <w:numId w:val="12"/>
        </w:numPr>
        <w:tabs>
          <w:tab w:pos="1528" w:val="left" w:leader="none"/>
        </w:tabs>
        <w:spacing w:line="240" w:lineRule="auto" w:before="119" w:after="0"/>
        <w:ind w:left="94" w:right="87" w:firstLine="720"/>
        <w:jc w:val="both"/>
        <w:rPr>
          <w:sz w:val="26"/>
        </w:rPr>
      </w:pPr>
      <w:r>
        <w:rPr>
          <w:sz w:val="26"/>
        </w:rPr>
        <w:t>Во всем, что не предусмотрено Контрактом, Стороны руководствуются законодательством Российской Федерации.</w:t>
      </w:r>
    </w:p>
    <w:p>
      <w:pPr>
        <w:pStyle w:val="ListParagraph"/>
        <w:numPr>
          <w:ilvl w:val="1"/>
          <w:numId w:val="12"/>
        </w:numPr>
        <w:tabs>
          <w:tab w:pos="1470" w:val="left" w:leader="none"/>
        </w:tabs>
        <w:spacing w:line="240" w:lineRule="auto" w:before="0" w:after="0"/>
        <w:ind w:left="94" w:right="87" w:firstLine="720"/>
        <w:jc w:val="both"/>
        <w:rPr>
          <w:sz w:val="26"/>
        </w:rPr>
      </w:pPr>
      <w:r>
        <w:rPr>
          <w:sz w:val="26"/>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pPr>
        <w:pStyle w:val="ListParagraph"/>
        <w:numPr>
          <w:ilvl w:val="1"/>
          <w:numId w:val="12"/>
        </w:numPr>
        <w:tabs>
          <w:tab w:pos="1508" w:val="left" w:leader="none"/>
        </w:tabs>
        <w:spacing w:line="240" w:lineRule="auto" w:before="0" w:after="0"/>
        <w:ind w:left="94" w:right="83" w:firstLine="720"/>
        <w:jc w:val="both"/>
        <w:rPr>
          <w:sz w:val="26"/>
        </w:rPr>
      </w:pPr>
      <w:r>
        <w:rPr>
          <w:sz w:val="26"/>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pPr>
        <w:pStyle w:val="ListParagraph"/>
        <w:numPr>
          <w:ilvl w:val="1"/>
          <w:numId w:val="12"/>
        </w:numPr>
        <w:tabs>
          <w:tab w:pos="1537" w:val="left" w:leader="none"/>
        </w:tabs>
        <w:spacing w:line="240" w:lineRule="auto" w:before="0" w:after="0"/>
        <w:ind w:left="94" w:right="83" w:firstLine="720"/>
        <w:jc w:val="both"/>
        <w:rPr>
          <w:sz w:val="26"/>
        </w:rPr>
      </w:pPr>
      <w:r>
        <w:rPr>
          <w:sz w:val="26"/>
        </w:rPr>
        <w:t>Изменение условий Контракта при его исполнении не допускается, за исключением</w:t>
      </w:r>
      <w:r>
        <w:rPr>
          <w:spacing w:val="40"/>
          <w:sz w:val="26"/>
        </w:rPr>
        <w:t> </w:t>
      </w:r>
      <w:r>
        <w:rPr>
          <w:sz w:val="26"/>
        </w:rPr>
        <w:t>случаев,</w:t>
      </w:r>
      <w:r>
        <w:rPr>
          <w:spacing w:val="40"/>
          <w:sz w:val="26"/>
        </w:rPr>
        <w:t> </w:t>
      </w:r>
      <w:r>
        <w:rPr>
          <w:sz w:val="26"/>
        </w:rPr>
        <w:t>предусмотренных</w:t>
      </w:r>
      <w:r>
        <w:rPr>
          <w:spacing w:val="40"/>
          <w:sz w:val="26"/>
        </w:rPr>
        <w:t> </w:t>
      </w:r>
      <w:hyperlink r:id="rId12">
        <w:r>
          <w:rPr>
            <w:sz w:val="26"/>
          </w:rPr>
          <w:t>статьей</w:t>
        </w:r>
        <w:r>
          <w:rPr>
            <w:spacing w:val="40"/>
            <w:sz w:val="26"/>
          </w:rPr>
          <w:t> </w:t>
        </w:r>
        <w:r>
          <w:rPr>
            <w:sz w:val="26"/>
          </w:rPr>
          <w:t>95</w:t>
        </w:r>
      </w:hyperlink>
      <w:r>
        <w:rPr>
          <w:spacing w:val="40"/>
          <w:sz w:val="26"/>
        </w:rPr>
        <w:t> </w:t>
      </w:r>
      <w:r>
        <w:rPr>
          <w:sz w:val="26"/>
        </w:rPr>
        <w:t>Федерального</w:t>
      </w:r>
      <w:r>
        <w:rPr>
          <w:spacing w:val="40"/>
          <w:sz w:val="26"/>
        </w:rPr>
        <w:t> </w:t>
      </w:r>
      <w:r>
        <w:rPr>
          <w:sz w:val="26"/>
        </w:rPr>
        <w:t>закона</w:t>
      </w:r>
      <w:r>
        <w:rPr>
          <w:spacing w:val="40"/>
          <w:sz w:val="26"/>
        </w:rPr>
        <w:t> </w:t>
      </w:r>
      <w:r>
        <w:rPr>
          <w:sz w:val="26"/>
        </w:rPr>
        <w:t>от</w:t>
      </w:r>
      <w:r>
        <w:rPr>
          <w:spacing w:val="40"/>
          <w:sz w:val="26"/>
        </w:rPr>
        <w:t> </w:t>
      </w:r>
      <w:r>
        <w:rPr>
          <w:sz w:val="26"/>
        </w:rPr>
        <w:t>5</w:t>
      </w:r>
      <w:r>
        <w:rPr>
          <w:spacing w:val="40"/>
          <w:sz w:val="26"/>
        </w:rPr>
        <w:t> </w:t>
      </w:r>
      <w:r>
        <w:rPr>
          <w:sz w:val="26"/>
        </w:rPr>
        <w:t>апреля 2013 г. N 44-ФЗ "О контрактной системе в сфере закупок товаров, работ, услуг для обеспечения государственных и муниципальных нужд".</w:t>
      </w:r>
    </w:p>
    <w:p>
      <w:pPr>
        <w:pStyle w:val="ListParagraph"/>
        <w:numPr>
          <w:ilvl w:val="1"/>
          <w:numId w:val="12"/>
        </w:numPr>
        <w:tabs>
          <w:tab w:pos="1566" w:val="left" w:leader="none"/>
        </w:tabs>
        <w:spacing w:line="240" w:lineRule="auto" w:before="0" w:after="0"/>
        <w:ind w:left="94" w:right="91" w:firstLine="720"/>
        <w:jc w:val="both"/>
        <w:rPr>
          <w:sz w:val="26"/>
        </w:rPr>
      </w:pPr>
      <w:r>
        <w:rPr>
          <w:sz w:val="26"/>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w:t>
      </w:r>
      <w:r>
        <w:rPr>
          <w:spacing w:val="-2"/>
          <w:sz w:val="26"/>
        </w:rPr>
        <w:t>присоединения.</w:t>
      </w:r>
    </w:p>
    <w:p>
      <w:pPr>
        <w:pStyle w:val="BodyText"/>
        <w:ind w:right="91"/>
      </w:pPr>
      <w:r>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w:t>
      </w:r>
      <w:r>
        <w:rPr>
          <w:spacing w:val="-2"/>
        </w:rPr>
        <w:t>Контракту.</w:t>
      </w:r>
    </w:p>
    <w:p>
      <w:pPr>
        <w:pStyle w:val="ListParagraph"/>
        <w:numPr>
          <w:ilvl w:val="1"/>
          <w:numId w:val="12"/>
        </w:numPr>
        <w:tabs>
          <w:tab w:pos="1431" w:val="left" w:leader="none"/>
        </w:tabs>
        <w:spacing w:line="240" w:lineRule="auto" w:before="0" w:after="0"/>
        <w:ind w:left="94" w:right="92" w:firstLine="720"/>
        <w:jc w:val="both"/>
        <w:rPr>
          <w:sz w:val="26"/>
        </w:rPr>
      </w:pPr>
      <w:r>
        <w:rPr>
          <w:sz w:val="26"/>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pPr>
        <w:pStyle w:val="ListParagraph"/>
        <w:numPr>
          <w:ilvl w:val="1"/>
          <w:numId w:val="12"/>
        </w:numPr>
        <w:tabs>
          <w:tab w:pos="1479" w:val="left" w:leader="none"/>
        </w:tabs>
        <w:spacing w:line="240" w:lineRule="auto" w:before="0" w:after="0"/>
        <w:ind w:left="94" w:right="84" w:firstLine="720"/>
        <w:jc w:val="both"/>
        <w:rPr>
          <w:sz w:val="26"/>
        </w:rPr>
      </w:pPr>
      <w:r>
        <w:rPr>
          <w:sz w:val="26"/>
        </w:rPr>
        <w:t>Контракт составлен в 2 (двух) экземплярах, идентичных по содержанию и имеющих одинаковую юридическую силу, один из которых передан Поставщику, а</w:t>
      </w:r>
      <w:r>
        <w:rPr>
          <w:spacing w:val="-3"/>
          <w:sz w:val="26"/>
        </w:rPr>
        <w:t> </w:t>
      </w:r>
      <w:r>
        <w:rPr>
          <w:sz w:val="26"/>
        </w:rPr>
        <w:t>второй</w:t>
      </w:r>
      <w:r>
        <w:rPr>
          <w:spacing w:val="-17"/>
          <w:sz w:val="26"/>
        </w:rPr>
        <w:t> </w:t>
      </w:r>
      <w:r>
        <w:rPr>
          <w:sz w:val="26"/>
          <w:vertAlign w:val="superscript"/>
        </w:rPr>
        <w:t>-</w:t>
      </w:r>
      <w:r>
        <w:rPr>
          <w:sz w:val="26"/>
          <w:vertAlign w:val="baseline"/>
        </w:rPr>
        <w:t> находится у Заказчика.</w:t>
      </w:r>
    </w:p>
    <w:p>
      <w:pPr>
        <w:pStyle w:val="Heading1"/>
        <w:numPr>
          <w:ilvl w:val="0"/>
          <w:numId w:val="1"/>
        </w:numPr>
        <w:tabs>
          <w:tab w:pos="4172" w:val="left" w:leader="none"/>
        </w:tabs>
        <w:spacing w:line="240" w:lineRule="auto" w:before="121" w:after="0"/>
        <w:ind w:left="4172" w:right="0" w:hanging="520"/>
        <w:jc w:val="left"/>
      </w:pPr>
      <w:bookmarkStart w:name="XII. Перечень приложений" w:id="16"/>
      <w:bookmarkEnd w:id="16"/>
      <w:r>
        <w:rPr>
          <w:b w:val="0"/>
        </w:rPr>
      </w:r>
      <w:r>
        <w:rPr>
          <w:spacing w:val="-2"/>
        </w:rPr>
        <w:t>Перечень</w:t>
      </w:r>
      <w:r>
        <w:rPr>
          <w:spacing w:val="-4"/>
        </w:rPr>
        <w:t> </w:t>
      </w:r>
      <w:r>
        <w:rPr>
          <w:spacing w:val="-2"/>
        </w:rPr>
        <w:t>приложений</w:t>
      </w:r>
    </w:p>
    <w:p>
      <w:pPr>
        <w:pStyle w:val="BodyText"/>
        <w:spacing w:line="298" w:lineRule="exact" w:before="114"/>
        <w:ind w:left="814" w:firstLine="0"/>
        <w:jc w:val="left"/>
      </w:pPr>
      <w:r>
        <w:rPr/>
        <w:t>12.1.</w:t>
      </w:r>
      <w:r>
        <w:rPr>
          <w:spacing w:val="-8"/>
        </w:rPr>
        <w:t> </w:t>
      </w:r>
      <w:r>
        <w:rPr/>
        <w:t>Неотъемлемой</w:t>
      </w:r>
      <w:r>
        <w:rPr>
          <w:spacing w:val="-8"/>
        </w:rPr>
        <w:t> </w:t>
      </w:r>
      <w:r>
        <w:rPr/>
        <w:t>частью</w:t>
      </w:r>
      <w:r>
        <w:rPr>
          <w:spacing w:val="-10"/>
        </w:rPr>
        <w:t> </w:t>
      </w:r>
      <w:r>
        <w:rPr/>
        <w:t>Контракта</w:t>
      </w:r>
      <w:r>
        <w:rPr>
          <w:spacing w:val="-13"/>
        </w:rPr>
        <w:t> </w:t>
      </w:r>
      <w:r>
        <w:rPr/>
        <w:t>являются</w:t>
      </w:r>
      <w:r>
        <w:rPr>
          <w:spacing w:val="-8"/>
        </w:rPr>
        <w:t> </w:t>
      </w:r>
      <w:r>
        <w:rPr/>
        <w:t>следующие</w:t>
      </w:r>
      <w:r>
        <w:rPr>
          <w:spacing w:val="-9"/>
        </w:rPr>
        <w:t> </w:t>
      </w:r>
      <w:r>
        <w:rPr>
          <w:spacing w:val="-2"/>
        </w:rPr>
        <w:t>приложения:</w:t>
      </w:r>
    </w:p>
    <w:p>
      <w:pPr>
        <w:pStyle w:val="BodyText"/>
        <w:spacing w:line="298" w:lineRule="exact"/>
        <w:ind w:left="814" w:firstLine="0"/>
        <w:jc w:val="left"/>
      </w:pPr>
      <w:r>
        <w:rPr/>
        <w:t>1)</w:t>
      </w:r>
      <w:r>
        <w:rPr>
          <w:spacing w:val="-8"/>
        </w:rPr>
        <w:t> </w:t>
      </w:r>
      <w:r>
        <w:rPr/>
        <w:t>Спецификация</w:t>
      </w:r>
      <w:r>
        <w:rPr>
          <w:spacing w:val="-8"/>
        </w:rPr>
        <w:t> </w:t>
      </w:r>
      <w:r>
        <w:rPr/>
        <w:t>на</w:t>
      </w:r>
      <w:r>
        <w:rPr>
          <w:spacing w:val="-8"/>
        </w:rPr>
        <w:t> </w:t>
      </w:r>
      <w:r>
        <w:rPr/>
        <w:t>поставку</w:t>
      </w:r>
      <w:r>
        <w:rPr>
          <w:spacing w:val="-13"/>
        </w:rPr>
        <w:t> </w:t>
      </w:r>
      <w:r>
        <w:rPr/>
        <w:t>товара</w:t>
      </w:r>
      <w:r>
        <w:rPr>
          <w:spacing w:val="-7"/>
        </w:rPr>
        <w:t> </w:t>
      </w:r>
      <w:r>
        <w:rPr/>
        <w:t>–</w:t>
      </w:r>
      <w:r>
        <w:rPr>
          <w:spacing w:val="-8"/>
        </w:rPr>
        <w:t> </w:t>
      </w:r>
      <w:r>
        <w:rPr/>
        <w:t>Приложение</w:t>
      </w:r>
      <w:r>
        <w:rPr>
          <w:spacing w:val="-8"/>
        </w:rPr>
        <w:t> </w:t>
      </w:r>
      <w:r>
        <w:rPr>
          <w:spacing w:val="-5"/>
        </w:rPr>
        <w:t>№1;</w:t>
      </w:r>
    </w:p>
    <w:p>
      <w:pPr>
        <w:pStyle w:val="BodyText"/>
        <w:spacing w:after="0" w:line="298" w:lineRule="exact"/>
        <w:jc w:val="left"/>
        <w:sectPr>
          <w:pgSz w:w="11900" w:h="16800"/>
          <w:pgMar w:header="569" w:footer="0" w:top="960" w:bottom="280" w:left="708" w:right="708"/>
        </w:sectPr>
      </w:pPr>
    </w:p>
    <w:p>
      <w:pPr>
        <w:pStyle w:val="Heading1"/>
        <w:numPr>
          <w:ilvl w:val="0"/>
          <w:numId w:val="1"/>
        </w:numPr>
        <w:tabs>
          <w:tab w:pos="3181" w:val="left" w:leader="none"/>
        </w:tabs>
        <w:spacing w:line="240" w:lineRule="auto" w:before="92" w:after="0"/>
        <w:ind w:left="3181" w:right="0" w:hanging="619"/>
        <w:jc w:val="left"/>
      </w:pPr>
      <w:bookmarkStart w:name="XIII. Адреса и банковские реквизиты Стор" w:id="17"/>
      <w:bookmarkEnd w:id="17"/>
      <w:r>
        <w:rPr>
          <w:b w:val="0"/>
        </w:rPr>
      </w:r>
      <w:r>
        <w:rPr/>
        <w:t>Адреса</w:t>
      </w:r>
      <w:r>
        <w:rPr>
          <w:spacing w:val="-13"/>
        </w:rPr>
        <w:t> </w:t>
      </w:r>
      <w:r>
        <w:rPr/>
        <w:t>и</w:t>
      </w:r>
      <w:r>
        <w:rPr>
          <w:spacing w:val="-13"/>
        </w:rPr>
        <w:t> </w:t>
      </w:r>
      <w:r>
        <w:rPr/>
        <w:t>банковские</w:t>
      </w:r>
      <w:r>
        <w:rPr>
          <w:spacing w:val="-9"/>
        </w:rPr>
        <w:t> </w:t>
      </w:r>
      <w:r>
        <w:rPr/>
        <w:t>реквизиты</w:t>
      </w:r>
      <w:r>
        <w:rPr>
          <w:spacing w:val="-13"/>
        </w:rPr>
        <w:t> </w:t>
      </w:r>
      <w:r>
        <w:rPr>
          <w:spacing w:val="-2"/>
        </w:rPr>
        <w:t>Сторон</w:t>
      </w:r>
    </w:p>
    <w:p>
      <w:pPr>
        <w:pStyle w:val="BodyText"/>
        <w:spacing w:before="198"/>
        <w:ind w:left="0" w:firstLine="0"/>
        <w:jc w:val="left"/>
        <w:rPr>
          <w:b/>
          <w:sz w:val="20"/>
        </w:rPr>
      </w:pPr>
    </w:p>
    <w:tbl>
      <w:tblPr>
        <w:tblW w:w="0" w:type="auto"/>
        <w:jc w:val="left"/>
        <w:tblInd w:w="1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332"/>
        <w:gridCol w:w="4579"/>
      </w:tblGrid>
      <w:tr>
        <w:trPr>
          <w:trHeight w:val="292" w:hRule="atLeast"/>
        </w:trPr>
        <w:tc>
          <w:tcPr>
            <w:tcW w:w="5332" w:type="dxa"/>
          </w:tcPr>
          <w:p>
            <w:pPr>
              <w:pStyle w:val="TableParagraph"/>
              <w:spacing w:line="272" w:lineRule="exact"/>
              <w:ind w:left="328"/>
              <w:rPr>
                <w:sz w:val="26"/>
              </w:rPr>
            </w:pPr>
            <w:r>
              <w:rPr>
                <w:spacing w:val="-2"/>
                <w:sz w:val="26"/>
              </w:rPr>
              <w:t>ГОСУДАРСТВЕННЫЙ</w:t>
            </w:r>
            <w:r>
              <w:rPr>
                <w:spacing w:val="1"/>
                <w:sz w:val="26"/>
              </w:rPr>
              <w:t> </w:t>
            </w:r>
            <w:r>
              <w:rPr>
                <w:spacing w:val="-2"/>
                <w:sz w:val="26"/>
              </w:rPr>
              <w:t>ЗАКАЗЧИК:</w:t>
            </w:r>
          </w:p>
        </w:tc>
        <w:tc>
          <w:tcPr>
            <w:tcW w:w="4579" w:type="dxa"/>
          </w:tcPr>
          <w:p>
            <w:pPr>
              <w:pStyle w:val="TableParagraph"/>
              <w:spacing w:line="272" w:lineRule="exact"/>
              <w:ind w:left="1243"/>
              <w:rPr>
                <w:sz w:val="26"/>
              </w:rPr>
            </w:pPr>
            <w:r>
              <w:rPr>
                <w:spacing w:val="-2"/>
                <w:sz w:val="26"/>
              </w:rPr>
              <w:t>ПОСТАВЩИК:</w:t>
            </w:r>
          </w:p>
        </w:tc>
      </w:tr>
      <w:tr>
        <w:trPr>
          <w:trHeight w:val="9856" w:hRule="atLeast"/>
        </w:trPr>
        <w:tc>
          <w:tcPr>
            <w:tcW w:w="5332" w:type="dxa"/>
          </w:tcPr>
          <w:p>
            <w:pPr>
              <w:pStyle w:val="TableParagraph"/>
              <w:spacing w:line="292" w:lineRule="exact"/>
              <w:rPr>
                <w:sz w:val="26"/>
              </w:rPr>
            </w:pPr>
            <w:r>
              <w:rPr>
                <w:sz w:val="26"/>
              </w:rPr>
              <w:t>ФКУ</w:t>
            </w:r>
            <w:r>
              <w:rPr>
                <w:spacing w:val="-8"/>
                <w:sz w:val="26"/>
              </w:rPr>
              <w:t> </w:t>
            </w:r>
            <w:r>
              <w:rPr>
                <w:sz w:val="26"/>
              </w:rPr>
              <w:t>КП-3</w:t>
            </w:r>
            <w:r>
              <w:rPr>
                <w:spacing w:val="-7"/>
                <w:sz w:val="26"/>
              </w:rPr>
              <w:t> </w:t>
            </w:r>
            <w:r>
              <w:rPr>
                <w:sz w:val="26"/>
              </w:rPr>
              <w:t>УФСИН</w:t>
            </w:r>
            <w:r>
              <w:rPr>
                <w:spacing w:val="-6"/>
                <w:sz w:val="26"/>
              </w:rPr>
              <w:t> </w:t>
            </w:r>
            <w:r>
              <w:rPr>
                <w:spacing w:val="-2"/>
                <w:sz w:val="26"/>
              </w:rPr>
              <w:t>России</w:t>
            </w:r>
          </w:p>
          <w:p>
            <w:pPr>
              <w:pStyle w:val="TableParagraph"/>
              <w:spacing w:line="299" w:lineRule="exact"/>
              <w:rPr>
                <w:sz w:val="26"/>
              </w:rPr>
            </w:pPr>
            <w:r>
              <w:rPr>
                <w:sz w:val="26"/>
              </w:rPr>
              <w:t>по</w:t>
            </w:r>
            <w:r>
              <w:rPr>
                <w:spacing w:val="-14"/>
                <w:sz w:val="26"/>
              </w:rPr>
              <w:t> </w:t>
            </w:r>
            <w:r>
              <w:rPr>
                <w:sz w:val="26"/>
              </w:rPr>
              <w:t>Волгоградской</w:t>
            </w:r>
            <w:r>
              <w:rPr>
                <w:spacing w:val="-14"/>
                <w:sz w:val="26"/>
              </w:rPr>
              <w:t> </w:t>
            </w:r>
            <w:r>
              <w:rPr>
                <w:spacing w:val="-2"/>
                <w:sz w:val="26"/>
              </w:rPr>
              <w:t>области</w:t>
            </w:r>
          </w:p>
          <w:p>
            <w:pPr>
              <w:pStyle w:val="TableParagraph"/>
              <w:spacing w:before="2"/>
              <w:ind w:left="0"/>
              <w:rPr>
                <w:b/>
                <w:sz w:val="26"/>
              </w:rPr>
            </w:pPr>
          </w:p>
          <w:p>
            <w:pPr>
              <w:pStyle w:val="TableParagraph"/>
              <w:ind w:right="582"/>
              <w:jc w:val="both"/>
              <w:rPr>
                <w:sz w:val="26"/>
              </w:rPr>
            </w:pPr>
            <w:r>
              <w:rPr>
                <w:sz w:val="26"/>
              </w:rPr>
              <w:t>Юридический/почтовый адрес: 400057, Россия, г.</w:t>
            </w:r>
            <w:r>
              <w:rPr>
                <w:spacing w:val="-2"/>
                <w:sz w:val="26"/>
              </w:rPr>
              <w:t> </w:t>
            </w:r>
            <w:r>
              <w:rPr>
                <w:sz w:val="26"/>
              </w:rPr>
              <w:t>Волгоград, ул. Промысловая, д. </w:t>
            </w:r>
            <w:r>
              <w:rPr>
                <w:spacing w:val="-6"/>
                <w:sz w:val="26"/>
              </w:rPr>
              <w:t>24</w:t>
            </w:r>
          </w:p>
          <w:p>
            <w:pPr>
              <w:pStyle w:val="TableParagraph"/>
              <w:spacing w:line="298" w:lineRule="exact" w:before="1"/>
              <w:rPr>
                <w:sz w:val="26"/>
              </w:rPr>
            </w:pPr>
            <w:r>
              <w:rPr>
                <w:sz w:val="26"/>
              </w:rPr>
              <w:t>Банковские</w:t>
            </w:r>
            <w:r>
              <w:rPr>
                <w:spacing w:val="-16"/>
                <w:sz w:val="26"/>
              </w:rPr>
              <w:t> </w:t>
            </w:r>
            <w:r>
              <w:rPr>
                <w:spacing w:val="-2"/>
                <w:sz w:val="26"/>
              </w:rPr>
              <w:t>реквизиты:</w:t>
            </w:r>
          </w:p>
          <w:p>
            <w:pPr>
              <w:pStyle w:val="TableParagraph"/>
              <w:spacing w:line="298" w:lineRule="exact"/>
              <w:rPr>
                <w:sz w:val="26"/>
              </w:rPr>
            </w:pPr>
            <w:r>
              <w:rPr>
                <w:sz w:val="26"/>
              </w:rPr>
              <w:t>ИНН</w:t>
            </w:r>
            <w:r>
              <w:rPr>
                <w:spacing w:val="-6"/>
                <w:sz w:val="26"/>
              </w:rPr>
              <w:t> </w:t>
            </w:r>
            <w:r>
              <w:rPr>
                <w:spacing w:val="-2"/>
                <w:sz w:val="26"/>
              </w:rPr>
              <w:t>3447017987</w:t>
            </w:r>
          </w:p>
          <w:p>
            <w:pPr>
              <w:pStyle w:val="TableParagraph"/>
              <w:spacing w:line="298" w:lineRule="exact"/>
              <w:rPr>
                <w:sz w:val="26"/>
              </w:rPr>
            </w:pPr>
            <w:r>
              <w:rPr>
                <w:sz w:val="26"/>
              </w:rPr>
              <w:t>КПП</w:t>
            </w:r>
            <w:r>
              <w:rPr>
                <w:spacing w:val="-7"/>
                <w:sz w:val="26"/>
              </w:rPr>
              <w:t> </w:t>
            </w:r>
            <w:r>
              <w:rPr>
                <w:spacing w:val="-2"/>
                <w:sz w:val="26"/>
              </w:rPr>
              <w:t>344701001</w:t>
            </w:r>
          </w:p>
          <w:p>
            <w:pPr>
              <w:pStyle w:val="TableParagraph"/>
              <w:spacing w:line="298" w:lineRule="exact"/>
              <w:rPr>
                <w:sz w:val="26"/>
              </w:rPr>
            </w:pPr>
            <w:r>
              <w:rPr>
                <w:sz w:val="26"/>
              </w:rPr>
              <w:t>р/с</w:t>
            </w:r>
            <w:r>
              <w:rPr>
                <w:spacing w:val="-3"/>
                <w:sz w:val="26"/>
              </w:rPr>
              <w:t> </w:t>
            </w:r>
            <w:r>
              <w:rPr>
                <w:spacing w:val="-2"/>
                <w:sz w:val="26"/>
              </w:rPr>
              <w:t>03211643000000013245</w:t>
            </w:r>
          </w:p>
          <w:p>
            <w:pPr>
              <w:pStyle w:val="TableParagraph"/>
              <w:spacing w:before="3"/>
              <w:ind w:right="580"/>
              <w:jc w:val="both"/>
              <w:rPr>
                <w:sz w:val="26"/>
              </w:rPr>
            </w:pPr>
            <w:r>
              <w:rPr>
                <w:sz w:val="26"/>
              </w:rPr>
              <w:t>УФК по Нижегородской области </w:t>
            </w:r>
            <w:r>
              <w:rPr>
                <w:sz w:val="26"/>
              </w:rPr>
              <w:t>(ФКУ КП-3 УФСИН России по Волгоградской области) ОКЦ №1 ВВГУ БАНКА РОССИИ//УФК по Нижегородской области, г. Нижний Новгород.</w:t>
            </w:r>
          </w:p>
          <w:p>
            <w:pPr>
              <w:pStyle w:val="TableParagraph"/>
              <w:spacing w:line="297" w:lineRule="exact"/>
              <w:rPr>
                <w:sz w:val="26"/>
              </w:rPr>
            </w:pPr>
            <w:r>
              <w:rPr>
                <w:sz w:val="26"/>
              </w:rPr>
              <w:t>БИК</w:t>
            </w:r>
            <w:r>
              <w:rPr>
                <w:spacing w:val="-5"/>
                <w:sz w:val="26"/>
              </w:rPr>
              <w:t> </w:t>
            </w:r>
            <w:r>
              <w:rPr>
                <w:spacing w:val="-2"/>
                <w:sz w:val="26"/>
              </w:rPr>
              <w:t>012202102</w:t>
            </w:r>
          </w:p>
          <w:p>
            <w:pPr>
              <w:pStyle w:val="TableParagraph"/>
              <w:spacing w:line="298" w:lineRule="exact"/>
              <w:rPr>
                <w:sz w:val="26"/>
              </w:rPr>
            </w:pPr>
            <w:r>
              <w:rPr>
                <w:sz w:val="26"/>
              </w:rPr>
              <w:t>л/с</w:t>
            </w:r>
            <w:r>
              <w:rPr>
                <w:spacing w:val="-2"/>
                <w:sz w:val="26"/>
              </w:rPr>
              <w:t> 03291400110</w:t>
            </w:r>
          </w:p>
          <w:p>
            <w:pPr>
              <w:pStyle w:val="TableParagraph"/>
              <w:spacing w:line="298" w:lineRule="exact"/>
              <w:rPr>
                <w:sz w:val="26"/>
              </w:rPr>
            </w:pPr>
            <w:r>
              <w:rPr>
                <w:sz w:val="26"/>
              </w:rPr>
              <w:t>к/с</w:t>
            </w:r>
            <w:r>
              <w:rPr>
                <w:spacing w:val="-5"/>
                <w:sz w:val="26"/>
              </w:rPr>
              <w:t> </w:t>
            </w:r>
            <w:r>
              <w:rPr>
                <w:spacing w:val="-2"/>
                <w:sz w:val="26"/>
              </w:rPr>
              <w:t>40102810745370000024</w:t>
            </w:r>
          </w:p>
          <w:p>
            <w:pPr>
              <w:pStyle w:val="TableParagraph"/>
              <w:spacing w:line="298" w:lineRule="exact" w:before="4"/>
              <w:rPr>
                <w:sz w:val="26"/>
              </w:rPr>
            </w:pPr>
            <w:r>
              <w:rPr>
                <w:sz w:val="26"/>
              </w:rPr>
              <w:t>ОКВЭД</w:t>
            </w:r>
            <w:r>
              <w:rPr>
                <w:spacing w:val="-9"/>
                <w:sz w:val="26"/>
              </w:rPr>
              <w:t> </w:t>
            </w:r>
            <w:r>
              <w:rPr>
                <w:spacing w:val="-2"/>
                <w:sz w:val="26"/>
              </w:rPr>
              <w:t>84.223.4</w:t>
            </w:r>
          </w:p>
          <w:p>
            <w:pPr>
              <w:pStyle w:val="TableParagraph"/>
              <w:spacing w:line="298" w:lineRule="exact"/>
              <w:rPr>
                <w:sz w:val="26"/>
              </w:rPr>
            </w:pPr>
            <w:r>
              <w:rPr>
                <w:sz w:val="26"/>
              </w:rPr>
              <w:t>ОКПО</w:t>
            </w:r>
            <w:r>
              <w:rPr>
                <w:spacing w:val="-9"/>
                <w:sz w:val="26"/>
              </w:rPr>
              <w:t> </w:t>
            </w:r>
            <w:r>
              <w:rPr>
                <w:spacing w:val="-2"/>
                <w:sz w:val="26"/>
              </w:rPr>
              <w:t>08828359</w:t>
            </w:r>
          </w:p>
          <w:p>
            <w:pPr>
              <w:pStyle w:val="TableParagraph"/>
              <w:spacing w:line="298" w:lineRule="exact"/>
              <w:rPr>
                <w:sz w:val="26"/>
              </w:rPr>
            </w:pPr>
            <w:r>
              <w:rPr>
                <w:sz w:val="26"/>
              </w:rPr>
              <w:t>ОКАТО</w:t>
            </w:r>
            <w:r>
              <w:rPr>
                <w:spacing w:val="-11"/>
                <w:sz w:val="26"/>
              </w:rPr>
              <w:t> </w:t>
            </w:r>
            <w:r>
              <w:rPr>
                <w:spacing w:val="-2"/>
                <w:sz w:val="26"/>
              </w:rPr>
              <w:t>18401370000</w:t>
            </w:r>
          </w:p>
          <w:p>
            <w:pPr>
              <w:pStyle w:val="TableParagraph"/>
              <w:spacing w:line="298" w:lineRule="exact"/>
              <w:rPr>
                <w:sz w:val="26"/>
              </w:rPr>
            </w:pPr>
            <w:r>
              <w:rPr>
                <w:sz w:val="26"/>
              </w:rPr>
              <w:t>ОКТМО</w:t>
            </w:r>
            <w:r>
              <w:rPr>
                <w:spacing w:val="-13"/>
                <w:sz w:val="26"/>
              </w:rPr>
              <w:t> </w:t>
            </w:r>
            <w:r>
              <w:rPr>
                <w:spacing w:val="-2"/>
                <w:sz w:val="26"/>
              </w:rPr>
              <w:t>18701000</w:t>
            </w:r>
          </w:p>
          <w:p>
            <w:pPr>
              <w:pStyle w:val="TableParagraph"/>
              <w:spacing w:line="298" w:lineRule="exact"/>
              <w:rPr>
                <w:sz w:val="26"/>
              </w:rPr>
            </w:pPr>
            <w:r>
              <w:rPr>
                <w:sz w:val="26"/>
              </w:rPr>
              <w:t>ОГРН</w:t>
            </w:r>
            <w:r>
              <w:rPr>
                <w:spacing w:val="-10"/>
                <w:sz w:val="26"/>
              </w:rPr>
              <w:t> </w:t>
            </w:r>
            <w:r>
              <w:rPr>
                <w:spacing w:val="-2"/>
                <w:sz w:val="26"/>
              </w:rPr>
              <w:t>1023404292559</w:t>
            </w:r>
          </w:p>
          <w:p>
            <w:pPr>
              <w:pStyle w:val="TableParagraph"/>
              <w:tabs>
                <w:tab w:pos="797" w:val="left" w:leader="none"/>
                <w:tab w:pos="2294" w:val="left" w:leader="none"/>
                <w:tab w:pos="2774" w:val="left" w:leader="none"/>
                <w:tab w:pos="4184" w:val="left" w:leader="none"/>
              </w:tabs>
              <w:spacing w:before="4"/>
              <w:ind w:right="584"/>
              <w:rPr>
                <w:sz w:val="26"/>
              </w:rPr>
            </w:pPr>
            <w:r>
              <w:rPr>
                <w:spacing w:val="-4"/>
                <w:sz w:val="26"/>
              </w:rPr>
              <w:t>Дата</w:t>
            </w:r>
            <w:r>
              <w:rPr>
                <w:sz w:val="26"/>
              </w:rPr>
              <w:tab/>
            </w:r>
            <w:r>
              <w:rPr>
                <w:spacing w:val="-2"/>
                <w:sz w:val="26"/>
              </w:rPr>
              <w:t>постановки</w:t>
            </w:r>
            <w:r>
              <w:rPr>
                <w:sz w:val="26"/>
              </w:rPr>
              <w:tab/>
            </w:r>
            <w:r>
              <w:rPr>
                <w:spacing w:val="-6"/>
                <w:sz w:val="26"/>
              </w:rPr>
              <w:t>на</w:t>
            </w:r>
            <w:r>
              <w:rPr>
                <w:sz w:val="26"/>
              </w:rPr>
              <w:tab/>
            </w:r>
            <w:r>
              <w:rPr>
                <w:spacing w:val="-2"/>
                <w:sz w:val="26"/>
              </w:rPr>
              <w:t>налоговый</w:t>
            </w:r>
            <w:r>
              <w:rPr>
                <w:sz w:val="26"/>
              </w:rPr>
              <w:tab/>
            </w:r>
            <w:r>
              <w:rPr>
                <w:spacing w:val="-4"/>
                <w:sz w:val="26"/>
              </w:rPr>
              <w:t>учет: </w:t>
            </w:r>
            <w:r>
              <w:rPr>
                <w:spacing w:val="-2"/>
                <w:sz w:val="26"/>
              </w:rPr>
              <w:t>20.12.2002</w:t>
            </w:r>
          </w:p>
          <w:p>
            <w:pPr>
              <w:pStyle w:val="TableParagraph"/>
              <w:rPr>
                <w:sz w:val="26"/>
              </w:rPr>
            </w:pPr>
            <w:r>
              <w:rPr>
                <w:sz w:val="26"/>
              </w:rPr>
              <w:t>Адрес</w:t>
            </w:r>
            <w:r>
              <w:rPr>
                <w:spacing w:val="-17"/>
                <w:sz w:val="26"/>
              </w:rPr>
              <w:t> </w:t>
            </w:r>
            <w:r>
              <w:rPr>
                <w:sz w:val="26"/>
              </w:rPr>
              <w:t>электронной</w:t>
            </w:r>
            <w:r>
              <w:rPr>
                <w:spacing w:val="-16"/>
                <w:sz w:val="26"/>
              </w:rPr>
              <w:t> </w:t>
            </w:r>
            <w:r>
              <w:rPr>
                <w:sz w:val="26"/>
              </w:rPr>
              <w:t>почты: </w:t>
            </w:r>
            <w:hyperlink r:id="rId13">
              <w:r>
                <w:rPr>
                  <w:spacing w:val="-2"/>
                  <w:sz w:val="26"/>
                </w:rPr>
                <w:t>kp3volgograd@mail.ru</w:t>
              </w:r>
            </w:hyperlink>
          </w:p>
          <w:p>
            <w:pPr>
              <w:pStyle w:val="TableParagraph"/>
              <w:spacing w:before="297"/>
              <w:rPr>
                <w:sz w:val="26"/>
              </w:rPr>
            </w:pPr>
            <w:r>
              <w:rPr>
                <w:sz w:val="26"/>
              </w:rPr>
              <w:t>Начальник ФКУ КП-3 УФСИН</w:t>
            </w:r>
            <w:r>
              <w:rPr>
                <w:spacing w:val="-3"/>
                <w:sz w:val="26"/>
              </w:rPr>
              <w:t> </w:t>
            </w:r>
            <w:r>
              <w:rPr>
                <w:sz w:val="26"/>
              </w:rPr>
              <w:t>России по Волгоградской области</w:t>
            </w:r>
          </w:p>
          <w:p>
            <w:pPr>
              <w:pStyle w:val="TableParagraph"/>
              <w:ind w:left="0"/>
              <w:rPr>
                <w:b/>
                <w:sz w:val="26"/>
              </w:rPr>
            </w:pPr>
          </w:p>
          <w:p>
            <w:pPr>
              <w:pStyle w:val="TableParagraph"/>
              <w:tabs>
                <w:tab w:pos="2647" w:val="left" w:leader="none"/>
              </w:tabs>
              <w:spacing w:line="298" w:lineRule="exact" w:before="1"/>
              <w:rPr>
                <w:sz w:val="26"/>
              </w:rPr>
            </w:pPr>
            <w:r>
              <w:rPr>
                <w:sz w:val="26"/>
                <w:u w:val="single"/>
              </w:rPr>
              <w:tab/>
            </w:r>
            <w:r>
              <w:rPr>
                <w:sz w:val="26"/>
              </w:rPr>
              <w:t>/И.А.</w:t>
            </w:r>
            <w:r>
              <w:rPr>
                <w:spacing w:val="-6"/>
                <w:sz w:val="26"/>
              </w:rPr>
              <w:t> </w:t>
            </w:r>
            <w:r>
              <w:rPr>
                <w:spacing w:val="-2"/>
                <w:sz w:val="26"/>
              </w:rPr>
              <w:t>Глушенков/</w:t>
            </w:r>
          </w:p>
          <w:p>
            <w:pPr>
              <w:pStyle w:val="TableParagraph"/>
              <w:spacing w:line="278" w:lineRule="exact"/>
              <w:rPr>
                <w:sz w:val="26"/>
              </w:rPr>
            </w:pPr>
            <w:r>
              <w:rPr>
                <w:spacing w:val="-4"/>
                <w:sz w:val="26"/>
              </w:rPr>
              <w:t>М.П.</w:t>
            </w:r>
          </w:p>
        </w:tc>
        <w:tc>
          <w:tcPr>
            <w:tcW w:w="4579" w:type="dxa"/>
          </w:tcPr>
          <w:p>
            <w:pPr>
              <w:pStyle w:val="TableParagraph"/>
              <w:ind w:left="0"/>
              <w:rPr>
                <w:b/>
                <w:sz w:val="26"/>
              </w:rPr>
            </w:pPr>
          </w:p>
          <w:p>
            <w:pPr>
              <w:pStyle w:val="TableParagraph"/>
              <w:spacing w:before="269"/>
              <w:ind w:left="0"/>
              <w:rPr>
                <w:b/>
                <w:sz w:val="26"/>
              </w:rPr>
            </w:pPr>
          </w:p>
          <w:p>
            <w:pPr>
              <w:pStyle w:val="TableParagraph"/>
              <w:ind w:left="576" w:right="1203"/>
              <w:rPr>
                <w:sz w:val="26"/>
              </w:rPr>
            </w:pPr>
            <w:r>
              <w:rPr>
                <w:sz w:val="26"/>
              </w:rPr>
              <w:t>Адрес</w:t>
            </w:r>
            <w:r>
              <w:rPr>
                <w:spacing w:val="-17"/>
                <w:sz w:val="26"/>
              </w:rPr>
              <w:t> </w:t>
            </w:r>
            <w:r>
              <w:rPr>
                <w:sz w:val="26"/>
              </w:rPr>
              <w:t>местонахождения: Юридический адрес:</w:t>
            </w:r>
          </w:p>
          <w:p>
            <w:pPr>
              <w:pStyle w:val="TableParagraph"/>
              <w:spacing w:line="298" w:lineRule="exact" w:before="3"/>
              <w:ind w:left="576"/>
              <w:rPr>
                <w:sz w:val="26"/>
              </w:rPr>
            </w:pPr>
            <w:r>
              <w:rPr>
                <w:sz w:val="26"/>
              </w:rPr>
              <w:t>Фактический</w:t>
            </w:r>
            <w:r>
              <w:rPr>
                <w:spacing w:val="-15"/>
                <w:sz w:val="26"/>
              </w:rPr>
              <w:t> </w:t>
            </w:r>
            <w:r>
              <w:rPr>
                <w:spacing w:val="-2"/>
                <w:sz w:val="26"/>
              </w:rPr>
              <w:t>адрес:</w:t>
            </w:r>
          </w:p>
          <w:p>
            <w:pPr>
              <w:pStyle w:val="TableParagraph"/>
              <w:ind w:left="576" w:right="3333"/>
              <w:jc w:val="both"/>
              <w:rPr>
                <w:sz w:val="26"/>
              </w:rPr>
            </w:pPr>
            <w:r>
              <w:rPr>
                <w:spacing w:val="-4"/>
                <w:sz w:val="26"/>
              </w:rPr>
              <w:t>ИНН КПП ОГРН</w:t>
            </w:r>
          </w:p>
          <w:p>
            <w:pPr>
              <w:pStyle w:val="TableParagraph"/>
              <w:spacing w:line="298" w:lineRule="exact"/>
              <w:ind w:left="576"/>
              <w:rPr>
                <w:sz w:val="26"/>
              </w:rPr>
            </w:pPr>
            <w:r>
              <w:rPr>
                <w:sz w:val="26"/>
              </w:rPr>
              <w:t>Банковские</w:t>
            </w:r>
            <w:r>
              <w:rPr>
                <w:spacing w:val="-16"/>
                <w:sz w:val="26"/>
              </w:rPr>
              <w:t> </w:t>
            </w:r>
            <w:r>
              <w:rPr>
                <w:spacing w:val="-2"/>
                <w:sz w:val="26"/>
              </w:rPr>
              <w:t>реквизиты:</w:t>
            </w:r>
          </w:p>
          <w:p>
            <w:pPr>
              <w:pStyle w:val="TableParagraph"/>
              <w:ind w:left="576" w:right="3484"/>
              <w:rPr>
                <w:sz w:val="26"/>
              </w:rPr>
            </w:pPr>
            <w:r>
              <w:rPr>
                <w:spacing w:val="-4"/>
                <w:sz w:val="26"/>
              </w:rPr>
              <w:t>р/с к/с БИК</w:t>
            </w:r>
          </w:p>
          <w:p>
            <w:pPr>
              <w:pStyle w:val="TableParagraph"/>
              <w:ind w:left="576" w:right="3054"/>
              <w:rPr>
                <w:sz w:val="26"/>
              </w:rPr>
            </w:pPr>
            <w:r>
              <w:rPr>
                <w:spacing w:val="-4"/>
                <w:sz w:val="26"/>
              </w:rPr>
              <w:t>ОКПО </w:t>
            </w:r>
            <w:r>
              <w:rPr>
                <w:spacing w:val="-2"/>
                <w:sz w:val="26"/>
              </w:rPr>
              <w:t>ОКАТО ОКТМО</w:t>
            </w:r>
          </w:p>
          <w:p>
            <w:pPr>
              <w:pStyle w:val="TableParagraph"/>
              <w:spacing w:line="242" w:lineRule="auto"/>
              <w:ind w:left="576"/>
              <w:rPr>
                <w:sz w:val="26"/>
              </w:rPr>
            </w:pPr>
            <w:r>
              <w:rPr>
                <w:sz w:val="26"/>
              </w:rPr>
              <w:t>дата</w:t>
            </w:r>
            <w:r>
              <w:rPr>
                <w:spacing w:val="-9"/>
                <w:sz w:val="26"/>
              </w:rPr>
              <w:t> </w:t>
            </w:r>
            <w:r>
              <w:rPr>
                <w:sz w:val="26"/>
              </w:rPr>
              <w:t>постановки</w:t>
            </w:r>
            <w:r>
              <w:rPr>
                <w:spacing w:val="-9"/>
                <w:sz w:val="26"/>
              </w:rPr>
              <w:t> </w:t>
            </w:r>
            <w:r>
              <w:rPr>
                <w:sz w:val="26"/>
              </w:rPr>
              <w:t>на</w:t>
            </w:r>
            <w:r>
              <w:rPr>
                <w:spacing w:val="-9"/>
                <w:sz w:val="26"/>
              </w:rPr>
              <w:t> </w:t>
            </w:r>
            <w:r>
              <w:rPr>
                <w:sz w:val="26"/>
              </w:rPr>
              <w:t>налоговый</w:t>
            </w:r>
            <w:r>
              <w:rPr>
                <w:spacing w:val="-9"/>
                <w:sz w:val="26"/>
              </w:rPr>
              <w:t> </w:t>
            </w:r>
            <w:r>
              <w:rPr>
                <w:sz w:val="26"/>
              </w:rPr>
              <w:t>учет Адрес</w:t>
            </w:r>
            <w:r>
              <w:rPr>
                <w:spacing w:val="-11"/>
                <w:sz w:val="26"/>
              </w:rPr>
              <w:t> </w:t>
            </w:r>
            <w:r>
              <w:rPr>
                <w:sz w:val="26"/>
              </w:rPr>
              <w:t>электронной</w:t>
            </w:r>
            <w:r>
              <w:rPr>
                <w:spacing w:val="-10"/>
                <w:sz w:val="26"/>
              </w:rPr>
              <w:t> </w:t>
            </w:r>
            <w:r>
              <w:rPr>
                <w:sz w:val="26"/>
              </w:rPr>
              <w:t>почты,</w:t>
            </w:r>
            <w:r>
              <w:rPr>
                <w:spacing w:val="-10"/>
                <w:sz w:val="26"/>
              </w:rPr>
              <w:t> </w:t>
            </w:r>
            <w:r>
              <w:rPr>
                <w:spacing w:val="-2"/>
                <w:sz w:val="26"/>
              </w:rPr>
              <w:t>телефон</w:t>
            </w:r>
          </w:p>
          <w:p>
            <w:pPr>
              <w:pStyle w:val="TableParagraph"/>
              <w:ind w:left="0"/>
              <w:rPr>
                <w:b/>
                <w:sz w:val="26"/>
              </w:rPr>
            </w:pPr>
          </w:p>
          <w:p>
            <w:pPr>
              <w:pStyle w:val="TableParagraph"/>
              <w:ind w:left="0"/>
              <w:rPr>
                <w:b/>
                <w:sz w:val="26"/>
              </w:rPr>
            </w:pPr>
          </w:p>
          <w:p>
            <w:pPr>
              <w:pStyle w:val="TableParagraph"/>
              <w:ind w:left="0"/>
              <w:rPr>
                <w:b/>
                <w:sz w:val="26"/>
              </w:rPr>
            </w:pPr>
          </w:p>
          <w:p>
            <w:pPr>
              <w:pStyle w:val="TableParagraph"/>
              <w:ind w:left="0"/>
              <w:rPr>
                <w:b/>
                <w:sz w:val="26"/>
              </w:rPr>
            </w:pPr>
          </w:p>
          <w:p>
            <w:pPr>
              <w:pStyle w:val="TableParagraph"/>
              <w:ind w:left="0"/>
              <w:rPr>
                <w:b/>
                <w:sz w:val="26"/>
              </w:rPr>
            </w:pPr>
          </w:p>
          <w:p>
            <w:pPr>
              <w:pStyle w:val="TableParagraph"/>
              <w:ind w:left="0"/>
              <w:rPr>
                <w:b/>
                <w:sz w:val="26"/>
              </w:rPr>
            </w:pPr>
          </w:p>
          <w:p>
            <w:pPr>
              <w:pStyle w:val="TableParagraph"/>
              <w:ind w:left="0"/>
              <w:rPr>
                <w:b/>
                <w:sz w:val="26"/>
              </w:rPr>
            </w:pPr>
          </w:p>
          <w:p>
            <w:pPr>
              <w:pStyle w:val="TableParagraph"/>
              <w:ind w:left="0"/>
              <w:rPr>
                <w:b/>
                <w:sz w:val="26"/>
              </w:rPr>
            </w:pPr>
          </w:p>
          <w:p>
            <w:pPr>
              <w:pStyle w:val="TableParagraph"/>
              <w:ind w:left="0"/>
              <w:rPr>
                <w:b/>
                <w:sz w:val="26"/>
              </w:rPr>
            </w:pPr>
          </w:p>
          <w:p>
            <w:pPr>
              <w:pStyle w:val="TableParagraph"/>
              <w:ind w:left="0"/>
              <w:rPr>
                <w:b/>
                <w:sz w:val="26"/>
              </w:rPr>
            </w:pPr>
          </w:p>
          <w:p>
            <w:pPr>
              <w:pStyle w:val="TableParagraph"/>
              <w:ind w:left="0"/>
              <w:rPr>
                <w:b/>
                <w:sz w:val="26"/>
              </w:rPr>
            </w:pPr>
          </w:p>
          <w:p>
            <w:pPr>
              <w:pStyle w:val="TableParagraph"/>
              <w:spacing w:before="289"/>
              <w:ind w:left="0"/>
              <w:rPr>
                <w:b/>
                <w:sz w:val="26"/>
              </w:rPr>
            </w:pPr>
          </w:p>
          <w:p>
            <w:pPr>
              <w:pStyle w:val="TableParagraph"/>
              <w:tabs>
                <w:tab w:pos="2878" w:val="left" w:leader="none"/>
                <w:tab w:pos="4456" w:val="left" w:leader="none"/>
              </w:tabs>
              <w:ind w:left="681" w:right="48" w:hanging="68"/>
              <w:rPr>
                <w:sz w:val="26"/>
              </w:rPr>
            </w:pPr>
            <w:r>
              <w:rPr>
                <w:position w:val="-1"/>
                <w:sz w:val="26"/>
                <w:u w:val="single"/>
              </w:rPr>
              <w:tab/>
              <w:tab/>
            </w:r>
            <w:r>
              <w:rPr>
                <w:spacing w:val="-10"/>
                <w:sz w:val="26"/>
              </w:rPr>
              <w:t>/</w:t>
            </w:r>
            <w:r>
              <w:rPr>
                <w:sz w:val="26"/>
              </w:rPr>
              <w:tab/>
            </w:r>
            <w:r>
              <w:rPr>
                <w:spacing w:val="-10"/>
                <w:sz w:val="26"/>
              </w:rPr>
              <w:t>/ </w:t>
            </w:r>
            <w:r>
              <w:rPr>
                <w:spacing w:val="-4"/>
                <w:sz w:val="26"/>
              </w:rPr>
              <w:t>М.П.</w:t>
            </w:r>
          </w:p>
        </w:tc>
      </w:tr>
    </w:tbl>
    <w:p>
      <w:pPr>
        <w:pStyle w:val="TableParagraph"/>
        <w:spacing w:after="0"/>
        <w:rPr>
          <w:sz w:val="26"/>
        </w:rPr>
        <w:sectPr>
          <w:pgSz w:w="11900" w:h="16800"/>
          <w:pgMar w:header="569" w:footer="0" w:top="960" w:bottom="280" w:left="708" w:right="708"/>
        </w:sectPr>
      </w:pPr>
    </w:p>
    <w:p>
      <w:pPr>
        <w:spacing w:before="70"/>
        <w:ind w:left="10499" w:right="0" w:firstLine="0"/>
        <w:jc w:val="center"/>
        <w:rPr>
          <w:sz w:val="24"/>
        </w:rPr>
      </w:pPr>
      <w:r>
        <w:rPr>
          <w:spacing w:val="-2"/>
          <w:sz w:val="24"/>
        </w:rPr>
        <w:t>Приложение</w:t>
      </w:r>
    </w:p>
    <w:p>
      <w:pPr>
        <w:tabs>
          <w:tab w:pos="14946" w:val="left" w:leader="none"/>
        </w:tabs>
        <w:spacing w:line="275" w:lineRule="exact" w:before="2"/>
        <w:ind w:left="10555" w:right="0" w:firstLine="0"/>
        <w:jc w:val="center"/>
        <w:rPr>
          <w:sz w:val="24"/>
        </w:rPr>
      </w:pPr>
      <w:r>
        <w:rPr>
          <w:sz w:val="24"/>
        </w:rPr>
        <w:t>к государственному</w:t>
      </w:r>
      <w:r>
        <w:rPr>
          <w:spacing w:val="-3"/>
          <w:sz w:val="24"/>
        </w:rPr>
        <w:t> </w:t>
      </w:r>
      <w:r>
        <w:rPr>
          <w:sz w:val="24"/>
        </w:rPr>
        <w:t>контракту</w:t>
      </w:r>
      <w:r>
        <w:rPr>
          <w:spacing w:val="-3"/>
          <w:sz w:val="24"/>
        </w:rPr>
        <w:t> </w:t>
      </w:r>
      <w:r>
        <w:rPr>
          <w:sz w:val="24"/>
        </w:rPr>
        <w:t>от </w:t>
      </w:r>
      <w:r>
        <w:rPr>
          <w:sz w:val="24"/>
          <w:u w:val="single"/>
        </w:rPr>
        <w:tab/>
      </w:r>
    </w:p>
    <w:p>
      <w:pPr>
        <w:tabs>
          <w:tab w:pos="14916" w:val="left" w:leader="none"/>
        </w:tabs>
        <w:spacing w:line="275" w:lineRule="exact" w:before="0"/>
        <w:ind w:left="10550" w:right="0" w:firstLine="0"/>
        <w:jc w:val="center"/>
        <w:rPr>
          <w:sz w:val="24"/>
        </w:rPr>
      </w:pPr>
      <w:r>
        <w:rPr>
          <w:spacing w:val="-10"/>
          <w:sz w:val="24"/>
        </w:rPr>
        <w:t>№</w:t>
      </w:r>
      <w:r>
        <w:rPr>
          <w:sz w:val="24"/>
          <w:u w:val="single"/>
        </w:rPr>
        <w:tab/>
      </w:r>
    </w:p>
    <w:p>
      <w:pPr>
        <w:pStyle w:val="BodyText"/>
        <w:spacing w:before="1"/>
        <w:ind w:left="0" w:firstLine="0"/>
        <w:jc w:val="left"/>
        <w:rPr>
          <w:sz w:val="24"/>
        </w:rPr>
      </w:pPr>
    </w:p>
    <w:p>
      <w:pPr>
        <w:spacing w:before="0"/>
        <w:ind w:left="5" w:right="0" w:firstLine="0"/>
        <w:jc w:val="center"/>
        <w:rPr>
          <w:sz w:val="24"/>
        </w:rPr>
      </w:pPr>
      <w:r>
        <w:rPr>
          <w:sz w:val="24"/>
        </w:rPr>
        <w:t>Спецификация</w:t>
      </w:r>
      <w:r>
        <w:rPr>
          <w:spacing w:val="-2"/>
          <w:sz w:val="24"/>
        </w:rPr>
        <w:t> </w:t>
      </w:r>
      <w:r>
        <w:rPr>
          <w:sz w:val="24"/>
        </w:rPr>
        <w:t>на</w:t>
      </w:r>
      <w:r>
        <w:rPr>
          <w:spacing w:val="-3"/>
          <w:sz w:val="24"/>
        </w:rPr>
        <w:t> </w:t>
      </w:r>
      <w:r>
        <w:rPr>
          <w:sz w:val="24"/>
        </w:rPr>
        <w:t>поставку</w:t>
      </w:r>
      <w:r>
        <w:rPr>
          <w:spacing w:val="-10"/>
          <w:sz w:val="24"/>
        </w:rPr>
        <w:t> </w:t>
      </w:r>
      <w:r>
        <w:rPr>
          <w:spacing w:val="-2"/>
          <w:sz w:val="24"/>
        </w:rPr>
        <w:t>товара</w:t>
      </w:r>
    </w:p>
    <w:p>
      <w:pPr>
        <w:pStyle w:val="BodyText"/>
        <w:spacing w:before="54"/>
        <w:ind w:left="0" w:firstLine="0"/>
        <w:jc w:val="left"/>
        <w:rPr>
          <w:sz w:val="20"/>
        </w:rPr>
      </w:pPr>
    </w:p>
    <w:tbl>
      <w:tblPr>
        <w:tblW w:w="0" w:type="auto"/>
        <w:jc w:val="left"/>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8"/>
        <w:gridCol w:w="3294"/>
        <w:gridCol w:w="3793"/>
        <w:gridCol w:w="1277"/>
        <w:gridCol w:w="1416"/>
        <w:gridCol w:w="1843"/>
        <w:gridCol w:w="1560"/>
        <w:gridCol w:w="1598"/>
      </w:tblGrid>
      <w:tr>
        <w:trPr>
          <w:trHeight w:val="552" w:hRule="atLeast"/>
        </w:trPr>
        <w:tc>
          <w:tcPr>
            <w:tcW w:w="538" w:type="dxa"/>
          </w:tcPr>
          <w:p>
            <w:pPr>
              <w:pStyle w:val="TableParagraph"/>
              <w:spacing w:line="268" w:lineRule="exact"/>
              <w:ind w:left="0" w:right="76"/>
              <w:jc w:val="center"/>
              <w:rPr>
                <w:sz w:val="24"/>
              </w:rPr>
            </w:pPr>
            <w:r>
              <w:rPr>
                <w:spacing w:val="-10"/>
                <w:sz w:val="24"/>
              </w:rPr>
              <w:t>№</w:t>
            </w:r>
          </w:p>
        </w:tc>
        <w:tc>
          <w:tcPr>
            <w:tcW w:w="3294" w:type="dxa"/>
          </w:tcPr>
          <w:p>
            <w:pPr>
              <w:pStyle w:val="TableParagraph"/>
              <w:spacing w:line="268" w:lineRule="exact"/>
              <w:ind w:left="105"/>
              <w:rPr>
                <w:sz w:val="24"/>
              </w:rPr>
            </w:pPr>
            <w:r>
              <w:rPr>
                <w:sz w:val="24"/>
              </w:rPr>
              <w:t>Наименование</w:t>
            </w:r>
            <w:r>
              <w:rPr>
                <w:spacing w:val="-7"/>
                <w:sz w:val="24"/>
              </w:rPr>
              <w:t> </w:t>
            </w:r>
            <w:r>
              <w:rPr>
                <w:spacing w:val="-2"/>
                <w:sz w:val="24"/>
              </w:rPr>
              <w:t>товара</w:t>
            </w:r>
          </w:p>
        </w:tc>
        <w:tc>
          <w:tcPr>
            <w:tcW w:w="3793" w:type="dxa"/>
          </w:tcPr>
          <w:p>
            <w:pPr>
              <w:pStyle w:val="TableParagraph"/>
              <w:tabs>
                <w:tab w:pos="1793" w:val="left" w:leader="none"/>
                <w:tab w:pos="2320" w:val="left" w:leader="none"/>
              </w:tabs>
              <w:spacing w:line="268" w:lineRule="exact"/>
              <w:ind w:left="104"/>
              <w:rPr>
                <w:sz w:val="24"/>
              </w:rPr>
            </w:pPr>
            <w:r>
              <w:rPr>
                <w:spacing w:val="-2"/>
                <w:sz w:val="24"/>
              </w:rPr>
              <w:t>Техническая</w:t>
            </w:r>
            <w:r>
              <w:rPr>
                <w:sz w:val="24"/>
              </w:rPr>
              <w:tab/>
            </w:r>
            <w:r>
              <w:rPr>
                <w:spacing w:val="-10"/>
                <w:sz w:val="24"/>
              </w:rPr>
              <w:t>и</w:t>
            </w:r>
            <w:r>
              <w:rPr>
                <w:sz w:val="24"/>
              </w:rPr>
              <w:tab/>
            </w:r>
            <w:r>
              <w:rPr>
                <w:spacing w:val="-2"/>
                <w:sz w:val="24"/>
              </w:rPr>
              <w:t>качественная</w:t>
            </w:r>
          </w:p>
          <w:p>
            <w:pPr>
              <w:pStyle w:val="TableParagraph"/>
              <w:spacing w:line="261" w:lineRule="exact" w:before="3"/>
              <w:ind w:left="104"/>
              <w:rPr>
                <w:sz w:val="24"/>
              </w:rPr>
            </w:pPr>
            <w:r>
              <w:rPr>
                <w:sz w:val="24"/>
              </w:rPr>
              <w:t>характеристика</w:t>
            </w:r>
            <w:r>
              <w:rPr>
                <w:spacing w:val="-10"/>
                <w:sz w:val="24"/>
              </w:rPr>
              <w:t> </w:t>
            </w:r>
            <w:r>
              <w:rPr>
                <w:spacing w:val="-2"/>
                <w:sz w:val="24"/>
              </w:rPr>
              <w:t>товара</w:t>
            </w:r>
          </w:p>
        </w:tc>
        <w:tc>
          <w:tcPr>
            <w:tcW w:w="1277" w:type="dxa"/>
          </w:tcPr>
          <w:p>
            <w:pPr>
              <w:pStyle w:val="TableParagraph"/>
              <w:spacing w:line="268" w:lineRule="exact"/>
              <w:ind w:left="109"/>
              <w:rPr>
                <w:sz w:val="24"/>
              </w:rPr>
            </w:pPr>
            <w:r>
              <w:rPr>
                <w:sz w:val="24"/>
              </w:rPr>
              <w:t>Кол-</w:t>
            </w:r>
            <w:r>
              <w:rPr>
                <w:spacing w:val="-5"/>
                <w:sz w:val="24"/>
              </w:rPr>
              <w:t>во</w:t>
            </w:r>
          </w:p>
        </w:tc>
        <w:tc>
          <w:tcPr>
            <w:tcW w:w="1416" w:type="dxa"/>
          </w:tcPr>
          <w:p>
            <w:pPr>
              <w:pStyle w:val="TableParagraph"/>
              <w:spacing w:line="268" w:lineRule="exact"/>
              <w:ind w:left="104"/>
              <w:rPr>
                <w:sz w:val="24"/>
              </w:rPr>
            </w:pPr>
            <w:r>
              <w:rPr>
                <w:sz w:val="24"/>
              </w:rPr>
              <w:t>Ед.</w:t>
            </w:r>
            <w:r>
              <w:rPr>
                <w:spacing w:val="2"/>
                <w:sz w:val="24"/>
              </w:rPr>
              <w:t> </w:t>
            </w:r>
            <w:r>
              <w:rPr>
                <w:spacing w:val="-4"/>
                <w:sz w:val="24"/>
              </w:rPr>
              <w:t>изм.</w:t>
            </w:r>
          </w:p>
        </w:tc>
        <w:tc>
          <w:tcPr>
            <w:tcW w:w="1843" w:type="dxa"/>
          </w:tcPr>
          <w:p>
            <w:pPr>
              <w:pStyle w:val="TableParagraph"/>
              <w:spacing w:line="268" w:lineRule="exact"/>
              <w:ind w:left="110"/>
              <w:rPr>
                <w:sz w:val="24"/>
              </w:rPr>
            </w:pPr>
            <w:r>
              <w:rPr>
                <w:sz w:val="24"/>
              </w:rPr>
              <w:t>Код</w:t>
            </w:r>
            <w:r>
              <w:rPr>
                <w:spacing w:val="-1"/>
                <w:sz w:val="24"/>
              </w:rPr>
              <w:t> </w:t>
            </w:r>
            <w:r>
              <w:rPr>
                <w:sz w:val="24"/>
              </w:rPr>
              <w:t>ОКПД </w:t>
            </w:r>
            <w:r>
              <w:rPr>
                <w:spacing w:val="-10"/>
                <w:sz w:val="24"/>
              </w:rPr>
              <w:t>2</w:t>
            </w:r>
          </w:p>
        </w:tc>
        <w:tc>
          <w:tcPr>
            <w:tcW w:w="1560" w:type="dxa"/>
          </w:tcPr>
          <w:p>
            <w:pPr>
              <w:pStyle w:val="TableParagraph"/>
              <w:spacing w:line="268" w:lineRule="exact"/>
              <w:ind w:left="110"/>
              <w:rPr>
                <w:sz w:val="24"/>
              </w:rPr>
            </w:pPr>
            <w:r>
              <w:rPr>
                <w:sz w:val="24"/>
              </w:rPr>
              <w:t>Цена на </w:t>
            </w:r>
            <w:r>
              <w:rPr>
                <w:spacing w:val="-5"/>
                <w:sz w:val="24"/>
              </w:rPr>
              <w:t>ед.</w:t>
            </w:r>
          </w:p>
        </w:tc>
        <w:tc>
          <w:tcPr>
            <w:tcW w:w="1598" w:type="dxa"/>
          </w:tcPr>
          <w:p>
            <w:pPr>
              <w:pStyle w:val="TableParagraph"/>
              <w:spacing w:line="268" w:lineRule="exact"/>
              <w:ind w:left="106"/>
              <w:rPr>
                <w:sz w:val="24"/>
              </w:rPr>
            </w:pPr>
            <w:r>
              <w:rPr>
                <w:spacing w:val="-2"/>
                <w:sz w:val="24"/>
              </w:rPr>
              <w:t>Стоимость</w:t>
            </w:r>
          </w:p>
        </w:tc>
      </w:tr>
      <w:tr>
        <w:trPr>
          <w:trHeight w:val="2482" w:hRule="atLeast"/>
        </w:trPr>
        <w:tc>
          <w:tcPr>
            <w:tcW w:w="538" w:type="dxa"/>
          </w:tcPr>
          <w:p>
            <w:pPr>
              <w:pStyle w:val="TableParagraph"/>
              <w:spacing w:line="268" w:lineRule="exact"/>
              <w:ind w:left="0" w:right="185"/>
              <w:jc w:val="center"/>
              <w:rPr>
                <w:sz w:val="24"/>
              </w:rPr>
            </w:pPr>
            <w:r>
              <w:rPr>
                <w:spacing w:val="-10"/>
                <w:sz w:val="24"/>
              </w:rPr>
              <w:t>1</w:t>
            </w:r>
          </w:p>
        </w:tc>
        <w:tc>
          <w:tcPr>
            <w:tcW w:w="3294" w:type="dxa"/>
          </w:tcPr>
          <w:p>
            <w:pPr>
              <w:pStyle w:val="TableParagraph"/>
              <w:spacing w:line="268" w:lineRule="exact"/>
              <w:ind w:left="105"/>
              <w:jc w:val="both"/>
              <w:rPr>
                <w:sz w:val="24"/>
              </w:rPr>
            </w:pPr>
            <w:r>
              <w:rPr>
                <w:sz w:val="24"/>
              </w:rPr>
              <w:t>Кресло</w:t>
            </w:r>
            <w:r>
              <w:rPr>
                <w:spacing w:val="41"/>
                <w:sz w:val="24"/>
              </w:rPr>
              <w:t>  </w:t>
            </w:r>
            <w:r>
              <w:rPr>
                <w:sz w:val="24"/>
              </w:rPr>
              <w:t>ATRONE</w:t>
            </w:r>
            <w:r>
              <w:rPr>
                <w:spacing w:val="41"/>
                <w:sz w:val="24"/>
              </w:rPr>
              <w:t>  </w:t>
            </w:r>
            <w:r>
              <w:rPr>
                <w:spacing w:val="-2"/>
                <w:sz w:val="24"/>
              </w:rPr>
              <w:t>(АТРОН)</w:t>
            </w:r>
          </w:p>
          <w:p>
            <w:pPr>
              <w:pStyle w:val="TableParagraph"/>
              <w:tabs>
                <w:tab w:pos="2279" w:val="left" w:leader="none"/>
                <w:tab w:pos="2585" w:val="left" w:leader="none"/>
              </w:tabs>
              <w:spacing w:before="2"/>
              <w:ind w:left="105" w:right="97"/>
              <w:jc w:val="both"/>
              <w:rPr>
                <w:sz w:val="24"/>
              </w:rPr>
            </w:pPr>
            <w:r>
              <w:rPr>
                <w:spacing w:val="-2"/>
                <w:sz w:val="24"/>
              </w:rPr>
              <w:t>"Optimus</w:t>
            </w:r>
            <w:r>
              <w:rPr>
                <w:sz w:val="24"/>
              </w:rPr>
              <w:tab/>
            </w:r>
            <w:r>
              <w:rPr>
                <w:spacing w:val="-2"/>
                <w:sz w:val="24"/>
              </w:rPr>
              <w:t>ER-</w:t>
            </w:r>
            <w:r>
              <w:rPr>
                <w:spacing w:val="-2"/>
                <w:sz w:val="24"/>
              </w:rPr>
              <w:t>707", </w:t>
            </w:r>
            <w:r>
              <w:rPr>
                <w:sz w:val="24"/>
              </w:rPr>
              <w:t>адаптивный механизм со </w:t>
            </w:r>
            <w:r>
              <w:rPr>
                <w:spacing w:val="-2"/>
                <w:sz w:val="24"/>
              </w:rPr>
              <w:t>слайдеров,</w:t>
            </w:r>
            <w:r>
              <w:rPr>
                <w:sz w:val="24"/>
              </w:rPr>
              <w:tab/>
              <w:tab/>
            </w:r>
            <w:r>
              <w:rPr>
                <w:spacing w:val="-2"/>
                <w:sz w:val="24"/>
              </w:rPr>
              <w:t>сетка, </w:t>
            </w:r>
            <w:r>
              <w:rPr>
                <w:sz w:val="24"/>
              </w:rPr>
              <w:t>черный/красный, 532968</w:t>
            </w:r>
          </w:p>
        </w:tc>
        <w:tc>
          <w:tcPr>
            <w:tcW w:w="3793" w:type="dxa"/>
          </w:tcPr>
          <w:p>
            <w:pPr>
              <w:pStyle w:val="TableParagraph"/>
              <w:ind w:left="104" w:right="94"/>
              <w:jc w:val="both"/>
              <w:rPr>
                <w:sz w:val="24"/>
              </w:rPr>
            </w:pPr>
            <w:r>
              <w:rPr>
                <w:sz w:val="24"/>
              </w:rPr>
              <w:t>Максимальная нагрузка — 125 кг. Минимальная высота кресла — 1150 мм. Ширина кресла — 700 мм. Минимальная высота до сиденья — 470 мм. Сиденье ширина — 520 мм. Сиденье глубина — 413 мм. Спинка ширина</w:t>
            </w:r>
            <w:r>
              <w:rPr>
                <w:spacing w:val="5"/>
                <w:sz w:val="24"/>
              </w:rPr>
              <w:t> </w:t>
            </w:r>
            <w:r>
              <w:rPr>
                <w:sz w:val="24"/>
              </w:rPr>
              <w:t>—</w:t>
            </w:r>
            <w:r>
              <w:rPr>
                <w:spacing w:val="6"/>
                <w:sz w:val="24"/>
              </w:rPr>
              <w:t> </w:t>
            </w:r>
            <w:r>
              <w:rPr>
                <w:sz w:val="24"/>
              </w:rPr>
              <w:t>530</w:t>
            </w:r>
            <w:r>
              <w:rPr>
                <w:spacing w:val="2"/>
                <w:sz w:val="24"/>
              </w:rPr>
              <w:t> </w:t>
            </w:r>
            <w:r>
              <w:rPr>
                <w:sz w:val="24"/>
              </w:rPr>
              <w:t>мм.</w:t>
            </w:r>
            <w:r>
              <w:rPr>
                <w:spacing w:val="8"/>
                <w:sz w:val="24"/>
              </w:rPr>
              <w:t> </w:t>
            </w:r>
            <w:r>
              <w:rPr>
                <w:sz w:val="24"/>
              </w:rPr>
              <w:t>Спинка</w:t>
            </w:r>
            <w:r>
              <w:rPr>
                <w:spacing w:val="5"/>
                <w:sz w:val="24"/>
              </w:rPr>
              <w:t> </w:t>
            </w:r>
            <w:r>
              <w:rPr>
                <w:spacing w:val="-2"/>
                <w:sz w:val="24"/>
              </w:rPr>
              <w:t>высота</w:t>
            </w:r>
          </w:p>
          <w:p>
            <w:pPr>
              <w:pStyle w:val="TableParagraph"/>
              <w:spacing w:line="261" w:lineRule="exact"/>
              <w:ind w:left="104"/>
              <w:jc w:val="both"/>
              <w:rPr>
                <w:sz w:val="24"/>
              </w:rPr>
            </w:pPr>
            <w:r>
              <w:rPr>
                <w:sz w:val="24"/>
              </w:rPr>
              <w:t>—</w:t>
            </w:r>
            <w:r>
              <w:rPr>
                <w:spacing w:val="2"/>
                <w:sz w:val="24"/>
              </w:rPr>
              <w:t> </w:t>
            </w:r>
            <w:r>
              <w:rPr>
                <w:sz w:val="24"/>
              </w:rPr>
              <w:t>690</w:t>
            </w:r>
            <w:r>
              <w:rPr>
                <w:spacing w:val="2"/>
                <w:sz w:val="24"/>
              </w:rPr>
              <w:t> </w:t>
            </w:r>
            <w:r>
              <w:rPr>
                <w:spacing w:val="-5"/>
                <w:sz w:val="24"/>
              </w:rPr>
              <w:t>мм.</w:t>
            </w:r>
          </w:p>
        </w:tc>
        <w:tc>
          <w:tcPr>
            <w:tcW w:w="1277" w:type="dxa"/>
          </w:tcPr>
          <w:p>
            <w:pPr>
              <w:pStyle w:val="TableParagraph"/>
              <w:spacing w:line="268" w:lineRule="exact"/>
              <w:ind w:left="109"/>
              <w:rPr>
                <w:sz w:val="24"/>
              </w:rPr>
            </w:pPr>
            <w:r>
              <w:rPr>
                <w:spacing w:val="-10"/>
                <w:sz w:val="24"/>
              </w:rPr>
              <w:t>1</w:t>
            </w:r>
          </w:p>
        </w:tc>
        <w:tc>
          <w:tcPr>
            <w:tcW w:w="1416" w:type="dxa"/>
          </w:tcPr>
          <w:p>
            <w:pPr>
              <w:pStyle w:val="TableParagraph"/>
              <w:spacing w:line="268" w:lineRule="exact"/>
              <w:ind w:left="104"/>
              <w:rPr>
                <w:sz w:val="24"/>
              </w:rPr>
            </w:pPr>
            <w:r>
              <w:rPr>
                <w:spacing w:val="-5"/>
                <w:sz w:val="24"/>
              </w:rPr>
              <w:t>шт</w:t>
            </w:r>
          </w:p>
        </w:tc>
        <w:tc>
          <w:tcPr>
            <w:tcW w:w="1843" w:type="dxa"/>
          </w:tcPr>
          <w:p>
            <w:pPr>
              <w:pStyle w:val="TableParagraph"/>
              <w:spacing w:line="268" w:lineRule="exact"/>
              <w:ind w:left="110"/>
              <w:rPr>
                <w:sz w:val="24"/>
              </w:rPr>
            </w:pPr>
            <w:r>
              <w:rPr>
                <w:spacing w:val="-2"/>
                <w:sz w:val="24"/>
              </w:rPr>
              <w:t>31.01.11.150</w:t>
            </w:r>
          </w:p>
        </w:tc>
        <w:tc>
          <w:tcPr>
            <w:tcW w:w="1560" w:type="dxa"/>
          </w:tcPr>
          <w:p>
            <w:pPr>
              <w:pStyle w:val="TableParagraph"/>
              <w:ind w:left="0"/>
              <w:rPr>
                <w:sz w:val="24"/>
              </w:rPr>
            </w:pPr>
          </w:p>
        </w:tc>
        <w:tc>
          <w:tcPr>
            <w:tcW w:w="1598" w:type="dxa"/>
          </w:tcPr>
          <w:p>
            <w:pPr>
              <w:pStyle w:val="TableParagraph"/>
              <w:ind w:left="0"/>
              <w:rPr>
                <w:sz w:val="24"/>
              </w:rPr>
            </w:pPr>
          </w:p>
        </w:tc>
      </w:tr>
    </w:tbl>
    <w:p>
      <w:pPr>
        <w:pStyle w:val="BodyText"/>
        <w:spacing w:before="267"/>
        <w:ind w:left="0" w:firstLine="0"/>
        <w:jc w:val="left"/>
        <w:rPr>
          <w:sz w:val="24"/>
        </w:rPr>
      </w:pPr>
    </w:p>
    <w:p>
      <w:pPr>
        <w:spacing w:before="0"/>
        <w:ind w:left="144" w:right="0" w:firstLine="0"/>
        <w:jc w:val="left"/>
        <w:rPr>
          <w:sz w:val="24"/>
        </w:rPr>
      </w:pPr>
      <w:r>
        <w:rPr>
          <w:sz w:val="24"/>
        </w:rPr>
        <w:t>Срок</w:t>
      </w:r>
      <w:r>
        <w:rPr>
          <w:spacing w:val="-3"/>
          <w:sz w:val="24"/>
        </w:rPr>
        <w:t> </w:t>
      </w:r>
      <w:r>
        <w:rPr>
          <w:sz w:val="24"/>
        </w:rPr>
        <w:t>поставки</w:t>
      </w:r>
      <w:r>
        <w:rPr>
          <w:spacing w:val="-4"/>
          <w:sz w:val="24"/>
        </w:rPr>
        <w:t> </w:t>
      </w:r>
      <w:r>
        <w:rPr>
          <w:sz w:val="24"/>
        </w:rPr>
        <w:t>3 рабочих</w:t>
      </w:r>
      <w:r>
        <w:rPr>
          <w:spacing w:val="-5"/>
          <w:sz w:val="24"/>
        </w:rPr>
        <w:t> </w:t>
      </w:r>
      <w:r>
        <w:rPr>
          <w:sz w:val="24"/>
        </w:rPr>
        <w:t>дней</w:t>
      </w:r>
      <w:r>
        <w:rPr>
          <w:spacing w:val="1"/>
          <w:sz w:val="24"/>
        </w:rPr>
        <w:t> </w:t>
      </w:r>
      <w:r>
        <w:rPr>
          <w:sz w:val="24"/>
        </w:rPr>
        <w:t>с</w:t>
      </w:r>
      <w:r>
        <w:rPr>
          <w:spacing w:val="-1"/>
          <w:sz w:val="24"/>
        </w:rPr>
        <w:t> </w:t>
      </w:r>
      <w:r>
        <w:rPr>
          <w:sz w:val="24"/>
        </w:rPr>
        <w:t>момента</w:t>
      </w:r>
      <w:r>
        <w:rPr>
          <w:spacing w:val="-1"/>
          <w:sz w:val="24"/>
        </w:rPr>
        <w:t> </w:t>
      </w:r>
      <w:r>
        <w:rPr>
          <w:spacing w:val="-2"/>
          <w:sz w:val="24"/>
        </w:rPr>
        <w:t>подписания.</w:t>
      </w:r>
    </w:p>
    <w:p>
      <w:pPr>
        <w:spacing w:line="237" w:lineRule="auto" w:before="6"/>
        <w:ind w:left="144" w:right="0" w:firstLine="302"/>
        <w:jc w:val="left"/>
        <w:rPr>
          <w:sz w:val="24"/>
        </w:rPr>
      </w:pPr>
      <w:r>
        <w:rPr>
          <w:sz w:val="24"/>
        </w:rPr>
        <w:t>Товар должен быть новым (товар не был в употреблении, который не ремонтировался, в том числе не было восстановления потребительских</w:t>
      </w:r>
      <w:r>
        <w:rPr>
          <w:spacing w:val="40"/>
          <w:sz w:val="24"/>
        </w:rPr>
        <w:t> </w:t>
      </w:r>
      <w:r>
        <w:rPr>
          <w:sz w:val="24"/>
        </w:rPr>
        <w:t>свойств и замены составных частей, свободным от любых притязаний третьих лиц, не находиться под запретом (арестом), в залоге.</w:t>
      </w:r>
    </w:p>
    <w:p>
      <w:pPr>
        <w:spacing w:line="275" w:lineRule="exact" w:before="3"/>
        <w:ind w:left="446" w:right="0" w:firstLine="0"/>
        <w:jc w:val="left"/>
        <w:rPr>
          <w:sz w:val="24"/>
        </w:rPr>
      </w:pPr>
      <w:r>
        <w:rPr>
          <w:sz w:val="24"/>
        </w:rPr>
        <w:t>Товар</w:t>
      </w:r>
      <w:r>
        <w:rPr>
          <w:spacing w:val="-9"/>
          <w:sz w:val="24"/>
        </w:rPr>
        <w:t> </w:t>
      </w:r>
      <w:r>
        <w:rPr>
          <w:sz w:val="24"/>
        </w:rPr>
        <w:t>должен</w:t>
      </w:r>
      <w:r>
        <w:rPr>
          <w:spacing w:val="-6"/>
          <w:sz w:val="24"/>
        </w:rPr>
        <w:t> </w:t>
      </w:r>
      <w:r>
        <w:rPr>
          <w:sz w:val="24"/>
        </w:rPr>
        <w:t>иметь</w:t>
      </w:r>
      <w:r>
        <w:rPr>
          <w:spacing w:val="-5"/>
          <w:sz w:val="24"/>
        </w:rPr>
        <w:t> </w:t>
      </w:r>
      <w:r>
        <w:rPr>
          <w:sz w:val="24"/>
        </w:rPr>
        <w:t>необходимую</w:t>
      </w:r>
      <w:r>
        <w:rPr>
          <w:spacing w:val="-4"/>
          <w:sz w:val="24"/>
        </w:rPr>
        <w:t> </w:t>
      </w:r>
      <w:r>
        <w:rPr>
          <w:sz w:val="24"/>
        </w:rPr>
        <w:t>маркировку,</w:t>
      </w:r>
      <w:r>
        <w:rPr>
          <w:spacing w:val="-1"/>
          <w:sz w:val="24"/>
        </w:rPr>
        <w:t> </w:t>
      </w:r>
      <w:r>
        <w:rPr>
          <w:sz w:val="24"/>
        </w:rPr>
        <w:t>которая</w:t>
      </w:r>
      <w:r>
        <w:rPr>
          <w:spacing w:val="-2"/>
          <w:sz w:val="24"/>
        </w:rPr>
        <w:t> </w:t>
      </w:r>
      <w:r>
        <w:rPr>
          <w:sz w:val="24"/>
        </w:rPr>
        <w:t>должна</w:t>
      </w:r>
      <w:r>
        <w:rPr>
          <w:spacing w:val="-7"/>
          <w:sz w:val="24"/>
        </w:rPr>
        <w:t> </w:t>
      </w:r>
      <w:r>
        <w:rPr>
          <w:sz w:val="24"/>
        </w:rPr>
        <w:t>быть</w:t>
      </w:r>
      <w:r>
        <w:rPr>
          <w:spacing w:val="-2"/>
          <w:sz w:val="24"/>
        </w:rPr>
        <w:t> </w:t>
      </w:r>
      <w:r>
        <w:rPr>
          <w:sz w:val="24"/>
        </w:rPr>
        <w:t>чётко</w:t>
      </w:r>
      <w:r>
        <w:rPr>
          <w:spacing w:val="2"/>
          <w:sz w:val="24"/>
        </w:rPr>
        <w:t> </w:t>
      </w:r>
      <w:r>
        <w:rPr>
          <w:sz w:val="24"/>
        </w:rPr>
        <w:t>читаемая,</w:t>
      </w:r>
      <w:r>
        <w:rPr>
          <w:spacing w:val="-5"/>
          <w:sz w:val="24"/>
        </w:rPr>
        <w:t> </w:t>
      </w:r>
      <w:r>
        <w:rPr>
          <w:sz w:val="24"/>
        </w:rPr>
        <w:t>информация</w:t>
      </w:r>
      <w:r>
        <w:rPr>
          <w:spacing w:val="-2"/>
          <w:sz w:val="24"/>
        </w:rPr>
        <w:t> </w:t>
      </w:r>
      <w:r>
        <w:rPr>
          <w:sz w:val="24"/>
        </w:rPr>
        <w:t>должна</w:t>
      </w:r>
      <w:r>
        <w:rPr>
          <w:spacing w:val="-3"/>
          <w:sz w:val="24"/>
        </w:rPr>
        <w:t> </w:t>
      </w:r>
      <w:r>
        <w:rPr>
          <w:sz w:val="24"/>
        </w:rPr>
        <w:t>быть</w:t>
      </w:r>
      <w:r>
        <w:rPr>
          <w:spacing w:val="-5"/>
          <w:sz w:val="24"/>
        </w:rPr>
        <w:t> </w:t>
      </w:r>
      <w:r>
        <w:rPr>
          <w:sz w:val="24"/>
        </w:rPr>
        <w:t>полная</w:t>
      </w:r>
      <w:r>
        <w:rPr>
          <w:spacing w:val="-7"/>
          <w:sz w:val="24"/>
        </w:rPr>
        <w:t> </w:t>
      </w:r>
      <w:r>
        <w:rPr>
          <w:sz w:val="24"/>
        </w:rPr>
        <w:t>и</w:t>
      </w:r>
      <w:r>
        <w:rPr>
          <w:spacing w:val="-1"/>
          <w:sz w:val="24"/>
        </w:rPr>
        <w:t> </w:t>
      </w:r>
      <w:r>
        <w:rPr>
          <w:spacing w:val="-2"/>
          <w:sz w:val="24"/>
        </w:rPr>
        <w:t>достоверная.</w:t>
      </w:r>
    </w:p>
    <w:p>
      <w:pPr>
        <w:spacing w:line="242" w:lineRule="auto" w:before="0"/>
        <w:ind w:left="144" w:right="134" w:firstLine="302"/>
        <w:jc w:val="left"/>
        <w:rPr>
          <w:sz w:val="24"/>
        </w:rPr>
      </w:pPr>
      <w:r>
        <w:rPr>
          <w:sz w:val="24"/>
        </w:rPr>
        <w:t>Товар</w:t>
      </w:r>
      <w:r>
        <w:rPr>
          <w:spacing w:val="19"/>
          <w:sz w:val="24"/>
        </w:rPr>
        <w:t> </w:t>
      </w:r>
      <w:r>
        <w:rPr>
          <w:sz w:val="24"/>
        </w:rPr>
        <w:t>поставляется</w:t>
      </w:r>
      <w:r>
        <w:rPr>
          <w:spacing w:val="19"/>
          <w:sz w:val="24"/>
        </w:rPr>
        <w:t> </w:t>
      </w:r>
      <w:r>
        <w:rPr>
          <w:sz w:val="24"/>
        </w:rPr>
        <w:t>в</w:t>
      </w:r>
      <w:r>
        <w:rPr>
          <w:spacing w:val="21"/>
          <w:sz w:val="24"/>
        </w:rPr>
        <w:t> </w:t>
      </w:r>
      <w:r>
        <w:rPr>
          <w:sz w:val="24"/>
        </w:rPr>
        <w:t>упаковке,</w:t>
      </w:r>
      <w:r>
        <w:rPr>
          <w:spacing w:val="21"/>
          <w:sz w:val="24"/>
        </w:rPr>
        <w:t> </w:t>
      </w:r>
      <w:r>
        <w:rPr>
          <w:sz w:val="24"/>
        </w:rPr>
        <w:t>пригодной</w:t>
      </w:r>
      <w:r>
        <w:rPr>
          <w:spacing w:val="15"/>
          <w:sz w:val="24"/>
        </w:rPr>
        <w:t> </w:t>
      </w:r>
      <w:r>
        <w:rPr>
          <w:sz w:val="24"/>
        </w:rPr>
        <w:t>для</w:t>
      </w:r>
      <w:r>
        <w:rPr>
          <w:spacing w:val="23"/>
          <w:sz w:val="24"/>
        </w:rPr>
        <w:t> </w:t>
      </w:r>
      <w:r>
        <w:rPr>
          <w:sz w:val="24"/>
        </w:rPr>
        <w:t>данного</w:t>
      </w:r>
      <w:r>
        <w:rPr>
          <w:spacing w:val="23"/>
          <w:sz w:val="24"/>
        </w:rPr>
        <w:t> </w:t>
      </w:r>
      <w:r>
        <w:rPr>
          <w:sz w:val="24"/>
        </w:rPr>
        <w:t>вида</w:t>
      </w:r>
      <w:r>
        <w:rPr>
          <w:spacing w:val="18"/>
          <w:sz w:val="24"/>
        </w:rPr>
        <w:t> </w:t>
      </w:r>
      <w:r>
        <w:rPr>
          <w:sz w:val="24"/>
        </w:rPr>
        <w:t>товара,</w:t>
      </w:r>
      <w:r>
        <w:rPr>
          <w:spacing w:val="16"/>
          <w:sz w:val="24"/>
        </w:rPr>
        <w:t> </w:t>
      </w:r>
      <w:r>
        <w:rPr>
          <w:sz w:val="24"/>
        </w:rPr>
        <w:t>обеспечивающей</w:t>
      </w:r>
      <w:r>
        <w:rPr>
          <w:spacing w:val="20"/>
          <w:sz w:val="24"/>
        </w:rPr>
        <w:t> </w:t>
      </w:r>
      <w:r>
        <w:rPr>
          <w:sz w:val="24"/>
        </w:rPr>
        <w:t>сохранность</w:t>
      </w:r>
      <w:r>
        <w:rPr>
          <w:spacing w:val="16"/>
          <w:sz w:val="24"/>
        </w:rPr>
        <w:t> </w:t>
      </w:r>
      <w:r>
        <w:rPr>
          <w:sz w:val="24"/>
        </w:rPr>
        <w:t>товара</w:t>
      </w:r>
      <w:r>
        <w:rPr>
          <w:spacing w:val="18"/>
          <w:sz w:val="24"/>
        </w:rPr>
        <w:t> </w:t>
      </w:r>
      <w:r>
        <w:rPr>
          <w:sz w:val="24"/>
        </w:rPr>
        <w:t>при</w:t>
      </w:r>
      <w:r>
        <w:rPr>
          <w:spacing w:val="20"/>
          <w:sz w:val="24"/>
        </w:rPr>
        <w:t> </w:t>
      </w:r>
      <w:r>
        <w:rPr>
          <w:sz w:val="24"/>
        </w:rPr>
        <w:t>транспортировке,</w:t>
      </w:r>
      <w:r>
        <w:rPr>
          <w:spacing w:val="21"/>
          <w:sz w:val="24"/>
        </w:rPr>
        <w:t> </w:t>
      </w:r>
      <w:r>
        <w:rPr>
          <w:sz w:val="24"/>
        </w:rPr>
        <w:t>погрузочно-разгрузочных работах и хранении. Упаковка товара возврату Поставщику не подлежит</w:t>
      </w:r>
    </w:p>
    <w:p>
      <w:pPr>
        <w:pStyle w:val="BodyText"/>
        <w:ind w:left="0" w:firstLine="0"/>
        <w:jc w:val="left"/>
        <w:rPr>
          <w:sz w:val="20"/>
        </w:rPr>
      </w:pPr>
    </w:p>
    <w:p>
      <w:pPr>
        <w:pStyle w:val="BodyText"/>
        <w:spacing w:before="96"/>
        <w:ind w:left="0" w:firstLine="0"/>
        <w:jc w:val="left"/>
        <w:rPr>
          <w:sz w:val="20"/>
        </w:rPr>
      </w:pPr>
    </w:p>
    <w:tbl>
      <w:tblPr>
        <w:tblW w:w="0" w:type="auto"/>
        <w:jc w:val="left"/>
        <w:tblInd w:w="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280"/>
        <w:gridCol w:w="6408"/>
      </w:tblGrid>
      <w:tr>
        <w:trPr>
          <w:trHeight w:val="1370" w:hRule="atLeast"/>
        </w:trPr>
        <w:tc>
          <w:tcPr>
            <w:tcW w:w="6280" w:type="dxa"/>
          </w:tcPr>
          <w:p>
            <w:pPr>
              <w:pStyle w:val="TableParagraph"/>
              <w:spacing w:line="265" w:lineRule="exact"/>
              <w:rPr>
                <w:sz w:val="24"/>
              </w:rPr>
            </w:pPr>
            <w:r>
              <w:rPr>
                <w:sz w:val="24"/>
              </w:rPr>
              <w:t>ГОСУДАРСТВЕННЫЙ</w:t>
            </w:r>
            <w:r>
              <w:rPr>
                <w:spacing w:val="-8"/>
                <w:sz w:val="24"/>
              </w:rPr>
              <w:t> </w:t>
            </w:r>
            <w:r>
              <w:rPr>
                <w:spacing w:val="-2"/>
                <w:sz w:val="24"/>
              </w:rPr>
              <w:t>ЗАКАЗЧИК</w:t>
            </w:r>
          </w:p>
          <w:p>
            <w:pPr>
              <w:pStyle w:val="TableParagraph"/>
              <w:spacing w:line="242" w:lineRule="auto"/>
              <w:ind w:left="654" w:right="1445"/>
              <w:rPr>
                <w:sz w:val="24"/>
              </w:rPr>
            </w:pPr>
            <w:r>
              <w:rPr>
                <w:sz w:val="24"/>
              </w:rPr>
              <w:t>Начальник</w:t>
            </w:r>
            <w:r>
              <w:rPr>
                <w:spacing w:val="-13"/>
                <w:sz w:val="24"/>
              </w:rPr>
              <w:t> </w:t>
            </w:r>
            <w:r>
              <w:rPr>
                <w:sz w:val="24"/>
              </w:rPr>
              <w:t>ФКУ</w:t>
            </w:r>
            <w:r>
              <w:rPr>
                <w:spacing w:val="-10"/>
                <w:sz w:val="24"/>
              </w:rPr>
              <w:t> </w:t>
            </w:r>
            <w:r>
              <w:rPr>
                <w:sz w:val="24"/>
              </w:rPr>
              <w:t>КП-3</w:t>
            </w:r>
            <w:r>
              <w:rPr>
                <w:spacing w:val="-8"/>
                <w:sz w:val="24"/>
              </w:rPr>
              <w:t> </w:t>
            </w:r>
            <w:r>
              <w:rPr>
                <w:sz w:val="24"/>
              </w:rPr>
              <w:t>УФСИН</w:t>
            </w:r>
            <w:r>
              <w:rPr>
                <w:spacing w:val="-9"/>
                <w:sz w:val="24"/>
              </w:rPr>
              <w:t> </w:t>
            </w:r>
            <w:r>
              <w:rPr>
                <w:sz w:val="24"/>
              </w:rPr>
              <w:t>России по Волгоградской области</w:t>
            </w:r>
          </w:p>
          <w:p>
            <w:pPr>
              <w:pStyle w:val="TableParagraph"/>
              <w:tabs>
                <w:tab w:pos="3109" w:val="left" w:leader="none"/>
              </w:tabs>
              <w:spacing w:line="256" w:lineRule="exact" w:before="272"/>
              <w:ind w:left="654"/>
              <w:rPr>
                <w:sz w:val="24"/>
              </w:rPr>
            </w:pPr>
            <w:r>
              <w:rPr>
                <w:sz w:val="24"/>
                <w:u w:val="single"/>
              </w:rPr>
              <w:tab/>
            </w:r>
            <w:r>
              <w:rPr>
                <w:sz w:val="24"/>
              </w:rPr>
              <w:t>/И.А. </w:t>
            </w:r>
            <w:r>
              <w:rPr>
                <w:spacing w:val="-2"/>
                <w:sz w:val="24"/>
              </w:rPr>
              <w:t>Глушенков</w:t>
            </w:r>
          </w:p>
        </w:tc>
        <w:tc>
          <w:tcPr>
            <w:tcW w:w="6408" w:type="dxa"/>
          </w:tcPr>
          <w:p>
            <w:pPr>
              <w:pStyle w:val="TableParagraph"/>
              <w:spacing w:line="266" w:lineRule="exact"/>
              <w:ind w:left="1428"/>
              <w:rPr>
                <w:sz w:val="24"/>
              </w:rPr>
            </w:pPr>
            <w:r>
              <w:rPr>
                <w:spacing w:val="-2"/>
                <w:sz w:val="24"/>
              </w:rPr>
              <w:t>ПОСТАВЩИК</w:t>
            </w:r>
          </w:p>
          <w:p>
            <w:pPr>
              <w:pStyle w:val="TableParagraph"/>
              <w:ind w:left="0"/>
              <w:rPr>
                <w:sz w:val="24"/>
              </w:rPr>
            </w:pPr>
          </w:p>
          <w:p>
            <w:pPr>
              <w:pStyle w:val="TableParagraph"/>
              <w:tabs>
                <w:tab w:pos="3588" w:val="left" w:leader="none"/>
                <w:tab w:pos="6290" w:val="left" w:leader="none"/>
              </w:tabs>
              <w:ind w:left="1428"/>
              <w:rPr>
                <w:sz w:val="24"/>
              </w:rPr>
            </w:pPr>
            <w:r>
              <w:rPr>
                <w:sz w:val="24"/>
                <w:u w:val="single"/>
              </w:rPr>
              <w:tab/>
            </w:r>
            <w:r>
              <w:rPr>
                <w:spacing w:val="-10"/>
                <w:sz w:val="24"/>
              </w:rPr>
              <w:t>/</w:t>
            </w:r>
            <w:r>
              <w:rPr>
                <w:sz w:val="24"/>
              </w:rPr>
              <w:tab/>
            </w:r>
            <w:r>
              <w:rPr>
                <w:spacing w:val="-10"/>
                <w:sz w:val="24"/>
              </w:rPr>
              <w:t>/</w:t>
            </w:r>
          </w:p>
        </w:tc>
      </w:tr>
    </w:tbl>
    <w:sectPr>
      <w:headerReference w:type="default" r:id="rId14"/>
      <w:pgSz w:w="16800" w:h="11900" w:orient="landscape"/>
      <w:pgMar w:header="0" w:footer="0" w:top="700" w:bottom="280" w:left="1133" w:right="28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7403520">
              <wp:simplePos x="0" y="0"/>
              <wp:positionH relativeFrom="page">
                <wp:posOffset>3931920</wp:posOffset>
              </wp:positionH>
              <wp:positionV relativeFrom="page">
                <wp:posOffset>348572</wp:posOffset>
              </wp:positionV>
              <wp:extent cx="16510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5100" cy="194310"/>
                      </a:xfrm>
                      <a:prstGeom prst="rect">
                        <a:avLst/>
                      </a:prstGeom>
                    </wps:spPr>
                    <wps:txbx>
                      <w:txbxContent>
                        <w:p>
                          <w:pPr>
                            <w:spacing w:before="10"/>
                            <w:ind w:left="60" w:right="0" w:firstLine="0"/>
                            <w:jc w:val="left"/>
                            <w:rPr>
                              <w:sz w:val="24"/>
                            </w:rPr>
                          </w:pPr>
                          <w:r>
                            <w:rPr>
                              <w:spacing w:val="-10"/>
                              <w:sz w:val="24"/>
                            </w:rPr>
                            <w:fldChar w:fldCharType="begin"/>
                          </w:r>
                          <w:r>
                            <w:rPr>
                              <w:spacing w:val="-10"/>
                              <w:sz w:val="24"/>
                            </w:rPr>
                            <w:instrText> PAGE </w:instrText>
                          </w:r>
                          <w:r>
                            <w:rPr>
                              <w:spacing w:val="-10"/>
                              <w:sz w:val="24"/>
                            </w:rPr>
                            <w:fldChar w:fldCharType="separate"/>
                          </w:r>
                          <w:r>
                            <w:rPr>
                              <w:spacing w:val="-10"/>
                              <w:sz w:val="24"/>
                            </w:rPr>
                            <w:t>2</w:t>
                          </w:r>
                          <w:r>
                            <w:rPr>
                              <w:spacing w:val="-10"/>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9.600006pt;margin-top:27.44664pt;width:13pt;height:15.3pt;mso-position-horizontal-relative:page;mso-position-vertical-relative:page;z-index:-15912960" type="#_x0000_t202" id="docshape1" filled="false" stroked="false">
              <v:textbox inset="0,0,0,0">
                <w:txbxContent>
                  <w:p>
                    <w:pPr>
                      <w:spacing w:before="10"/>
                      <w:ind w:left="60" w:right="0" w:firstLine="0"/>
                      <w:jc w:val="left"/>
                      <w:rPr>
                        <w:sz w:val="24"/>
                      </w:rPr>
                    </w:pPr>
                    <w:r>
                      <w:rPr>
                        <w:spacing w:val="-10"/>
                        <w:sz w:val="24"/>
                      </w:rPr>
                      <w:fldChar w:fldCharType="begin"/>
                    </w:r>
                    <w:r>
                      <w:rPr>
                        <w:spacing w:val="-10"/>
                        <w:sz w:val="24"/>
                      </w:rPr>
                      <w:instrText> PAGE </w:instrText>
                    </w:r>
                    <w:r>
                      <w:rPr>
                        <w:spacing w:val="-10"/>
                        <w:sz w:val="24"/>
                      </w:rPr>
                      <w:fldChar w:fldCharType="separate"/>
                    </w:r>
                    <w:r>
                      <w:rPr>
                        <w:spacing w:val="-10"/>
                        <w:sz w:val="24"/>
                      </w:rPr>
                      <w:t>2</w:t>
                    </w:r>
                    <w:r>
                      <w:rPr>
                        <w:spacing w:val="-10"/>
                        <w:sz w:val="24"/>
                      </w:rPr>
                      <w:fldChar w:fldCharType="end"/>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
    <w:multiLevelType w:val="hybridMultilevel"/>
    <w:lvl w:ilvl="0">
      <w:start w:val="11"/>
      <w:numFmt w:val="decimal"/>
      <w:lvlText w:val="%1"/>
      <w:lvlJc w:val="left"/>
      <w:pPr>
        <w:ind w:left="94" w:hanging="716"/>
        <w:jc w:val="left"/>
      </w:pPr>
      <w:rPr>
        <w:rFonts w:hint="default"/>
        <w:lang w:val="ru-RU" w:eastAsia="en-US" w:bidi="ar-SA"/>
      </w:rPr>
    </w:lvl>
    <w:lvl w:ilvl="1">
      <w:start w:val="1"/>
      <w:numFmt w:val="decimal"/>
      <w:lvlText w:val="%1.%2."/>
      <w:lvlJc w:val="left"/>
      <w:pPr>
        <w:ind w:left="94" w:hanging="716"/>
        <w:jc w:val="left"/>
      </w:pPr>
      <w:rPr>
        <w:rFonts w:hint="default" w:ascii="Times New Roman" w:hAnsi="Times New Roman" w:eastAsia="Times New Roman" w:cs="Times New Roman"/>
        <w:b w:val="0"/>
        <w:bCs w:val="0"/>
        <w:i w:val="0"/>
        <w:iCs w:val="0"/>
        <w:spacing w:val="0"/>
        <w:w w:val="99"/>
        <w:sz w:val="26"/>
        <w:szCs w:val="26"/>
        <w:lang w:val="ru-RU" w:eastAsia="en-US" w:bidi="ar-SA"/>
      </w:rPr>
    </w:lvl>
    <w:lvl w:ilvl="2">
      <w:start w:val="0"/>
      <w:numFmt w:val="bullet"/>
      <w:lvlText w:val="•"/>
      <w:lvlJc w:val="left"/>
      <w:pPr>
        <w:ind w:left="2176" w:hanging="716"/>
      </w:pPr>
      <w:rPr>
        <w:rFonts w:hint="default"/>
        <w:lang w:val="ru-RU" w:eastAsia="en-US" w:bidi="ar-SA"/>
      </w:rPr>
    </w:lvl>
    <w:lvl w:ilvl="3">
      <w:start w:val="0"/>
      <w:numFmt w:val="bullet"/>
      <w:lvlText w:val="•"/>
      <w:lvlJc w:val="left"/>
      <w:pPr>
        <w:ind w:left="3214" w:hanging="716"/>
      </w:pPr>
      <w:rPr>
        <w:rFonts w:hint="default"/>
        <w:lang w:val="ru-RU" w:eastAsia="en-US" w:bidi="ar-SA"/>
      </w:rPr>
    </w:lvl>
    <w:lvl w:ilvl="4">
      <w:start w:val="0"/>
      <w:numFmt w:val="bullet"/>
      <w:lvlText w:val="•"/>
      <w:lvlJc w:val="left"/>
      <w:pPr>
        <w:ind w:left="4253" w:hanging="716"/>
      </w:pPr>
      <w:rPr>
        <w:rFonts w:hint="default"/>
        <w:lang w:val="ru-RU" w:eastAsia="en-US" w:bidi="ar-SA"/>
      </w:rPr>
    </w:lvl>
    <w:lvl w:ilvl="5">
      <w:start w:val="0"/>
      <w:numFmt w:val="bullet"/>
      <w:lvlText w:val="•"/>
      <w:lvlJc w:val="left"/>
      <w:pPr>
        <w:ind w:left="5291" w:hanging="716"/>
      </w:pPr>
      <w:rPr>
        <w:rFonts w:hint="default"/>
        <w:lang w:val="ru-RU" w:eastAsia="en-US" w:bidi="ar-SA"/>
      </w:rPr>
    </w:lvl>
    <w:lvl w:ilvl="6">
      <w:start w:val="0"/>
      <w:numFmt w:val="bullet"/>
      <w:lvlText w:val="•"/>
      <w:lvlJc w:val="left"/>
      <w:pPr>
        <w:ind w:left="6329" w:hanging="716"/>
      </w:pPr>
      <w:rPr>
        <w:rFonts w:hint="default"/>
        <w:lang w:val="ru-RU" w:eastAsia="en-US" w:bidi="ar-SA"/>
      </w:rPr>
    </w:lvl>
    <w:lvl w:ilvl="7">
      <w:start w:val="0"/>
      <w:numFmt w:val="bullet"/>
      <w:lvlText w:val="•"/>
      <w:lvlJc w:val="left"/>
      <w:pPr>
        <w:ind w:left="7368" w:hanging="716"/>
      </w:pPr>
      <w:rPr>
        <w:rFonts w:hint="default"/>
        <w:lang w:val="ru-RU" w:eastAsia="en-US" w:bidi="ar-SA"/>
      </w:rPr>
    </w:lvl>
    <w:lvl w:ilvl="8">
      <w:start w:val="0"/>
      <w:numFmt w:val="bullet"/>
      <w:lvlText w:val="•"/>
      <w:lvlJc w:val="left"/>
      <w:pPr>
        <w:ind w:left="8406" w:hanging="716"/>
      </w:pPr>
      <w:rPr>
        <w:rFonts w:hint="default"/>
        <w:lang w:val="ru-RU" w:eastAsia="en-US" w:bidi="ar-SA"/>
      </w:rPr>
    </w:lvl>
  </w:abstractNum>
  <w:abstractNum w:abstractNumId="10">
    <w:multiLevelType w:val="hybridMultilevel"/>
    <w:lvl w:ilvl="0">
      <w:start w:val="10"/>
      <w:numFmt w:val="decimal"/>
      <w:lvlText w:val="%1"/>
      <w:lvlJc w:val="left"/>
      <w:pPr>
        <w:ind w:left="94" w:hanging="662"/>
        <w:jc w:val="left"/>
      </w:pPr>
      <w:rPr>
        <w:rFonts w:hint="default"/>
        <w:lang w:val="ru-RU" w:eastAsia="en-US" w:bidi="ar-SA"/>
      </w:rPr>
    </w:lvl>
    <w:lvl w:ilvl="1">
      <w:start w:val="1"/>
      <w:numFmt w:val="decimal"/>
      <w:lvlText w:val="%1.%2."/>
      <w:lvlJc w:val="left"/>
      <w:pPr>
        <w:ind w:left="94" w:hanging="662"/>
        <w:jc w:val="left"/>
      </w:pPr>
      <w:rPr>
        <w:rFonts w:hint="default" w:ascii="Times New Roman" w:hAnsi="Times New Roman" w:eastAsia="Times New Roman" w:cs="Times New Roman"/>
        <w:b w:val="0"/>
        <w:bCs w:val="0"/>
        <w:i w:val="0"/>
        <w:iCs w:val="0"/>
        <w:spacing w:val="0"/>
        <w:w w:val="99"/>
        <w:sz w:val="26"/>
        <w:szCs w:val="26"/>
        <w:lang w:val="ru-RU" w:eastAsia="en-US" w:bidi="ar-SA"/>
      </w:rPr>
    </w:lvl>
    <w:lvl w:ilvl="2">
      <w:start w:val="0"/>
      <w:numFmt w:val="bullet"/>
      <w:lvlText w:val="•"/>
      <w:lvlJc w:val="left"/>
      <w:pPr>
        <w:ind w:left="2176" w:hanging="662"/>
      </w:pPr>
      <w:rPr>
        <w:rFonts w:hint="default"/>
        <w:lang w:val="ru-RU" w:eastAsia="en-US" w:bidi="ar-SA"/>
      </w:rPr>
    </w:lvl>
    <w:lvl w:ilvl="3">
      <w:start w:val="0"/>
      <w:numFmt w:val="bullet"/>
      <w:lvlText w:val="•"/>
      <w:lvlJc w:val="left"/>
      <w:pPr>
        <w:ind w:left="3214" w:hanging="662"/>
      </w:pPr>
      <w:rPr>
        <w:rFonts w:hint="default"/>
        <w:lang w:val="ru-RU" w:eastAsia="en-US" w:bidi="ar-SA"/>
      </w:rPr>
    </w:lvl>
    <w:lvl w:ilvl="4">
      <w:start w:val="0"/>
      <w:numFmt w:val="bullet"/>
      <w:lvlText w:val="•"/>
      <w:lvlJc w:val="left"/>
      <w:pPr>
        <w:ind w:left="4253" w:hanging="662"/>
      </w:pPr>
      <w:rPr>
        <w:rFonts w:hint="default"/>
        <w:lang w:val="ru-RU" w:eastAsia="en-US" w:bidi="ar-SA"/>
      </w:rPr>
    </w:lvl>
    <w:lvl w:ilvl="5">
      <w:start w:val="0"/>
      <w:numFmt w:val="bullet"/>
      <w:lvlText w:val="•"/>
      <w:lvlJc w:val="left"/>
      <w:pPr>
        <w:ind w:left="5291" w:hanging="662"/>
      </w:pPr>
      <w:rPr>
        <w:rFonts w:hint="default"/>
        <w:lang w:val="ru-RU" w:eastAsia="en-US" w:bidi="ar-SA"/>
      </w:rPr>
    </w:lvl>
    <w:lvl w:ilvl="6">
      <w:start w:val="0"/>
      <w:numFmt w:val="bullet"/>
      <w:lvlText w:val="•"/>
      <w:lvlJc w:val="left"/>
      <w:pPr>
        <w:ind w:left="6329" w:hanging="662"/>
      </w:pPr>
      <w:rPr>
        <w:rFonts w:hint="default"/>
        <w:lang w:val="ru-RU" w:eastAsia="en-US" w:bidi="ar-SA"/>
      </w:rPr>
    </w:lvl>
    <w:lvl w:ilvl="7">
      <w:start w:val="0"/>
      <w:numFmt w:val="bullet"/>
      <w:lvlText w:val="•"/>
      <w:lvlJc w:val="left"/>
      <w:pPr>
        <w:ind w:left="7368" w:hanging="662"/>
      </w:pPr>
      <w:rPr>
        <w:rFonts w:hint="default"/>
        <w:lang w:val="ru-RU" w:eastAsia="en-US" w:bidi="ar-SA"/>
      </w:rPr>
    </w:lvl>
    <w:lvl w:ilvl="8">
      <w:start w:val="0"/>
      <w:numFmt w:val="bullet"/>
      <w:lvlText w:val="•"/>
      <w:lvlJc w:val="left"/>
      <w:pPr>
        <w:ind w:left="8406" w:hanging="662"/>
      </w:pPr>
      <w:rPr>
        <w:rFonts w:hint="default"/>
        <w:lang w:val="ru-RU" w:eastAsia="en-US" w:bidi="ar-SA"/>
      </w:rPr>
    </w:lvl>
  </w:abstractNum>
  <w:abstractNum w:abstractNumId="9">
    <w:multiLevelType w:val="hybridMultilevel"/>
    <w:lvl w:ilvl="0">
      <w:start w:val="9"/>
      <w:numFmt w:val="decimal"/>
      <w:lvlText w:val="%1"/>
      <w:lvlJc w:val="left"/>
      <w:pPr>
        <w:ind w:left="94" w:hanging="556"/>
        <w:jc w:val="left"/>
      </w:pPr>
      <w:rPr>
        <w:rFonts w:hint="default"/>
        <w:lang w:val="ru-RU" w:eastAsia="en-US" w:bidi="ar-SA"/>
      </w:rPr>
    </w:lvl>
    <w:lvl w:ilvl="1">
      <w:start w:val="1"/>
      <w:numFmt w:val="decimal"/>
      <w:lvlText w:val="%1.%2."/>
      <w:lvlJc w:val="left"/>
      <w:pPr>
        <w:ind w:left="94" w:hanging="556"/>
        <w:jc w:val="left"/>
      </w:pPr>
      <w:rPr>
        <w:rFonts w:hint="default" w:ascii="Times New Roman" w:hAnsi="Times New Roman" w:eastAsia="Times New Roman" w:cs="Times New Roman"/>
        <w:b w:val="0"/>
        <w:bCs w:val="0"/>
        <w:i w:val="0"/>
        <w:iCs w:val="0"/>
        <w:spacing w:val="0"/>
        <w:w w:val="99"/>
        <w:sz w:val="26"/>
        <w:szCs w:val="26"/>
        <w:lang w:val="ru-RU" w:eastAsia="en-US" w:bidi="ar-SA"/>
      </w:rPr>
    </w:lvl>
    <w:lvl w:ilvl="2">
      <w:start w:val="0"/>
      <w:numFmt w:val="bullet"/>
      <w:lvlText w:val="•"/>
      <w:lvlJc w:val="left"/>
      <w:pPr>
        <w:ind w:left="2176" w:hanging="556"/>
      </w:pPr>
      <w:rPr>
        <w:rFonts w:hint="default"/>
        <w:lang w:val="ru-RU" w:eastAsia="en-US" w:bidi="ar-SA"/>
      </w:rPr>
    </w:lvl>
    <w:lvl w:ilvl="3">
      <w:start w:val="0"/>
      <w:numFmt w:val="bullet"/>
      <w:lvlText w:val="•"/>
      <w:lvlJc w:val="left"/>
      <w:pPr>
        <w:ind w:left="3214" w:hanging="556"/>
      </w:pPr>
      <w:rPr>
        <w:rFonts w:hint="default"/>
        <w:lang w:val="ru-RU" w:eastAsia="en-US" w:bidi="ar-SA"/>
      </w:rPr>
    </w:lvl>
    <w:lvl w:ilvl="4">
      <w:start w:val="0"/>
      <w:numFmt w:val="bullet"/>
      <w:lvlText w:val="•"/>
      <w:lvlJc w:val="left"/>
      <w:pPr>
        <w:ind w:left="4253" w:hanging="556"/>
      </w:pPr>
      <w:rPr>
        <w:rFonts w:hint="default"/>
        <w:lang w:val="ru-RU" w:eastAsia="en-US" w:bidi="ar-SA"/>
      </w:rPr>
    </w:lvl>
    <w:lvl w:ilvl="5">
      <w:start w:val="0"/>
      <w:numFmt w:val="bullet"/>
      <w:lvlText w:val="•"/>
      <w:lvlJc w:val="left"/>
      <w:pPr>
        <w:ind w:left="5291" w:hanging="556"/>
      </w:pPr>
      <w:rPr>
        <w:rFonts w:hint="default"/>
        <w:lang w:val="ru-RU" w:eastAsia="en-US" w:bidi="ar-SA"/>
      </w:rPr>
    </w:lvl>
    <w:lvl w:ilvl="6">
      <w:start w:val="0"/>
      <w:numFmt w:val="bullet"/>
      <w:lvlText w:val="•"/>
      <w:lvlJc w:val="left"/>
      <w:pPr>
        <w:ind w:left="6329" w:hanging="556"/>
      </w:pPr>
      <w:rPr>
        <w:rFonts w:hint="default"/>
        <w:lang w:val="ru-RU" w:eastAsia="en-US" w:bidi="ar-SA"/>
      </w:rPr>
    </w:lvl>
    <w:lvl w:ilvl="7">
      <w:start w:val="0"/>
      <w:numFmt w:val="bullet"/>
      <w:lvlText w:val="•"/>
      <w:lvlJc w:val="left"/>
      <w:pPr>
        <w:ind w:left="7368" w:hanging="556"/>
      </w:pPr>
      <w:rPr>
        <w:rFonts w:hint="default"/>
        <w:lang w:val="ru-RU" w:eastAsia="en-US" w:bidi="ar-SA"/>
      </w:rPr>
    </w:lvl>
    <w:lvl w:ilvl="8">
      <w:start w:val="0"/>
      <w:numFmt w:val="bullet"/>
      <w:lvlText w:val="•"/>
      <w:lvlJc w:val="left"/>
      <w:pPr>
        <w:ind w:left="8406" w:hanging="556"/>
      </w:pPr>
      <w:rPr>
        <w:rFonts w:hint="default"/>
        <w:lang w:val="ru-RU" w:eastAsia="en-US" w:bidi="ar-SA"/>
      </w:rPr>
    </w:lvl>
  </w:abstractNum>
  <w:abstractNum w:abstractNumId="8">
    <w:multiLevelType w:val="hybridMultilevel"/>
    <w:lvl w:ilvl="0">
      <w:start w:val="8"/>
      <w:numFmt w:val="decimal"/>
      <w:lvlText w:val="%1"/>
      <w:lvlJc w:val="left"/>
      <w:pPr>
        <w:ind w:left="94" w:hanging="552"/>
        <w:jc w:val="left"/>
      </w:pPr>
      <w:rPr>
        <w:rFonts w:hint="default"/>
        <w:lang w:val="ru-RU" w:eastAsia="en-US" w:bidi="ar-SA"/>
      </w:rPr>
    </w:lvl>
    <w:lvl w:ilvl="1">
      <w:start w:val="1"/>
      <w:numFmt w:val="decimal"/>
      <w:lvlText w:val="%1.%2."/>
      <w:lvlJc w:val="left"/>
      <w:pPr>
        <w:ind w:left="94" w:hanging="552"/>
        <w:jc w:val="left"/>
      </w:pPr>
      <w:rPr>
        <w:rFonts w:hint="default" w:ascii="Times New Roman" w:hAnsi="Times New Roman" w:eastAsia="Times New Roman" w:cs="Times New Roman"/>
        <w:b w:val="0"/>
        <w:bCs w:val="0"/>
        <w:i w:val="0"/>
        <w:iCs w:val="0"/>
        <w:spacing w:val="0"/>
        <w:w w:val="99"/>
        <w:sz w:val="26"/>
        <w:szCs w:val="26"/>
        <w:lang w:val="ru-RU" w:eastAsia="en-US" w:bidi="ar-SA"/>
      </w:rPr>
    </w:lvl>
    <w:lvl w:ilvl="2">
      <w:start w:val="0"/>
      <w:numFmt w:val="bullet"/>
      <w:lvlText w:val="•"/>
      <w:lvlJc w:val="left"/>
      <w:pPr>
        <w:ind w:left="2176" w:hanging="552"/>
      </w:pPr>
      <w:rPr>
        <w:rFonts w:hint="default"/>
        <w:lang w:val="ru-RU" w:eastAsia="en-US" w:bidi="ar-SA"/>
      </w:rPr>
    </w:lvl>
    <w:lvl w:ilvl="3">
      <w:start w:val="0"/>
      <w:numFmt w:val="bullet"/>
      <w:lvlText w:val="•"/>
      <w:lvlJc w:val="left"/>
      <w:pPr>
        <w:ind w:left="3214" w:hanging="552"/>
      </w:pPr>
      <w:rPr>
        <w:rFonts w:hint="default"/>
        <w:lang w:val="ru-RU" w:eastAsia="en-US" w:bidi="ar-SA"/>
      </w:rPr>
    </w:lvl>
    <w:lvl w:ilvl="4">
      <w:start w:val="0"/>
      <w:numFmt w:val="bullet"/>
      <w:lvlText w:val="•"/>
      <w:lvlJc w:val="left"/>
      <w:pPr>
        <w:ind w:left="4253" w:hanging="552"/>
      </w:pPr>
      <w:rPr>
        <w:rFonts w:hint="default"/>
        <w:lang w:val="ru-RU" w:eastAsia="en-US" w:bidi="ar-SA"/>
      </w:rPr>
    </w:lvl>
    <w:lvl w:ilvl="5">
      <w:start w:val="0"/>
      <w:numFmt w:val="bullet"/>
      <w:lvlText w:val="•"/>
      <w:lvlJc w:val="left"/>
      <w:pPr>
        <w:ind w:left="5291" w:hanging="552"/>
      </w:pPr>
      <w:rPr>
        <w:rFonts w:hint="default"/>
        <w:lang w:val="ru-RU" w:eastAsia="en-US" w:bidi="ar-SA"/>
      </w:rPr>
    </w:lvl>
    <w:lvl w:ilvl="6">
      <w:start w:val="0"/>
      <w:numFmt w:val="bullet"/>
      <w:lvlText w:val="•"/>
      <w:lvlJc w:val="left"/>
      <w:pPr>
        <w:ind w:left="6329" w:hanging="552"/>
      </w:pPr>
      <w:rPr>
        <w:rFonts w:hint="default"/>
        <w:lang w:val="ru-RU" w:eastAsia="en-US" w:bidi="ar-SA"/>
      </w:rPr>
    </w:lvl>
    <w:lvl w:ilvl="7">
      <w:start w:val="0"/>
      <w:numFmt w:val="bullet"/>
      <w:lvlText w:val="•"/>
      <w:lvlJc w:val="left"/>
      <w:pPr>
        <w:ind w:left="7368" w:hanging="552"/>
      </w:pPr>
      <w:rPr>
        <w:rFonts w:hint="default"/>
        <w:lang w:val="ru-RU" w:eastAsia="en-US" w:bidi="ar-SA"/>
      </w:rPr>
    </w:lvl>
    <w:lvl w:ilvl="8">
      <w:start w:val="0"/>
      <w:numFmt w:val="bullet"/>
      <w:lvlText w:val="•"/>
      <w:lvlJc w:val="left"/>
      <w:pPr>
        <w:ind w:left="8406" w:hanging="552"/>
      </w:pPr>
      <w:rPr>
        <w:rFonts w:hint="default"/>
        <w:lang w:val="ru-RU" w:eastAsia="en-US" w:bidi="ar-SA"/>
      </w:rPr>
    </w:lvl>
  </w:abstractNum>
  <w:abstractNum w:abstractNumId="7">
    <w:multiLevelType w:val="hybridMultilevel"/>
    <w:lvl w:ilvl="0">
      <w:start w:val="7"/>
      <w:numFmt w:val="decimal"/>
      <w:lvlText w:val="%1"/>
      <w:lvlJc w:val="left"/>
      <w:pPr>
        <w:ind w:left="94" w:hanging="523"/>
        <w:jc w:val="left"/>
      </w:pPr>
      <w:rPr>
        <w:rFonts w:hint="default"/>
        <w:lang w:val="ru-RU" w:eastAsia="en-US" w:bidi="ar-SA"/>
      </w:rPr>
    </w:lvl>
    <w:lvl w:ilvl="1">
      <w:start w:val="1"/>
      <w:numFmt w:val="decimal"/>
      <w:lvlText w:val="%1.%2."/>
      <w:lvlJc w:val="left"/>
      <w:pPr>
        <w:ind w:left="94" w:hanging="523"/>
        <w:jc w:val="left"/>
      </w:pPr>
      <w:rPr>
        <w:rFonts w:hint="default" w:ascii="Times New Roman" w:hAnsi="Times New Roman" w:eastAsia="Times New Roman" w:cs="Times New Roman"/>
        <w:b w:val="0"/>
        <w:bCs w:val="0"/>
        <w:i w:val="0"/>
        <w:iCs w:val="0"/>
        <w:spacing w:val="0"/>
        <w:w w:val="99"/>
        <w:sz w:val="26"/>
        <w:szCs w:val="26"/>
        <w:lang w:val="ru-RU" w:eastAsia="en-US" w:bidi="ar-SA"/>
      </w:rPr>
    </w:lvl>
    <w:lvl w:ilvl="2">
      <w:start w:val="0"/>
      <w:numFmt w:val="bullet"/>
      <w:lvlText w:val="•"/>
      <w:lvlJc w:val="left"/>
      <w:pPr>
        <w:ind w:left="2176" w:hanging="523"/>
      </w:pPr>
      <w:rPr>
        <w:rFonts w:hint="default"/>
        <w:lang w:val="ru-RU" w:eastAsia="en-US" w:bidi="ar-SA"/>
      </w:rPr>
    </w:lvl>
    <w:lvl w:ilvl="3">
      <w:start w:val="0"/>
      <w:numFmt w:val="bullet"/>
      <w:lvlText w:val="•"/>
      <w:lvlJc w:val="left"/>
      <w:pPr>
        <w:ind w:left="3214" w:hanging="523"/>
      </w:pPr>
      <w:rPr>
        <w:rFonts w:hint="default"/>
        <w:lang w:val="ru-RU" w:eastAsia="en-US" w:bidi="ar-SA"/>
      </w:rPr>
    </w:lvl>
    <w:lvl w:ilvl="4">
      <w:start w:val="0"/>
      <w:numFmt w:val="bullet"/>
      <w:lvlText w:val="•"/>
      <w:lvlJc w:val="left"/>
      <w:pPr>
        <w:ind w:left="4253" w:hanging="523"/>
      </w:pPr>
      <w:rPr>
        <w:rFonts w:hint="default"/>
        <w:lang w:val="ru-RU" w:eastAsia="en-US" w:bidi="ar-SA"/>
      </w:rPr>
    </w:lvl>
    <w:lvl w:ilvl="5">
      <w:start w:val="0"/>
      <w:numFmt w:val="bullet"/>
      <w:lvlText w:val="•"/>
      <w:lvlJc w:val="left"/>
      <w:pPr>
        <w:ind w:left="5291" w:hanging="523"/>
      </w:pPr>
      <w:rPr>
        <w:rFonts w:hint="default"/>
        <w:lang w:val="ru-RU" w:eastAsia="en-US" w:bidi="ar-SA"/>
      </w:rPr>
    </w:lvl>
    <w:lvl w:ilvl="6">
      <w:start w:val="0"/>
      <w:numFmt w:val="bullet"/>
      <w:lvlText w:val="•"/>
      <w:lvlJc w:val="left"/>
      <w:pPr>
        <w:ind w:left="6329" w:hanging="523"/>
      </w:pPr>
      <w:rPr>
        <w:rFonts w:hint="default"/>
        <w:lang w:val="ru-RU" w:eastAsia="en-US" w:bidi="ar-SA"/>
      </w:rPr>
    </w:lvl>
    <w:lvl w:ilvl="7">
      <w:start w:val="0"/>
      <w:numFmt w:val="bullet"/>
      <w:lvlText w:val="•"/>
      <w:lvlJc w:val="left"/>
      <w:pPr>
        <w:ind w:left="7368" w:hanging="523"/>
      </w:pPr>
      <w:rPr>
        <w:rFonts w:hint="default"/>
        <w:lang w:val="ru-RU" w:eastAsia="en-US" w:bidi="ar-SA"/>
      </w:rPr>
    </w:lvl>
    <w:lvl w:ilvl="8">
      <w:start w:val="0"/>
      <w:numFmt w:val="bullet"/>
      <w:lvlText w:val="•"/>
      <w:lvlJc w:val="left"/>
      <w:pPr>
        <w:ind w:left="8406" w:hanging="523"/>
      </w:pPr>
      <w:rPr>
        <w:rFonts w:hint="default"/>
        <w:lang w:val="ru-RU" w:eastAsia="en-US" w:bidi="ar-SA"/>
      </w:rPr>
    </w:lvl>
  </w:abstractNum>
  <w:abstractNum w:abstractNumId="6">
    <w:multiLevelType w:val="hybridMultilevel"/>
    <w:lvl w:ilvl="0">
      <w:start w:val="6"/>
      <w:numFmt w:val="decimal"/>
      <w:lvlText w:val="%1"/>
      <w:lvlJc w:val="left"/>
      <w:pPr>
        <w:ind w:left="94" w:hanging="499"/>
        <w:jc w:val="left"/>
      </w:pPr>
      <w:rPr>
        <w:rFonts w:hint="default"/>
        <w:lang w:val="ru-RU" w:eastAsia="en-US" w:bidi="ar-SA"/>
      </w:rPr>
    </w:lvl>
    <w:lvl w:ilvl="1">
      <w:start w:val="2"/>
      <w:numFmt w:val="decimal"/>
      <w:lvlText w:val="%1.%2."/>
      <w:lvlJc w:val="left"/>
      <w:pPr>
        <w:ind w:left="94" w:hanging="499"/>
        <w:jc w:val="left"/>
      </w:pPr>
      <w:rPr>
        <w:rFonts w:hint="default" w:ascii="Times New Roman" w:hAnsi="Times New Roman" w:eastAsia="Times New Roman" w:cs="Times New Roman"/>
        <w:b w:val="0"/>
        <w:bCs w:val="0"/>
        <w:i w:val="0"/>
        <w:iCs w:val="0"/>
        <w:spacing w:val="0"/>
        <w:w w:val="99"/>
        <w:sz w:val="26"/>
        <w:szCs w:val="26"/>
        <w:lang w:val="ru-RU" w:eastAsia="en-US" w:bidi="ar-SA"/>
      </w:rPr>
    </w:lvl>
    <w:lvl w:ilvl="2">
      <w:start w:val="0"/>
      <w:numFmt w:val="bullet"/>
      <w:lvlText w:val="•"/>
      <w:lvlJc w:val="left"/>
      <w:pPr>
        <w:ind w:left="2176" w:hanging="499"/>
      </w:pPr>
      <w:rPr>
        <w:rFonts w:hint="default"/>
        <w:lang w:val="ru-RU" w:eastAsia="en-US" w:bidi="ar-SA"/>
      </w:rPr>
    </w:lvl>
    <w:lvl w:ilvl="3">
      <w:start w:val="0"/>
      <w:numFmt w:val="bullet"/>
      <w:lvlText w:val="•"/>
      <w:lvlJc w:val="left"/>
      <w:pPr>
        <w:ind w:left="3214" w:hanging="499"/>
      </w:pPr>
      <w:rPr>
        <w:rFonts w:hint="default"/>
        <w:lang w:val="ru-RU" w:eastAsia="en-US" w:bidi="ar-SA"/>
      </w:rPr>
    </w:lvl>
    <w:lvl w:ilvl="4">
      <w:start w:val="0"/>
      <w:numFmt w:val="bullet"/>
      <w:lvlText w:val="•"/>
      <w:lvlJc w:val="left"/>
      <w:pPr>
        <w:ind w:left="4253" w:hanging="499"/>
      </w:pPr>
      <w:rPr>
        <w:rFonts w:hint="default"/>
        <w:lang w:val="ru-RU" w:eastAsia="en-US" w:bidi="ar-SA"/>
      </w:rPr>
    </w:lvl>
    <w:lvl w:ilvl="5">
      <w:start w:val="0"/>
      <w:numFmt w:val="bullet"/>
      <w:lvlText w:val="•"/>
      <w:lvlJc w:val="left"/>
      <w:pPr>
        <w:ind w:left="5291" w:hanging="499"/>
      </w:pPr>
      <w:rPr>
        <w:rFonts w:hint="default"/>
        <w:lang w:val="ru-RU" w:eastAsia="en-US" w:bidi="ar-SA"/>
      </w:rPr>
    </w:lvl>
    <w:lvl w:ilvl="6">
      <w:start w:val="0"/>
      <w:numFmt w:val="bullet"/>
      <w:lvlText w:val="•"/>
      <w:lvlJc w:val="left"/>
      <w:pPr>
        <w:ind w:left="6329" w:hanging="499"/>
      </w:pPr>
      <w:rPr>
        <w:rFonts w:hint="default"/>
        <w:lang w:val="ru-RU" w:eastAsia="en-US" w:bidi="ar-SA"/>
      </w:rPr>
    </w:lvl>
    <w:lvl w:ilvl="7">
      <w:start w:val="0"/>
      <w:numFmt w:val="bullet"/>
      <w:lvlText w:val="•"/>
      <w:lvlJc w:val="left"/>
      <w:pPr>
        <w:ind w:left="7368" w:hanging="499"/>
      </w:pPr>
      <w:rPr>
        <w:rFonts w:hint="default"/>
        <w:lang w:val="ru-RU" w:eastAsia="en-US" w:bidi="ar-SA"/>
      </w:rPr>
    </w:lvl>
    <w:lvl w:ilvl="8">
      <w:start w:val="0"/>
      <w:numFmt w:val="bullet"/>
      <w:lvlText w:val="•"/>
      <w:lvlJc w:val="left"/>
      <w:pPr>
        <w:ind w:left="8406" w:hanging="499"/>
      </w:pPr>
      <w:rPr>
        <w:rFonts w:hint="default"/>
        <w:lang w:val="ru-RU" w:eastAsia="en-US" w:bidi="ar-SA"/>
      </w:rPr>
    </w:lvl>
  </w:abstractNum>
  <w:abstractNum w:abstractNumId="5">
    <w:multiLevelType w:val="hybridMultilevel"/>
    <w:lvl w:ilvl="0">
      <w:start w:val="5"/>
      <w:numFmt w:val="decimal"/>
      <w:lvlText w:val="%1"/>
      <w:lvlJc w:val="left"/>
      <w:pPr>
        <w:ind w:left="94" w:hanging="519"/>
        <w:jc w:val="left"/>
      </w:pPr>
      <w:rPr>
        <w:rFonts w:hint="default"/>
        <w:lang w:val="ru-RU" w:eastAsia="en-US" w:bidi="ar-SA"/>
      </w:rPr>
    </w:lvl>
    <w:lvl w:ilvl="1">
      <w:start w:val="1"/>
      <w:numFmt w:val="decimal"/>
      <w:lvlText w:val="%1.%2."/>
      <w:lvlJc w:val="left"/>
      <w:pPr>
        <w:ind w:left="94" w:hanging="519"/>
        <w:jc w:val="left"/>
      </w:pPr>
      <w:rPr>
        <w:rFonts w:hint="default" w:ascii="Times New Roman" w:hAnsi="Times New Roman" w:eastAsia="Times New Roman" w:cs="Times New Roman"/>
        <w:b w:val="0"/>
        <w:bCs w:val="0"/>
        <w:i w:val="0"/>
        <w:iCs w:val="0"/>
        <w:spacing w:val="0"/>
        <w:w w:val="99"/>
        <w:sz w:val="26"/>
        <w:szCs w:val="26"/>
        <w:lang w:val="ru-RU" w:eastAsia="en-US" w:bidi="ar-SA"/>
      </w:rPr>
    </w:lvl>
    <w:lvl w:ilvl="2">
      <w:start w:val="0"/>
      <w:numFmt w:val="bullet"/>
      <w:lvlText w:val="•"/>
      <w:lvlJc w:val="left"/>
      <w:pPr>
        <w:ind w:left="2176" w:hanging="519"/>
      </w:pPr>
      <w:rPr>
        <w:rFonts w:hint="default"/>
        <w:lang w:val="ru-RU" w:eastAsia="en-US" w:bidi="ar-SA"/>
      </w:rPr>
    </w:lvl>
    <w:lvl w:ilvl="3">
      <w:start w:val="0"/>
      <w:numFmt w:val="bullet"/>
      <w:lvlText w:val="•"/>
      <w:lvlJc w:val="left"/>
      <w:pPr>
        <w:ind w:left="3214" w:hanging="519"/>
      </w:pPr>
      <w:rPr>
        <w:rFonts w:hint="default"/>
        <w:lang w:val="ru-RU" w:eastAsia="en-US" w:bidi="ar-SA"/>
      </w:rPr>
    </w:lvl>
    <w:lvl w:ilvl="4">
      <w:start w:val="0"/>
      <w:numFmt w:val="bullet"/>
      <w:lvlText w:val="•"/>
      <w:lvlJc w:val="left"/>
      <w:pPr>
        <w:ind w:left="4253" w:hanging="519"/>
      </w:pPr>
      <w:rPr>
        <w:rFonts w:hint="default"/>
        <w:lang w:val="ru-RU" w:eastAsia="en-US" w:bidi="ar-SA"/>
      </w:rPr>
    </w:lvl>
    <w:lvl w:ilvl="5">
      <w:start w:val="0"/>
      <w:numFmt w:val="bullet"/>
      <w:lvlText w:val="•"/>
      <w:lvlJc w:val="left"/>
      <w:pPr>
        <w:ind w:left="5291" w:hanging="519"/>
      </w:pPr>
      <w:rPr>
        <w:rFonts w:hint="default"/>
        <w:lang w:val="ru-RU" w:eastAsia="en-US" w:bidi="ar-SA"/>
      </w:rPr>
    </w:lvl>
    <w:lvl w:ilvl="6">
      <w:start w:val="0"/>
      <w:numFmt w:val="bullet"/>
      <w:lvlText w:val="•"/>
      <w:lvlJc w:val="left"/>
      <w:pPr>
        <w:ind w:left="6329" w:hanging="519"/>
      </w:pPr>
      <w:rPr>
        <w:rFonts w:hint="default"/>
        <w:lang w:val="ru-RU" w:eastAsia="en-US" w:bidi="ar-SA"/>
      </w:rPr>
    </w:lvl>
    <w:lvl w:ilvl="7">
      <w:start w:val="0"/>
      <w:numFmt w:val="bullet"/>
      <w:lvlText w:val="•"/>
      <w:lvlJc w:val="left"/>
      <w:pPr>
        <w:ind w:left="7368" w:hanging="519"/>
      </w:pPr>
      <w:rPr>
        <w:rFonts w:hint="default"/>
        <w:lang w:val="ru-RU" w:eastAsia="en-US" w:bidi="ar-SA"/>
      </w:rPr>
    </w:lvl>
    <w:lvl w:ilvl="8">
      <w:start w:val="0"/>
      <w:numFmt w:val="bullet"/>
      <w:lvlText w:val="•"/>
      <w:lvlJc w:val="left"/>
      <w:pPr>
        <w:ind w:left="8406" w:hanging="519"/>
      </w:pPr>
      <w:rPr>
        <w:rFonts w:hint="default"/>
        <w:lang w:val="ru-RU" w:eastAsia="en-US" w:bidi="ar-SA"/>
      </w:rPr>
    </w:lvl>
  </w:abstractNum>
  <w:abstractNum w:abstractNumId="4">
    <w:multiLevelType w:val="hybridMultilevel"/>
    <w:lvl w:ilvl="0">
      <w:start w:val="4"/>
      <w:numFmt w:val="decimal"/>
      <w:lvlText w:val="%1"/>
      <w:lvlJc w:val="left"/>
      <w:pPr>
        <w:ind w:left="1273" w:hanging="460"/>
        <w:jc w:val="left"/>
      </w:pPr>
      <w:rPr>
        <w:rFonts w:hint="default"/>
        <w:lang w:val="ru-RU" w:eastAsia="en-US" w:bidi="ar-SA"/>
      </w:rPr>
    </w:lvl>
    <w:lvl w:ilvl="1">
      <w:start w:val="1"/>
      <w:numFmt w:val="decimal"/>
      <w:lvlText w:val="%1.%2."/>
      <w:lvlJc w:val="left"/>
      <w:pPr>
        <w:ind w:left="1273" w:hanging="460"/>
        <w:jc w:val="left"/>
      </w:pPr>
      <w:rPr>
        <w:rFonts w:hint="default" w:ascii="Times New Roman" w:hAnsi="Times New Roman" w:eastAsia="Times New Roman" w:cs="Times New Roman"/>
        <w:b w:val="0"/>
        <w:bCs w:val="0"/>
        <w:i w:val="0"/>
        <w:iCs w:val="0"/>
        <w:spacing w:val="0"/>
        <w:w w:val="99"/>
        <w:sz w:val="26"/>
        <w:szCs w:val="26"/>
        <w:lang w:val="ru-RU" w:eastAsia="en-US" w:bidi="ar-SA"/>
      </w:rPr>
    </w:lvl>
    <w:lvl w:ilvl="2">
      <w:start w:val="1"/>
      <w:numFmt w:val="decimal"/>
      <w:lvlText w:val="%1.%2.%3."/>
      <w:lvlJc w:val="left"/>
      <w:pPr>
        <w:ind w:left="94" w:hanging="705"/>
        <w:jc w:val="left"/>
      </w:pPr>
      <w:rPr>
        <w:rFonts w:hint="default" w:ascii="Times New Roman" w:hAnsi="Times New Roman" w:eastAsia="Times New Roman" w:cs="Times New Roman"/>
        <w:b w:val="0"/>
        <w:bCs w:val="0"/>
        <w:i w:val="0"/>
        <w:iCs w:val="0"/>
        <w:spacing w:val="0"/>
        <w:w w:val="99"/>
        <w:sz w:val="26"/>
        <w:szCs w:val="26"/>
        <w:lang w:val="ru-RU" w:eastAsia="en-US" w:bidi="ar-SA"/>
      </w:rPr>
    </w:lvl>
    <w:lvl w:ilvl="3">
      <w:start w:val="0"/>
      <w:numFmt w:val="bullet"/>
      <w:lvlText w:val="•"/>
      <w:lvlJc w:val="left"/>
      <w:pPr>
        <w:ind w:left="2587" w:hanging="705"/>
      </w:pPr>
      <w:rPr>
        <w:rFonts w:hint="default"/>
        <w:lang w:val="ru-RU" w:eastAsia="en-US" w:bidi="ar-SA"/>
      </w:rPr>
    </w:lvl>
    <w:lvl w:ilvl="4">
      <w:start w:val="0"/>
      <w:numFmt w:val="bullet"/>
      <w:lvlText w:val="•"/>
      <w:lvlJc w:val="left"/>
      <w:pPr>
        <w:ind w:left="3715" w:hanging="705"/>
      </w:pPr>
      <w:rPr>
        <w:rFonts w:hint="default"/>
        <w:lang w:val="ru-RU" w:eastAsia="en-US" w:bidi="ar-SA"/>
      </w:rPr>
    </w:lvl>
    <w:lvl w:ilvl="5">
      <w:start w:val="0"/>
      <w:numFmt w:val="bullet"/>
      <w:lvlText w:val="•"/>
      <w:lvlJc w:val="left"/>
      <w:pPr>
        <w:ind w:left="4843" w:hanging="705"/>
      </w:pPr>
      <w:rPr>
        <w:rFonts w:hint="default"/>
        <w:lang w:val="ru-RU" w:eastAsia="en-US" w:bidi="ar-SA"/>
      </w:rPr>
    </w:lvl>
    <w:lvl w:ilvl="6">
      <w:start w:val="0"/>
      <w:numFmt w:val="bullet"/>
      <w:lvlText w:val="•"/>
      <w:lvlJc w:val="left"/>
      <w:pPr>
        <w:ind w:left="5971" w:hanging="705"/>
      </w:pPr>
      <w:rPr>
        <w:rFonts w:hint="default"/>
        <w:lang w:val="ru-RU" w:eastAsia="en-US" w:bidi="ar-SA"/>
      </w:rPr>
    </w:lvl>
    <w:lvl w:ilvl="7">
      <w:start w:val="0"/>
      <w:numFmt w:val="bullet"/>
      <w:lvlText w:val="•"/>
      <w:lvlJc w:val="left"/>
      <w:pPr>
        <w:ind w:left="7099" w:hanging="705"/>
      </w:pPr>
      <w:rPr>
        <w:rFonts w:hint="default"/>
        <w:lang w:val="ru-RU" w:eastAsia="en-US" w:bidi="ar-SA"/>
      </w:rPr>
    </w:lvl>
    <w:lvl w:ilvl="8">
      <w:start w:val="0"/>
      <w:numFmt w:val="bullet"/>
      <w:lvlText w:val="•"/>
      <w:lvlJc w:val="left"/>
      <w:pPr>
        <w:ind w:left="8227" w:hanging="705"/>
      </w:pPr>
      <w:rPr>
        <w:rFonts w:hint="default"/>
        <w:lang w:val="ru-RU" w:eastAsia="en-US" w:bidi="ar-SA"/>
      </w:rPr>
    </w:lvl>
  </w:abstractNum>
  <w:abstractNum w:abstractNumId="3">
    <w:multiLevelType w:val="hybridMultilevel"/>
    <w:lvl w:ilvl="0">
      <w:start w:val="3"/>
      <w:numFmt w:val="decimal"/>
      <w:lvlText w:val="%1"/>
      <w:lvlJc w:val="left"/>
      <w:pPr>
        <w:ind w:left="94" w:hanging="519"/>
        <w:jc w:val="left"/>
      </w:pPr>
      <w:rPr>
        <w:rFonts w:hint="default"/>
        <w:lang w:val="ru-RU" w:eastAsia="en-US" w:bidi="ar-SA"/>
      </w:rPr>
    </w:lvl>
    <w:lvl w:ilvl="1">
      <w:start w:val="1"/>
      <w:numFmt w:val="decimal"/>
      <w:lvlText w:val="%1.%2."/>
      <w:lvlJc w:val="left"/>
      <w:pPr>
        <w:ind w:left="94" w:hanging="519"/>
        <w:jc w:val="left"/>
      </w:pPr>
      <w:rPr>
        <w:rFonts w:hint="default"/>
        <w:spacing w:val="0"/>
        <w:w w:val="99"/>
        <w:lang w:val="ru-RU" w:eastAsia="en-US" w:bidi="ar-SA"/>
      </w:rPr>
    </w:lvl>
    <w:lvl w:ilvl="2">
      <w:start w:val="0"/>
      <w:numFmt w:val="bullet"/>
      <w:lvlText w:val="•"/>
      <w:lvlJc w:val="left"/>
      <w:pPr>
        <w:ind w:left="2176" w:hanging="519"/>
      </w:pPr>
      <w:rPr>
        <w:rFonts w:hint="default"/>
        <w:lang w:val="ru-RU" w:eastAsia="en-US" w:bidi="ar-SA"/>
      </w:rPr>
    </w:lvl>
    <w:lvl w:ilvl="3">
      <w:start w:val="0"/>
      <w:numFmt w:val="bullet"/>
      <w:lvlText w:val="•"/>
      <w:lvlJc w:val="left"/>
      <w:pPr>
        <w:ind w:left="3214" w:hanging="519"/>
      </w:pPr>
      <w:rPr>
        <w:rFonts w:hint="default"/>
        <w:lang w:val="ru-RU" w:eastAsia="en-US" w:bidi="ar-SA"/>
      </w:rPr>
    </w:lvl>
    <w:lvl w:ilvl="4">
      <w:start w:val="0"/>
      <w:numFmt w:val="bullet"/>
      <w:lvlText w:val="•"/>
      <w:lvlJc w:val="left"/>
      <w:pPr>
        <w:ind w:left="4253" w:hanging="519"/>
      </w:pPr>
      <w:rPr>
        <w:rFonts w:hint="default"/>
        <w:lang w:val="ru-RU" w:eastAsia="en-US" w:bidi="ar-SA"/>
      </w:rPr>
    </w:lvl>
    <w:lvl w:ilvl="5">
      <w:start w:val="0"/>
      <w:numFmt w:val="bullet"/>
      <w:lvlText w:val="•"/>
      <w:lvlJc w:val="left"/>
      <w:pPr>
        <w:ind w:left="5291" w:hanging="519"/>
      </w:pPr>
      <w:rPr>
        <w:rFonts w:hint="default"/>
        <w:lang w:val="ru-RU" w:eastAsia="en-US" w:bidi="ar-SA"/>
      </w:rPr>
    </w:lvl>
    <w:lvl w:ilvl="6">
      <w:start w:val="0"/>
      <w:numFmt w:val="bullet"/>
      <w:lvlText w:val="•"/>
      <w:lvlJc w:val="left"/>
      <w:pPr>
        <w:ind w:left="6329" w:hanging="519"/>
      </w:pPr>
      <w:rPr>
        <w:rFonts w:hint="default"/>
        <w:lang w:val="ru-RU" w:eastAsia="en-US" w:bidi="ar-SA"/>
      </w:rPr>
    </w:lvl>
    <w:lvl w:ilvl="7">
      <w:start w:val="0"/>
      <w:numFmt w:val="bullet"/>
      <w:lvlText w:val="•"/>
      <w:lvlJc w:val="left"/>
      <w:pPr>
        <w:ind w:left="7368" w:hanging="519"/>
      </w:pPr>
      <w:rPr>
        <w:rFonts w:hint="default"/>
        <w:lang w:val="ru-RU" w:eastAsia="en-US" w:bidi="ar-SA"/>
      </w:rPr>
    </w:lvl>
    <w:lvl w:ilvl="8">
      <w:start w:val="0"/>
      <w:numFmt w:val="bullet"/>
      <w:lvlText w:val="•"/>
      <w:lvlJc w:val="left"/>
      <w:pPr>
        <w:ind w:left="8406" w:hanging="519"/>
      </w:pPr>
      <w:rPr>
        <w:rFonts w:hint="default"/>
        <w:lang w:val="ru-RU" w:eastAsia="en-US" w:bidi="ar-SA"/>
      </w:rPr>
    </w:lvl>
  </w:abstractNum>
  <w:abstractNum w:abstractNumId="2">
    <w:multiLevelType w:val="hybridMultilevel"/>
    <w:lvl w:ilvl="0">
      <w:start w:val="2"/>
      <w:numFmt w:val="decimal"/>
      <w:lvlText w:val="%1"/>
      <w:lvlJc w:val="left"/>
      <w:pPr>
        <w:ind w:left="94" w:hanging="508"/>
        <w:jc w:val="left"/>
      </w:pPr>
      <w:rPr>
        <w:rFonts w:hint="default"/>
        <w:lang w:val="ru-RU" w:eastAsia="en-US" w:bidi="ar-SA"/>
      </w:rPr>
    </w:lvl>
    <w:lvl w:ilvl="1">
      <w:start w:val="1"/>
      <w:numFmt w:val="decimal"/>
      <w:lvlText w:val="%1.%2."/>
      <w:lvlJc w:val="left"/>
      <w:pPr>
        <w:ind w:left="94" w:hanging="508"/>
        <w:jc w:val="left"/>
      </w:pPr>
      <w:rPr>
        <w:rFonts w:hint="default" w:ascii="Times New Roman" w:hAnsi="Times New Roman" w:eastAsia="Times New Roman" w:cs="Times New Roman"/>
        <w:b w:val="0"/>
        <w:bCs w:val="0"/>
        <w:i w:val="0"/>
        <w:iCs w:val="0"/>
        <w:spacing w:val="0"/>
        <w:w w:val="99"/>
        <w:sz w:val="26"/>
        <w:szCs w:val="26"/>
        <w:lang w:val="ru-RU" w:eastAsia="en-US" w:bidi="ar-SA"/>
      </w:rPr>
    </w:lvl>
    <w:lvl w:ilvl="2">
      <w:start w:val="0"/>
      <w:numFmt w:val="bullet"/>
      <w:lvlText w:val="•"/>
      <w:lvlJc w:val="left"/>
      <w:pPr>
        <w:ind w:left="2176" w:hanging="508"/>
      </w:pPr>
      <w:rPr>
        <w:rFonts w:hint="default"/>
        <w:lang w:val="ru-RU" w:eastAsia="en-US" w:bidi="ar-SA"/>
      </w:rPr>
    </w:lvl>
    <w:lvl w:ilvl="3">
      <w:start w:val="0"/>
      <w:numFmt w:val="bullet"/>
      <w:lvlText w:val="•"/>
      <w:lvlJc w:val="left"/>
      <w:pPr>
        <w:ind w:left="3214" w:hanging="508"/>
      </w:pPr>
      <w:rPr>
        <w:rFonts w:hint="default"/>
        <w:lang w:val="ru-RU" w:eastAsia="en-US" w:bidi="ar-SA"/>
      </w:rPr>
    </w:lvl>
    <w:lvl w:ilvl="4">
      <w:start w:val="0"/>
      <w:numFmt w:val="bullet"/>
      <w:lvlText w:val="•"/>
      <w:lvlJc w:val="left"/>
      <w:pPr>
        <w:ind w:left="4253" w:hanging="508"/>
      </w:pPr>
      <w:rPr>
        <w:rFonts w:hint="default"/>
        <w:lang w:val="ru-RU" w:eastAsia="en-US" w:bidi="ar-SA"/>
      </w:rPr>
    </w:lvl>
    <w:lvl w:ilvl="5">
      <w:start w:val="0"/>
      <w:numFmt w:val="bullet"/>
      <w:lvlText w:val="•"/>
      <w:lvlJc w:val="left"/>
      <w:pPr>
        <w:ind w:left="5291" w:hanging="508"/>
      </w:pPr>
      <w:rPr>
        <w:rFonts w:hint="default"/>
        <w:lang w:val="ru-RU" w:eastAsia="en-US" w:bidi="ar-SA"/>
      </w:rPr>
    </w:lvl>
    <w:lvl w:ilvl="6">
      <w:start w:val="0"/>
      <w:numFmt w:val="bullet"/>
      <w:lvlText w:val="•"/>
      <w:lvlJc w:val="left"/>
      <w:pPr>
        <w:ind w:left="6329" w:hanging="508"/>
      </w:pPr>
      <w:rPr>
        <w:rFonts w:hint="default"/>
        <w:lang w:val="ru-RU" w:eastAsia="en-US" w:bidi="ar-SA"/>
      </w:rPr>
    </w:lvl>
    <w:lvl w:ilvl="7">
      <w:start w:val="0"/>
      <w:numFmt w:val="bullet"/>
      <w:lvlText w:val="•"/>
      <w:lvlJc w:val="left"/>
      <w:pPr>
        <w:ind w:left="7368" w:hanging="508"/>
      </w:pPr>
      <w:rPr>
        <w:rFonts w:hint="default"/>
        <w:lang w:val="ru-RU" w:eastAsia="en-US" w:bidi="ar-SA"/>
      </w:rPr>
    </w:lvl>
    <w:lvl w:ilvl="8">
      <w:start w:val="0"/>
      <w:numFmt w:val="bullet"/>
      <w:lvlText w:val="•"/>
      <w:lvlJc w:val="left"/>
      <w:pPr>
        <w:ind w:left="8406" w:hanging="508"/>
      </w:pPr>
      <w:rPr>
        <w:rFonts w:hint="default"/>
        <w:lang w:val="ru-RU" w:eastAsia="en-US" w:bidi="ar-SA"/>
      </w:rPr>
    </w:lvl>
  </w:abstractNum>
  <w:abstractNum w:abstractNumId="1">
    <w:multiLevelType w:val="hybridMultilevel"/>
    <w:lvl w:ilvl="0">
      <w:start w:val="1"/>
      <w:numFmt w:val="decimal"/>
      <w:lvlText w:val="%1."/>
      <w:lvlJc w:val="left"/>
      <w:pPr>
        <w:ind w:left="94" w:hanging="371"/>
        <w:jc w:val="left"/>
      </w:pPr>
      <w:rPr>
        <w:rFonts w:hint="default" w:ascii="Times New Roman" w:hAnsi="Times New Roman" w:eastAsia="Times New Roman" w:cs="Times New Roman"/>
        <w:b w:val="0"/>
        <w:bCs w:val="0"/>
        <w:i w:val="0"/>
        <w:iCs w:val="0"/>
        <w:spacing w:val="0"/>
        <w:w w:val="99"/>
        <w:sz w:val="26"/>
        <w:szCs w:val="26"/>
        <w:lang w:val="ru-RU" w:eastAsia="en-US" w:bidi="ar-SA"/>
      </w:rPr>
    </w:lvl>
    <w:lvl w:ilvl="1">
      <w:start w:val="2"/>
      <w:numFmt w:val="decimal"/>
      <w:lvlText w:val="%1.%2."/>
      <w:lvlJc w:val="left"/>
      <w:pPr>
        <w:ind w:left="94" w:hanging="475"/>
        <w:jc w:val="left"/>
      </w:pPr>
      <w:rPr>
        <w:rFonts w:hint="default" w:ascii="Times New Roman" w:hAnsi="Times New Roman" w:eastAsia="Times New Roman" w:cs="Times New Roman"/>
        <w:b w:val="0"/>
        <w:bCs w:val="0"/>
        <w:i w:val="0"/>
        <w:iCs w:val="0"/>
        <w:spacing w:val="0"/>
        <w:w w:val="99"/>
        <w:sz w:val="26"/>
        <w:szCs w:val="26"/>
        <w:lang w:val="ru-RU" w:eastAsia="en-US" w:bidi="ar-SA"/>
      </w:rPr>
    </w:lvl>
    <w:lvl w:ilvl="2">
      <w:start w:val="0"/>
      <w:numFmt w:val="bullet"/>
      <w:lvlText w:val="•"/>
      <w:lvlJc w:val="left"/>
      <w:pPr>
        <w:ind w:left="2176" w:hanging="475"/>
      </w:pPr>
      <w:rPr>
        <w:rFonts w:hint="default"/>
        <w:lang w:val="ru-RU" w:eastAsia="en-US" w:bidi="ar-SA"/>
      </w:rPr>
    </w:lvl>
    <w:lvl w:ilvl="3">
      <w:start w:val="0"/>
      <w:numFmt w:val="bullet"/>
      <w:lvlText w:val="•"/>
      <w:lvlJc w:val="left"/>
      <w:pPr>
        <w:ind w:left="3214" w:hanging="475"/>
      </w:pPr>
      <w:rPr>
        <w:rFonts w:hint="default"/>
        <w:lang w:val="ru-RU" w:eastAsia="en-US" w:bidi="ar-SA"/>
      </w:rPr>
    </w:lvl>
    <w:lvl w:ilvl="4">
      <w:start w:val="0"/>
      <w:numFmt w:val="bullet"/>
      <w:lvlText w:val="•"/>
      <w:lvlJc w:val="left"/>
      <w:pPr>
        <w:ind w:left="4253" w:hanging="475"/>
      </w:pPr>
      <w:rPr>
        <w:rFonts w:hint="default"/>
        <w:lang w:val="ru-RU" w:eastAsia="en-US" w:bidi="ar-SA"/>
      </w:rPr>
    </w:lvl>
    <w:lvl w:ilvl="5">
      <w:start w:val="0"/>
      <w:numFmt w:val="bullet"/>
      <w:lvlText w:val="•"/>
      <w:lvlJc w:val="left"/>
      <w:pPr>
        <w:ind w:left="5291" w:hanging="475"/>
      </w:pPr>
      <w:rPr>
        <w:rFonts w:hint="default"/>
        <w:lang w:val="ru-RU" w:eastAsia="en-US" w:bidi="ar-SA"/>
      </w:rPr>
    </w:lvl>
    <w:lvl w:ilvl="6">
      <w:start w:val="0"/>
      <w:numFmt w:val="bullet"/>
      <w:lvlText w:val="•"/>
      <w:lvlJc w:val="left"/>
      <w:pPr>
        <w:ind w:left="6329" w:hanging="475"/>
      </w:pPr>
      <w:rPr>
        <w:rFonts w:hint="default"/>
        <w:lang w:val="ru-RU" w:eastAsia="en-US" w:bidi="ar-SA"/>
      </w:rPr>
    </w:lvl>
    <w:lvl w:ilvl="7">
      <w:start w:val="0"/>
      <w:numFmt w:val="bullet"/>
      <w:lvlText w:val="•"/>
      <w:lvlJc w:val="left"/>
      <w:pPr>
        <w:ind w:left="7368" w:hanging="475"/>
      </w:pPr>
      <w:rPr>
        <w:rFonts w:hint="default"/>
        <w:lang w:val="ru-RU" w:eastAsia="en-US" w:bidi="ar-SA"/>
      </w:rPr>
    </w:lvl>
    <w:lvl w:ilvl="8">
      <w:start w:val="0"/>
      <w:numFmt w:val="bullet"/>
      <w:lvlText w:val="•"/>
      <w:lvlJc w:val="left"/>
      <w:pPr>
        <w:ind w:left="8406" w:hanging="475"/>
      </w:pPr>
      <w:rPr>
        <w:rFonts w:hint="default"/>
        <w:lang w:val="ru-RU" w:eastAsia="en-US" w:bidi="ar-SA"/>
      </w:rPr>
    </w:lvl>
  </w:abstractNum>
  <w:abstractNum w:abstractNumId="0">
    <w:multiLevelType w:val="hybridMultilevel"/>
    <w:lvl w:ilvl="0">
      <w:start w:val="1"/>
      <w:numFmt w:val="upperRoman"/>
      <w:lvlText w:val="%1."/>
      <w:lvlJc w:val="left"/>
      <w:pPr>
        <w:ind w:left="4184" w:hanging="235"/>
        <w:jc w:val="right"/>
      </w:pPr>
      <w:rPr>
        <w:rFonts w:hint="default" w:ascii="Times New Roman" w:hAnsi="Times New Roman" w:eastAsia="Times New Roman" w:cs="Times New Roman"/>
        <w:b/>
        <w:bCs/>
        <w:i w:val="0"/>
        <w:iCs w:val="0"/>
        <w:spacing w:val="0"/>
        <w:w w:val="99"/>
        <w:sz w:val="26"/>
        <w:szCs w:val="26"/>
        <w:lang w:val="ru-RU" w:eastAsia="en-US" w:bidi="ar-SA"/>
      </w:rPr>
    </w:lvl>
    <w:lvl w:ilvl="1">
      <w:start w:val="0"/>
      <w:numFmt w:val="bullet"/>
      <w:lvlText w:val="•"/>
      <w:lvlJc w:val="left"/>
      <w:pPr>
        <w:ind w:left="4810" w:hanging="235"/>
      </w:pPr>
      <w:rPr>
        <w:rFonts w:hint="default"/>
        <w:lang w:val="ru-RU" w:eastAsia="en-US" w:bidi="ar-SA"/>
      </w:rPr>
    </w:lvl>
    <w:lvl w:ilvl="2">
      <w:start w:val="0"/>
      <w:numFmt w:val="bullet"/>
      <w:lvlText w:val="•"/>
      <w:lvlJc w:val="left"/>
      <w:pPr>
        <w:ind w:left="5440" w:hanging="235"/>
      </w:pPr>
      <w:rPr>
        <w:rFonts w:hint="default"/>
        <w:lang w:val="ru-RU" w:eastAsia="en-US" w:bidi="ar-SA"/>
      </w:rPr>
    </w:lvl>
    <w:lvl w:ilvl="3">
      <w:start w:val="0"/>
      <w:numFmt w:val="bullet"/>
      <w:lvlText w:val="•"/>
      <w:lvlJc w:val="left"/>
      <w:pPr>
        <w:ind w:left="6070" w:hanging="235"/>
      </w:pPr>
      <w:rPr>
        <w:rFonts w:hint="default"/>
        <w:lang w:val="ru-RU" w:eastAsia="en-US" w:bidi="ar-SA"/>
      </w:rPr>
    </w:lvl>
    <w:lvl w:ilvl="4">
      <w:start w:val="0"/>
      <w:numFmt w:val="bullet"/>
      <w:lvlText w:val="•"/>
      <w:lvlJc w:val="left"/>
      <w:pPr>
        <w:ind w:left="6701" w:hanging="235"/>
      </w:pPr>
      <w:rPr>
        <w:rFonts w:hint="default"/>
        <w:lang w:val="ru-RU" w:eastAsia="en-US" w:bidi="ar-SA"/>
      </w:rPr>
    </w:lvl>
    <w:lvl w:ilvl="5">
      <w:start w:val="0"/>
      <w:numFmt w:val="bullet"/>
      <w:lvlText w:val="•"/>
      <w:lvlJc w:val="left"/>
      <w:pPr>
        <w:ind w:left="7331" w:hanging="235"/>
      </w:pPr>
      <w:rPr>
        <w:rFonts w:hint="default"/>
        <w:lang w:val="ru-RU" w:eastAsia="en-US" w:bidi="ar-SA"/>
      </w:rPr>
    </w:lvl>
    <w:lvl w:ilvl="6">
      <w:start w:val="0"/>
      <w:numFmt w:val="bullet"/>
      <w:lvlText w:val="•"/>
      <w:lvlJc w:val="left"/>
      <w:pPr>
        <w:ind w:left="7961" w:hanging="235"/>
      </w:pPr>
      <w:rPr>
        <w:rFonts w:hint="default"/>
        <w:lang w:val="ru-RU" w:eastAsia="en-US" w:bidi="ar-SA"/>
      </w:rPr>
    </w:lvl>
    <w:lvl w:ilvl="7">
      <w:start w:val="0"/>
      <w:numFmt w:val="bullet"/>
      <w:lvlText w:val="•"/>
      <w:lvlJc w:val="left"/>
      <w:pPr>
        <w:ind w:left="8592" w:hanging="235"/>
      </w:pPr>
      <w:rPr>
        <w:rFonts w:hint="default"/>
        <w:lang w:val="ru-RU" w:eastAsia="en-US" w:bidi="ar-SA"/>
      </w:rPr>
    </w:lvl>
    <w:lvl w:ilvl="8">
      <w:start w:val="0"/>
      <w:numFmt w:val="bullet"/>
      <w:lvlText w:val="•"/>
      <w:lvlJc w:val="left"/>
      <w:pPr>
        <w:ind w:left="9222" w:hanging="235"/>
      </w:pPr>
      <w:rPr>
        <w:rFonts w:hint="default"/>
        <w:lang w:val="ru-RU" w:eastAsia="en-US" w:bidi="ar-SA"/>
      </w:rPr>
    </w:lvl>
  </w:abstract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ind w:left="94" w:firstLine="720"/>
      <w:jc w:val="both"/>
    </w:pPr>
    <w:rPr>
      <w:rFonts w:ascii="Times New Roman" w:hAnsi="Times New Roman" w:eastAsia="Times New Roman" w:cs="Times New Roman"/>
      <w:sz w:val="26"/>
      <w:szCs w:val="26"/>
      <w:lang w:val="ru-RU" w:eastAsia="en-US" w:bidi="ar-SA"/>
    </w:rPr>
  </w:style>
  <w:style w:styleId="Heading1" w:type="paragraph">
    <w:name w:val="Heading 1"/>
    <w:basedOn w:val="Normal"/>
    <w:uiPriority w:val="1"/>
    <w:qFormat/>
    <w:pPr>
      <w:ind w:left="2228" w:hanging="520"/>
      <w:jc w:val="both"/>
      <w:outlineLvl w:val="1"/>
    </w:pPr>
    <w:rPr>
      <w:rFonts w:ascii="Times New Roman" w:hAnsi="Times New Roman" w:eastAsia="Times New Roman" w:cs="Times New Roman"/>
      <w:b/>
      <w:bCs/>
      <w:sz w:val="26"/>
      <w:szCs w:val="26"/>
      <w:lang w:val="ru-RU" w:eastAsia="en-US" w:bidi="ar-SA"/>
    </w:rPr>
  </w:style>
  <w:style w:styleId="ListParagraph" w:type="paragraph">
    <w:name w:val="List Paragraph"/>
    <w:basedOn w:val="Normal"/>
    <w:uiPriority w:val="1"/>
    <w:qFormat/>
    <w:pPr>
      <w:ind w:left="94" w:firstLine="720"/>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ind w:left="50"/>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http://demo.garant.ru/document/redirect/70353464/0" TargetMode="External"/><Relationship Id="rId7" Type="http://schemas.openxmlformats.org/officeDocument/2006/relationships/hyperlink" Target="http://demo.garant.ru/document/redirect/70353464/41" TargetMode="External"/><Relationship Id="rId8" Type="http://schemas.openxmlformats.org/officeDocument/2006/relationships/hyperlink" Target="http://demo.garant.ru/document/redirect/10164072/523" TargetMode="External"/><Relationship Id="rId9" Type="http://schemas.openxmlformats.org/officeDocument/2006/relationships/hyperlink" Target="http://demo.garant.ru/document/redirect/70353464/146" TargetMode="External"/><Relationship Id="rId10" Type="http://schemas.openxmlformats.org/officeDocument/2006/relationships/hyperlink" Target="http://demo.garant.ru/document/redirect/70353464/95112" TargetMode="External"/><Relationship Id="rId11" Type="http://schemas.openxmlformats.org/officeDocument/2006/relationships/hyperlink" Target="http://demo.garant.ru/document/redirect/70353464/959" TargetMode="External"/><Relationship Id="rId12" Type="http://schemas.openxmlformats.org/officeDocument/2006/relationships/hyperlink" Target="http://demo.garant.ru/document/redirect/70353464/95" TargetMode="External"/><Relationship Id="rId13" Type="http://schemas.openxmlformats.org/officeDocument/2006/relationships/hyperlink" Target="mailto:kp3volgograd@mail.ru" TargetMode="External"/><Relationship Id="rId14" Type="http://schemas.openxmlformats.org/officeDocument/2006/relationships/header" Target="header2.xml"/><Relationship Id="rId1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terms:created xsi:type="dcterms:W3CDTF">2026-07-24T12:30:45Z</dcterms:created>
  <dcterms:modified xsi:type="dcterms:W3CDTF">2026-07-24T12:30:45Z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2026-07-24T00:00:00Z</vt:filetime>
  </property>
  <property fmtid="{D5CDD505-2E9C-101B-9397-08002B2CF9AE}" pid="4" name="Creator">
    <vt:lpwstr>Microsoft® Word 2016</vt:lpwstr>
  </property>
  <property fmtid="{D5CDD505-2E9C-101B-9397-08002B2CF9AE}" pid="5" name="LastSaved">
    <vt:filetime>2026-07-24T00:00:00Z</vt:filetime>
  </property>
  <property fmtid="{D5CDD505-2E9C-101B-9397-08002B2CF9AE}" pid="6" name="Producer">
    <vt:lpwstr>www.ilovepdf.com</vt:lpwstr>
  </property>
</Properties>
</file>