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EC124" w14:textId="77777777" w:rsidR="004E066D" w:rsidRPr="00C63AA5" w:rsidRDefault="004E066D" w:rsidP="00C41D7A">
      <w:pPr>
        <w:widowControl/>
        <w:spacing w:line="276" w:lineRule="auto"/>
        <w:jc w:val="center"/>
        <w:outlineLvl w:val="0"/>
        <w:rPr>
          <w:b/>
          <w:sz w:val="24"/>
          <w:szCs w:val="24"/>
        </w:rPr>
      </w:pPr>
      <w:r w:rsidRPr="00C63AA5">
        <w:rPr>
          <w:b/>
          <w:sz w:val="24"/>
          <w:szCs w:val="24"/>
        </w:rPr>
        <w:t>ТЕХНИЧЕСКОЕ ЗАДАНИЕ</w:t>
      </w:r>
    </w:p>
    <w:p w14:paraId="611470AC" w14:textId="6CB11199" w:rsidR="004E066D" w:rsidRPr="00C63AA5" w:rsidRDefault="004E066D" w:rsidP="00C41D7A">
      <w:pPr>
        <w:widowControl/>
        <w:spacing w:line="276" w:lineRule="auto"/>
        <w:jc w:val="center"/>
        <w:rPr>
          <w:rFonts w:eastAsia="Calibri"/>
          <w:b/>
          <w:sz w:val="24"/>
          <w:szCs w:val="24"/>
          <w:lang w:eastAsia="en-US"/>
        </w:rPr>
      </w:pPr>
      <w:r w:rsidRPr="00C63AA5">
        <w:rPr>
          <w:rFonts w:eastAsia="Calibri"/>
          <w:b/>
          <w:sz w:val="24"/>
          <w:szCs w:val="24"/>
          <w:lang w:eastAsia="en-US"/>
        </w:rPr>
        <w:t>Оказание автотранспортных услуг</w:t>
      </w:r>
    </w:p>
    <w:p w14:paraId="5FFD129E" w14:textId="77777777" w:rsidR="00134D7F" w:rsidRPr="00C63AA5" w:rsidRDefault="00134D7F" w:rsidP="004E066D">
      <w:pPr>
        <w:widowControl/>
        <w:jc w:val="center"/>
        <w:rPr>
          <w:rFonts w:eastAsia="Calibri"/>
          <w:b/>
          <w:sz w:val="24"/>
          <w:szCs w:val="24"/>
          <w:lang w:eastAsia="en-US"/>
        </w:rPr>
      </w:pP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8250"/>
      </w:tblGrid>
      <w:tr w:rsidR="009A209F" w:rsidRPr="00C63AA5" w14:paraId="7BA6675A" w14:textId="77777777" w:rsidTr="006C12F2">
        <w:trPr>
          <w:trHeight w:val="645"/>
        </w:trPr>
        <w:tc>
          <w:tcPr>
            <w:tcW w:w="2269" w:type="dxa"/>
            <w:vAlign w:val="center"/>
          </w:tcPr>
          <w:p w14:paraId="68335438" w14:textId="77777777" w:rsidR="004E066D" w:rsidRPr="00C63AA5" w:rsidRDefault="004E066D" w:rsidP="000B7FF4">
            <w:pPr>
              <w:widowControl/>
              <w:jc w:val="center"/>
              <w:rPr>
                <w:b/>
                <w:sz w:val="24"/>
                <w:szCs w:val="24"/>
              </w:rPr>
            </w:pPr>
            <w:r w:rsidRPr="00C63AA5">
              <w:rPr>
                <w:b/>
                <w:sz w:val="24"/>
                <w:szCs w:val="24"/>
              </w:rPr>
              <w:t>Наименование исходных данных</w:t>
            </w:r>
          </w:p>
        </w:tc>
        <w:tc>
          <w:tcPr>
            <w:tcW w:w="8250" w:type="dxa"/>
            <w:vAlign w:val="center"/>
          </w:tcPr>
          <w:p w14:paraId="1432CB1A" w14:textId="77777777" w:rsidR="004E066D" w:rsidRPr="00C63AA5" w:rsidRDefault="004E066D" w:rsidP="000B7FF4">
            <w:pPr>
              <w:widowControl/>
              <w:ind w:firstLine="34"/>
              <w:jc w:val="center"/>
              <w:rPr>
                <w:b/>
                <w:sz w:val="24"/>
                <w:szCs w:val="24"/>
              </w:rPr>
            </w:pPr>
            <w:r w:rsidRPr="00C63AA5">
              <w:rPr>
                <w:b/>
                <w:sz w:val="24"/>
                <w:szCs w:val="24"/>
              </w:rPr>
              <w:t>Содержание основных данных и требований</w:t>
            </w:r>
          </w:p>
        </w:tc>
      </w:tr>
      <w:tr w:rsidR="009A209F" w:rsidRPr="00C63AA5" w14:paraId="6409DCFA" w14:textId="77777777" w:rsidTr="006C12F2">
        <w:trPr>
          <w:trHeight w:val="966"/>
        </w:trPr>
        <w:tc>
          <w:tcPr>
            <w:tcW w:w="2269" w:type="dxa"/>
            <w:vAlign w:val="center"/>
          </w:tcPr>
          <w:p w14:paraId="39D7EFC4" w14:textId="77777777" w:rsidR="004E066D" w:rsidRPr="00C63AA5" w:rsidRDefault="004E066D" w:rsidP="000B7FF4">
            <w:pPr>
              <w:widowControl/>
              <w:jc w:val="both"/>
              <w:rPr>
                <w:sz w:val="24"/>
                <w:szCs w:val="24"/>
              </w:rPr>
            </w:pPr>
            <w:r w:rsidRPr="00C63AA5">
              <w:rPr>
                <w:sz w:val="24"/>
                <w:szCs w:val="24"/>
              </w:rPr>
              <w:t>Заказчик</w:t>
            </w:r>
          </w:p>
        </w:tc>
        <w:tc>
          <w:tcPr>
            <w:tcW w:w="8250" w:type="dxa"/>
            <w:vAlign w:val="center"/>
          </w:tcPr>
          <w:p w14:paraId="2C1606A6" w14:textId="77777777" w:rsidR="004E066D" w:rsidRPr="00C63AA5" w:rsidRDefault="004E066D" w:rsidP="000B7FF4">
            <w:pPr>
              <w:widowControl/>
              <w:jc w:val="both"/>
              <w:rPr>
                <w:b/>
                <w:sz w:val="24"/>
                <w:szCs w:val="24"/>
              </w:rPr>
            </w:pPr>
            <w:r w:rsidRPr="00C63AA5">
              <w:rPr>
                <w:sz w:val="24"/>
                <w:szCs w:val="24"/>
              </w:rPr>
              <w:t>Федеральное казенное учреждение «Лечебное исправительное учреждение № 51 Главного управления Федеральной службы исполнения наказаний по Свердловской области»</w:t>
            </w:r>
          </w:p>
        </w:tc>
      </w:tr>
      <w:tr w:rsidR="009A209F" w:rsidRPr="00C63AA5" w14:paraId="2ECFFE1D" w14:textId="77777777" w:rsidTr="007D3B29">
        <w:trPr>
          <w:trHeight w:val="711"/>
        </w:trPr>
        <w:tc>
          <w:tcPr>
            <w:tcW w:w="2269" w:type="dxa"/>
            <w:vAlign w:val="center"/>
          </w:tcPr>
          <w:p w14:paraId="696F5861" w14:textId="77777777" w:rsidR="004E066D" w:rsidRPr="00C63AA5" w:rsidRDefault="004E066D" w:rsidP="000B7FF4">
            <w:pPr>
              <w:widowControl/>
              <w:jc w:val="both"/>
              <w:rPr>
                <w:sz w:val="24"/>
                <w:szCs w:val="24"/>
              </w:rPr>
            </w:pPr>
            <w:r w:rsidRPr="00C63AA5">
              <w:rPr>
                <w:sz w:val="24"/>
                <w:szCs w:val="24"/>
              </w:rPr>
              <w:t>Место погрузки</w:t>
            </w:r>
          </w:p>
        </w:tc>
        <w:tc>
          <w:tcPr>
            <w:tcW w:w="8250" w:type="dxa"/>
            <w:vAlign w:val="center"/>
          </w:tcPr>
          <w:p w14:paraId="6F9E8137" w14:textId="77777777" w:rsidR="004E066D" w:rsidRPr="00C63AA5" w:rsidRDefault="004E066D" w:rsidP="000B7FF4">
            <w:pPr>
              <w:widowControl/>
              <w:jc w:val="both"/>
              <w:rPr>
                <w:sz w:val="24"/>
                <w:szCs w:val="24"/>
              </w:rPr>
            </w:pPr>
            <w:r w:rsidRPr="00C63AA5">
              <w:rPr>
                <w:sz w:val="24"/>
                <w:szCs w:val="24"/>
              </w:rPr>
              <w:t xml:space="preserve">622014, Свердловская область, г. Нижний Тагил, ст. Сан-Донато ФКУ ЛИУ-51 ГУФСИН России по Свердловской области, режимная территория  </w:t>
            </w:r>
          </w:p>
        </w:tc>
      </w:tr>
      <w:tr w:rsidR="009A209F" w:rsidRPr="00C63AA5" w14:paraId="70160DD7" w14:textId="77777777" w:rsidTr="006C12F2">
        <w:trPr>
          <w:trHeight w:val="721"/>
        </w:trPr>
        <w:tc>
          <w:tcPr>
            <w:tcW w:w="2269" w:type="dxa"/>
            <w:vAlign w:val="center"/>
          </w:tcPr>
          <w:p w14:paraId="7C545DFF" w14:textId="77777777" w:rsidR="004E066D" w:rsidRPr="00C63AA5" w:rsidRDefault="004E066D" w:rsidP="000B7FF4">
            <w:pPr>
              <w:widowControl/>
              <w:jc w:val="both"/>
              <w:rPr>
                <w:sz w:val="24"/>
                <w:szCs w:val="24"/>
                <w:lang w:val="en-US"/>
              </w:rPr>
            </w:pPr>
            <w:r w:rsidRPr="00C63AA5">
              <w:rPr>
                <w:sz w:val="24"/>
                <w:szCs w:val="24"/>
              </w:rPr>
              <w:t>Место выгрузки</w:t>
            </w:r>
          </w:p>
        </w:tc>
        <w:tc>
          <w:tcPr>
            <w:tcW w:w="8250" w:type="dxa"/>
            <w:vAlign w:val="center"/>
          </w:tcPr>
          <w:p w14:paraId="5FD456E2" w14:textId="5BB379BF" w:rsidR="004B3B2D" w:rsidRPr="00141C27" w:rsidRDefault="00141C27" w:rsidP="001E1DCA">
            <w:pPr>
              <w:rPr>
                <w:rFonts w:eastAsia="Liberation Sans"/>
                <w:sz w:val="24"/>
                <w:szCs w:val="24"/>
              </w:rPr>
            </w:pPr>
            <w:r w:rsidRPr="00141C27">
              <w:rPr>
                <w:rFonts w:eastAsia="Liberation Sans"/>
                <w:sz w:val="24"/>
                <w:szCs w:val="24"/>
              </w:rPr>
              <w:t xml:space="preserve">Удмуртская Республика, Увинский район, п. Ува, ул. К.Маркса, 21б </w:t>
            </w:r>
          </w:p>
        </w:tc>
      </w:tr>
      <w:tr w:rsidR="009A209F" w:rsidRPr="00C63AA5" w14:paraId="4C7D21DC" w14:textId="77777777" w:rsidTr="006C12F2">
        <w:trPr>
          <w:trHeight w:val="687"/>
        </w:trPr>
        <w:tc>
          <w:tcPr>
            <w:tcW w:w="2269" w:type="dxa"/>
            <w:vAlign w:val="center"/>
          </w:tcPr>
          <w:p w14:paraId="191DE6F8" w14:textId="77777777" w:rsidR="004E066D" w:rsidRPr="00C63AA5" w:rsidRDefault="004E066D" w:rsidP="000B7FF4">
            <w:pPr>
              <w:widowControl/>
              <w:rPr>
                <w:sz w:val="24"/>
                <w:szCs w:val="24"/>
              </w:rPr>
            </w:pPr>
            <w:r w:rsidRPr="00C63AA5">
              <w:rPr>
                <w:sz w:val="24"/>
                <w:szCs w:val="24"/>
              </w:rPr>
              <w:t>Срок оказания услуг</w:t>
            </w:r>
          </w:p>
        </w:tc>
        <w:tc>
          <w:tcPr>
            <w:tcW w:w="8250" w:type="dxa"/>
            <w:vAlign w:val="center"/>
          </w:tcPr>
          <w:p w14:paraId="2B32874B" w14:textId="0641E3F2" w:rsidR="004E066D" w:rsidRPr="00C63AA5" w:rsidRDefault="004E066D" w:rsidP="000B7FF4">
            <w:pPr>
              <w:widowControl/>
              <w:jc w:val="both"/>
              <w:rPr>
                <w:sz w:val="24"/>
                <w:szCs w:val="24"/>
              </w:rPr>
            </w:pPr>
            <w:r w:rsidRPr="00C63AA5">
              <w:rPr>
                <w:sz w:val="24"/>
                <w:szCs w:val="24"/>
              </w:rPr>
              <w:t xml:space="preserve">Срок окончания оказания услуг не позднее </w:t>
            </w:r>
            <w:r w:rsidR="001B1070">
              <w:rPr>
                <w:sz w:val="24"/>
                <w:szCs w:val="24"/>
              </w:rPr>
              <w:t>30</w:t>
            </w:r>
            <w:r w:rsidR="00700330" w:rsidRPr="00C63AA5">
              <w:rPr>
                <w:sz w:val="24"/>
                <w:szCs w:val="24"/>
              </w:rPr>
              <w:t xml:space="preserve"> </w:t>
            </w:r>
            <w:r w:rsidR="00655976">
              <w:rPr>
                <w:sz w:val="24"/>
                <w:szCs w:val="24"/>
              </w:rPr>
              <w:t>сентября</w:t>
            </w:r>
            <w:r w:rsidR="00F50C19" w:rsidRPr="00C63AA5">
              <w:rPr>
                <w:sz w:val="24"/>
                <w:szCs w:val="24"/>
              </w:rPr>
              <w:t xml:space="preserve"> </w:t>
            </w:r>
            <w:r w:rsidRPr="00C63AA5">
              <w:rPr>
                <w:sz w:val="24"/>
                <w:szCs w:val="24"/>
              </w:rPr>
              <w:t>202</w:t>
            </w:r>
            <w:r w:rsidR="00114B2B" w:rsidRPr="00C63AA5">
              <w:rPr>
                <w:sz w:val="24"/>
                <w:szCs w:val="24"/>
              </w:rPr>
              <w:t>6</w:t>
            </w:r>
            <w:r w:rsidRPr="00C63AA5">
              <w:rPr>
                <w:sz w:val="24"/>
                <w:szCs w:val="24"/>
              </w:rPr>
              <w:t xml:space="preserve"> года</w:t>
            </w:r>
          </w:p>
        </w:tc>
      </w:tr>
    </w:tbl>
    <w:p w14:paraId="01E5862C" w14:textId="094B037B" w:rsidR="00D914CF" w:rsidRPr="00C63AA5" w:rsidRDefault="00D914CF" w:rsidP="004E066D">
      <w:pPr>
        <w:widowControl/>
        <w:jc w:val="both"/>
        <w:rPr>
          <w:sz w:val="24"/>
          <w:szCs w:val="24"/>
        </w:rPr>
      </w:pPr>
    </w:p>
    <w:p w14:paraId="3E925269" w14:textId="77777777" w:rsidR="008220F2" w:rsidRPr="00C63AA5" w:rsidRDefault="008220F2" w:rsidP="008220F2">
      <w:pPr>
        <w:widowControl/>
        <w:jc w:val="both"/>
        <w:rPr>
          <w:sz w:val="24"/>
          <w:szCs w:val="24"/>
        </w:rPr>
      </w:pPr>
      <w:r w:rsidRPr="00C63AA5">
        <w:rPr>
          <w:sz w:val="24"/>
          <w:szCs w:val="24"/>
        </w:rPr>
        <w:t>Перевозчик полностью курирует доставку с момента забора груза, до места назначения.</w:t>
      </w:r>
    </w:p>
    <w:p w14:paraId="1DD12ED2" w14:textId="6D300FA9" w:rsidR="008220F2" w:rsidRPr="00C63AA5" w:rsidRDefault="00CB2EBD" w:rsidP="004E066D">
      <w:pPr>
        <w:widowControl/>
        <w:jc w:val="both"/>
        <w:rPr>
          <w:sz w:val="24"/>
          <w:szCs w:val="24"/>
        </w:rPr>
      </w:pPr>
      <w:r w:rsidRPr="00C63AA5">
        <w:rPr>
          <w:sz w:val="24"/>
          <w:szCs w:val="24"/>
        </w:rPr>
        <w:t>Д</w:t>
      </w:r>
      <w:r w:rsidR="007941B9" w:rsidRPr="00C63AA5">
        <w:rPr>
          <w:sz w:val="24"/>
          <w:szCs w:val="24"/>
        </w:rPr>
        <w:t>оставка</w:t>
      </w:r>
      <w:r w:rsidR="00366674" w:rsidRPr="00C63AA5">
        <w:rPr>
          <w:sz w:val="24"/>
          <w:szCs w:val="24"/>
        </w:rPr>
        <w:t xml:space="preserve"> осуществляется с момента заключения Контракта не позднее </w:t>
      </w:r>
      <w:r w:rsidR="001B1070">
        <w:rPr>
          <w:sz w:val="24"/>
          <w:szCs w:val="24"/>
        </w:rPr>
        <w:t>30</w:t>
      </w:r>
      <w:r w:rsidR="00366674" w:rsidRPr="00C63AA5">
        <w:rPr>
          <w:sz w:val="24"/>
          <w:szCs w:val="24"/>
        </w:rPr>
        <w:t>.</w:t>
      </w:r>
      <w:r w:rsidR="00114B2B" w:rsidRPr="00C63AA5">
        <w:rPr>
          <w:sz w:val="24"/>
          <w:szCs w:val="24"/>
        </w:rPr>
        <w:t>0</w:t>
      </w:r>
      <w:r w:rsidR="00655976">
        <w:rPr>
          <w:sz w:val="24"/>
          <w:szCs w:val="24"/>
        </w:rPr>
        <w:t>9</w:t>
      </w:r>
      <w:r w:rsidR="00366674" w:rsidRPr="00C63AA5">
        <w:rPr>
          <w:sz w:val="24"/>
          <w:szCs w:val="24"/>
        </w:rPr>
        <w:t>.202</w:t>
      </w:r>
      <w:r w:rsidR="00114B2B" w:rsidRPr="00C63AA5">
        <w:rPr>
          <w:sz w:val="24"/>
          <w:szCs w:val="24"/>
        </w:rPr>
        <w:t>6</w:t>
      </w:r>
      <w:r w:rsidR="00366674" w:rsidRPr="00C63AA5">
        <w:rPr>
          <w:sz w:val="24"/>
          <w:szCs w:val="24"/>
        </w:rPr>
        <w:t xml:space="preserve"> г. </w:t>
      </w:r>
      <w:r w:rsidR="00366674" w:rsidRPr="00C63AA5">
        <w:rPr>
          <w:b/>
          <w:bCs/>
          <w:sz w:val="24"/>
          <w:szCs w:val="24"/>
        </w:rPr>
        <w:t>(</w:t>
      </w:r>
      <w:r w:rsidR="00984DBC" w:rsidRPr="00C63AA5">
        <w:rPr>
          <w:b/>
          <w:bCs/>
          <w:sz w:val="24"/>
          <w:szCs w:val="24"/>
        </w:rPr>
        <w:t>1</w:t>
      </w:r>
      <w:r w:rsidR="007941B9" w:rsidRPr="00C63AA5">
        <w:rPr>
          <w:b/>
          <w:bCs/>
          <w:sz w:val="24"/>
          <w:szCs w:val="24"/>
        </w:rPr>
        <w:t xml:space="preserve"> </w:t>
      </w:r>
      <w:r w:rsidRPr="00C63AA5">
        <w:rPr>
          <w:b/>
          <w:bCs/>
          <w:sz w:val="24"/>
          <w:szCs w:val="24"/>
        </w:rPr>
        <w:t>рейс</w:t>
      </w:r>
      <w:r w:rsidR="00366674" w:rsidRPr="00C63AA5">
        <w:rPr>
          <w:b/>
          <w:bCs/>
          <w:sz w:val="24"/>
          <w:szCs w:val="24"/>
        </w:rPr>
        <w:t xml:space="preserve"> по заявк</w:t>
      </w:r>
      <w:r w:rsidR="00984DBC" w:rsidRPr="00C63AA5">
        <w:rPr>
          <w:b/>
          <w:bCs/>
          <w:sz w:val="24"/>
          <w:szCs w:val="24"/>
        </w:rPr>
        <w:t>е</w:t>
      </w:r>
      <w:r w:rsidR="00366674" w:rsidRPr="00C63AA5">
        <w:rPr>
          <w:b/>
          <w:bCs/>
          <w:sz w:val="24"/>
          <w:szCs w:val="24"/>
        </w:rPr>
        <w:t xml:space="preserve"> государственного заказчика.)</w:t>
      </w:r>
      <w:r w:rsidR="00366674" w:rsidRPr="00C63AA5">
        <w:rPr>
          <w:b/>
          <w:bCs/>
          <w:sz w:val="28"/>
          <w:szCs w:val="28"/>
        </w:rPr>
        <w:t xml:space="preserve"> </w:t>
      </w:r>
    </w:p>
    <w:p w14:paraId="49B19DEE" w14:textId="77777777" w:rsidR="00401A03" w:rsidRPr="00C63AA5" w:rsidRDefault="00401A03" w:rsidP="004E066D">
      <w:pPr>
        <w:widowControl/>
        <w:jc w:val="both"/>
        <w:rPr>
          <w:sz w:val="24"/>
          <w:szCs w:val="24"/>
        </w:rPr>
      </w:pPr>
    </w:p>
    <w:p w14:paraId="25777CF2" w14:textId="77777777" w:rsidR="00B14FF9" w:rsidRPr="00B14FF9" w:rsidRDefault="00B14FF9" w:rsidP="00B14FF9">
      <w:pPr>
        <w:widowControl/>
        <w:jc w:val="both"/>
        <w:rPr>
          <w:b/>
          <w:sz w:val="25"/>
          <w:szCs w:val="25"/>
        </w:rPr>
      </w:pPr>
      <w:r w:rsidRPr="00B14FF9">
        <w:rPr>
          <w:b/>
          <w:sz w:val="25"/>
          <w:szCs w:val="25"/>
        </w:rPr>
        <w:t>Требования к исполнителю:</w:t>
      </w:r>
    </w:p>
    <w:p w14:paraId="74012076" w14:textId="77777777" w:rsidR="00B14FF9" w:rsidRPr="00B14FF9" w:rsidRDefault="00B14FF9" w:rsidP="00B14FF9">
      <w:pPr>
        <w:widowControl/>
        <w:jc w:val="both"/>
        <w:rPr>
          <w:bCs/>
          <w:sz w:val="24"/>
          <w:szCs w:val="24"/>
        </w:rPr>
      </w:pPr>
      <w:r w:rsidRPr="00B14FF9">
        <w:rPr>
          <w:bCs/>
          <w:sz w:val="24"/>
          <w:szCs w:val="24"/>
        </w:rPr>
        <w:t xml:space="preserve">    Наличие автотранспортного средства – </w:t>
      </w:r>
      <w:r w:rsidRPr="00B14FF9">
        <w:rPr>
          <w:b/>
          <w:sz w:val="24"/>
          <w:szCs w:val="24"/>
        </w:rPr>
        <w:t>грузоподъемностью не менее 5 тонн.</w:t>
      </w:r>
      <w:r w:rsidRPr="00B14FF9">
        <w:rPr>
          <w:bCs/>
          <w:sz w:val="24"/>
          <w:szCs w:val="24"/>
        </w:rPr>
        <w:t xml:space="preserve"> </w:t>
      </w:r>
    </w:p>
    <w:p w14:paraId="6A4732D2" w14:textId="77777777" w:rsidR="00B14FF9" w:rsidRPr="00B14FF9" w:rsidRDefault="00B14FF9" w:rsidP="00B14FF9">
      <w:pPr>
        <w:widowControl/>
        <w:jc w:val="both"/>
        <w:rPr>
          <w:bCs/>
          <w:sz w:val="24"/>
          <w:szCs w:val="24"/>
        </w:rPr>
      </w:pPr>
      <w:r w:rsidRPr="00B14FF9">
        <w:rPr>
          <w:bCs/>
          <w:sz w:val="24"/>
          <w:szCs w:val="24"/>
        </w:rPr>
        <w:t xml:space="preserve">    Перевозимый груз – металлические ограждения. </w:t>
      </w:r>
    </w:p>
    <w:p w14:paraId="4875881E" w14:textId="77777777" w:rsidR="00B14FF9" w:rsidRPr="00B14FF9" w:rsidRDefault="00B14FF9" w:rsidP="00B14FF9">
      <w:pPr>
        <w:widowControl/>
        <w:jc w:val="both"/>
        <w:rPr>
          <w:bCs/>
          <w:sz w:val="24"/>
          <w:szCs w:val="24"/>
        </w:rPr>
      </w:pPr>
      <w:r w:rsidRPr="00B14FF9">
        <w:rPr>
          <w:bCs/>
          <w:sz w:val="24"/>
          <w:szCs w:val="24"/>
        </w:rPr>
        <w:t xml:space="preserve">    Исполнитель организует подачу автотранспорта в пункт погрузки на дату и в часы, указанные в заявке.</w:t>
      </w:r>
    </w:p>
    <w:p w14:paraId="5FF3BAF7" w14:textId="77777777" w:rsidR="00B14FF9" w:rsidRPr="00B14FF9" w:rsidRDefault="00B14FF9" w:rsidP="00B14FF9">
      <w:pPr>
        <w:widowControl/>
        <w:jc w:val="both"/>
        <w:rPr>
          <w:bCs/>
          <w:sz w:val="24"/>
          <w:szCs w:val="24"/>
        </w:rPr>
      </w:pPr>
      <w:r w:rsidRPr="00B14FF9">
        <w:rPr>
          <w:bCs/>
          <w:sz w:val="24"/>
          <w:szCs w:val="24"/>
        </w:rPr>
        <w:t xml:space="preserve">    Исполнитель обязан сообщить Заказчику не позднее 14:00 часов дня, текущего дня загрузки, информацию о государственных номерах автомобилей фамилиях водителей, что подтверждается Исполнителем посредством отправки Заказчику факсимильной связью заявки, скрепленной печатью Исполнителя. С этого момента заявка считается принятой к исполнению.</w:t>
      </w:r>
    </w:p>
    <w:p w14:paraId="24588E4B" w14:textId="77777777" w:rsidR="00B14FF9" w:rsidRPr="00B14FF9" w:rsidRDefault="00B14FF9" w:rsidP="00B14FF9">
      <w:pPr>
        <w:widowControl/>
        <w:jc w:val="both"/>
        <w:rPr>
          <w:bCs/>
          <w:sz w:val="24"/>
          <w:szCs w:val="24"/>
        </w:rPr>
      </w:pPr>
      <w:r w:rsidRPr="00B14FF9">
        <w:rPr>
          <w:bCs/>
          <w:sz w:val="24"/>
          <w:szCs w:val="24"/>
        </w:rPr>
        <w:t xml:space="preserve">    В случае отказа (срыва) от подтвержденной Исполнителем заявки на перевозку Исполнитель выплачивает неустойку в размере 20% от стоимости перевозки.</w:t>
      </w:r>
    </w:p>
    <w:p w14:paraId="745790AF" w14:textId="77777777" w:rsidR="00B14FF9" w:rsidRPr="00B14FF9" w:rsidRDefault="00B14FF9" w:rsidP="00B14FF9">
      <w:pPr>
        <w:widowControl/>
        <w:jc w:val="both"/>
        <w:rPr>
          <w:bCs/>
          <w:sz w:val="24"/>
          <w:szCs w:val="24"/>
        </w:rPr>
      </w:pPr>
      <w:r w:rsidRPr="00B14FF9">
        <w:rPr>
          <w:bCs/>
          <w:sz w:val="24"/>
          <w:szCs w:val="24"/>
        </w:rPr>
        <w:t xml:space="preserve">    Исполнитель осуществляет контроль (силами водителя): за процессом погрузки (выгрузки), внешнего состояния контейнеров, порядка погрузки (выгрузки), распределения осевых нагрузок, надежности крепления и правильности размещения груза.</w:t>
      </w:r>
    </w:p>
    <w:p w14:paraId="5E5687AD" w14:textId="77777777" w:rsidR="00B14FF9" w:rsidRPr="00B14FF9" w:rsidRDefault="00B14FF9" w:rsidP="00B14FF9">
      <w:pPr>
        <w:widowControl/>
        <w:jc w:val="both"/>
        <w:rPr>
          <w:bCs/>
          <w:sz w:val="24"/>
          <w:szCs w:val="24"/>
        </w:rPr>
      </w:pPr>
      <w:r w:rsidRPr="00B14FF9">
        <w:rPr>
          <w:bCs/>
          <w:sz w:val="24"/>
          <w:szCs w:val="24"/>
        </w:rPr>
        <w:t xml:space="preserve">    Отсутствие у Исполнителя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Исполнитель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подписания договора не принято.</w:t>
      </w:r>
    </w:p>
    <w:p w14:paraId="389FECA9" w14:textId="77777777" w:rsidR="00B14FF9" w:rsidRPr="00B14FF9" w:rsidRDefault="00B14FF9" w:rsidP="00B14FF9">
      <w:pPr>
        <w:widowControl/>
        <w:jc w:val="both"/>
        <w:rPr>
          <w:b/>
          <w:sz w:val="25"/>
          <w:szCs w:val="25"/>
        </w:rPr>
      </w:pPr>
    </w:p>
    <w:p w14:paraId="5E5FE06E" w14:textId="77777777" w:rsidR="00A82628" w:rsidRPr="00A82628" w:rsidRDefault="00A82628" w:rsidP="00A82628">
      <w:pPr>
        <w:pStyle w:val="1"/>
        <w:spacing w:before="160" w:after="60"/>
        <w:rPr>
          <w:rFonts w:ascii="Times New Roman" w:hAnsi="Times New Roman" w:cs="Times New Roman"/>
          <w:color w:val="auto"/>
          <w:sz w:val="20"/>
          <w:szCs w:val="20"/>
        </w:rPr>
      </w:pPr>
      <w:r w:rsidRPr="00A82628">
        <w:rPr>
          <w:rFonts w:ascii="Times New Roman" w:hAnsi="Times New Roman" w:cs="Times New Roman"/>
          <w:color w:val="auto"/>
          <w:sz w:val="20"/>
          <w:szCs w:val="20"/>
        </w:rPr>
        <w:t>Требуемый транспорт</w:t>
      </w:r>
    </w:p>
    <w:tbl>
      <w:tblPr>
        <w:tblStyle w:val="a3"/>
        <w:tblW w:w="0" w:type="auto"/>
        <w:jc w:val="center"/>
        <w:tblLook w:val="04A0" w:firstRow="1" w:lastRow="0" w:firstColumn="1" w:lastColumn="0" w:noHBand="0" w:noVBand="1"/>
      </w:tblPr>
      <w:tblGrid>
        <w:gridCol w:w="2521"/>
        <w:gridCol w:w="7675"/>
      </w:tblGrid>
      <w:tr w:rsidR="00A82628" w:rsidRPr="00A82628" w14:paraId="0FD2B08D" w14:textId="77777777" w:rsidTr="003802EE">
        <w:trPr>
          <w:jc w:val="center"/>
        </w:trPr>
        <w:tc>
          <w:tcPr>
            <w:tcW w:w="3118" w:type="dxa"/>
            <w:shd w:val="clear" w:color="auto" w:fill="D9EAF7"/>
            <w:vAlign w:val="center"/>
          </w:tcPr>
          <w:p w14:paraId="1F31CF5A" w14:textId="77777777" w:rsidR="00A82628" w:rsidRPr="00A82628" w:rsidRDefault="00A82628" w:rsidP="003802EE">
            <w:r w:rsidRPr="00A82628">
              <w:rPr>
                <w:b/>
              </w:rPr>
              <w:t>Требование</w:t>
            </w:r>
          </w:p>
        </w:tc>
        <w:tc>
          <w:tcPr>
            <w:tcW w:w="11622" w:type="dxa"/>
            <w:shd w:val="clear" w:color="auto" w:fill="D9EAF7"/>
            <w:vAlign w:val="center"/>
          </w:tcPr>
          <w:p w14:paraId="54EC7F0B" w14:textId="77777777" w:rsidR="00A82628" w:rsidRPr="00A82628" w:rsidRDefault="00A82628" w:rsidP="003802EE">
            <w:r w:rsidRPr="00A82628">
              <w:rPr>
                <w:b/>
              </w:rPr>
              <w:t>Конкретный параметр</w:t>
            </w:r>
          </w:p>
        </w:tc>
      </w:tr>
      <w:tr w:rsidR="00A82628" w:rsidRPr="00A82628" w14:paraId="4E70EEE3" w14:textId="77777777" w:rsidTr="003802EE">
        <w:trPr>
          <w:jc w:val="center"/>
        </w:trPr>
        <w:tc>
          <w:tcPr>
            <w:tcW w:w="3118" w:type="dxa"/>
            <w:vAlign w:val="center"/>
          </w:tcPr>
          <w:p w14:paraId="20CBC5C0" w14:textId="77777777" w:rsidR="00A82628" w:rsidRPr="00A82628" w:rsidRDefault="00A82628" w:rsidP="003802EE">
            <w:r w:rsidRPr="00A82628">
              <w:t>Рекомендуемый тип транспорта</w:t>
            </w:r>
          </w:p>
        </w:tc>
        <w:tc>
          <w:tcPr>
            <w:tcW w:w="11622" w:type="dxa"/>
            <w:vAlign w:val="center"/>
          </w:tcPr>
          <w:p w14:paraId="446E16E4" w14:textId="77777777" w:rsidR="00A82628" w:rsidRPr="00A82628" w:rsidRDefault="00A82628" w:rsidP="003802EE">
            <w:r w:rsidRPr="00A82628">
              <w:t>Тентованный бортовой автомобиль 5 т с внутренней длиной кузова 8,0 м, шириной 2,45 м, высотой не менее 2,2 м; тент должен открываться сбоку и/или сверху.</w:t>
            </w:r>
          </w:p>
        </w:tc>
      </w:tr>
      <w:tr w:rsidR="00A82628" w:rsidRPr="00A82628" w14:paraId="78B62B68" w14:textId="77777777" w:rsidTr="003802EE">
        <w:trPr>
          <w:jc w:val="center"/>
        </w:trPr>
        <w:tc>
          <w:tcPr>
            <w:tcW w:w="3118" w:type="dxa"/>
            <w:vAlign w:val="center"/>
          </w:tcPr>
          <w:p w14:paraId="5D894DEF" w14:textId="77777777" w:rsidR="00A82628" w:rsidRPr="00A82628" w:rsidRDefault="00A82628" w:rsidP="003802EE">
            <w:r w:rsidRPr="00A82628">
              <w:t>Внутренние минимально необходимые габариты кузова</w:t>
            </w:r>
          </w:p>
        </w:tc>
        <w:tc>
          <w:tcPr>
            <w:tcW w:w="11622" w:type="dxa"/>
            <w:vAlign w:val="center"/>
          </w:tcPr>
          <w:p w14:paraId="777FB0FF" w14:textId="77777777" w:rsidR="00A82628" w:rsidRPr="00A82628" w:rsidRDefault="00A82628" w:rsidP="003802EE">
            <w:r w:rsidRPr="00A82628">
              <w:t>Не менее 7,2х2,45х2,20 м. Расчетная занятая длина груза 6,9 м, остаток 0,3 м на торцевые прокладки и доступ.</w:t>
            </w:r>
          </w:p>
        </w:tc>
      </w:tr>
      <w:tr w:rsidR="00A82628" w:rsidRPr="00A82628" w14:paraId="607AF21D" w14:textId="77777777" w:rsidTr="003802EE">
        <w:trPr>
          <w:jc w:val="center"/>
        </w:trPr>
        <w:tc>
          <w:tcPr>
            <w:tcW w:w="3118" w:type="dxa"/>
            <w:vAlign w:val="center"/>
          </w:tcPr>
          <w:p w14:paraId="7FAC2FE3" w14:textId="77777777" w:rsidR="00A82628" w:rsidRPr="00A82628" w:rsidRDefault="00A82628" w:rsidP="003802EE">
            <w:r w:rsidRPr="00A82628">
              <w:t>Минимально необходимая грузоподъемность</w:t>
            </w:r>
          </w:p>
        </w:tc>
        <w:tc>
          <w:tcPr>
            <w:tcW w:w="11622" w:type="dxa"/>
            <w:vAlign w:val="center"/>
          </w:tcPr>
          <w:p w14:paraId="0BB60217" w14:textId="54D969A8" w:rsidR="00A82628" w:rsidRPr="00A82628" w:rsidRDefault="00A82628" w:rsidP="003802EE">
            <w:r w:rsidRPr="00A82628">
              <w:t xml:space="preserve">Не менее </w:t>
            </w:r>
            <w:r>
              <w:t>3</w:t>
            </w:r>
            <w:r w:rsidRPr="00A82628">
              <w:t xml:space="preserve"> т по паспорту автомобиля;</w:t>
            </w:r>
          </w:p>
        </w:tc>
      </w:tr>
      <w:tr w:rsidR="00A82628" w:rsidRPr="00A82628" w14:paraId="54BD743C" w14:textId="77777777" w:rsidTr="003802EE">
        <w:trPr>
          <w:jc w:val="center"/>
        </w:trPr>
        <w:tc>
          <w:tcPr>
            <w:tcW w:w="3118" w:type="dxa"/>
            <w:vAlign w:val="center"/>
          </w:tcPr>
          <w:p w14:paraId="67A7207E" w14:textId="77777777" w:rsidR="00A82628" w:rsidRPr="00A82628" w:rsidRDefault="00A82628" w:rsidP="003802EE">
            <w:r w:rsidRPr="00A82628">
              <w:t>Допустимый транспорт для всей партии</w:t>
            </w:r>
          </w:p>
        </w:tc>
        <w:tc>
          <w:tcPr>
            <w:tcW w:w="11622" w:type="dxa"/>
            <w:vAlign w:val="center"/>
          </w:tcPr>
          <w:p w14:paraId="11967970" w14:textId="77777777" w:rsidR="00A82628" w:rsidRPr="00A82628" w:rsidRDefault="00A82628" w:rsidP="003802EE">
            <w:r w:rsidRPr="00A82628">
              <w:t>Основной вариант: 5-тонник тент/борт 8 м. Допустимо: 10-тонник 9,6 м или еврофура 13,6 м при частичной загрузке. Недопустимо: кузов 6 м, так как с учетом двух проходов по 0,5 м фактическая длина 6,9 м.</w:t>
            </w:r>
          </w:p>
        </w:tc>
      </w:tr>
      <w:tr w:rsidR="00A82628" w:rsidRPr="00A82628" w14:paraId="432019BD" w14:textId="77777777" w:rsidTr="003802EE">
        <w:trPr>
          <w:jc w:val="center"/>
        </w:trPr>
        <w:tc>
          <w:tcPr>
            <w:tcW w:w="3118" w:type="dxa"/>
            <w:vAlign w:val="center"/>
          </w:tcPr>
          <w:p w14:paraId="032104A2" w14:textId="77777777" w:rsidR="00A82628" w:rsidRPr="00A82628" w:rsidRDefault="00A82628" w:rsidP="003802EE">
            <w:r w:rsidRPr="00A82628">
              <w:lastRenderedPageBreak/>
              <w:t>Тип загрузки</w:t>
            </w:r>
          </w:p>
        </w:tc>
        <w:tc>
          <w:tcPr>
            <w:tcW w:w="11622" w:type="dxa"/>
            <w:vAlign w:val="center"/>
          </w:tcPr>
          <w:p w14:paraId="24BB5E5F" w14:textId="77777777" w:rsidR="00A82628" w:rsidRPr="00A82628" w:rsidRDefault="00A82628" w:rsidP="003802EE">
            <w:r w:rsidRPr="00A82628">
              <w:t>Основной способ — боковая погрузка вилочным погрузчиком/манипулятором. Верхняя загрузка допустима при снятии/сдвиге тента. Задняя загрузка допустима только для урн, цветников и мелких мест; для скамеек предпочтительна боковая.</w:t>
            </w:r>
          </w:p>
        </w:tc>
      </w:tr>
      <w:tr w:rsidR="00A82628" w:rsidRPr="00A82628" w14:paraId="15DAF81E" w14:textId="77777777" w:rsidTr="003802EE">
        <w:trPr>
          <w:jc w:val="center"/>
        </w:trPr>
        <w:tc>
          <w:tcPr>
            <w:tcW w:w="3118" w:type="dxa"/>
            <w:vAlign w:val="center"/>
          </w:tcPr>
          <w:p w14:paraId="41882D1E" w14:textId="77777777" w:rsidR="00A82628" w:rsidRPr="00A82628" w:rsidRDefault="00A82628" w:rsidP="003802EE">
            <w:r w:rsidRPr="00A82628">
              <w:t>Крепление и размещение</w:t>
            </w:r>
          </w:p>
        </w:tc>
        <w:tc>
          <w:tcPr>
            <w:tcW w:w="11622" w:type="dxa"/>
            <w:vAlign w:val="center"/>
          </w:tcPr>
          <w:p w14:paraId="2037C05A" w14:textId="5034B627" w:rsidR="00A82628" w:rsidRPr="00A82628" w:rsidRDefault="00A82628" w:rsidP="003802EE">
            <w:r w:rsidRPr="00A82628">
              <w:t>Каждую зону притянуть минимум двумя ремнями 2–3 т к такелажным точкам. Между изделиями ставить картон/резину/деревянные прокладки. Между зонами оставить технологические промежутки по 0,5 м для прохода досматривающего контроллера.</w:t>
            </w:r>
          </w:p>
        </w:tc>
      </w:tr>
    </w:tbl>
    <w:p w14:paraId="6A46F00D" w14:textId="77777777" w:rsidR="00B14FF9" w:rsidRPr="00B14FF9" w:rsidRDefault="00B14FF9" w:rsidP="00B14FF9">
      <w:pPr>
        <w:widowControl/>
        <w:jc w:val="both"/>
        <w:rPr>
          <w:b/>
        </w:rPr>
      </w:pPr>
    </w:p>
    <w:sectPr w:rsidR="00B14FF9" w:rsidRPr="00B14FF9" w:rsidSect="006B6337">
      <w:pgSz w:w="11906" w:h="16838"/>
      <w:pgMar w:top="426"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iberation Sans">
    <w:altName w:val="Arial"/>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47F00"/>
    <w:multiLevelType w:val="hybridMultilevel"/>
    <w:tmpl w:val="CCFA52B6"/>
    <w:lvl w:ilvl="0" w:tplc="E68622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B996314"/>
    <w:multiLevelType w:val="multilevel"/>
    <w:tmpl w:val="A072A068"/>
    <w:lvl w:ilvl="0">
      <w:start w:val="1"/>
      <w:numFmt w:val="decimal"/>
      <w:lvlText w:val="%1."/>
      <w:lvlJc w:val="left"/>
      <w:pPr>
        <w:tabs>
          <w:tab w:val="left" w:pos="750"/>
        </w:tabs>
        <w:ind w:left="750" w:hanging="750"/>
      </w:pPr>
    </w:lvl>
    <w:lvl w:ilvl="1">
      <w:start w:val="1"/>
      <w:numFmt w:val="decimal"/>
      <w:lvlText w:val="%1.%2."/>
      <w:lvlJc w:val="left"/>
      <w:pPr>
        <w:tabs>
          <w:tab w:val="left" w:pos="774"/>
        </w:tabs>
        <w:ind w:left="66" w:firstLine="360"/>
      </w:pPr>
      <w:rPr>
        <w:rFonts w:ascii="Times New Roman" w:hAnsi="Times New Roman"/>
        <w:b w:val="0"/>
        <w:color w:val="000000"/>
      </w:rPr>
    </w:lvl>
    <w:lvl w:ilvl="2">
      <w:start w:val="1"/>
      <w:numFmt w:val="decimal"/>
      <w:lvlText w:val="%1.%2.%3."/>
      <w:lvlJc w:val="left"/>
      <w:pPr>
        <w:tabs>
          <w:tab w:val="left" w:pos="1470"/>
        </w:tabs>
        <w:ind w:left="1470" w:hanging="750"/>
      </w:pPr>
    </w:lvl>
    <w:lvl w:ilvl="3">
      <w:start w:val="1"/>
      <w:numFmt w:val="decimal"/>
      <w:lvlText w:val="%1.%2.%3.%4."/>
      <w:lvlJc w:val="left"/>
      <w:pPr>
        <w:tabs>
          <w:tab w:val="left" w:pos="1830"/>
        </w:tabs>
        <w:ind w:left="1830" w:hanging="750"/>
      </w:pPr>
    </w:lvl>
    <w:lvl w:ilvl="4">
      <w:start w:val="1"/>
      <w:numFmt w:val="decimal"/>
      <w:lvlText w:val="%1.%2.%3.%4.%5."/>
      <w:lvlJc w:val="left"/>
      <w:pPr>
        <w:tabs>
          <w:tab w:val="left" w:pos="2520"/>
        </w:tabs>
        <w:ind w:left="2520" w:hanging="1080"/>
      </w:pPr>
    </w:lvl>
    <w:lvl w:ilvl="5">
      <w:start w:val="1"/>
      <w:numFmt w:val="decimal"/>
      <w:lvlText w:val="%1.%2.%3.%4.%5.%6."/>
      <w:lvlJc w:val="left"/>
      <w:pPr>
        <w:tabs>
          <w:tab w:val="left" w:pos="2880"/>
        </w:tabs>
        <w:ind w:left="2880" w:hanging="1080"/>
      </w:pPr>
    </w:lvl>
    <w:lvl w:ilvl="6">
      <w:start w:val="1"/>
      <w:numFmt w:val="decimal"/>
      <w:lvlText w:val="%1.%2.%3.%4.%5.%6.%7."/>
      <w:lvlJc w:val="left"/>
      <w:pPr>
        <w:tabs>
          <w:tab w:val="left" w:pos="3600"/>
        </w:tabs>
        <w:ind w:left="3600" w:hanging="1440"/>
      </w:pPr>
    </w:lvl>
    <w:lvl w:ilvl="7">
      <w:start w:val="1"/>
      <w:numFmt w:val="decimal"/>
      <w:lvlText w:val="%1.%2.%3.%4.%5.%6.%7.%8."/>
      <w:lvlJc w:val="left"/>
      <w:pPr>
        <w:tabs>
          <w:tab w:val="left" w:pos="3960"/>
        </w:tabs>
        <w:ind w:left="3960" w:hanging="1440"/>
      </w:pPr>
    </w:lvl>
    <w:lvl w:ilvl="8">
      <w:start w:val="1"/>
      <w:numFmt w:val="decimal"/>
      <w:lvlText w:val="%1.%2.%3.%4.%5.%6.%7.%8.%9."/>
      <w:lvlJc w:val="left"/>
      <w:pPr>
        <w:tabs>
          <w:tab w:val="left" w:pos="4680"/>
        </w:tabs>
        <w:ind w:left="4680"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34"/>
    <w:rsid w:val="00017F9D"/>
    <w:rsid w:val="00021EAB"/>
    <w:rsid w:val="00027390"/>
    <w:rsid w:val="000324D5"/>
    <w:rsid w:val="00041F12"/>
    <w:rsid w:val="00055616"/>
    <w:rsid w:val="00086E38"/>
    <w:rsid w:val="0009536E"/>
    <w:rsid w:val="00096090"/>
    <w:rsid w:val="000B0137"/>
    <w:rsid w:val="000B0371"/>
    <w:rsid w:val="000B2E5F"/>
    <w:rsid w:val="000B76DA"/>
    <w:rsid w:val="000D5FA2"/>
    <w:rsid w:val="000D6968"/>
    <w:rsid w:val="000E7439"/>
    <w:rsid w:val="000F23A3"/>
    <w:rsid w:val="001021C3"/>
    <w:rsid w:val="00114B2B"/>
    <w:rsid w:val="00116D02"/>
    <w:rsid w:val="00117E21"/>
    <w:rsid w:val="00134D7F"/>
    <w:rsid w:val="00141C27"/>
    <w:rsid w:val="001514E1"/>
    <w:rsid w:val="00181186"/>
    <w:rsid w:val="00190B55"/>
    <w:rsid w:val="001964FF"/>
    <w:rsid w:val="00197E85"/>
    <w:rsid w:val="001A1B84"/>
    <w:rsid w:val="001B07A0"/>
    <w:rsid w:val="001B1070"/>
    <w:rsid w:val="001B2DD3"/>
    <w:rsid w:val="001C34B3"/>
    <w:rsid w:val="001E1DCA"/>
    <w:rsid w:val="001E519E"/>
    <w:rsid w:val="001F4BE2"/>
    <w:rsid w:val="001F7746"/>
    <w:rsid w:val="001F7C30"/>
    <w:rsid w:val="00224691"/>
    <w:rsid w:val="00233E93"/>
    <w:rsid w:val="0024175B"/>
    <w:rsid w:val="00251A47"/>
    <w:rsid w:val="00261282"/>
    <w:rsid w:val="00282930"/>
    <w:rsid w:val="002977B8"/>
    <w:rsid w:val="002C3BF6"/>
    <w:rsid w:val="002C3E3E"/>
    <w:rsid w:val="002D1254"/>
    <w:rsid w:val="002E762F"/>
    <w:rsid w:val="002F6449"/>
    <w:rsid w:val="0031187F"/>
    <w:rsid w:val="00333B11"/>
    <w:rsid w:val="00340F94"/>
    <w:rsid w:val="00341D66"/>
    <w:rsid w:val="00344B27"/>
    <w:rsid w:val="00345EFC"/>
    <w:rsid w:val="003567D7"/>
    <w:rsid w:val="00366674"/>
    <w:rsid w:val="00382EFA"/>
    <w:rsid w:val="00383DAB"/>
    <w:rsid w:val="003962DD"/>
    <w:rsid w:val="003A5AAD"/>
    <w:rsid w:val="003A6C11"/>
    <w:rsid w:val="003C7501"/>
    <w:rsid w:val="003D279D"/>
    <w:rsid w:val="003E165D"/>
    <w:rsid w:val="003E69BF"/>
    <w:rsid w:val="003F5258"/>
    <w:rsid w:val="003F7F4C"/>
    <w:rsid w:val="00401A03"/>
    <w:rsid w:val="00410949"/>
    <w:rsid w:val="00410B17"/>
    <w:rsid w:val="004119FF"/>
    <w:rsid w:val="0042387A"/>
    <w:rsid w:val="004302F3"/>
    <w:rsid w:val="0043665E"/>
    <w:rsid w:val="00455283"/>
    <w:rsid w:val="00463492"/>
    <w:rsid w:val="00466BC1"/>
    <w:rsid w:val="00474503"/>
    <w:rsid w:val="00487799"/>
    <w:rsid w:val="004959E9"/>
    <w:rsid w:val="004B3B2D"/>
    <w:rsid w:val="004C4DA4"/>
    <w:rsid w:val="004E066D"/>
    <w:rsid w:val="004E5DE4"/>
    <w:rsid w:val="004E7DC5"/>
    <w:rsid w:val="004F4E05"/>
    <w:rsid w:val="005110AE"/>
    <w:rsid w:val="00511D3D"/>
    <w:rsid w:val="00513600"/>
    <w:rsid w:val="00521E1E"/>
    <w:rsid w:val="00534027"/>
    <w:rsid w:val="005355C0"/>
    <w:rsid w:val="00537234"/>
    <w:rsid w:val="0053777B"/>
    <w:rsid w:val="00560CF3"/>
    <w:rsid w:val="00571D81"/>
    <w:rsid w:val="00574408"/>
    <w:rsid w:val="00574B8B"/>
    <w:rsid w:val="00575D15"/>
    <w:rsid w:val="00582490"/>
    <w:rsid w:val="00591E4A"/>
    <w:rsid w:val="005946F8"/>
    <w:rsid w:val="005D0D98"/>
    <w:rsid w:val="005D46DA"/>
    <w:rsid w:val="005E6700"/>
    <w:rsid w:val="005E6AC9"/>
    <w:rsid w:val="005F6BEE"/>
    <w:rsid w:val="00602C2D"/>
    <w:rsid w:val="00623D36"/>
    <w:rsid w:val="00633EAC"/>
    <w:rsid w:val="00655079"/>
    <w:rsid w:val="00655976"/>
    <w:rsid w:val="00660526"/>
    <w:rsid w:val="00664FFB"/>
    <w:rsid w:val="006657F7"/>
    <w:rsid w:val="00666AFC"/>
    <w:rsid w:val="00675799"/>
    <w:rsid w:val="006766A0"/>
    <w:rsid w:val="006A5951"/>
    <w:rsid w:val="006B6337"/>
    <w:rsid w:val="006B7F32"/>
    <w:rsid w:val="006C12F2"/>
    <w:rsid w:val="006D0BA0"/>
    <w:rsid w:val="006D3AF6"/>
    <w:rsid w:val="006D4974"/>
    <w:rsid w:val="006E0F73"/>
    <w:rsid w:val="006E4878"/>
    <w:rsid w:val="006E6C98"/>
    <w:rsid w:val="006E749E"/>
    <w:rsid w:val="006F6CE9"/>
    <w:rsid w:val="00700330"/>
    <w:rsid w:val="00705548"/>
    <w:rsid w:val="00713A25"/>
    <w:rsid w:val="00713B85"/>
    <w:rsid w:val="007318F8"/>
    <w:rsid w:val="007513B5"/>
    <w:rsid w:val="00756C63"/>
    <w:rsid w:val="00765E26"/>
    <w:rsid w:val="007866A3"/>
    <w:rsid w:val="007906CB"/>
    <w:rsid w:val="007941B9"/>
    <w:rsid w:val="007A0A4A"/>
    <w:rsid w:val="007D08E7"/>
    <w:rsid w:val="007D3B29"/>
    <w:rsid w:val="007D5066"/>
    <w:rsid w:val="007E59C8"/>
    <w:rsid w:val="007F6565"/>
    <w:rsid w:val="008013FA"/>
    <w:rsid w:val="00806DCA"/>
    <w:rsid w:val="0081564C"/>
    <w:rsid w:val="008220F2"/>
    <w:rsid w:val="00825E43"/>
    <w:rsid w:val="00834F84"/>
    <w:rsid w:val="00843683"/>
    <w:rsid w:val="00863C2B"/>
    <w:rsid w:val="008804AE"/>
    <w:rsid w:val="008A07BE"/>
    <w:rsid w:val="008A25F5"/>
    <w:rsid w:val="008B0297"/>
    <w:rsid w:val="008D54B5"/>
    <w:rsid w:val="00901280"/>
    <w:rsid w:val="009131A0"/>
    <w:rsid w:val="009159F8"/>
    <w:rsid w:val="00932C0C"/>
    <w:rsid w:val="009370B1"/>
    <w:rsid w:val="00947031"/>
    <w:rsid w:val="00970AC5"/>
    <w:rsid w:val="0097260C"/>
    <w:rsid w:val="00980814"/>
    <w:rsid w:val="00983CD3"/>
    <w:rsid w:val="00984DBC"/>
    <w:rsid w:val="00986B30"/>
    <w:rsid w:val="009945FE"/>
    <w:rsid w:val="009A209F"/>
    <w:rsid w:val="009C7881"/>
    <w:rsid w:val="009D0047"/>
    <w:rsid w:val="009E6A43"/>
    <w:rsid w:val="00A37FFC"/>
    <w:rsid w:val="00A42ED8"/>
    <w:rsid w:val="00A472C1"/>
    <w:rsid w:val="00A51E8C"/>
    <w:rsid w:val="00A56E1A"/>
    <w:rsid w:val="00A66C8F"/>
    <w:rsid w:val="00A76AFF"/>
    <w:rsid w:val="00A82628"/>
    <w:rsid w:val="00AA2D2A"/>
    <w:rsid w:val="00AB405D"/>
    <w:rsid w:val="00AC3EFB"/>
    <w:rsid w:val="00AE748E"/>
    <w:rsid w:val="00AF07F3"/>
    <w:rsid w:val="00B07AB4"/>
    <w:rsid w:val="00B1133A"/>
    <w:rsid w:val="00B11D0F"/>
    <w:rsid w:val="00B14FF9"/>
    <w:rsid w:val="00B206E7"/>
    <w:rsid w:val="00B21C70"/>
    <w:rsid w:val="00B252FA"/>
    <w:rsid w:val="00B33019"/>
    <w:rsid w:val="00B54370"/>
    <w:rsid w:val="00B558B4"/>
    <w:rsid w:val="00B76682"/>
    <w:rsid w:val="00B8227C"/>
    <w:rsid w:val="00B83954"/>
    <w:rsid w:val="00B83AFD"/>
    <w:rsid w:val="00B97676"/>
    <w:rsid w:val="00BA3A43"/>
    <w:rsid w:val="00BC35C8"/>
    <w:rsid w:val="00BD28D6"/>
    <w:rsid w:val="00BD75E8"/>
    <w:rsid w:val="00BE48B4"/>
    <w:rsid w:val="00BF19D5"/>
    <w:rsid w:val="00C05C07"/>
    <w:rsid w:val="00C171AD"/>
    <w:rsid w:val="00C33BC1"/>
    <w:rsid w:val="00C35B1E"/>
    <w:rsid w:val="00C371CC"/>
    <w:rsid w:val="00C41D7A"/>
    <w:rsid w:val="00C559BF"/>
    <w:rsid w:val="00C63AA5"/>
    <w:rsid w:val="00C8137E"/>
    <w:rsid w:val="00C92620"/>
    <w:rsid w:val="00C94BC7"/>
    <w:rsid w:val="00CB234C"/>
    <w:rsid w:val="00CB2EBD"/>
    <w:rsid w:val="00CC0610"/>
    <w:rsid w:val="00CD069C"/>
    <w:rsid w:val="00D04964"/>
    <w:rsid w:val="00D04E90"/>
    <w:rsid w:val="00D06C4B"/>
    <w:rsid w:val="00D31051"/>
    <w:rsid w:val="00D3678A"/>
    <w:rsid w:val="00D65592"/>
    <w:rsid w:val="00D700F3"/>
    <w:rsid w:val="00D72C11"/>
    <w:rsid w:val="00D75392"/>
    <w:rsid w:val="00D775A1"/>
    <w:rsid w:val="00D914CF"/>
    <w:rsid w:val="00D97CCA"/>
    <w:rsid w:val="00DE0E90"/>
    <w:rsid w:val="00DE262D"/>
    <w:rsid w:val="00DE3023"/>
    <w:rsid w:val="00DF6F64"/>
    <w:rsid w:val="00E270AB"/>
    <w:rsid w:val="00E27ED4"/>
    <w:rsid w:val="00E35082"/>
    <w:rsid w:val="00E41A15"/>
    <w:rsid w:val="00E70372"/>
    <w:rsid w:val="00E75ECB"/>
    <w:rsid w:val="00E83738"/>
    <w:rsid w:val="00EA1270"/>
    <w:rsid w:val="00EA7F88"/>
    <w:rsid w:val="00EB5FF9"/>
    <w:rsid w:val="00ED77BF"/>
    <w:rsid w:val="00EE60D3"/>
    <w:rsid w:val="00EF4BFC"/>
    <w:rsid w:val="00F21927"/>
    <w:rsid w:val="00F452DF"/>
    <w:rsid w:val="00F50C19"/>
    <w:rsid w:val="00F54C62"/>
    <w:rsid w:val="00F57D46"/>
    <w:rsid w:val="00F704F7"/>
    <w:rsid w:val="00FB5E7B"/>
    <w:rsid w:val="00FB6A47"/>
    <w:rsid w:val="00FD0CEA"/>
    <w:rsid w:val="00FD7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B7FED"/>
  <w15:chartTrackingRefBased/>
  <w15:docId w15:val="{EB081E3D-674C-4BDB-BA22-636C0852F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66D"/>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57D46"/>
    <w:pPr>
      <w:keepNext/>
      <w:keepLines/>
      <w:widowControl/>
      <w:spacing w:before="480" w:line="276" w:lineRule="auto"/>
      <w:outlineLvl w:val="0"/>
    </w:pPr>
    <w:rPr>
      <w:rFonts w:asciiTheme="majorHAnsi" w:eastAsiaTheme="majorEastAsia" w:hAnsiTheme="majorHAnsi" w:cstheme="majorBidi"/>
      <w:b/>
      <w:bCs/>
      <w:color w:val="2F5496" w:themeColor="accent1" w:themeShade="BF"/>
      <w:sz w:val="28"/>
      <w:szCs w:val="28"/>
      <w:lang w:val="en-US" w:eastAsia="en-US"/>
    </w:rPr>
  </w:style>
  <w:style w:type="paragraph" w:styleId="2">
    <w:name w:val="heading 2"/>
    <w:basedOn w:val="a"/>
    <w:next w:val="a"/>
    <w:link w:val="20"/>
    <w:uiPriority w:val="9"/>
    <w:semiHidden/>
    <w:unhideWhenUsed/>
    <w:qFormat/>
    <w:rsid w:val="006B633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D914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D91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EA1270"/>
    <w:pPr>
      <w:widowControl/>
      <w:jc w:val="both"/>
    </w:pPr>
    <w:rPr>
      <w:sz w:val="28"/>
      <w:szCs w:val="24"/>
    </w:rPr>
  </w:style>
  <w:style w:type="character" w:customStyle="1" w:styleId="a5">
    <w:name w:val="Основной текст Знак"/>
    <w:basedOn w:val="a0"/>
    <w:link w:val="a4"/>
    <w:rsid w:val="00EA1270"/>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F57D46"/>
    <w:rPr>
      <w:rFonts w:asciiTheme="majorHAnsi" w:eastAsiaTheme="majorEastAsia" w:hAnsiTheme="majorHAnsi" w:cstheme="majorBidi"/>
      <w:b/>
      <w:bCs/>
      <w:color w:val="2F5496" w:themeColor="accent1" w:themeShade="BF"/>
      <w:sz w:val="28"/>
      <w:szCs w:val="28"/>
      <w:lang w:val="en-US"/>
    </w:rPr>
  </w:style>
  <w:style w:type="character" w:customStyle="1" w:styleId="20">
    <w:name w:val="Заголовок 2 Знак"/>
    <w:basedOn w:val="a0"/>
    <w:link w:val="2"/>
    <w:uiPriority w:val="9"/>
    <w:semiHidden/>
    <w:rsid w:val="006B6337"/>
    <w:rPr>
      <w:rFonts w:asciiTheme="majorHAnsi" w:eastAsiaTheme="majorEastAsia" w:hAnsiTheme="majorHAnsi" w:cstheme="majorBidi"/>
      <w:color w:val="2F5496"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2</Pages>
  <Words>539</Words>
  <Characters>3076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Ч</dc:creator>
  <cp:keywords/>
  <dc:description/>
  <cp:lastModifiedBy>Юлия Ч</cp:lastModifiedBy>
  <cp:revision>285</cp:revision>
  <dcterms:created xsi:type="dcterms:W3CDTF">2022-10-11T10:01:00Z</dcterms:created>
  <dcterms:modified xsi:type="dcterms:W3CDTF">2026-08-21T10:57:00Z</dcterms:modified>
</cp:coreProperties>
</file>