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rPr>
          <w:rFonts w:ascii="Calibri" w:hAnsi="Calibri" w:cs="Calibri" w:asciiTheme="minorHAnsi" w:cstheme="minorHAnsi" w:hAnsiTheme="minorHAnsi"/>
          <w:b/>
          <w:bCs/>
        </w:rPr>
      </w:pPr>
      <w:r>
        <w:rPr>
          <w:rFonts w:cs="Calibri" w:cstheme="minorHAnsi" w:ascii="Calibri" w:hAnsi="Calibri"/>
          <w:b/>
          <w:bCs/>
        </w:rPr>
      </w:r>
    </w:p>
    <w:p>
      <w:pPr>
        <w:pStyle w:val="ConsPlusNormal"/>
        <w:jc w:val="center"/>
        <w:rPr>
          <w:rFonts w:ascii="Calibri" w:hAnsi="Calibri" w:eastAsia="DejaVuSans" w:cs="Calibri" w:asciiTheme="minorHAnsi" w:cstheme="minorHAnsi" w:hAnsiTheme="minorHAnsi"/>
          <w:b/>
          <w:bCs/>
        </w:rPr>
      </w:pPr>
      <w:r>
        <w:rPr>
          <w:rFonts w:cs="Calibri" w:ascii="Calibri" w:hAnsi="Calibri" w:asciiTheme="minorHAnsi" w:cstheme="minorHAnsi" w:hAnsiTheme="minorHAnsi"/>
          <w:b/>
          <w:bCs/>
        </w:rPr>
        <w:t>ДОГОВОР № ______________</w:t>
      </w:r>
    </w:p>
    <w:p>
      <w:pPr>
        <w:pStyle w:val="ConsPlusNormal"/>
        <w:jc w:val="center"/>
        <w:rPr>
          <w:rFonts w:ascii="Calibri" w:hAnsi="Calibri" w:cs="Calibri" w:asciiTheme="minorHAnsi" w:cstheme="minorHAnsi" w:hAnsiTheme="minorHAnsi"/>
          <w:b/>
          <w:bCs/>
        </w:rPr>
      </w:pPr>
      <w:r>
        <w:rPr>
          <w:rFonts w:eastAsia="DejaVuSans" w:cs="Calibri" w:ascii="Calibri" w:hAnsi="Calibri" w:asciiTheme="minorHAnsi" w:cstheme="minorHAnsi" w:hAnsiTheme="minorHAnsi"/>
          <w:b/>
          <w:bCs/>
        </w:rPr>
        <w:t>НА ОКАЗАНИЕ ОБРАЗОВАТЕЛЬНЫХ УСЛУГ</w:t>
      </w:r>
    </w:p>
    <w:p>
      <w:pPr>
        <w:pStyle w:val="ConsPlusNormal"/>
        <w:jc w:val="center"/>
        <w:rPr>
          <w:rFonts w:ascii="Calibri" w:hAnsi="Calibri" w:cs="Calibri" w:asciiTheme="minorHAnsi" w:cstheme="minorHAnsi" w:hAnsiTheme="minorHAnsi"/>
          <w:b/>
          <w:bCs/>
        </w:rPr>
      </w:pPr>
      <w:r>
        <w:rPr>
          <w:rFonts w:cs="Calibri" w:cstheme="minorHAnsi" w:ascii="Calibri" w:hAnsi="Calibri"/>
          <w:b/>
          <w:bCs/>
        </w:rPr>
      </w:r>
    </w:p>
    <w:tbl>
      <w:tblPr>
        <w:tblStyle w:val="3"/>
        <w:tblW w:w="985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898"/>
        <w:gridCol w:w="4957"/>
      </w:tblGrid>
      <w:tr>
        <w:trPr/>
        <w:tc>
          <w:tcPr>
            <w:tcW w:w="4898" w:type="dxa"/>
            <w:tcBorders/>
            <w:shd w:color="auto" w:fill="auto" w:val="clea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pacing w:before="0" w:after="0"/>
              <w:ind w:hanging="0" w:start="0"/>
              <w:jc w:val="start"/>
              <w:outlineLvl w:val="1"/>
              <w:rPr>
                <w:rFonts w:ascii="Calibri" w:hAnsi="Calibri" w:cs="Calibri" w:asciiTheme="minorHAnsi" w:cstheme="minorHAnsi" w:hAnsiTheme="minorHAnsi"/>
              </w:rPr>
            </w:pPr>
            <w:bookmarkStart w:id="0" w:name="Par38"/>
            <w:bookmarkEnd w:id="0"/>
            <w:r>
              <w:rPr>
                <w:rFonts w:cs="Calibri" w:ascii="Calibri" w:hAnsi="Calibri" w:asciiTheme="minorHAnsi" w:cstheme="minorHAnsi" w:hAnsiTheme="minorHAnsi"/>
                <w:kern w:val="0"/>
                <w:shd w:fill="FFFFFF" w:val="clear"/>
              </w:rPr>
              <w:t xml:space="preserve">г. Москва                                </w:t>
            </w:r>
          </w:p>
        </w:tc>
        <w:tc>
          <w:tcPr>
            <w:tcW w:w="4957" w:type="dxa"/>
            <w:tcBorders/>
            <w:shd w:color="auto" w:fill="auto" w:val="clea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pacing w:before="0" w:after="0"/>
              <w:ind w:hanging="0" w:start="0"/>
              <w:jc w:val="center"/>
              <w:outlineLvl w:val="1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hd w:fill="FFFFFF" w:val="clear"/>
              </w:rPr>
              <w:t xml:space="preserve">                                                          </w:t>
            </w:r>
            <w:r>
              <w:rPr>
                <w:rFonts w:cs="Calibri" w:ascii="Calibri" w:hAnsi="Calibri" w:asciiTheme="minorHAnsi" w:cstheme="minorHAnsi" w:hAnsiTheme="minorHAnsi"/>
                <w:kern w:val="0"/>
                <w:shd w:fill="FFFFFF" w:val="clear"/>
                <w:lang w:val="en-US"/>
              </w:rPr>
              <w:t xml:space="preserve">               </w:t>
            </w:r>
            <w:r>
              <w:rPr>
                <w:rFonts w:cs="Calibri" w:ascii="Calibri" w:hAnsi="Calibri" w:asciiTheme="minorHAnsi" w:cstheme="minorHAnsi" w:hAnsiTheme="minorHAnsi"/>
                <w:kern w:val="0"/>
                <w:shd w:fill="FFFFFF" w:val="clear"/>
              </w:rPr>
              <w:t xml:space="preserve">     </w:t>
            </w:r>
            <w:r>
              <w:rPr>
                <w:rFonts w:cs="Calibri" w:ascii="Calibri" w:hAnsi="Calibri" w:asciiTheme="minorHAnsi" w:cstheme="minorHAnsi" w:hAnsiTheme="minorHAnsi"/>
                <w:kern w:val="0"/>
                <w:shd w:fill="auto" w:val="clear"/>
              </w:rPr>
              <w:t xml:space="preserve">   </w:t>
            </w:r>
            <w:r>
              <w:rPr>
                <w:rFonts w:cs="Calibri" w:ascii="Calibri" w:hAnsi="Calibri" w:asciiTheme="minorHAnsi" w:cstheme="minorHAnsi" w:hAnsiTheme="minorHAnsi"/>
                <w:kern w:val="0"/>
                <w:shd w:fill="auto" w:val="clear"/>
                <w:lang w:val="ru-RU"/>
              </w:rPr>
              <w:t>__</w:t>
            </w:r>
            <w:r>
              <w:rPr>
                <w:rFonts w:cs="Calibri" w:ascii="Calibri" w:hAnsi="Calibri" w:asciiTheme="minorHAnsi" w:cstheme="minorHAnsi" w:hAnsiTheme="minorHAnsi"/>
                <w:kern w:val="0"/>
                <w:shd w:fill="auto" w:val="clear"/>
              </w:rPr>
              <w:t>.0</w:t>
            </w:r>
            <w:r>
              <w:rPr>
                <w:rFonts w:cs="Calibri" w:ascii="Calibri" w:hAnsi="Calibri" w:asciiTheme="minorHAnsi" w:cstheme="minorHAnsi" w:hAnsiTheme="minorHAnsi"/>
                <w:kern w:val="0"/>
                <w:shd w:fill="auto" w:val="clear"/>
                <w:lang w:val="ru-RU"/>
              </w:rPr>
              <w:t>5</w:t>
            </w:r>
            <w:r>
              <w:rPr>
                <w:rFonts w:cs="Calibri" w:ascii="Calibri" w:hAnsi="Calibri" w:asciiTheme="minorHAnsi" w:cstheme="minorHAnsi" w:hAnsiTheme="minorHAnsi"/>
                <w:kern w:val="0"/>
                <w:shd w:fill="auto" w:val="clear"/>
              </w:rPr>
              <w:t>.2026</w:t>
            </w:r>
          </w:p>
        </w:tc>
      </w:tr>
    </w:tbl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sz w:val="20"/>
          <w:szCs w:val="20"/>
          <w:highlight w:val="none"/>
          <w:shd w:fill="auto" w:val="clear"/>
        </w:rPr>
      </w:pPr>
      <w:r>
        <w:rPr>
          <w:rFonts w:cs="Calibri" w:cstheme="minorHAnsi"/>
          <w:sz w:val="20"/>
          <w:szCs w:val="20"/>
          <w:shd w:fill="auto" w:val="clear"/>
        </w:rPr>
        <w:t>_________________________________________</w:t>
      </w:r>
      <w:r>
        <w:rPr>
          <w:rFonts w:cs="Calibri" w:cstheme="minorHAnsi"/>
          <w:sz w:val="20"/>
          <w:szCs w:val="20"/>
          <w:shd w:fill="auto" w:val="clear"/>
        </w:rPr>
        <w:t>, осуществляющее образовательную деятельность на основании Лицензии № </w:t>
      </w:r>
      <w:r>
        <w:rPr>
          <w:rFonts w:cs="Calibri" w:cstheme="minorHAnsi"/>
          <w:sz w:val="20"/>
          <w:szCs w:val="20"/>
          <w:shd w:fill="auto" w:val="clear"/>
        </w:rPr>
        <w:t>_____________</w:t>
      </w:r>
      <w:r>
        <w:rPr>
          <w:rFonts w:cs="Calibri" w:cstheme="minorHAnsi"/>
          <w:sz w:val="20"/>
          <w:szCs w:val="20"/>
          <w:shd w:fill="auto" w:val="clear"/>
        </w:rPr>
        <w:t xml:space="preserve"> от </w:t>
      </w:r>
      <w:r>
        <w:rPr>
          <w:rFonts w:cs="Calibri" w:cstheme="minorHAnsi"/>
          <w:sz w:val="20"/>
          <w:szCs w:val="20"/>
          <w:shd w:fill="auto" w:val="clear"/>
        </w:rPr>
        <w:t>____________________</w:t>
      </w:r>
      <w:r>
        <w:rPr>
          <w:rFonts w:cs="Calibri" w:cstheme="minorHAnsi"/>
          <w:sz w:val="20"/>
          <w:szCs w:val="20"/>
          <w:shd w:fill="auto" w:val="clear"/>
        </w:rPr>
        <w:t xml:space="preserve">, выданной </w:t>
      </w:r>
      <w:r>
        <w:rPr>
          <w:rFonts w:cs="Calibri" w:cstheme="minorHAnsi"/>
          <w:sz w:val="20"/>
          <w:szCs w:val="20"/>
          <w:shd w:fill="auto" w:val="clear"/>
        </w:rPr>
        <w:t>______________________________________</w:t>
      </w:r>
      <w:r>
        <w:rPr>
          <w:rFonts w:cs="Calibri" w:cstheme="minorHAnsi"/>
          <w:sz w:val="20"/>
          <w:szCs w:val="20"/>
          <w:shd w:fill="auto" w:val="clear"/>
        </w:rPr>
        <w:t xml:space="preserve">, именуемое в дальнейшем «Исполнитель», в лице </w:t>
      </w:r>
      <w:r>
        <w:rPr>
          <w:rFonts w:cs="Calibri" w:cstheme="minorHAnsi"/>
          <w:sz w:val="20"/>
          <w:szCs w:val="20"/>
          <w:shd w:fill="auto" w:val="clear"/>
        </w:rPr>
        <w:t>___________________________________________</w:t>
      </w:r>
      <w:r>
        <w:rPr>
          <w:rFonts w:cs="Calibri" w:cstheme="minorHAnsi"/>
          <w:sz w:val="20"/>
          <w:szCs w:val="20"/>
          <w:shd w:fill="auto" w:val="clear"/>
        </w:rPr>
        <w:t xml:space="preserve">  действующего на основании </w:t>
      </w:r>
      <w:r>
        <w:rPr>
          <w:rFonts w:cs="Calibri" w:cstheme="minorHAnsi"/>
          <w:sz w:val="20"/>
          <w:szCs w:val="20"/>
          <w:shd w:fill="auto" w:val="clear"/>
        </w:rPr>
        <w:t>______________</w:t>
      </w:r>
      <w:r>
        <w:rPr>
          <w:rFonts w:cs="Calibri" w:cstheme="minorHAnsi"/>
          <w:sz w:val="20"/>
          <w:szCs w:val="20"/>
          <w:shd w:fill="auto" w:val="clear"/>
        </w:rPr>
        <w:t xml:space="preserve">, с одной стороны, и </w:t>
      </w:r>
      <w:r>
        <w:rPr>
          <w:rFonts w:eastAsia="Times New Roman" w:cs="Times New Roman"/>
          <w:b w:val="false"/>
          <w:bCs w:val="false"/>
          <w:sz w:val="20"/>
          <w:szCs w:val="20"/>
          <w:shd w:fill="auto" w:val="clear"/>
        </w:rPr>
        <w:t xml:space="preserve">Федеральное государственное бюджетное учреждение «Всероссийский научно-исследовательский институт труда» Министерства труда и социальной защиты Российской Федерации (ФГБУ «ВНИИ труда» Минтруда России), </w:t>
      </w:r>
      <w:r>
        <w:rPr>
          <w:rFonts w:eastAsia="Times New Roman" w:cs="Times New Roman"/>
          <w:bCs/>
          <w:sz w:val="20"/>
          <w:szCs w:val="20"/>
          <w:shd w:fill="auto" w:val="clear"/>
        </w:rPr>
        <w:t xml:space="preserve">именуемое в дальнейшем «Заказчик», в лице заместителя генерального директора по финансово-организационным вопросам Верещагиной Валентины Николаевны, действующего на основании доверенности от 2 апреля 2024 г. № 7, </w:t>
      </w:r>
      <w:r>
        <w:rPr>
          <w:rFonts w:cs="Calibri" w:cstheme="minorHAnsi"/>
          <w:sz w:val="20"/>
          <w:szCs w:val="20"/>
          <w:shd w:fill="auto" w:val="clear"/>
        </w:rPr>
        <w:t xml:space="preserve">с другой стороны, вместе именуемые «Стороны», а по отдельности «Сторона», </w:t>
      </w:r>
      <w:r>
        <w:rPr>
          <w:rFonts w:eastAsia="Times New Roman" w:cs="Times New Roman"/>
          <w:bCs/>
          <w:color w:val="000000"/>
          <w:sz w:val="20"/>
          <w:szCs w:val="20"/>
          <w:shd w:fill="auto" w:val="clear"/>
          <w:lang w:val="ru-RU" w:bidi="ar-SA"/>
        </w:rPr>
        <w:t>в соответствии с требованиями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нужд», идентификационный код закупки</w:t>
      </w:r>
      <w:r>
        <w:rPr>
          <w:rFonts w:eastAsia="Times New Roman" w:cs="Times New Roman"/>
          <w:bCs/>
          <w:color w:val="000000"/>
          <w:spacing w:val="-4"/>
          <w:sz w:val="20"/>
          <w:szCs w:val="20"/>
          <w:shd w:fill="auto" w:val="clear"/>
          <w:lang w:val="ru-RU" w:bidi="ar-SA"/>
        </w:rPr>
        <w:t>: 261771912704877190100100130138010244,</w:t>
      </w:r>
      <w:r>
        <w:rPr>
          <w:rFonts w:cs="Calibri" w:cstheme="minorHAnsi"/>
          <w:sz w:val="20"/>
          <w:szCs w:val="20"/>
          <w:shd w:fill="auto" w:val="clear"/>
        </w:rPr>
        <w:t xml:space="preserve"> заключили настоящий договор (далее по тексту - Договор) о нижеследующем:</w:t>
      </w:r>
    </w:p>
    <w:p>
      <w:pPr>
        <w:pStyle w:val="ListParagraph"/>
        <w:widowControl w:val="false"/>
        <w:numPr>
          <w:ilvl w:val="0"/>
          <w:numId w:val="1"/>
        </w:numPr>
        <w:shd w:val="clear" w:color="auto" w:fill="FFFFFF"/>
        <w:spacing w:lineRule="auto" w:line="240" w:before="240" w:after="160"/>
        <w:contextualSpacing/>
        <w:jc w:val="center"/>
        <w:rPr>
          <w:sz w:val="20"/>
          <w:szCs w:val="20"/>
          <w:highlight w:val="none"/>
          <w:shd w:fill="auto" w:val="clear"/>
        </w:rPr>
      </w:pPr>
      <w:r>
        <w:rPr>
          <w:rFonts w:cs="Calibri" w:cstheme="minorHAnsi"/>
          <w:b/>
          <w:sz w:val="20"/>
          <w:szCs w:val="20"/>
          <w:shd w:fill="auto" w:val="clear"/>
        </w:rPr>
        <w:t>Предмет Договора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  <w:shd w:fill="auto" w:val="clear"/>
        </w:rPr>
        <w:t>1.1.  Исполнитель   обязуется   предоставлять на основании полученных от Заказчика заявок   образовательные услуги по обучению работников Заказчика (далее- Обучающийся/О</w:t>
      </w:r>
      <w:r>
        <w:rPr>
          <w:rFonts w:cs="Calibri" w:cstheme="minorHAnsi"/>
          <w:sz w:val="20"/>
          <w:szCs w:val="20"/>
        </w:rPr>
        <w:t>бучающиеся) в соответствии с учебными планами, в том числе индивидуальными и образовательными программами Исполнителя, а Заказчик обязуется принимать и оплачивать оказанные услуги в порядке и на условиях, согласованных в настоящем Договоре.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1.2. Наименование образовательной программы, сроки обучения, форма обучения, вид, уровень и (или) направленность образовательной программы, а также стоимость обучения указываются в Приложениях-заявках к настоящему Договору, являющихся после их заключения неотъемлемой частью Договора.</w:t>
      </w:r>
    </w:p>
    <w:p>
      <w:pPr>
        <w:pStyle w:val="BodyText3"/>
        <w:rPr/>
      </w:pPr>
      <w:r>
        <w:rPr/>
        <w:t>1.3. После освоения Обучающимся образовательной программы и успешного прохождения итоговой аттестации, форма которой определяется учебным планом, выдаётся документ установленного образца, который может быть представлен в следующей форме: диплом о квалификации, удостоверение о повышении квалификации, сертификат о прохождении обучения, свидетельство о профессии, а также соответствующие допуски к профессиональной деятельности. Форма выдаваемого документа определяется образовательной программой и указывается в Приложении-заявке к настоящему Договору.  Документы выдаются установленного образца с проставлением необходимых регистрационных номеров.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1.4. В случае изменения стоимости образовательной услуги в течение срока действия Договора, такое изменение оформляется дополнительным соглашением к Договору, подписываемым уполномоченными представителями Сторон. </w:t>
      </w:r>
    </w:p>
    <w:p>
      <w:pPr>
        <w:pStyle w:val="ListParagraph"/>
        <w:widowControl w:val="false"/>
        <w:numPr>
          <w:ilvl w:val="0"/>
          <w:numId w:val="1"/>
        </w:numPr>
        <w:shd w:val="clear" w:color="auto" w:fill="FFFFFF"/>
        <w:spacing w:lineRule="auto" w:line="240" w:before="240" w:after="160"/>
        <w:contextualSpacing/>
        <w:jc w:val="center"/>
        <w:rPr>
          <w:rFonts w:ascii="Calibri" w:hAnsi="Calibri" w:cs="Calibri" w:asciiTheme="minorHAnsi" w:cstheme="minorHAnsi" w:hAnsiTheme="minorHAnsi"/>
          <w:b/>
          <w:sz w:val="20"/>
          <w:szCs w:val="20"/>
        </w:rPr>
      </w:pPr>
      <w:r>
        <w:rPr>
          <w:rFonts w:cs="Calibri" w:cstheme="minorHAnsi"/>
          <w:b/>
          <w:sz w:val="20"/>
          <w:szCs w:val="20"/>
        </w:rPr>
        <w:t>Права Сторон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2.1. Исполнитель вправе: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2.1.3. Привлекать по своему усмотрению к исполнению своих обязательств по договору третьих лиц, оставаясь при этом ответственным за их действия как за свои собственные.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2.1.4. Не приступать к оказанию услуг по соответствующему Приложению к Договору, а также приостанавливать оказание услуг, к которым он фактически приступил, в случаях, когда нарушение Заказчиком своих обязательств по Договору (неполная (ненадлежащая) оплата, сообщение неполной, недостоверной информации, непредставление либо несвоевременное представление документации и т.п.) препятствует исполнению Договора Исполнителем, а также при наличии обстоятельств очевидно свидетельствующих о том, что исполнение указанных обязательств не будет произведено в установленный срок.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2.1.5. Требовать от Заказчика предоставления дополнительных документов и информации, о необходимости которых стало известно в ходе исполнения Договора.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2.1.6. В случае наличия у Заказчика задолженности по оплате оказанных услуг, Исполнитель вправе удерживать документы, подтверждающие прохождение обучения, до момента погашения Заказчиком задолженности в полном объеме. 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2.1.7. В течение срока действия договора увеличить стоимость услуг с учетом уровня инфляции (п. 3 ст. 54 Федерального закона от 29 декабря 2012 г. № 273-ФЗ "Об образовании в Российской Федерации"), при условии предварительного уведомления Заказчика любым, предусмотренным законом способом.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2.1.8. Изменять расписание занятий, заменять указанных в нем специалистов, как до начала обучения, так и в его процессе, назначать внеплановые занятия в рамках обычного расписания, при условии предварительного уведомления Заказчика путем направления уведомления на электронную почту Заказчика, либо путем размещения информации в личном кабинете. 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2.2. Заказчик вправе: 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2.2.1.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2.3. Обучающемуся предоставляются академические права в соответствии с частью 1 статьи 34 Федерального закона от 29 декабря 2012 г. N 273-ФЗ "Об образовании в Российской Федерации". Обучающийся также вправе: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2.3.2. Обращаться к Исполнителю по вопросам, касающимся образовательного процесса.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>
      <w:pPr>
        <w:pStyle w:val="ListParagraph"/>
        <w:widowControl w:val="false"/>
        <w:numPr>
          <w:ilvl w:val="0"/>
          <w:numId w:val="1"/>
        </w:numPr>
        <w:shd w:val="clear" w:color="auto" w:fill="FFFFFF"/>
        <w:spacing w:lineRule="auto" w:line="240" w:before="240" w:after="160"/>
        <w:contextualSpacing/>
        <w:jc w:val="center"/>
        <w:rPr>
          <w:rFonts w:ascii="Calibri" w:hAnsi="Calibri" w:cs="Calibri" w:asciiTheme="minorHAnsi" w:cstheme="minorHAnsi" w:hAnsiTheme="minorHAnsi"/>
          <w:b/>
          <w:sz w:val="20"/>
          <w:szCs w:val="20"/>
        </w:rPr>
      </w:pPr>
      <w:r>
        <w:rPr>
          <w:rFonts w:cs="Calibri" w:cstheme="minorHAnsi"/>
          <w:b/>
          <w:sz w:val="20"/>
          <w:szCs w:val="20"/>
        </w:rPr>
        <w:t>Обязанности Сторон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b/>
          <w:sz w:val="20"/>
          <w:szCs w:val="20"/>
        </w:rPr>
      </w:pPr>
      <w:r>
        <w:rPr>
          <w:rFonts w:cs="Calibri" w:cstheme="minorHAnsi"/>
          <w:b/>
          <w:sz w:val="20"/>
          <w:szCs w:val="20"/>
        </w:rPr>
        <w:t>3.1. Исполнитель обязан: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3.1.1. Зачислить Обучающегося, выполнившего установленные законодательством Российской   Федерации, учредительными документами, локальными нормативными актами Исполнителя условия приёма, в качестве слушателя.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3.1.2. Довести до Заказчика информацию, содержащую сведения о предоставлении платных образовательных услуг в порядке и объёма, которые предусмотрены Законом Российской Федерации "О защите прав потребителей" и Федеральным законом "Об образовании в Российской Федерации".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3.1.4. Обеспечить Обучающемуся предусмотренные выбранной образовательной программой условия ее освоения.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3.1.5. Сохранить место за Обучающимся в случае пропуска занятий по уважительным причинам (с учётом оплаты услуг, предусмотренной п.4.2 настоящего Договора).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3.1.6. Принимать от Заказчика плату за образовательные услуги.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3.1.8. Выдавать соответствующий образовательной программе   документ установленного образца Обучающимся после прохождения обучения и проведённой итоговой аттестации/проверки знаний. В случае, если Обучающийся не прошёл итоговую аттестацию/проверку знаний или не принял в ней участия без уважительных причин, Исполнитель выдаёт справку об обучении указанного Обучающегося.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b/>
          <w:sz w:val="20"/>
          <w:szCs w:val="20"/>
        </w:rPr>
      </w:pPr>
      <w:r>
        <w:rPr>
          <w:rFonts w:cs="Calibri" w:cstheme="minorHAnsi"/>
          <w:b/>
          <w:sz w:val="20"/>
          <w:szCs w:val="20"/>
        </w:rPr>
        <w:t>3.2. Заказчик обязан: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3.2.1. В течение 3 (трёх) рабочих дней с момента получения Универсального передаточного документа (УПД) от Исполнителя направить Исполнителю подписанный со своей стороны УПД либо письменное мотивированное возражение от подписания УПД. В случае если Заказчик в течение указанного срока не направит Исполнителю подписанный УПД или мотивированное возражение, то услуги по соответствующему Приложению к Договору будут считаться оказанными Исполнителем надлежащим образом, принятыми Заказчиком в полный объём, а УПД подписанным.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3.2.2. Своевременно вносить плату за предоставляемые Обучающемуся образовательные услуги, указанные в разделе 1 настоящего Договора, в размере и порядке, определённых настоящим Договором, а также предоставлять платёжные документы, подтверждающие такую оплату.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3.2.3. Ознакомить Обучающихся с условиями настоящего Договора.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3.2.4. В случае отказа от обучения уведомлять об этом Исполнителя не позднее чем за 5 (пять) рабочих дней до его начала. В противном случае Заказчик не вправе предъявлять Исполнителю требования о возврате соответствующей части денежных средств.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3.3. </w:t>
      </w:r>
      <w:r>
        <w:rPr>
          <w:rFonts w:cs="Calibri" w:cstheme="minorHAnsi"/>
          <w:b/>
          <w:sz w:val="20"/>
          <w:szCs w:val="20"/>
        </w:rPr>
        <w:t>Обучающийся обязан</w:t>
      </w:r>
      <w:r>
        <w:rPr>
          <w:rFonts w:cs="Calibri" w:cstheme="minorHAnsi"/>
          <w:sz w:val="20"/>
          <w:szCs w:val="20"/>
        </w:rPr>
        <w:t xml:space="preserve"> соблюдать требования, установленные в статье 43 Федерального закона от 29 декабря 2012 г. N 273-ФЗ "Об образовании в Российской Федерации", в том числе: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3.3.1. Выполнять задания для подготовки к занятиям, предусмотренным учебным планом, в том числе индивидуальным.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3.3.2. Извещать Исполнителя о причинах отсутствия на занятиях не менее, чем за 2 дня до начала занятий. При отсутствии надлежащего извещения образовательная услуга будет считаться оказанной надлежащим образом. 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3.3.3. Обучаться в образовательной организации по выбранной образовательной программе с соблюдением требований, установленных учебным планом Исполнителя, в том числе индивидуальным, посещать занятия согласно расписанию.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3.3.4. Соблюдать требования учредительных документов, правила внутреннего распорядка, учебную дисциплину и общепринятые нормы поведения, а также иные локальные нормативные акты Исполнителя.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3.3.5. Уважать честь и достоинство других обучающихся и работников организации, осуществляющей образовательную деятельность, не создавать препятствий для получения образования другими обучающимися.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  <w:b/>
          <w:sz w:val="20"/>
          <w:szCs w:val="20"/>
        </w:rPr>
      </w:pPr>
      <w:r>
        <w:rPr>
          <w:rFonts w:cs="Calibri" w:cstheme="minorHAnsi"/>
          <w:b/>
          <w:sz w:val="20"/>
          <w:szCs w:val="20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  <w:b/>
          <w:sz w:val="20"/>
          <w:szCs w:val="20"/>
        </w:rPr>
      </w:pPr>
      <w:r>
        <w:rPr>
          <w:rFonts w:cs="Calibri" w:cstheme="minorHAnsi"/>
          <w:b/>
          <w:sz w:val="20"/>
          <w:szCs w:val="20"/>
        </w:rPr>
        <w:t>4. Стоимость услуг, сроки и порядок их оплаты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4.1. Стоимость платных образовательных услуг за весь период обучения Обучающегося предусмотрена соответствующим Протоколом согласования стоимости к настоящему Договору (Приложение № 1), который с даты подписания его Сторонами является неотъемлемой частью настоящего Договора, а также дополнительно указывается в соответствующем Приложении-заявке к Договору. Стоимость платных образовательных услуг, указанная в Протоколе согласования услуг действительна в течение всего срока действия Договора, за исключением случая, указанного в п. 2.1.7 Договора. 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4.2. Заказчик осуществляет оплату по Договору в размере, указанном в Приложении № 1 к Договору, в течение 7 (семи) рабочих дней после подписания и утверждения Заказчиком Акта о приемке оказанных услуг, путём безналичного перечисления денежных средств на расчётный счёт Исполнителя. Моментом оплаты считается поступление денежных средств на расчётный счёт Исполнителя.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4.3. Стороны договорились, что любые авансы, предварительные оплаты, отсрочки и рассрочки платежей в рамках настоящего Договора не являются коммерческим кредитом по смыслу ст. 823 Гражданского кодекса РФ и не дают кредитору по соответствующему денежному обязательству права и не выступают основаниями для начисления и взимания процентов за пользование денежными средствами на условиях и в порядке, предусмотренных ст. 317.1 Гражданского кодекса РФ. 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4.4. Исполнитель обязуется возместить Заказчику имущественные потери, понесенные вследствие недобросовестных действий Исполнителя.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В имущественные потери входят сумма до начисленного Заказчику налога на прибыль и/или налога на добавленную стоимость в соответствии с вступившим в силу решением налогового органа с учетом вступившего в законную силу решения суда, а также сумма начисленных пеней и штрафов на сумму до начисленных налогов.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Все требования, предъявляемые Заказчиком к Исполнителю в связи с доначислением налогов и иных обязательных платежей, должны быть предъявлены в письменном виде, а также подтверждены документально. Заказчик обязуется предоставить Исполнителю копии решений налогового органа и всех приложений к нему, а также копии решения суда по делу, в рамках которого Заказчик предпринял усилия по оспариванию решения налогового органа. При этом возмещение имущественных потерь производится Исполнителем только в случае наличия прямой причинно-следственной связи между действиями (бездействиями) Исполнителя и доначислением налогов и иных обязательных платежей Заказчику.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Заказчик обязуется самостоятельно оспаривать любое доначисление налогов и иных обязательных платежей, при необходимости запрашивая документы у Исполнителя. Исполнитель, в свою очередь, обязуется отвечать на требования Заказчика и (или) налогового органа о представлении необходимых документов в течение 5 (пяти) рабочих дней с даты поступления такого требования.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Потери, предусмотренные настоящим разделом, возмещаются Заказчику в течение 30 (тридцати) рабочих дней со дня предоставления документального подтверждения несения Заказчиком имущественных потерь. Наличие судебного решения, как доказательства, является обязательным.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  <w:b/>
          <w:sz w:val="20"/>
          <w:szCs w:val="20"/>
        </w:rPr>
      </w:pPr>
      <w:r>
        <w:rPr>
          <w:rFonts w:cs="Calibri" w:cstheme="minorHAnsi"/>
          <w:b/>
          <w:sz w:val="20"/>
          <w:szCs w:val="20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  <w:b/>
          <w:sz w:val="20"/>
          <w:szCs w:val="20"/>
        </w:rPr>
      </w:pPr>
      <w:r>
        <w:rPr>
          <w:rFonts w:cs="Calibri" w:cstheme="minorHAnsi"/>
          <w:b/>
          <w:sz w:val="20"/>
          <w:szCs w:val="20"/>
        </w:rPr>
        <w:t>5. Основания изменения и расторжения Договора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5.1. Условия, на которых заключён настоящий Договор, могут быть изменены по соглашению Сторон или в соответствии с законодательством Российской Федерации.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5.2. Настоящий Договор может быть расторгнут по соглашению Сторон.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5.3. Исполнитель вправе в одностороннем внесудебном порядке отказаться от исполнения настоящего Договора без возмещения Заказчику каких-либо убытков, понесенных по причине такого отказа в следующих случая: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- применения к Обучающемуся отчисления как меры дисциплинарного взыскания; 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- просрочки Заказчиком оплаты стоимости платных образовательных услуг;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- невыполнения обучающимся по дополнительной профессиональной образовательной программе обязанностей по добросовестному освоению такой образовательной программы и выполнению учебного плана; - установления нарушения порядка приёма в образовательную организацию, повлёкшего по вине обучающегося его незаконное зачисление в образовательную организацию; </w:t>
      </w:r>
    </w:p>
    <w:p>
      <w:pPr>
        <w:pStyle w:val="BodyText2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- 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- в иных случаях, предусмотренных законодательством Российской Федерации. 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В случае расторжения соответствующего Приложения к Договору по причинам, обозначенным в настоящем пункте, услуга подлежит оплате в полном объеме;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5.5. Исполнитель вправе немотивированно отказаться от исполнения обязательств по Договору, при условии возврата Заказчику в полном объеме суммы внесённого аванса. При этом убытки, понесенные Заказчиком по причине такого отказа, возмещению не подлежат. Аванс подлежит возврату в течение 15 (пятнадцати) рабочих дней с даты подписания сторонами соответствующего соглашения. 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5.6. В случае одностороннего отказа Заказчика от исполнения настоящего договора Заказчик обязуется выплатить Исполнителю стоимость фактически оказанных услуг и понесённых расходов, но не менее 10% от стоимости соответствующего Приложения.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5.7. Стороны договорились, что право одностороннего отказа от исполнения Договора принадлежит только Заказчику, но не Обучающемуся.</w:t>
      </w:r>
    </w:p>
    <w:p>
      <w:pPr>
        <w:pStyle w:val="Normal"/>
        <w:widowControl w:val="false"/>
        <w:shd w:val="clear" w:color="auto" w:fill="FFFFFF"/>
        <w:spacing w:lineRule="auto" w:line="240" w:before="240" w:after="160"/>
        <w:jc w:val="center"/>
        <w:rPr>
          <w:rFonts w:ascii="Calibri" w:hAnsi="Calibri" w:cs="Calibri" w:asciiTheme="minorHAnsi" w:cstheme="minorHAnsi" w:hAnsiTheme="minorHAnsi"/>
          <w:b/>
          <w:sz w:val="20"/>
          <w:szCs w:val="20"/>
        </w:rPr>
      </w:pPr>
      <w:r>
        <w:rPr>
          <w:rFonts w:cs="Calibri" w:cstheme="minorHAnsi"/>
          <w:b/>
          <w:sz w:val="20"/>
          <w:szCs w:val="20"/>
        </w:rPr>
        <w:t>6. Ответственность Сторон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6.2. При обнаружении недостатка образовательной услуги, а именно оказания ее не в полный объём, предусмотренном образовательными программами (частью образовательной программы), Заказчик вправе по своему выбору потребовать: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6.2.1. Безвозмездного устранения недостатков в разумный срок;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6.2.2. Соразмерного уменьшения стоимости оказанной образовательной услуги;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6.3.  В случае нарушения настоящего Договора одной из Сторон, ее ответственность ограничивается возмещением причиненного таким нарушением документально подтвержденного реального ущерба в пределах общей стоимости услуг по соответствующему Приложению. Упущенная выгода возмещению не подлежит. 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6.4. Исполнитель не несёт ответственность за неисполнение или несвоевременное исполнение обязательств по настоящему Договору в случаях, если: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6.4.1. Сроки оказания услуг нарушаются по вине государственных органов или в связи с изменением текущего законодательства РФ;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6.4.2. Невозможность надлежащего исполнения вызвана действием (бездействием) Заказчика/Обучающегося (неполная, ненадлежащая оплата, сообщение неполной, недостоверной информации, непредставление либо несвоевременное представление документации и т.п.);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6.4.3. Невозможность оказания услуг возникла по вине третьих лиц, предоставляющих доступ к телекоммуникационным каналам сети Интернет и обеспечивающих Интернет-соединение Обучающихся и Исполнителя, а также при возникновении возможных неполадок в работе сети Интернет.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6.5. Споры и разногласия, которые могут возникнуть при исполнении настоящего договора, будут по возможности разрешаться путём переговоров между сторонами.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 </w:t>
      </w:r>
      <w:r>
        <w:rPr>
          <w:rFonts w:cs="Calibri" w:cstheme="minorHAnsi"/>
          <w:sz w:val="20"/>
          <w:szCs w:val="20"/>
        </w:rPr>
        <w:t>Досудебный претензионный порядок урегулирования споров по исполнению настоящего договора является обязательным. Срок рассмотрения претензии – 30 (Тридцать) календарных дней с момента ее получения. В случае невозможности разрешения споров путем переговоров они разрешаются в судебном порядке в Арбитражном суде Московской области, в соответствии с действующим законодательством РФ.</w:t>
      </w:r>
    </w:p>
    <w:p>
      <w:pPr>
        <w:pStyle w:val="Normal"/>
        <w:widowControl w:val="false"/>
        <w:shd w:val="clear" w:color="auto" w:fill="FFFFFF"/>
        <w:spacing w:lineRule="auto" w:line="240" w:before="240" w:after="160"/>
        <w:jc w:val="center"/>
        <w:rPr>
          <w:rFonts w:ascii="Calibri" w:hAnsi="Calibri" w:cs="Calibri" w:asciiTheme="minorHAnsi" w:cstheme="minorHAnsi" w:hAnsiTheme="minorHAnsi"/>
          <w:b/>
          <w:sz w:val="20"/>
          <w:szCs w:val="20"/>
        </w:rPr>
      </w:pPr>
      <w:r>
        <w:rPr>
          <w:rFonts w:cs="Calibri" w:cstheme="minorHAnsi"/>
          <w:b/>
          <w:sz w:val="20"/>
          <w:szCs w:val="20"/>
        </w:rPr>
        <w:t>7. Срок действия Договора</w:t>
      </w:r>
    </w:p>
    <w:p>
      <w:pPr>
        <w:pStyle w:val="BodyText2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7.1. Настоящий Договор вступает в силу со дня его заклю</w:t>
      </w:r>
      <w:r>
        <w:rPr>
          <w:rFonts w:cs="Calibri" w:ascii="Calibri" w:hAnsi="Calibri" w:asciiTheme="minorHAnsi" w:cstheme="minorHAnsi" w:hAnsiTheme="minorHAnsi"/>
          <w:sz w:val="20"/>
          <w:szCs w:val="20"/>
          <w:shd w:fill="auto" w:val="clear"/>
        </w:rPr>
        <w:t>чения Сторонами и действует до 31 декабря 20</w:t>
      </w:r>
      <w:r>
        <w:rPr>
          <w:rFonts w:cs="Calibri" w:ascii="Calibri" w:hAnsi="Calibri" w:asciiTheme="minorHAnsi" w:cstheme="minorHAnsi" w:hAnsiTheme="minorHAnsi"/>
          <w:sz w:val="20"/>
          <w:szCs w:val="20"/>
          <w:shd w:fill="auto" w:val="clear"/>
          <w:lang w:val="ru-RU"/>
        </w:rPr>
        <w:t>26</w:t>
      </w:r>
      <w:r>
        <w:rPr>
          <w:rFonts w:cs="Calibri" w:ascii="Calibri" w:hAnsi="Calibri" w:asciiTheme="minorHAnsi" w:cstheme="minorHAnsi" w:hAnsiTheme="minorHAnsi"/>
          <w:sz w:val="20"/>
          <w:szCs w:val="20"/>
          <w:shd w:fill="auto" w:val="clear"/>
        </w:rPr>
        <w:t xml:space="preserve"> года. </w:t>
      </w:r>
    </w:p>
    <w:p>
      <w:pPr>
        <w:pStyle w:val="Normal"/>
        <w:widowControl w:val="false"/>
        <w:shd w:val="clear" w:color="auto" w:fill="FFFFFF"/>
        <w:spacing w:lineRule="auto" w:line="240" w:before="240" w:after="160"/>
        <w:jc w:val="center"/>
        <w:rPr>
          <w:rFonts w:ascii="Calibri" w:hAnsi="Calibri" w:cs="Calibri" w:asciiTheme="minorHAnsi" w:cstheme="minorHAnsi" w:hAnsiTheme="minorHAnsi"/>
          <w:b/>
          <w:sz w:val="20"/>
          <w:szCs w:val="20"/>
        </w:rPr>
      </w:pPr>
      <w:r>
        <w:rPr>
          <w:rFonts w:cs="Calibri" w:cstheme="minorHAnsi"/>
          <w:b/>
          <w:sz w:val="20"/>
          <w:szCs w:val="20"/>
        </w:rPr>
        <w:t>8. Защита персональных данных</w:t>
      </w:r>
    </w:p>
    <w:p>
      <w:pPr>
        <w:pStyle w:val="NoSpacing"/>
        <w:jc w:val="both"/>
        <w:rPr>
          <w:sz w:val="20"/>
          <w:szCs w:val="20"/>
        </w:rPr>
      </w:pPr>
      <w:r>
        <w:rPr>
          <w:sz w:val="20"/>
          <w:szCs w:val="20"/>
        </w:rPr>
        <w:t>8.1. Каждая из Сторон является оператором персональных данных, в том числе обрабатываемых в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рамках выполнения обязательств, предусмотренных Договором. Для целей Договора под персональными данными понимаются сведения, являющиеся таковыми в соответствии с законодательством РФ и относящиеся к работникам и иным представителям Сторон (далее – «Представители сторон»), в том числе – непосредственно участвующим в исполнении Договора, данные которых передаются другой Стороне.</w:t>
      </w:r>
    </w:p>
    <w:p>
      <w:pPr>
        <w:pStyle w:val="NoSpacing"/>
        <w:jc w:val="both"/>
        <w:rPr>
          <w:sz w:val="20"/>
          <w:szCs w:val="20"/>
        </w:rPr>
      </w:pPr>
      <w:r>
        <w:rPr>
          <w:sz w:val="20"/>
          <w:szCs w:val="20"/>
        </w:rPr>
        <w:t>8.2.</w:t>
        <w:tab/>
        <w:t>Передача персональных данных не рассматривается Сторонами как поручение обработки персональных данных.</w:t>
      </w:r>
    </w:p>
    <w:p>
      <w:pPr>
        <w:pStyle w:val="NoSpacing"/>
        <w:jc w:val="both"/>
        <w:rPr>
          <w:sz w:val="20"/>
          <w:szCs w:val="20"/>
        </w:rPr>
      </w:pPr>
      <w:r>
        <w:rPr>
          <w:sz w:val="20"/>
          <w:szCs w:val="20"/>
        </w:rPr>
        <w:t>8.3.</w:t>
        <w:tab/>
        <w:t>Каждая из Сторон обеспечивает конфиденциальность полученных в рамках Договора персональных данных представителей другой Стороны, соблюдение требований к обработке персональных данных, установленных Федеральным законом № 152-ФЗ от 27.07.2006 «О персональных данных» и принятыми в его исполнение нормативными правовыми актами, и несет ответственность за принятие всех необходимых правовых, организационных и технических мер защиты персональных данных от неправомерного или случайного доступа к ним, уничтожения, изменения, блокирования, копирования, распространения персональных данных, а также от иных неправомерных действий с такими данными.</w:t>
      </w:r>
    </w:p>
    <w:p>
      <w:pPr>
        <w:pStyle w:val="NoSpacing"/>
        <w:jc w:val="both"/>
        <w:rPr>
          <w:sz w:val="20"/>
          <w:szCs w:val="20"/>
        </w:rPr>
      </w:pPr>
      <w:r>
        <w:rPr>
          <w:sz w:val="20"/>
          <w:szCs w:val="20"/>
        </w:rPr>
        <w:t>8.4.</w:t>
        <w:tab/>
        <w:t>Ответственность за правомерность и достоверность персональных данных, предоставляемых Сторонами друг другу в целях исполнения Договора, а также за получение согласия субъектов на передачу их персональных данных другой Стороне в порядке, предусмотренном законодательством РФ, в том числе на трансграничную передачу персональных данных работников клиента и работников третьих лиц, на территорию США – государства, не обеспечивающего адекватную защиту прав субъектов персональных данных, несет Сторона, передающая персональные данные.</w:t>
      </w:r>
    </w:p>
    <w:p>
      <w:pPr>
        <w:pStyle w:val="NoSpacing"/>
        <w:jc w:val="both"/>
        <w:rPr>
          <w:sz w:val="20"/>
          <w:szCs w:val="20"/>
        </w:rPr>
      </w:pPr>
      <w:r>
        <w:rPr>
          <w:sz w:val="20"/>
          <w:szCs w:val="20"/>
        </w:rPr>
        <w:t>8.5.</w:t>
        <w:tab/>
        <w:t>Сторона, получившая персональные данные от другой Стороны, не принимает на себя обязательства по информированию субъектов, персональные данные которых ей переданы, о начале их обработки, поскольку обязанность осуществить соответствующее информирование при получении согласия на такую передачу несет передавшая персональные данные Сторона.</w:t>
      </w:r>
    </w:p>
    <w:p>
      <w:pPr>
        <w:pStyle w:val="NoSpacing"/>
        <w:jc w:val="both"/>
        <w:rPr>
          <w:sz w:val="20"/>
          <w:szCs w:val="20"/>
        </w:rPr>
      </w:pPr>
      <w:r>
        <w:rPr>
          <w:sz w:val="20"/>
          <w:szCs w:val="20"/>
        </w:rPr>
        <w:t>8.6.</w:t>
        <w:tab/>
        <w:t xml:space="preserve">Сторона, получающая персональные данные, имеет право в целях исполнения Договора в необходимом для этого объеме привлекать к обработке полученных персональных данных третьих лиц только при условии предоставления другой Стороной подтверждения получения соответствующего согласия от субъекта персональных данных. Сторона в любом случае обязана по запросу другой Стороны предоставить сведения о привлекаемых к обработке персональных данных третьих лицах: их полное и сокращенное наименование, адрес местонахождения (места регистрации и жительства), сведения о том, какие конкретно персональные данные, каких конкретно субъектов и в каких целях были переданы третьим лицам. </w:t>
      </w:r>
    </w:p>
    <w:p>
      <w:pPr>
        <w:pStyle w:val="NoSpacing"/>
        <w:jc w:val="both"/>
        <w:rPr>
          <w:sz w:val="20"/>
          <w:szCs w:val="20"/>
        </w:rPr>
      </w:pPr>
      <w:r>
        <w:rPr>
          <w:sz w:val="20"/>
          <w:szCs w:val="20"/>
        </w:rPr>
        <w:t>8.7.</w:t>
        <w:tab/>
        <w:t>В случае, если Исполнитель будет привлечен к ответственности в виде штрафов, наложенных государственными органами за нарушение Федерального закона РФ «О персональных данных» от 27.07.2006 №152-ФЗ в связи отсутствием согласия субъекта на обработку его персональных данных, в случае передачи Заказчиком таких данных Исполнителю, либо Исполнитель понесет расходы в виде сумм возмещения морального и/или имущественного вреда, подлежащих возмещению субъекту персональных данных за нарушение Федерального закона РФ «О персональных данных» от 27.07.2006 №152-ФЗ в связи отсутствием согласия такого субъекта на обработку его персональных данных, Заказчик обязан возместить Исполнителю суммы таких штрафов и/или расходов на основании вступивших в законную силу решения (постановления) уполномоченного государственного органа и/или решения суда о возмещении морального и/или имущественного вреда, причиненного субъекту персональных данных.</w:t>
      </w:r>
    </w:p>
    <w:p>
      <w:pPr>
        <w:pStyle w:val="Normal"/>
        <w:widowControl w:val="false"/>
        <w:shd w:val="clear" w:color="auto" w:fill="FFFFFF"/>
        <w:spacing w:lineRule="auto" w:line="240" w:before="240" w:after="160"/>
        <w:jc w:val="center"/>
        <w:rPr>
          <w:rFonts w:ascii="Calibri" w:hAnsi="Calibri" w:cs="Calibri" w:asciiTheme="minorHAnsi" w:cstheme="minorHAnsi" w:hAnsiTheme="minorHAnsi"/>
          <w:b/>
          <w:sz w:val="20"/>
          <w:szCs w:val="20"/>
        </w:rPr>
      </w:pPr>
      <w:r>
        <w:rPr>
          <w:rFonts w:cs="Calibri" w:cstheme="minorHAnsi"/>
          <w:b/>
          <w:sz w:val="20"/>
          <w:szCs w:val="20"/>
        </w:rPr>
        <w:t>9. Заключительные положения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9.1. Сведения, указанные в настоящем Договоре, соответствуют информации, размещённой на официальном сайте Исполнителя в сети "Интернет" на дату заключения настоящего Договора.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9.2.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9.3. Стороны обязаны незамедлительно извещать друг друга об изменении адреса и других реквизитов, указанных в настоящем договоре. При отсутствии такого извещения все письма, извещения, претензии, уведомления и иные документы, направленные по последним известным реквизитам. считаются полученными, в том числе в случае, если Сторона более не находится по этому адресу.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9.4. Любые изменения и дополнения к настоящему Договору действительны при условии подписания уполномоченными представителями обеих Сторон соответствующих дополнительных соглашений к Договору.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9.5. Скан- копии документов, применяемые в ходе исполнения настоящего Договора, в том числе сам Договор, переданные посредством электронной почты, имеют юридическую силу до момента обмена Сторонами оригинальными экземплярами таких документов, который должен быть произведён в течение 10 (десяти) рабочих дней с даты обмена соответствующими скан-копиями по электронной почте.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9.6. Направление юридически значимых сообщений: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заявления, уведомления, извещения, требования или иные юридически значимые сообщения, с которыми закон или договор связывают наступление гражданско-правовых последствий для другой стороны, должны направляться в письменной форме только одним из следующих способов: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- с нарочным (курьерской доставкой). Факт получения документа должен подтверждаться распиской стороны в его получении. Расписка должна содержать наименование документа и дату его получения, Ф.И.О., должность и подпись лица, получившего данный документ;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- заказным письмом с уведомлением о вручении;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- по адресу электронной почты, указанной в настоящем Договоре.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9.7. Н</w:t>
      </w:r>
      <w:r>
        <w:rPr>
          <w:rFonts w:cs="Calibri" w:cstheme="minorHAnsi"/>
          <w:sz w:val="20"/>
          <w:szCs w:val="20"/>
          <w:shd w:fill="auto" w:val="clear"/>
        </w:rPr>
        <w:t>астоящий Договор составлен в двух экземплярах, по одному для каждой из Сторон. Все экземпляры имеют одинаковую юридическую силу.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  <w:shd w:fill="auto" w:val="clear"/>
        </w:rPr>
        <w:t xml:space="preserve">9.8. Участие в </w:t>
      </w:r>
      <w:r>
        <w:rPr>
          <w:rFonts w:cs="Calibri" w:cstheme="minorHAnsi"/>
          <w:sz w:val="20"/>
          <w:szCs w:val="20"/>
        </w:rPr>
        <w:t>обучении не предоставляет Заказчику, а равно его представителям и сотрудникам, права производить на семинаре аудио/видеозапись, воспроизводить и тиражировать данную программу подготовки или ее часть, распространять каким-либо способом кроме как в порядке, установленном действующим законодательством РФ.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9.9 Стороны согласовали, что электронная переписка, осуществляемая Сторонами в рамках выполнения настоящего Договора по e-mail (со стороны Исполнителя – это любые электронные письма с доменного имени @</w:t>
      </w:r>
      <w:r>
        <w:rPr>
          <w:rFonts w:cs="Calibri" w:cstheme="minorHAnsi"/>
          <w:sz w:val="20"/>
          <w:szCs w:val="20"/>
        </w:rPr>
        <w:t>___________________</w:t>
      </w:r>
      <w:r>
        <w:rPr>
          <w:rFonts w:cs="Calibri" w:cstheme="minorHAnsi"/>
          <w:sz w:val="20"/>
          <w:szCs w:val="20"/>
          <w:lang w:val="en-US"/>
        </w:rPr>
        <w:t xml:space="preserve"> </w:t>
      </w:r>
      <w:r>
        <w:rPr>
          <w:rFonts w:cs="Calibri" w:cstheme="minorHAnsi"/>
          <w:sz w:val="20"/>
          <w:szCs w:val="20"/>
        </w:rPr>
        <w:t xml:space="preserve">, со стороны </w:t>
      </w:r>
      <w:r>
        <w:rPr>
          <w:rFonts w:cs="Calibri" w:cstheme="minorHAnsi"/>
          <w:sz w:val="20"/>
          <w:szCs w:val="20"/>
          <w:shd w:fill="auto" w:val="clear"/>
        </w:rPr>
        <w:t xml:space="preserve">Заказчика - </w:t>
      </w:r>
      <w:r>
        <w:rPr>
          <w:rFonts w:cs="Calibri" w:cstheme="minorHAnsi"/>
          <w:sz w:val="20"/>
          <w:szCs w:val="20"/>
          <w:shd w:fill="auto" w:val="clear"/>
          <w:lang w:val="en-US"/>
        </w:rPr>
        <w:t>@vcot.info</w:t>
      </w:r>
      <w:r>
        <w:rPr>
          <w:rFonts w:cs="Calibri" w:cstheme="minorHAnsi"/>
          <w:sz w:val="20"/>
          <w:szCs w:val="20"/>
          <w:shd w:fill="auto" w:val="clear"/>
        </w:rPr>
        <w:t xml:space="preserve">, </w:t>
      </w:r>
      <w:r>
        <w:rPr>
          <w:rFonts w:cs="Calibri" w:cstheme="minorHAnsi"/>
          <w:sz w:val="20"/>
          <w:szCs w:val="20"/>
        </w:rPr>
        <w:t>а также электронные почты, неуказанные в настоящем пункте, но с которых Заказчик направляет необходимую для оказания услуг документацию), имеет юридическую силу и является письменным доказательством в соответствии со ст. 75 АПК РФ.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9.10. Каждая Сторона заверяет и гарантирует другой Стороне, что: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- заключение и/или исполнение Стороной договора не противоречит законам, нормативным актам органов государственной власти и/или местного самоуправления, локальным нормативным актам Стороны, судебным решениям;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- Стороной получены все разрешения, одобрения и согласования, необходимые ей для заключения и/или исполнения договора (в том числе в соответствии с действующим законодательством Российской Федерации или учредительными документами стороны);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- Сторона не является неплатежеспособной или банкротом, не находится в процессе ликвидации, на ее имущество в части, существенной для исполнения договора, не наложен арест, деятельность не приостановлена;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- Сторона обладает соответствующими разрешительными документами (лицензиями и проч.) и допусками, дающими право на оказание услуг в рамках договора;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- до подписания договора его текст изучен Стороной, она понимает значение и смысл всех его положений, включая условия о порядке применения и о размере ответственности, наступающей за неисполнение/ненадлежащее исполнение своих обязательств, и, действуя своей волей и в своих интересах, полностью признает и безусловно принимает все его условия, в том числе о размере пеней и штрафов;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  <w:color w:val="FF0000"/>
          <w:sz w:val="20"/>
          <w:szCs w:val="20"/>
          <w:lang w:eastAsia="ar-SA"/>
        </w:rPr>
      </w:pPr>
      <w:r>
        <w:rPr>
          <w:rFonts w:cs="Calibri" w:cstheme="minorHAnsi"/>
          <w:color w:val="FF0000"/>
          <w:sz w:val="20"/>
          <w:szCs w:val="20"/>
          <w:lang w:eastAsia="ar-SA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cs="Calibri" w:cstheme="minorHAnsi"/>
          <w:color w:val="FF0000"/>
          <w:sz w:val="20"/>
          <w:szCs w:val="20"/>
          <w:highlight w:val="none"/>
          <w:shd w:fill="auto" w:val="clear"/>
          <w:lang w:eastAsia="ar-SA"/>
        </w:rPr>
      </w:pPr>
      <w:r>
        <w:rPr>
          <w:rFonts w:cs="Calibri" w:cstheme="minorHAnsi" w:ascii="Calibri" w:hAnsi="Calibri"/>
          <w:color w:val="FF0000"/>
          <w:sz w:val="20"/>
          <w:szCs w:val="20"/>
          <w:shd w:fill="auto" w:val="clear"/>
          <w:lang w:eastAsia="ar-SA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/>
          <w:color w:val="000000"/>
          <w:highlight w:val="none"/>
          <w:shd w:fill="auto" w:val="clear"/>
        </w:rPr>
      </w:pPr>
      <w:r>
        <w:rPr>
          <w:rFonts w:cs="Calibri" w:cstheme="minorHAnsi"/>
          <w:color w:val="000000"/>
          <w:sz w:val="20"/>
          <w:szCs w:val="20"/>
          <w:shd w:fill="auto" w:val="clear"/>
          <w:lang w:eastAsia="ar-SA"/>
        </w:rPr>
        <w:t>10. Реквизиты и подписи сторон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  <w:color w:val="FF0000"/>
          <w:sz w:val="20"/>
          <w:szCs w:val="20"/>
          <w:highlight w:val="none"/>
          <w:shd w:fill="auto" w:val="clear"/>
          <w:lang w:eastAsia="ar-SA"/>
        </w:rPr>
      </w:pPr>
      <w:r>
        <w:rPr>
          <w:rFonts w:cs="Calibri" w:cstheme="minorHAnsi"/>
          <w:color w:val="FF0000"/>
          <w:sz w:val="20"/>
          <w:szCs w:val="20"/>
          <w:shd w:fill="auto" w:val="clear"/>
          <w:lang w:eastAsia="ar-SA"/>
        </w:rPr>
      </w:r>
    </w:p>
    <w:tbl>
      <w:tblPr>
        <w:tblStyle w:val="3"/>
        <w:tblW w:w="9888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093"/>
        <w:gridCol w:w="4795"/>
      </w:tblGrid>
      <w:tr>
        <w:trPr>
          <w:trHeight w:val="2246" w:hRule="atLeast"/>
        </w:trPr>
        <w:tc>
          <w:tcPr>
            <w:tcW w:w="5093" w:type="dxa"/>
            <w:tcBorders/>
          </w:tcPr>
          <w:p>
            <w:pPr>
              <w:pStyle w:val="Normal"/>
              <w:widowControl w:val="false"/>
              <w:spacing w:before="0" w:after="160"/>
              <w:jc w:val="start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cs="Calibri" w:cstheme="minorHAnsi"/>
                <w:b/>
                <w:color w:val="000000"/>
                <w:kern w:val="0"/>
                <w:sz w:val="20"/>
                <w:szCs w:val="20"/>
                <w:shd w:fill="auto" w:val="clear"/>
              </w:rPr>
              <w:t>ИСПОЛНИТЕЛЬ:</w:t>
            </w:r>
          </w:p>
          <w:p>
            <w:pPr>
              <w:pStyle w:val="Normal"/>
              <w:widowControl w:val="false"/>
              <w:spacing w:before="0" w:after="160"/>
              <w:contextualSpacing/>
              <w:jc w:val="start"/>
              <w:rPr>
                <w:rFonts w:ascii="Calibri" w:hAnsi="Calibri"/>
                <w:highlight w:val="none"/>
                <w:shd w:fill="auto" w:val="clear"/>
              </w:rPr>
            </w:pPr>
            <w:r>
              <w:rPr/>
            </w:r>
          </w:p>
          <w:p>
            <w:pPr>
              <w:pStyle w:val="Normal"/>
              <w:widowControl w:val="false"/>
              <w:spacing w:before="0" w:after="160"/>
              <w:contextualSpacing/>
              <w:jc w:val="start"/>
              <w:rPr>
                <w:rFonts w:ascii="Calibri" w:hAnsi="Calibri"/>
                <w:kern w:val="2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Calibri" w:hAnsi="Calibri"/>
                <w:kern w:val="2"/>
                <w:sz w:val="20"/>
                <w:szCs w:val="20"/>
                <w:shd w:fill="auto" w:val="clear"/>
              </w:rPr>
            </w:r>
          </w:p>
          <w:p>
            <w:pPr>
              <w:pStyle w:val="Normal"/>
              <w:widowControl w:val="false"/>
              <w:spacing w:before="0" w:after="160"/>
              <w:contextualSpacing/>
              <w:jc w:val="start"/>
              <w:rPr>
                <w:rFonts w:ascii="Calibri" w:hAnsi="Calibri"/>
                <w:kern w:val="2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Calibri" w:hAnsi="Calibri"/>
                <w:kern w:val="2"/>
                <w:sz w:val="20"/>
                <w:szCs w:val="20"/>
                <w:shd w:fill="auto" w:val="clear"/>
              </w:rPr>
            </w:r>
          </w:p>
          <w:p>
            <w:pPr>
              <w:pStyle w:val="Normal"/>
              <w:widowControl w:val="false"/>
              <w:spacing w:before="0" w:after="160"/>
              <w:contextualSpacing/>
              <w:jc w:val="start"/>
              <w:rPr>
                <w:rFonts w:ascii="Calibri" w:hAnsi="Calibri"/>
                <w:kern w:val="2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Calibri" w:hAnsi="Calibri"/>
                <w:kern w:val="2"/>
                <w:sz w:val="20"/>
                <w:szCs w:val="20"/>
                <w:shd w:fill="auto" w:val="clear"/>
              </w:rPr>
            </w:r>
          </w:p>
          <w:p>
            <w:pPr>
              <w:pStyle w:val="Normal"/>
              <w:widowControl w:val="false"/>
              <w:spacing w:before="0" w:after="160"/>
              <w:contextualSpacing/>
              <w:jc w:val="start"/>
              <w:rPr>
                <w:rFonts w:ascii="Calibri" w:hAnsi="Calibri"/>
                <w:highlight w:val="none"/>
                <w:shd w:fill="auto" w:val="clear"/>
              </w:rPr>
            </w:pPr>
            <w:r>
              <w:rPr/>
            </w:r>
          </w:p>
          <w:p>
            <w:pPr>
              <w:pStyle w:val="Normal"/>
              <w:widowControl w:val="false"/>
              <w:spacing w:before="0" w:after="160"/>
              <w:contextualSpacing/>
              <w:jc w:val="start"/>
              <w:rPr>
                <w:rFonts w:ascii="Calibri" w:hAnsi="Calibri"/>
                <w:kern w:val="2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Calibri" w:hAnsi="Calibri"/>
                <w:kern w:val="2"/>
                <w:sz w:val="20"/>
                <w:szCs w:val="20"/>
                <w:shd w:fill="auto" w:val="clear"/>
              </w:rPr>
            </w:r>
          </w:p>
          <w:p>
            <w:pPr>
              <w:pStyle w:val="Normal"/>
              <w:widowControl w:val="false"/>
              <w:spacing w:before="0" w:after="160"/>
              <w:contextualSpacing/>
              <w:jc w:val="start"/>
              <w:rPr>
                <w:rFonts w:ascii="Calibri" w:hAnsi="Calibri"/>
                <w:kern w:val="2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Calibri" w:hAnsi="Calibri"/>
                <w:kern w:val="2"/>
                <w:sz w:val="20"/>
                <w:szCs w:val="20"/>
                <w:shd w:fill="auto" w:val="clear"/>
              </w:rPr>
            </w:r>
          </w:p>
          <w:p>
            <w:pPr>
              <w:pStyle w:val="Normal"/>
              <w:widowControl w:val="false"/>
              <w:spacing w:before="0" w:after="160"/>
              <w:ind w:firstLine="38"/>
              <w:contextualSpacing/>
              <w:jc w:val="start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kern w:val="2"/>
                <w:sz w:val="20"/>
                <w:szCs w:val="20"/>
                <w:shd w:fill="auto" w:val="clear"/>
              </w:rPr>
              <w:t>________________ /</w:t>
            </w:r>
            <w:r>
              <w:rPr>
                <w:kern w:val="2"/>
                <w:sz w:val="20"/>
                <w:szCs w:val="20"/>
                <w:shd w:fill="auto" w:val="clear"/>
              </w:rPr>
              <w:t>__________________</w:t>
            </w:r>
            <w:r>
              <w:rPr>
                <w:kern w:val="2"/>
                <w:sz w:val="20"/>
                <w:szCs w:val="20"/>
                <w:shd w:fill="auto" w:val="clear"/>
              </w:rPr>
              <w:t xml:space="preserve">./ </w:t>
            </w:r>
          </w:p>
          <w:p>
            <w:pPr>
              <w:pStyle w:val="Normal"/>
              <w:widowControl w:val="false"/>
              <w:spacing w:before="0" w:after="160"/>
              <w:jc w:val="start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</w:r>
          </w:p>
        </w:tc>
        <w:tc>
          <w:tcPr>
            <w:tcW w:w="4795" w:type="dxa"/>
            <w:tcBorders/>
          </w:tcPr>
          <w:p>
            <w:pPr>
              <w:pStyle w:val="Normal"/>
              <w:widowControl w:val="false"/>
              <w:spacing w:before="0" w:after="160"/>
              <w:jc w:val="start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cs="Calibri" w:cstheme="minorHAnsi"/>
                <w:b/>
                <w:color w:val="000000"/>
                <w:kern w:val="0"/>
                <w:sz w:val="20"/>
                <w:szCs w:val="20"/>
                <w:shd w:fill="auto" w:val="clear"/>
              </w:rPr>
              <w:t>ЗАКАЗЧИК: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before="0" w:after="0"/>
              <w:rPr>
                <w:rFonts w:ascii="Calibri" w:hAnsi="Calibri"/>
                <w:b w:val="false"/>
                <w:bCs w:val="false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0"/>
                <w:szCs w:val="20"/>
                <w:shd w:fill="auto" w:val="clear"/>
                <w:lang w:val="ru-RU" w:eastAsia="ar-SA" w:bidi="ar-SA"/>
              </w:rPr>
              <w:t>ФГБУ «ВНИИ труда» Минтруда России</w:t>
            </w:r>
          </w:p>
          <w:p>
            <w:pPr>
              <w:pStyle w:val="Normal"/>
              <w:widowControl w:val="false"/>
              <w:spacing w:before="0" w:after="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fill="auto" w:val="clear"/>
                <w:lang w:val="ru-RU" w:eastAsia="ar-SA" w:bidi="ar-SA"/>
              </w:rPr>
              <w:t>Адрес: 105043, г. Москва, ул. 4-я Парковая, д.29</w:t>
            </w:r>
          </w:p>
          <w:p>
            <w:pPr>
              <w:pStyle w:val="Normal"/>
              <w:widowControl w:val="false"/>
              <w:spacing w:before="0" w:after="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fill="auto" w:val="clear"/>
                <w:lang w:val="ru-RU" w:eastAsia="ar-SA" w:bidi="ar-SA"/>
              </w:rPr>
              <w:t>ИНН: 7719127048 КПП: 771901001</w:t>
            </w:r>
          </w:p>
          <w:p>
            <w:pPr>
              <w:pStyle w:val="Normal"/>
              <w:widowControl w:val="false"/>
              <w:spacing w:before="0" w:after="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fill="auto" w:val="clear"/>
                <w:lang w:val="ru-RU" w:eastAsia="ar-SA" w:bidi="ar-SA"/>
              </w:rPr>
              <w:t>ОГРН: 1027739708358 ОКТМО: 45307000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fill="auto" w:val="clear"/>
                <w:lang w:val="ru-RU" w:eastAsia="ar-SA" w:bidi="ar-SA"/>
              </w:rPr>
              <w:t>ОКПО: 11271713</w:t>
            </w:r>
          </w:p>
          <w:p>
            <w:pPr>
              <w:pStyle w:val="Normal"/>
              <w:widowControl w:val="false"/>
              <w:spacing w:before="0" w:after="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fill="auto" w:val="clear"/>
                <w:lang w:val="ru-RU" w:eastAsia="ar-SA" w:bidi="ar-SA"/>
              </w:rPr>
              <w:t>Банковские реквизиты: УФК по г. Москве</w:t>
            </w:r>
          </w:p>
          <w:p>
            <w:pPr>
              <w:pStyle w:val="Normal"/>
              <w:widowControl w:val="false"/>
              <w:spacing w:before="0" w:after="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fill="auto" w:val="clear"/>
                <w:lang w:val="ru-RU" w:eastAsia="ar-SA" w:bidi="ar-SA"/>
              </w:rPr>
              <w:t>Наименование банка: ОКЦ №1 ГУ БАНКА РОССИИ ПО ЦФО//УФК ПО Г. МОСКВЕ г. Москва</w:t>
            </w:r>
          </w:p>
          <w:p>
            <w:pPr>
              <w:pStyle w:val="Normal"/>
              <w:widowControl w:val="false"/>
              <w:spacing w:before="0" w:after="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fill="auto" w:val="clear"/>
                <w:lang w:val="ru-RU" w:eastAsia="ar-SA" w:bidi="ar-SA"/>
              </w:rPr>
              <w:t>Казначейский счет (банковский счет): 03214643000000017300</w:t>
            </w:r>
          </w:p>
          <w:p>
            <w:pPr>
              <w:pStyle w:val="Normal"/>
              <w:widowControl w:val="false"/>
              <w:spacing w:before="0" w:after="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fill="auto" w:val="clear"/>
                <w:lang w:val="ru-RU" w:eastAsia="ar-SA" w:bidi="ar-SA"/>
              </w:rPr>
              <w:t>БИК: 004525988</w:t>
            </w:r>
          </w:p>
          <w:p>
            <w:pPr>
              <w:pStyle w:val="Normal"/>
              <w:widowControl w:val="false"/>
              <w:spacing w:before="0" w:after="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fill="auto" w:val="clear"/>
                <w:lang w:val="ru-RU" w:eastAsia="ar-SA" w:bidi="ar-SA"/>
              </w:rPr>
              <w:t>Единый казначейский счет (корреспондентский счет банка): 40102810545370000003</w:t>
            </w:r>
          </w:p>
          <w:p>
            <w:pPr>
              <w:pStyle w:val="Normal"/>
              <w:widowControl w:val="false"/>
              <w:spacing w:before="0" w:after="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fill="auto" w:val="clear"/>
                <w:lang w:val="ru-RU" w:eastAsia="ar-SA" w:bidi="ar-SA"/>
              </w:rPr>
              <w:t>Тел/факс: +7 (499) 367–13-09 /</w:t>
            </w:r>
          </w:p>
          <w:p>
            <w:pPr>
              <w:pStyle w:val="Normal"/>
              <w:widowControl w:val="false"/>
              <w:spacing w:before="0" w:after="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0"/>
                <w:szCs w:val="20"/>
                <w:shd w:fill="auto" w:val="clear"/>
                <w:lang w:val="ru-RU" w:eastAsia="ar-SA" w:bidi="ar-SA"/>
              </w:rPr>
              <w:t>+7 (499) 164–93-20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before="0" w:after="160"/>
              <w:contextualSpacing/>
              <w:jc w:val="start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eastAsia="Times New Roman" w:cs="Calibri" w:cstheme="minorHAnsi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ar-SA" w:bidi="ar-SA"/>
              </w:rPr>
              <w:t>Электронный адрес: vcot@vcot.info</w:t>
            </w:r>
          </w:p>
          <w:p>
            <w:pPr>
              <w:pStyle w:val="BodyText"/>
              <w:keepNext w:val="true"/>
              <w:keepLines/>
              <w:widowControl w:val="false"/>
              <w:spacing w:before="0" w:after="0"/>
              <w:jc w:val="start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eastAsia="Calibri"/>
                <w:b w:val="false"/>
                <w:bCs w:val="false"/>
                <w:sz w:val="20"/>
                <w:szCs w:val="20"/>
                <w:shd w:fill="auto" w:val="clear"/>
                <w:lang w:val="ru-RU"/>
              </w:rPr>
              <w:t xml:space="preserve">Заместитель генерального директора по финансово-организационным вопросам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before="0" w:after="160"/>
              <w:contextualSpacing/>
              <w:jc w:val="start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eastAsia="Times New Roman" w:cs="Calibri" w:cstheme="minorHAnsi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ar-SA" w:bidi="ar-SA"/>
              </w:rPr>
              <w:t>_____________ В.Н. Верещагина</w:t>
            </w:r>
          </w:p>
        </w:tc>
      </w:tr>
    </w:tbl>
    <w:p>
      <w:pPr>
        <w:pStyle w:val="Normal"/>
        <w:spacing w:before="0" w:after="160"/>
        <w:rPr>
          <w:rFonts w:ascii="Calibri" w:hAnsi="Calibri"/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spacing w:before="0" w:after="160"/>
        <w:rPr>
          <w:rFonts w:ascii="Calibri" w:hAnsi="Calibri"/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spacing w:before="0" w:after="160"/>
        <w:rPr>
          <w:rFonts w:ascii="Calibri" w:hAnsi="Calibri"/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spacing w:before="0" w:after="160"/>
        <w:rPr>
          <w:rFonts w:ascii="Calibri" w:hAnsi="Calibri"/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Приложение № 1 к Договору № ____________ от ______________</w:t>
      </w:r>
    </w:p>
    <w:p>
      <w:pPr>
        <w:pStyle w:val="Normal"/>
        <w:ind w:hanging="0" w:start="3543"/>
        <w:rPr>
          <w:rFonts w:ascii="Calibri" w:hAnsi="Calibri"/>
          <w:b/>
          <w:sz w:val="20"/>
          <w:szCs w:val="20"/>
          <w:highlight w:val="none"/>
          <w:shd w:fill="auto" w:val="clear"/>
        </w:rPr>
      </w:pPr>
      <w:r>
        <w:rPr>
          <w:rFonts w:ascii="Calibri" w:hAnsi="Calibri"/>
          <w:b/>
          <w:sz w:val="20"/>
          <w:szCs w:val="20"/>
          <w:shd w:fill="auto" w:val="clear"/>
        </w:rPr>
      </w:r>
    </w:p>
    <w:p>
      <w:pPr>
        <w:pStyle w:val="Normal"/>
        <w:ind w:hanging="0" w:start="3543"/>
        <w:rPr>
          <w:rFonts w:ascii="Calibri" w:hAnsi="Calibri"/>
          <w:b/>
          <w:sz w:val="20"/>
          <w:szCs w:val="20"/>
          <w:highlight w:val="none"/>
          <w:shd w:fill="auto" w:val="clear"/>
        </w:rPr>
      </w:pPr>
      <w:r>
        <w:rPr>
          <w:rFonts w:ascii="Calibri" w:hAnsi="Calibri"/>
          <w:b/>
          <w:sz w:val="20"/>
          <w:szCs w:val="20"/>
          <w:shd w:fill="auto" w:val="clear"/>
        </w:rPr>
      </w:r>
    </w:p>
    <w:p>
      <w:pPr>
        <w:pStyle w:val="Normal"/>
        <w:ind w:hanging="0" w:start="3543"/>
        <w:rPr>
          <w:rFonts w:ascii="Calibri" w:hAnsi="Calibri"/>
          <w:sz w:val="20"/>
          <w:szCs w:val="20"/>
          <w:highlight w:val="none"/>
          <w:shd w:fill="auto" w:val="clear"/>
        </w:rPr>
      </w:pPr>
      <w:r>
        <w:rPr>
          <w:b/>
          <w:sz w:val="20"/>
          <w:szCs w:val="20"/>
          <w:shd w:fill="auto" w:val="clear"/>
        </w:rPr>
        <w:t xml:space="preserve">Протокол № </w:t>
      </w:r>
    </w:p>
    <w:p>
      <w:pPr>
        <w:pStyle w:val="Normal"/>
        <w:ind w:hanging="0" w:start="1417"/>
        <w:rPr>
          <w:rFonts w:ascii="Calibri" w:hAnsi="Calibri"/>
          <w:sz w:val="20"/>
          <w:szCs w:val="20"/>
          <w:highlight w:val="none"/>
          <w:shd w:fill="auto" w:val="clear"/>
        </w:rPr>
      </w:pPr>
      <w:r>
        <w:rPr>
          <w:b/>
          <w:sz w:val="20"/>
          <w:szCs w:val="20"/>
          <w:shd w:fill="auto" w:val="clear"/>
        </w:rPr>
        <w:t>согласования стоимости и сроков оказания услуг</w:t>
      </w:r>
    </w:p>
    <w:p>
      <w:pPr>
        <w:pStyle w:val="Normal"/>
        <w:ind w:hanging="0" w:start="709"/>
        <w:rPr>
          <w:rFonts w:ascii="Calibri" w:hAnsi="Calibri"/>
          <w:sz w:val="20"/>
          <w:szCs w:val="20"/>
          <w:highlight w:val="none"/>
          <w:shd w:fill="auto" w:val="clear"/>
        </w:rPr>
      </w:pPr>
      <w:r>
        <w:rPr>
          <w:b/>
          <w:sz w:val="20"/>
          <w:szCs w:val="20"/>
          <w:shd w:fill="auto" w:val="clear"/>
        </w:rPr>
        <w:t xml:space="preserve">           </w:t>
      </w:r>
      <w:r>
        <w:rPr>
          <w:b/>
          <w:sz w:val="20"/>
          <w:szCs w:val="20"/>
          <w:shd w:fill="auto" w:val="clear"/>
        </w:rPr>
        <w:t>К ДОГОВОРУ № _____________ от ______________</w:t>
      </w:r>
    </w:p>
    <w:p>
      <w:pPr>
        <w:pStyle w:val="Normal"/>
        <w:jc w:val="end"/>
        <w:rPr>
          <w:rFonts w:ascii="Calibri" w:hAnsi="Calibri"/>
          <w:b/>
          <w:sz w:val="20"/>
          <w:szCs w:val="20"/>
          <w:highlight w:val="none"/>
          <w:shd w:fill="auto" w:val="clear"/>
        </w:rPr>
      </w:pPr>
      <w:r>
        <w:rPr>
          <w:rFonts w:ascii="Calibri" w:hAnsi="Calibri"/>
          <w:b/>
          <w:sz w:val="20"/>
          <w:szCs w:val="20"/>
          <w:shd w:fill="auto" w:val="clear"/>
        </w:rPr>
      </w:r>
    </w:p>
    <w:p>
      <w:pPr>
        <w:pStyle w:val="Normal"/>
        <w:jc w:val="end"/>
        <w:rPr>
          <w:rFonts w:ascii="Calibri" w:hAnsi="Calibri"/>
          <w:sz w:val="20"/>
          <w:szCs w:val="20"/>
          <w:highlight w:val="none"/>
          <w:shd w:fill="auto" w:val="clear"/>
        </w:rPr>
      </w:pPr>
      <w:r>
        <w:rPr>
          <w:b/>
          <w:sz w:val="20"/>
          <w:szCs w:val="20"/>
          <w:shd w:fill="auto" w:val="clear"/>
        </w:rPr>
        <w:t>г. Москва</w:t>
      </w:r>
      <w:r>
        <w:rPr>
          <w:b/>
          <w:sz w:val="20"/>
          <w:szCs w:val="20"/>
          <w:shd w:fill="auto" w:val="clear"/>
          <w:lang w:val="ru-RU"/>
        </w:rPr>
        <w:t xml:space="preserve">                                      </w:t>
      </w:r>
      <w:r>
        <w:rPr>
          <w:b/>
          <w:sz w:val="20"/>
          <w:szCs w:val="20"/>
          <w:shd w:fill="auto" w:val="clear"/>
        </w:rPr>
        <w:t xml:space="preserve">                                                                                          </w:t>
      </w:r>
      <w:r>
        <w:rPr>
          <w:b w:val="false"/>
          <w:bCs/>
          <w:sz w:val="20"/>
          <w:szCs w:val="20"/>
          <w:shd w:fill="auto" w:val="clear"/>
          <w:lang w:val="ru-RU"/>
        </w:rPr>
        <w:t>__</w:t>
      </w:r>
      <w:r>
        <w:rPr>
          <w:b w:val="false"/>
          <w:bCs/>
          <w:sz w:val="20"/>
          <w:szCs w:val="20"/>
          <w:shd w:fill="auto" w:val="clear"/>
        </w:rPr>
        <w:t>.</w:t>
      </w:r>
      <w:r>
        <w:rPr>
          <w:b w:val="false"/>
          <w:bCs/>
          <w:sz w:val="20"/>
          <w:szCs w:val="20"/>
          <w:shd w:fill="auto" w:val="clear"/>
          <w:lang w:val="ru-RU"/>
        </w:rPr>
        <w:t>05</w:t>
      </w:r>
      <w:r>
        <w:rPr>
          <w:b w:val="false"/>
          <w:bCs/>
          <w:sz w:val="20"/>
          <w:szCs w:val="20"/>
          <w:shd w:fill="auto" w:val="clear"/>
        </w:rPr>
        <w:t>.2026</w:t>
      </w:r>
    </w:p>
    <w:p>
      <w:pPr>
        <w:pStyle w:val="Normal"/>
        <w:jc w:val="end"/>
        <w:rPr>
          <w:rFonts w:ascii="Calibri" w:hAnsi="Calibri"/>
          <w:b w:val="false"/>
          <w:bCs/>
          <w:sz w:val="20"/>
          <w:szCs w:val="20"/>
          <w:highlight w:val="none"/>
          <w:shd w:fill="auto" w:val="clear"/>
        </w:rPr>
      </w:pPr>
      <w:r>
        <w:rPr>
          <w:rFonts w:ascii="Calibri" w:hAnsi="Calibri"/>
          <w:b w:val="false"/>
          <w:bCs/>
          <w:sz w:val="20"/>
          <w:szCs w:val="20"/>
          <w:shd w:fill="auto" w:val="clear"/>
        </w:rPr>
      </w:r>
    </w:p>
    <w:tbl>
      <w:tblPr>
        <w:tblStyle w:val="3"/>
        <w:tblW w:w="969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33"/>
        <w:gridCol w:w="2953"/>
        <w:gridCol w:w="1982"/>
        <w:gridCol w:w="1476"/>
        <w:gridCol w:w="1364"/>
        <w:gridCol w:w="1188"/>
      </w:tblGrid>
      <w:tr>
        <w:trPr/>
        <w:tc>
          <w:tcPr>
            <w:tcW w:w="73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shd w:fill="auto" w:val="clear"/>
              </w:rPr>
              <w:t xml:space="preserve">№ </w:t>
            </w:r>
            <w:r>
              <w:rPr>
                <w:b/>
                <w:bCs/>
                <w:kern w:val="0"/>
                <w:sz w:val="20"/>
                <w:szCs w:val="20"/>
                <w:shd w:fill="auto" w:val="clear"/>
              </w:rPr>
              <w:t>п/п</w:t>
            </w:r>
          </w:p>
        </w:tc>
        <w:tc>
          <w:tcPr>
            <w:tcW w:w="295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 w:start="142"/>
              <w:rPr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shd w:fill="auto" w:val="clear"/>
              </w:rPr>
              <w:t>Вид услуги(наименование программы)</w:t>
            </w:r>
          </w:p>
          <w:p>
            <w:pPr>
              <w:pStyle w:val="Normal"/>
              <w:widowControl w:val="false"/>
              <w:spacing w:before="0" w:after="0"/>
              <w:ind w:hanging="0" w:start="142"/>
              <w:rPr>
                <w:rFonts w:ascii="Calibri" w:hAnsi="Calibri"/>
                <w:b/>
                <w:bCs/>
                <w:kern w:val="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Calibri" w:hAnsi="Calibri"/>
                <w:b/>
                <w:bCs/>
                <w:kern w:val="0"/>
                <w:sz w:val="20"/>
                <w:szCs w:val="20"/>
                <w:shd w:fill="auto" w:val="clear"/>
              </w:rPr>
            </w:r>
          </w:p>
          <w:p>
            <w:pPr>
              <w:pStyle w:val="Normal"/>
              <w:widowControl w:val="false"/>
              <w:spacing w:before="0" w:after="0"/>
              <w:ind w:hanging="0" w:start="142"/>
              <w:rPr>
                <w:rFonts w:ascii="Calibri" w:hAnsi="Calibri"/>
                <w:b/>
                <w:bCs/>
                <w:kern w:val="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Calibri" w:hAnsi="Calibri"/>
                <w:b/>
                <w:bCs/>
                <w:kern w:val="0"/>
                <w:sz w:val="20"/>
                <w:szCs w:val="20"/>
                <w:shd w:fill="auto" w:val="clear"/>
              </w:rPr>
            </w:r>
          </w:p>
          <w:p>
            <w:pPr>
              <w:pStyle w:val="Normal"/>
              <w:widowControl w:val="false"/>
              <w:spacing w:before="0" w:after="0"/>
              <w:ind w:hanging="0" w:start="142"/>
              <w:rPr>
                <w:rFonts w:ascii="Calibri" w:hAnsi="Calibri"/>
                <w:b/>
                <w:bCs/>
                <w:kern w:val="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Calibri" w:hAnsi="Calibri"/>
                <w:b/>
                <w:bCs/>
                <w:kern w:val="0"/>
                <w:sz w:val="20"/>
                <w:szCs w:val="20"/>
                <w:shd w:fill="auto" w:val="clear"/>
              </w:rPr>
            </w:r>
          </w:p>
        </w:tc>
        <w:tc>
          <w:tcPr>
            <w:tcW w:w="198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/>
                <w:sz w:val="20"/>
                <w:szCs w:val="20"/>
                <w:highlight w:val="none"/>
                <w:shd w:fill="auto" w:val="clear"/>
              </w:rPr>
            </w:pPr>
            <w:r>
              <w:rPr>
                <w:b/>
                <w:kern w:val="0"/>
                <w:sz w:val="20"/>
                <w:szCs w:val="20"/>
                <w:shd w:fill="auto" w:val="clear"/>
              </w:rPr>
              <w:t>Количество рабочих</w:t>
            </w:r>
          </w:p>
          <w:p>
            <w:pPr>
              <w:pStyle w:val="Normal"/>
              <w:widowControl w:val="false"/>
              <w:spacing w:before="0" w:after="0"/>
              <w:rPr>
                <w:rFonts w:ascii="Calibri" w:hAnsi="Calibri"/>
                <w:sz w:val="20"/>
                <w:szCs w:val="20"/>
                <w:highlight w:val="none"/>
                <w:shd w:fill="auto" w:val="clear"/>
              </w:rPr>
            </w:pPr>
            <w:r>
              <w:rPr>
                <w:b/>
                <w:kern w:val="0"/>
                <w:sz w:val="20"/>
                <w:szCs w:val="20"/>
                <w:shd w:fill="auto" w:val="clear"/>
              </w:rPr>
              <w:t>дней за 1</w:t>
            </w:r>
          </w:p>
          <w:p>
            <w:pPr>
              <w:pStyle w:val="Normal"/>
              <w:widowControl w:val="false"/>
              <w:spacing w:before="0" w:after="0"/>
              <w:rPr>
                <w:rFonts w:ascii="Calibri" w:hAnsi="Calibri"/>
                <w:sz w:val="20"/>
                <w:szCs w:val="20"/>
                <w:highlight w:val="none"/>
                <w:shd w:fill="auto" w:val="clear"/>
              </w:rPr>
            </w:pPr>
            <w:r>
              <w:rPr>
                <w:b/>
                <w:kern w:val="0"/>
                <w:sz w:val="20"/>
                <w:szCs w:val="20"/>
                <w:shd w:fill="auto" w:val="clear"/>
              </w:rPr>
              <w:t>программу/количество</w:t>
            </w:r>
          </w:p>
          <w:p>
            <w:pPr>
              <w:pStyle w:val="Normal"/>
              <w:widowControl w:val="false"/>
              <w:spacing w:before="0" w:after="0"/>
              <w:rPr>
                <w:rFonts w:ascii="Calibri" w:hAnsi="Calibri"/>
                <w:sz w:val="20"/>
                <w:szCs w:val="20"/>
                <w:highlight w:val="none"/>
                <w:shd w:fill="auto" w:val="clear"/>
              </w:rPr>
            </w:pPr>
            <w:r>
              <w:rPr>
                <w:b/>
                <w:kern w:val="0"/>
                <w:sz w:val="20"/>
                <w:szCs w:val="20"/>
                <w:shd w:fill="auto" w:val="clear"/>
              </w:rPr>
              <w:t>рабочих дней за</w:t>
            </w:r>
          </w:p>
          <w:p>
            <w:pPr>
              <w:pStyle w:val="Normal"/>
              <w:widowControl w:val="false"/>
              <w:spacing w:before="0" w:after="0"/>
              <w:rPr>
                <w:rFonts w:ascii="Calibri" w:hAnsi="Calibri"/>
                <w:sz w:val="20"/>
                <w:szCs w:val="20"/>
                <w:highlight w:val="none"/>
                <w:shd w:fill="auto" w:val="clear"/>
              </w:rPr>
            </w:pPr>
            <w:r>
              <w:rPr>
                <w:b/>
                <w:kern w:val="0"/>
                <w:sz w:val="20"/>
                <w:szCs w:val="20"/>
                <w:shd w:fill="auto" w:val="clear"/>
              </w:rPr>
              <w:t>консультационные</w:t>
            </w:r>
          </w:p>
          <w:p>
            <w:pPr>
              <w:pStyle w:val="Normal"/>
              <w:widowControl w:val="false"/>
              <w:spacing w:before="0" w:after="0"/>
              <w:rPr>
                <w:rFonts w:ascii="Calibri" w:hAnsi="Calibri"/>
                <w:sz w:val="20"/>
                <w:szCs w:val="20"/>
                <w:highlight w:val="none"/>
                <w:shd w:fill="auto" w:val="clear"/>
              </w:rPr>
            </w:pPr>
            <w:r>
              <w:rPr>
                <w:b/>
                <w:kern w:val="0"/>
                <w:sz w:val="20"/>
                <w:szCs w:val="20"/>
                <w:shd w:fill="auto" w:val="clear"/>
              </w:rPr>
              <w:t>услуги</w:t>
            </w:r>
          </w:p>
        </w:tc>
        <w:tc>
          <w:tcPr>
            <w:tcW w:w="147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/>
                <w:sz w:val="20"/>
                <w:szCs w:val="20"/>
                <w:highlight w:val="none"/>
                <w:shd w:fill="auto" w:val="clear"/>
              </w:rPr>
            </w:pPr>
            <w:r>
              <w:rPr>
                <w:b/>
                <w:kern w:val="0"/>
                <w:sz w:val="20"/>
                <w:szCs w:val="20"/>
                <w:shd w:fill="auto" w:val="clear"/>
              </w:rPr>
              <w:t>Количество</w:t>
            </w:r>
          </w:p>
          <w:p>
            <w:pPr>
              <w:pStyle w:val="Normal"/>
              <w:widowControl w:val="false"/>
              <w:spacing w:before="0" w:after="0"/>
              <w:rPr>
                <w:rFonts w:ascii="Calibri" w:hAnsi="Calibri"/>
                <w:sz w:val="20"/>
                <w:szCs w:val="20"/>
                <w:highlight w:val="none"/>
                <w:shd w:fill="auto" w:val="clear"/>
              </w:rPr>
            </w:pPr>
            <w:r>
              <w:rPr>
                <w:b/>
                <w:kern w:val="0"/>
                <w:sz w:val="20"/>
                <w:szCs w:val="20"/>
                <w:shd w:fill="auto" w:val="clear"/>
              </w:rPr>
              <w:t>обучающихся</w:t>
            </w:r>
          </w:p>
        </w:tc>
        <w:tc>
          <w:tcPr>
            <w:tcW w:w="136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/>
                <w:sz w:val="20"/>
                <w:szCs w:val="20"/>
                <w:highlight w:val="none"/>
                <w:shd w:fill="auto" w:val="clear"/>
              </w:rPr>
            </w:pPr>
            <w:r>
              <w:rPr>
                <w:b/>
                <w:kern w:val="0"/>
                <w:sz w:val="20"/>
                <w:szCs w:val="20"/>
                <w:shd w:fill="auto" w:val="clear"/>
              </w:rPr>
              <w:t>Стоимость за</w:t>
            </w:r>
          </w:p>
          <w:p>
            <w:pPr>
              <w:pStyle w:val="Normal"/>
              <w:widowControl w:val="false"/>
              <w:spacing w:before="0" w:after="0"/>
              <w:rPr>
                <w:rFonts w:ascii="Calibri" w:hAnsi="Calibri"/>
                <w:sz w:val="20"/>
                <w:szCs w:val="20"/>
                <w:highlight w:val="none"/>
                <w:shd w:fill="auto" w:val="clear"/>
              </w:rPr>
            </w:pPr>
            <w:r>
              <w:rPr>
                <w:b/>
                <w:kern w:val="0"/>
                <w:sz w:val="20"/>
                <w:szCs w:val="20"/>
                <w:shd w:fill="auto" w:val="clear"/>
              </w:rPr>
              <w:t>единицу, рублей, в том числе НДС 22%</w:t>
            </w:r>
          </w:p>
        </w:tc>
        <w:tc>
          <w:tcPr>
            <w:tcW w:w="118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/>
                <w:sz w:val="20"/>
                <w:szCs w:val="20"/>
                <w:highlight w:val="none"/>
                <w:shd w:fill="auto" w:val="clear"/>
              </w:rPr>
            </w:pPr>
            <w:r>
              <w:rPr>
                <w:b/>
                <w:kern w:val="0"/>
                <w:sz w:val="20"/>
                <w:szCs w:val="20"/>
                <w:shd w:fill="auto" w:val="clear"/>
              </w:rPr>
              <w:t>Общая стоимость</w:t>
            </w:r>
          </w:p>
          <w:p>
            <w:pPr>
              <w:pStyle w:val="Normal"/>
              <w:widowControl w:val="false"/>
              <w:spacing w:before="0" w:after="0"/>
              <w:rPr>
                <w:rFonts w:ascii="Calibri" w:hAnsi="Calibri"/>
                <w:sz w:val="20"/>
                <w:szCs w:val="20"/>
                <w:highlight w:val="none"/>
                <w:shd w:fill="auto" w:val="clear"/>
              </w:rPr>
            </w:pPr>
            <w:r>
              <w:rPr>
                <w:b/>
                <w:kern w:val="0"/>
                <w:sz w:val="20"/>
                <w:szCs w:val="20"/>
                <w:shd w:fill="auto" w:val="clear"/>
              </w:rPr>
              <w:t>услуги, рублей, в том числе НДС 22%</w:t>
            </w:r>
          </w:p>
        </w:tc>
      </w:tr>
      <w:tr>
        <w:trPr/>
        <w:tc>
          <w:tcPr>
            <w:tcW w:w="7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val="ru-RU"/>
              </w:rPr>
              <w:t>1</w:t>
            </w:r>
          </w:p>
        </w:tc>
        <w:tc>
          <w:tcPr>
            <w:tcW w:w="29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spacing w:before="0" w:after="0"/>
              <w:jc w:val="start"/>
              <w:rPr>
                <w:rFonts w:ascii="Calibri" w:hAnsi="Calibri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SimSun" w:cs="Times New Roman"/>
                <w:color w:val="000000"/>
                <w:kern w:val="0"/>
                <w:sz w:val="20"/>
                <w:szCs w:val="20"/>
                <w:shd w:fill="auto" w:val="clear"/>
                <w:lang w:val="en-US" w:eastAsia="zh-CN" w:bidi="ar-SA"/>
              </w:rPr>
              <w:t xml:space="preserve">Профессиональная переподготовка </w:t>
            </w:r>
          </w:p>
          <w:p>
            <w:pPr>
              <w:pStyle w:val="Normal"/>
              <w:keepNext w:val="false"/>
              <w:keepLines w:val="false"/>
              <w:widowControl w:val="false"/>
              <w:spacing w:before="0" w:after="0"/>
              <w:jc w:val="start"/>
              <w:rPr>
                <w:rFonts w:ascii="Calibri" w:hAnsi="Calibri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SimSun" w:cs="Times New Roman"/>
                <w:color w:val="000000"/>
                <w:kern w:val="0"/>
                <w:sz w:val="20"/>
                <w:szCs w:val="20"/>
                <w:shd w:fill="auto" w:val="clear"/>
                <w:lang w:val="en-US" w:eastAsia="zh-CN" w:bidi="ar-SA"/>
              </w:rPr>
              <w:t>(диплом) (в объеме 448 часов)</w:t>
            </w:r>
          </w:p>
          <w:p>
            <w:pPr>
              <w:pStyle w:val="Normal"/>
              <w:keepNext w:val="false"/>
              <w:keepLines w:val="false"/>
              <w:widowControl w:val="false"/>
              <w:spacing w:before="0" w:after="0"/>
              <w:jc w:val="start"/>
              <w:rPr>
                <w:rFonts w:ascii="Calibri" w:hAnsi="Calibri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SimSun" w:cs="Times New Roman"/>
                <w:color w:val="000000"/>
                <w:kern w:val="0"/>
                <w:sz w:val="20"/>
                <w:szCs w:val="20"/>
                <w:shd w:fill="auto" w:val="clear"/>
                <w:lang w:val="en-US" w:eastAsia="zh-CN" w:bidi="ar-SA"/>
              </w:rPr>
              <w:t xml:space="preserve">Инженер-химик </w:t>
            </w:r>
          </w:p>
          <w:p>
            <w:pPr>
              <w:pStyle w:val="Normal"/>
              <w:keepNext w:val="false"/>
              <w:keepLines w:val="false"/>
              <w:widowControl w:val="false"/>
              <w:spacing w:before="0" w:after="0"/>
              <w:jc w:val="start"/>
              <w:rPr>
                <w:rFonts w:ascii="Calibri" w:hAnsi="Calibri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SimSun" w:cs="Times New Roman"/>
                <w:color w:val="000000"/>
                <w:kern w:val="0"/>
                <w:sz w:val="20"/>
                <w:szCs w:val="20"/>
                <w:shd w:fill="auto" w:val="clear"/>
                <w:lang w:val="en-US" w:eastAsia="zh-CN" w:bidi="ar-SA"/>
              </w:rPr>
              <w:t xml:space="preserve">испытательной </w:t>
            </w:r>
          </w:p>
          <w:p>
            <w:pPr>
              <w:pStyle w:val="Normal"/>
              <w:keepNext w:val="false"/>
              <w:keepLines w:val="false"/>
              <w:widowControl w:val="false"/>
              <w:spacing w:before="0" w:after="0"/>
              <w:jc w:val="start"/>
              <w:rPr>
                <w:rFonts w:ascii="Calibri" w:hAnsi="Calibri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SimSun" w:cs="Times New Roman"/>
                <w:color w:val="000000"/>
                <w:kern w:val="0"/>
                <w:sz w:val="20"/>
                <w:szCs w:val="20"/>
                <w:shd w:fill="auto" w:val="clear"/>
                <w:lang w:val="en-US" w:eastAsia="zh-CN" w:bidi="ar-SA"/>
              </w:rPr>
              <w:t>лаборатории (центра)</w:t>
            </w:r>
          </w:p>
          <w:p>
            <w:pPr>
              <w:pStyle w:val="Normal"/>
              <w:widowControl w:val="false"/>
              <w:spacing w:before="0" w:after="0"/>
              <w:rPr>
                <w:rFonts w:ascii="Calibri" w:hAnsi="Calibri" w:cs="Times New Roman"/>
                <w:kern w:val="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Times New Roman" w:ascii="Calibri" w:hAnsi="Calibri"/>
                <w:kern w:val="0"/>
                <w:sz w:val="20"/>
                <w:szCs w:val="20"/>
                <w:shd w:fill="auto" w:val="clear"/>
              </w:rPr>
            </w:r>
          </w:p>
        </w:tc>
        <w:tc>
          <w:tcPr>
            <w:tcW w:w="1982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/>
                <w:sz w:val="20"/>
                <w:szCs w:val="20"/>
                <w:highlight w:val="none"/>
                <w:shd w:fill="auto" w:val="clear"/>
                <w:lang w:val="ru-RU"/>
              </w:rPr>
            </w:pPr>
            <w:r>
              <w:rPr>
                <w:rFonts w:ascii="Calibri" w:hAnsi="Calibri"/>
                <w:sz w:val="20"/>
                <w:szCs w:val="20"/>
                <w:shd w:fill="auto" w:val="clear"/>
                <w:lang w:val="ru-RU"/>
              </w:rPr>
              <w:t>56 раб.дней</w:t>
            </w:r>
          </w:p>
        </w:tc>
        <w:tc>
          <w:tcPr>
            <w:tcW w:w="147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val="ru-RU"/>
              </w:rPr>
              <w:t>5</w:t>
            </w:r>
          </w:p>
        </w:tc>
        <w:tc>
          <w:tcPr>
            <w:tcW w:w="136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/>
                <w:sz w:val="20"/>
                <w:szCs w:val="20"/>
                <w:highlight w:val="none"/>
                <w:shd w:fill="auto" w:val="clear"/>
              </w:rPr>
            </w:pPr>
            <w:r>
              <w:rPr/>
            </w:r>
          </w:p>
        </w:tc>
        <w:tc>
          <w:tcPr>
            <w:tcW w:w="118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/>
                <w:sz w:val="20"/>
                <w:szCs w:val="20"/>
                <w:highlight w:val="none"/>
                <w:shd w:fill="auto" w:val="clear"/>
              </w:rPr>
            </w:pPr>
            <w:r>
              <w:rPr/>
            </w:r>
          </w:p>
        </w:tc>
      </w:tr>
      <w:tr>
        <w:trPr/>
        <w:tc>
          <w:tcPr>
            <w:tcW w:w="7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val="ru-RU"/>
              </w:rPr>
              <w:t>2</w:t>
            </w:r>
          </w:p>
        </w:tc>
        <w:tc>
          <w:tcPr>
            <w:tcW w:w="29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spacing w:before="0" w:after="0"/>
              <w:jc w:val="start"/>
              <w:rPr>
                <w:rFonts w:ascii="Calibri" w:hAnsi="Calibri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SimSun" w:cs="Times New Roman"/>
                <w:color w:val="000000"/>
                <w:kern w:val="0"/>
                <w:sz w:val="20"/>
                <w:szCs w:val="20"/>
                <w:shd w:fill="auto" w:val="clear"/>
                <w:lang w:val="en-US" w:eastAsia="zh-CN" w:bidi="ar-SA"/>
              </w:rPr>
              <w:t xml:space="preserve">Профессиональная переподготовка </w:t>
            </w:r>
          </w:p>
          <w:p>
            <w:pPr>
              <w:pStyle w:val="Normal"/>
              <w:keepNext w:val="false"/>
              <w:keepLines w:val="false"/>
              <w:widowControl w:val="false"/>
              <w:spacing w:before="0" w:after="0"/>
              <w:jc w:val="start"/>
              <w:rPr>
                <w:rFonts w:ascii="Calibri" w:hAnsi="Calibri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SimSun" w:cs="Times New Roman"/>
                <w:color w:val="000000"/>
                <w:kern w:val="0"/>
                <w:sz w:val="20"/>
                <w:szCs w:val="20"/>
                <w:shd w:fill="auto" w:val="clear"/>
                <w:lang w:val="en-US" w:eastAsia="zh-CN" w:bidi="ar-SA"/>
              </w:rPr>
              <w:t xml:space="preserve">(диплом) (в объеме </w:t>
            </w:r>
            <w:r>
              <w:rPr>
                <w:rFonts w:eastAsia="SimSu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zh-CN" w:bidi="ar-SA"/>
              </w:rPr>
              <w:t xml:space="preserve">256 </w:t>
            </w:r>
            <w:r>
              <w:rPr>
                <w:rFonts w:eastAsia="SimSun" w:cs="Times New Roman"/>
                <w:color w:val="000000"/>
                <w:kern w:val="0"/>
                <w:sz w:val="20"/>
                <w:szCs w:val="20"/>
                <w:shd w:fill="auto" w:val="clear"/>
                <w:lang w:val="en-US" w:eastAsia="zh-CN" w:bidi="ar-SA"/>
              </w:rPr>
              <w:t>часов)</w:t>
            </w:r>
          </w:p>
          <w:p>
            <w:pPr>
              <w:pStyle w:val="Normal"/>
              <w:keepNext w:val="false"/>
              <w:keepLines w:val="false"/>
              <w:widowControl w:val="false"/>
              <w:spacing w:before="0" w:after="0"/>
              <w:jc w:val="start"/>
              <w:rPr>
                <w:rFonts w:ascii="Calibri" w:hAnsi="Calibri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SimSu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zh-CN" w:bidi="ar-SA"/>
              </w:rPr>
              <w:t>Специалист</w:t>
            </w:r>
            <w:r>
              <w:rPr>
                <w:rFonts w:eastAsia="SimSun" w:cs="Times New Roman"/>
                <w:color w:val="000000"/>
                <w:kern w:val="0"/>
                <w:sz w:val="20"/>
                <w:szCs w:val="20"/>
                <w:shd w:fill="auto" w:val="clear"/>
                <w:lang w:val="en-US" w:eastAsia="zh-CN" w:bidi="ar-SA"/>
              </w:rPr>
              <w:t xml:space="preserve"> </w:t>
            </w:r>
          </w:p>
          <w:p>
            <w:pPr>
              <w:pStyle w:val="Normal"/>
              <w:keepNext w:val="false"/>
              <w:keepLines w:val="false"/>
              <w:widowControl w:val="false"/>
              <w:spacing w:before="0" w:after="0"/>
              <w:jc w:val="start"/>
              <w:rPr>
                <w:rFonts w:ascii="Calibri" w:hAnsi="Calibri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SimSun" w:cs="Times New Roman"/>
                <w:color w:val="000000"/>
                <w:kern w:val="0"/>
                <w:sz w:val="20"/>
                <w:szCs w:val="20"/>
                <w:shd w:fill="auto" w:val="clear"/>
                <w:lang w:val="en-US" w:eastAsia="zh-CN" w:bidi="ar-SA"/>
              </w:rPr>
              <w:t xml:space="preserve">испытательной </w:t>
            </w:r>
          </w:p>
          <w:p>
            <w:pPr>
              <w:pStyle w:val="Normal"/>
              <w:keepNext w:val="false"/>
              <w:keepLines w:val="false"/>
              <w:widowControl w:val="false"/>
              <w:spacing w:before="0" w:after="0"/>
              <w:jc w:val="start"/>
              <w:rPr>
                <w:rFonts w:ascii="Calibri" w:hAnsi="Calibri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SimSun" w:cs="Times New Roman"/>
                <w:color w:val="000000"/>
                <w:kern w:val="0"/>
                <w:sz w:val="20"/>
                <w:szCs w:val="20"/>
                <w:shd w:fill="auto" w:val="clear"/>
                <w:lang w:val="en-US" w:eastAsia="zh-CN" w:bidi="ar-SA"/>
              </w:rPr>
              <w:t>лаборатории (центра)</w:t>
            </w:r>
          </w:p>
          <w:p>
            <w:pPr>
              <w:pStyle w:val="Normal"/>
              <w:widowControl w:val="false"/>
              <w:spacing w:before="0" w:after="0"/>
              <w:rPr>
                <w:rFonts w:ascii="Calibri" w:hAnsi="Calibri" w:cs="Times New Roman"/>
                <w:kern w:val="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Times New Roman" w:ascii="Calibri" w:hAnsi="Calibri"/>
                <w:kern w:val="0"/>
                <w:sz w:val="20"/>
                <w:szCs w:val="20"/>
                <w:shd w:fill="auto" w:val="clear"/>
              </w:rPr>
            </w:r>
          </w:p>
        </w:tc>
        <w:tc>
          <w:tcPr>
            <w:tcW w:w="1982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/>
                <w:sz w:val="20"/>
                <w:szCs w:val="20"/>
                <w:highlight w:val="none"/>
                <w:shd w:fill="auto" w:val="clear"/>
                <w:lang w:val="ru-RU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val="ru-RU"/>
              </w:rPr>
              <w:t>32</w:t>
            </w: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val="ru-RU"/>
              </w:rPr>
              <w:t xml:space="preserve"> раб.дней </w:t>
            </w:r>
          </w:p>
        </w:tc>
        <w:tc>
          <w:tcPr>
            <w:tcW w:w="147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val="ru-RU"/>
              </w:rPr>
              <w:t>1</w:t>
            </w:r>
          </w:p>
        </w:tc>
        <w:tc>
          <w:tcPr>
            <w:tcW w:w="136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/>
                <w:sz w:val="20"/>
                <w:szCs w:val="20"/>
                <w:highlight w:val="none"/>
                <w:shd w:fill="auto" w:val="clear"/>
              </w:rPr>
            </w:pPr>
            <w:r>
              <w:rPr/>
            </w:r>
          </w:p>
        </w:tc>
        <w:tc>
          <w:tcPr>
            <w:tcW w:w="118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Times New Roman" w:ascii="Calibri" w:hAnsi="Calibri"/>
                <w:kern w:val="0"/>
                <w:sz w:val="20"/>
                <w:szCs w:val="20"/>
                <w:shd w:fill="auto" w:val="clear"/>
                <w:lang w:val="ru-RU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Times New Roman" w:ascii="Calibri" w:hAnsi="Calibri"/>
                <w:kern w:val="0"/>
                <w:sz w:val="20"/>
                <w:szCs w:val="20"/>
                <w:shd w:fill="auto" w:val="clear"/>
                <w:lang w:val="ru-RU"/>
              </w:rPr>
            </w:r>
            <w:bookmarkStart w:id="1" w:name="_GoBack"/>
            <w:bookmarkStart w:id="2" w:name="_GoBack"/>
            <w:bookmarkEnd w:id="2"/>
          </w:p>
        </w:tc>
      </w:tr>
    </w:tbl>
    <w:p>
      <w:pPr>
        <w:pStyle w:val="Normal"/>
        <w:rPr>
          <w:rFonts w:ascii="Calibri" w:hAnsi="Calibri"/>
          <w:sz w:val="20"/>
          <w:szCs w:val="20"/>
          <w:highlight w:val="none"/>
          <w:shd w:fill="auto" w:val="clear"/>
        </w:rPr>
      </w:pPr>
      <w:r>
        <w:rPr>
          <w:rFonts w:ascii="Calibri" w:hAnsi="Calibri"/>
          <w:sz w:val="20"/>
          <w:szCs w:val="20"/>
          <w:shd w:fill="auto" w:val="clear"/>
        </w:rPr>
      </w:r>
    </w:p>
    <w:p>
      <w:pPr>
        <w:pStyle w:val="Normal"/>
        <w:jc w:val="start"/>
        <w:rPr>
          <w:rFonts w:ascii="Calibri" w:hAnsi="Calibri"/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1. Общая стоимость услуг по настоящему Приложению составляет </w:t>
      </w:r>
      <w:r>
        <w:rPr>
          <w:sz w:val="20"/>
          <w:szCs w:val="20"/>
          <w:shd w:fill="auto" w:val="clear"/>
        </w:rPr>
        <w:t>______________________</w:t>
      </w:r>
      <w:r>
        <w:rPr>
          <w:sz w:val="20"/>
          <w:szCs w:val="20"/>
          <w:shd w:fill="auto" w:val="clear"/>
          <w:lang w:val="ru-RU"/>
        </w:rPr>
        <w:t xml:space="preserve"> </w:t>
      </w:r>
      <w:r>
        <w:rPr>
          <w:sz w:val="20"/>
          <w:szCs w:val="20"/>
          <w:shd w:fill="auto" w:val="clear"/>
        </w:rPr>
        <w:t>(</w:t>
      </w:r>
      <w:r>
        <w:rPr>
          <w:sz w:val="20"/>
          <w:szCs w:val="20"/>
          <w:shd w:fill="auto" w:val="clear"/>
        </w:rPr>
        <w:t>_______________________________</w:t>
      </w:r>
      <w:r>
        <w:rPr>
          <w:sz w:val="20"/>
          <w:szCs w:val="20"/>
          <w:shd w:fill="auto" w:val="clear"/>
          <w:lang w:val="ru-RU"/>
        </w:rPr>
        <w:t>)  рублей</w:t>
      </w:r>
      <w:r>
        <w:rPr>
          <w:sz w:val="20"/>
          <w:szCs w:val="20"/>
          <w:shd w:fill="auto" w:val="clear"/>
        </w:rPr>
        <w:t xml:space="preserve"> 00 копеек, в том числе НДС </w:t>
      </w:r>
      <w:r>
        <w:rPr>
          <w:sz w:val="20"/>
          <w:szCs w:val="20"/>
          <w:shd w:fill="auto" w:val="clear"/>
        </w:rPr>
        <w:t>___</w:t>
      </w:r>
      <w:r>
        <w:rPr>
          <w:sz w:val="20"/>
          <w:szCs w:val="20"/>
          <w:shd w:fill="auto" w:val="clear"/>
        </w:rPr>
        <w:t xml:space="preserve">% </w:t>
      </w:r>
      <w:r>
        <w:rPr>
          <w:sz w:val="20"/>
          <w:szCs w:val="20"/>
          <w:shd w:fill="auto" w:val="clear"/>
        </w:rPr>
        <w:t>или без НДС на основании _____________________________________________</w:t>
      </w:r>
      <w:r>
        <w:rPr>
          <w:sz w:val="20"/>
          <w:szCs w:val="20"/>
          <w:shd w:fill="auto" w:val="clear"/>
        </w:rPr>
        <w:t>.</w:t>
      </w:r>
    </w:p>
    <w:p>
      <w:pPr>
        <w:pStyle w:val="Normal"/>
        <w:jc w:val="both"/>
        <w:rPr>
          <w:rFonts w:ascii="Calibri" w:hAnsi="Calibri"/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Источник финансирования: субсидии в целях проведения анализа, мониторинга, экспертизы, опросов, информационно-аналитического и организационно-технического обеспечения, содержания имущества, транспортного обслуживания, сбора и обработки статистической информации, предоставления полиграфических, телекоммуникационных, радиокоммуникационных, консультационных и методических услуг в целях обеспечения реализации полномочий федерального органа государственной власти, осуществляющего функции и полномочия учредителя федерального государственного учреждения, КВР 244, КБК 149 1006 07 4 04 90059 612 13. </w:t>
      </w:r>
    </w:p>
    <w:p>
      <w:pPr>
        <w:pStyle w:val="Normal"/>
        <w:jc w:val="both"/>
        <w:rPr>
          <w:rFonts w:ascii="Calibri" w:hAnsi="Calibri"/>
          <w:sz w:val="20"/>
          <w:szCs w:val="20"/>
          <w:highlight w:val="none"/>
          <w:shd w:fill="auto" w:val="clear"/>
        </w:rPr>
      </w:pPr>
      <w:r>
        <w:rPr>
          <w:rFonts w:ascii="Calibri" w:hAnsi="Calibri"/>
          <w:sz w:val="20"/>
          <w:szCs w:val="20"/>
          <w:shd w:fill="auto" w:val="clear"/>
        </w:rPr>
      </w:r>
    </w:p>
    <w:p>
      <w:pPr>
        <w:pStyle w:val="Normal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>2. Во всем остальном, что не урегулировано настоящим Приложением, Стороны</w:t>
      </w:r>
    </w:p>
    <w:p>
      <w:pPr>
        <w:pStyle w:val="Normal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 xml:space="preserve">руководствуются договором № </w:t>
      </w:r>
      <w:bookmarkStart w:id="3" w:name="_GoBack1"/>
      <w:bookmarkEnd w:id="3"/>
      <w:r>
        <w:rPr>
          <w:sz w:val="20"/>
          <w:szCs w:val="20"/>
        </w:rPr>
        <w:t>_____________ от ________________.</w:t>
      </w:r>
    </w:p>
    <w:p>
      <w:pPr>
        <w:pStyle w:val="Normal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spacing w:before="0" w:after="0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>3. После подписания настоящего договора/выставленного счета заказчик обязан заполнить</w:t>
      </w:r>
    </w:p>
    <w:p>
      <w:pPr>
        <w:pStyle w:val="Normal"/>
        <w:spacing w:before="0" w:after="0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>заявки на обучение/оказание консультационных услуг по утверждённым исполнителем</w:t>
      </w:r>
    </w:p>
    <w:p>
      <w:pPr>
        <w:pStyle w:val="Normal"/>
        <w:spacing w:before="0" w:after="0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>шаблонам, которые являются неотъемлемой частью настоящего договора.</w:t>
      </w:r>
    </w:p>
    <w:p>
      <w:pPr>
        <w:pStyle w:val="Normal"/>
        <w:ind w:hanging="0" w:start="2835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ind w:hanging="0" w:start="2835"/>
        <w:rPr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ПОДПИСИ СТОРОН:</w:t>
      </w:r>
    </w:p>
    <w:tbl>
      <w:tblPr>
        <w:tblStyle w:val="3"/>
        <w:tblW w:w="10085" w:type="dxa"/>
        <w:jc w:val="start"/>
        <w:tblInd w:w="-2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97"/>
        <w:gridCol w:w="164"/>
        <w:gridCol w:w="5224"/>
      </w:tblGrid>
      <w:tr>
        <w:trPr>
          <w:trHeight w:val="2246" w:hRule="atLeast"/>
        </w:trPr>
        <w:tc>
          <w:tcPr>
            <w:tcW w:w="4697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kern w:val="0"/>
                <w:sz w:val="20"/>
                <w:szCs w:val="20"/>
              </w:rPr>
              <w:t>ИСПОЛНИТЕЛЬ:</w:t>
            </w:r>
          </w:p>
          <w:p>
            <w:pPr>
              <w:pStyle w:val="Normal"/>
              <w:widowControl w:val="false"/>
              <w:spacing w:before="0" w:after="0"/>
              <w:ind w:firstLine="38"/>
              <w:contextualSpacing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0" w:after="0"/>
              <w:ind w:firstLine="38"/>
              <w:contextualSpacing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0" w:after="0"/>
              <w:ind w:firstLine="38"/>
              <w:contextualSpacing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0" w:after="0"/>
              <w:ind w:firstLine="38"/>
              <w:contextualSpacing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0" w:after="0"/>
              <w:ind w:firstLine="38"/>
              <w:contextualSpacing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0" w:after="0"/>
              <w:ind w:firstLine="38"/>
              <w:contextualSpacing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0" w:after="0"/>
              <w:ind w:firstLine="38"/>
              <w:contextualSpacing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0" w:after="0"/>
              <w:ind w:firstLine="38"/>
              <w:contextualSpacing/>
              <w:rPr>
                <w:kern w:val="0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ind w:firstLine="38"/>
              <w:contextualSpacing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0" w:after="0"/>
              <w:ind w:firstLine="38"/>
              <w:contextualSpacing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0" w:after="0"/>
              <w:ind w:firstLine="38"/>
              <w:contextualSpacing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0" w:after="0"/>
              <w:ind w:firstLine="38"/>
              <w:contextualSpacing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________________ /</w:t>
            </w:r>
            <w:r>
              <w:rPr>
                <w:kern w:val="0"/>
                <w:sz w:val="20"/>
                <w:szCs w:val="20"/>
              </w:rPr>
              <w:t>_______________________</w:t>
            </w:r>
            <w:r>
              <w:rPr>
                <w:kern w:val="0"/>
                <w:sz w:val="20"/>
                <w:szCs w:val="20"/>
              </w:rPr>
              <w:t xml:space="preserve">/ </w:t>
            </w:r>
          </w:p>
        </w:tc>
        <w:tc>
          <w:tcPr>
            <w:tcW w:w="164" w:type="dxa"/>
            <w:tcBorders/>
          </w:tcPr>
          <w:p>
            <w:pPr>
              <w:pStyle w:val="Normal"/>
              <w:widowControl w:val="false"/>
              <w:spacing w:before="0" w:after="0"/>
              <w:ind w:firstLine="38"/>
              <w:contextualSpacing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0" w:after="0"/>
              <w:ind w:firstLine="38"/>
              <w:contextualSpacing/>
              <w:rPr>
                <w:rFonts w:ascii="Calibri" w:hAnsi="Calibri" w:asciiTheme="minorHAnsi" w:hAnsiTheme="minorHAnsi"/>
                <w:kern w:val="0"/>
                <w:sz w:val="20"/>
                <w:szCs w:val="20"/>
              </w:rPr>
            </w:pPr>
            <w:r>
              <w:rPr>
                <w:rFonts w:asciiTheme="minorHAnsi" w:hAnsiTheme="minorHAnsi"/>
                <w:kern w:val="0"/>
                <w:sz w:val="20"/>
                <w:szCs w:val="20"/>
              </w:rPr>
            </w:r>
          </w:p>
        </w:tc>
        <w:tc>
          <w:tcPr>
            <w:tcW w:w="52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shd w:fill="auto" w:val="clear"/>
                <w:lang w:val="ru-RU" w:eastAsia="ar-SA" w:bidi="ar-SA"/>
              </w:rPr>
              <w:t>ФГБУ «ВНИИ труда» Минтруда России</w:t>
            </w:r>
          </w:p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fill="auto" w:val="clear"/>
                <w:lang w:val="ru-RU" w:eastAsia="ar-SA" w:bidi="ar-SA"/>
              </w:rPr>
              <w:t>Адрес: 105043, г. Москва, ул. 4-я Парковая, д.29</w:t>
            </w:r>
          </w:p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fill="auto" w:val="clear"/>
                <w:lang w:val="ru-RU" w:eastAsia="ar-SA" w:bidi="ar-SA"/>
              </w:rPr>
              <w:t>ИНН: 7719127048 КПП: 771901001</w:t>
            </w:r>
          </w:p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fill="auto" w:val="clear"/>
                <w:lang w:val="ru-RU" w:eastAsia="ar-SA" w:bidi="ar-SA"/>
              </w:rPr>
              <w:t>ОГРН: 1027739708358 ОКТМО: 45307000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fill="auto" w:val="clear"/>
                <w:lang w:val="ru-RU" w:eastAsia="ar-SA" w:bidi="ar-SA"/>
              </w:rPr>
              <w:t>ОКПО: 11271713</w:t>
            </w:r>
          </w:p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fill="auto" w:val="clear"/>
                <w:lang w:val="ru-RU" w:eastAsia="ar-SA" w:bidi="ar-SA"/>
              </w:rPr>
              <w:t>Банковские реквизиты:</w:t>
            </w:r>
          </w:p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fill="auto" w:val="clear"/>
                <w:lang w:val="ru-RU" w:eastAsia="ar-SA" w:bidi="ar-SA"/>
              </w:rPr>
              <w:t>УФК по г. Москве</w:t>
            </w:r>
          </w:p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fill="auto" w:val="clear"/>
                <w:lang w:val="ru-RU" w:eastAsia="ar-SA" w:bidi="ar-SA"/>
              </w:rPr>
              <w:t>Наименование банка: ОКЦ №1 ГУ БАНКА РОССИИ ПО ЦФО//УФК ПО Г. МОСКВЕ</w:t>
            </w:r>
          </w:p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fill="auto" w:val="clear"/>
                <w:lang w:val="ru-RU" w:eastAsia="ar-SA" w:bidi="ar-SA"/>
              </w:rPr>
              <w:t>г. Москва</w:t>
            </w:r>
          </w:p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fill="auto" w:val="clear"/>
                <w:lang w:val="ru-RU" w:eastAsia="ar-SA" w:bidi="ar-SA"/>
              </w:rPr>
              <w:t>Казначейский счет (банковский счет): 03214643000000017300</w:t>
            </w:r>
          </w:p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fill="auto" w:val="clear"/>
                <w:lang w:val="ru-RU" w:eastAsia="ar-SA" w:bidi="ar-SA"/>
              </w:rPr>
              <w:t>БИК: 004525988</w:t>
            </w:r>
          </w:p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fill="auto" w:val="clear"/>
                <w:lang w:val="ru-RU" w:eastAsia="ar-SA" w:bidi="ar-SA"/>
              </w:rPr>
              <w:t>Единый казначейский счет (корреспондентский счет банка): 40102810545370000003</w:t>
            </w:r>
          </w:p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fill="auto" w:val="clear"/>
                <w:lang w:val="ru-RU" w:eastAsia="ar-SA" w:bidi="ar-SA"/>
              </w:rPr>
              <w:t>Тел/факс: +7 (499) 367–13-09 /</w:t>
            </w:r>
          </w:p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0"/>
                <w:szCs w:val="20"/>
                <w:shd w:fill="auto" w:val="clear"/>
                <w:lang w:val="ru-RU" w:eastAsia="ar-SA" w:bidi="ar-SA"/>
              </w:rPr>
              <w:t>+7 (499) 164–93-20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before="0" w:after="160"/>
              <w:contextualSpacing/>
              <w:jc w:val="start"/>
              <w:rPr/>
            </w:pPr>
            <w:r>
              <w:rPr>
                <w:rFonts w:eastAsia="Times New Roman" w:cs="Calibri" w:cstheme="minorHAnsi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ar-SA" w:bidi="ar-SA"/>
              </w:rPr>
              <w:t xml:space="preserve">Электронный адрес: </w:t>
            </w:r>
            <w:hyperlink r:id="rId2">
              <w:r>
                <w:rPr>
                  <w:rStyle w:val="Style9"/>
                  <w:rFonts w:eastAsia="Times New Roman" w:cs="Calibri" w:cstheme="minorHAnsi"/>
                  <w:b w:val="false"/>
                  <w:bCs w:val="false"/>
                  <w:color w:val="000000"/>
                  <w:kern w:val="2"/>
                  <w:sz w:val="20"/>
                  <w:szCs w:val="20"/>
                  <w:shd w:fill="auto" w:val="clear"/>
                  <w:lang w:val="ru-RU" w:eastAsia="ar-SA" w:bidi="ar-SA"/>
                </w:rPr>
                <w:t>vcot@vcot.info</w:t>
              </w:r>
            </w:hyperlink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before="0" w:after="160"/>
              <w:contextualSpacing/>
              <w:jc w:val="start"/>
              <w:rPr>
                <w:rFonts w:eastAsia="Times New Roman" w:cs="Times New Roman"/>
                <w:b w:val="false"/>
                <w:bCs w:val="false"/>
                <w:color w:val="000000"/>
                <w:sz w:val="20"/>
                <w:szCs w:val="20"/>
                <w:shd w:fill="auto" w:val="clear"/>
                <w:lang w:val="ru-RU" w:eastAsia="ar-SA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0"/>
                <w:szCs w:val="20"/>
                <w:shd w:fill="auto" w:val="clear"/>
                <w:lang w:val="ru-RU" w:eastAsia="ar-SA" w:bidi="ar-SA"/>
              </w:rPr>
            </w:r>
          </w:p>
          <w:p>
            <w:pPr>
              <w:pStyle w:val="BodyText"/>
              <w:keepNext w:val="true"/>
              <w:keepLines/>
              <w:widowControl w:val="false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rFonts w:eastAsia="Calibri"/>
                <w:b w:val="false"/>
                <w:bCs w:val="false"/>
                <w:sz w:val="20"/>
                <w:szCs w:val="20"/>
                <w:lang w:val="ru-RU"/>
              </w:rPr>
              <w:t>Заместитель генерального директора</w:t>
            </w:r>
          </w:p>
          <w:p>
            <w:pPr>
              <w:pStyle w:val="BodyText"/>
              <w:widowControl w:val="false"/>
              <w:jc w:val="start"/>
              <w:rPr>
                <w:sz w:val="20"/>
                <w:szCs w:val="20"/>
              </w:rPr>
            </w:pPr>
            <w:r>
              <w:rPr>
                <w:rFonts w:eastAsia="Calibri"/>
                <w:b w:val="false"/>
                <w:bCs w:val="false"/>
                <w:sz w:val="20"/>
                <w:szCs w:val="20"/>
                <w:lang w:val="ru-RU"/>
              </w:rPr>
              <w:t>по финансово-организационным вопросам</w:t>
            </w:r>
          </w:p>
          <w:p>
            <w:pPr>
              <w:pStyle w:val="BodyText"/>
              <w:widowControl w:val="false"/>
              <w:tabs>
                <w:tab w:val="clear" w:pos="708"/>
                <w:tab w:val="left" w:pos="0" w:leader="none"/>
              </w:tabs>
              <w:spacing w:before="0" w:after="160"/>
              <w:contextualSpacing/>
              <w:jc w:val="start"/>
              <w:rPr>
                <w:rFonts w:eastAsia="Calibri" w:cs="Times New Roman"/>
                <w:b w:val="false"/>
                <w:bCs w:val="false"/>
                <w:color w:val="000000"/>
                <w:sz w:val="20"/>
                <w:szCs w:val="20"/>
                <w:shd w:fill="auto" w:val="clear"/>
                <w:lang w:val="ru-RU" w:eastAsia="ar-SA" w:bidi="ar-SA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sz w:val="20"/>
                <w:szCs w:val="20"/>
                <w:shd w:fill="auto" w:val="clear"/>
                <w:lang w:val="ru-RU" w:eastAsia="ar-SA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before="0" w:after="160"/>
              <w:contextualSpacing/>
              <w:jc w:val="start"/>
              <w:rPr>
                <w:sz w:val="20"/>
                <w:szCs w:val="20"/>
              </w:rPr>
            </w:pPr>
            <w:r>
              <w:rPr>
                <w:rFonts w:eastAsia="Times New Roman" w:cs="Calibri" w:cstheme="minorHAnsi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ar-SA" w:bidi="ar-SA"/>
              </w:rPr>
              <w:t>_____________ В.Н. Верещагина</w:t>
            </w:r>
          </w:p>
        </w:tc>
      </w:tr>
    </w:tbl>
    <w:p>
      <w:pPr>
        <w:pStyle w:val="Normal"/>
        <w:spacing w:before="0" w:after="160"/>
        <w:rPr>
          <w:sz w:val="22"/>
          <w:szCs w:val="22"/>
        </w:rPr>
      </w:pPr>
      <w:r>
        <w:rPr>
          <w:sz w:val="22"/>
          <w:szCs w:val="22"/>
        </w:rPr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134" w:right="1133" w:gutter="0" w:header="0" w:top="851" w:footer="0" w:bottom="1134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Calibri">
    <w:charset w:val="cc" w:characterSet="windows-1251"/>
    <w:family w:val="swiss"/>
    <w:pitch w:val="variable"/>
  </w:font>
  <w:font w:name="Segoe U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Arial">
    <w:charset w:val="cc" w:characterSet="windows-1251"/>
    <w:family w:val="swiss"/>
    <w:pitch w:val="variable"/>
  </w:font>
  <w:font w:name="Verdana">
    <w:charset w:val="cc" w:characterSet="windows-125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16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1623619429"/>
      <w:docPartObj>
        <w:docPartGallery w:val="autotext"/>
      </w:docPartObj>
    </w:sdtPr>
    <w:sdtContent>
      <w:p>
        <w:pPr>
          <w:pStyle w:val="Footer"/>
          <w:jc w:val="center"/>
          <w:rPr/>
        </w:pPr>
        <w:r>
          <w:rPr>
            <w:lang w:val="ru-RU"/>
          </w:rPr>
          <w:t xml:space="preserve">Страница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6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ru-RU"/>
          </w:rPr>
          <w:t xml:space="preserve"> из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NUMPAGES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8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>
    <w:pPr>
      <w:pStyle w:val="Normal"/>
      <w:widowControl w:val="false"/>
      <w:spacing w:lineRule="auto" w:line="240" w:before="0" w:after="0"/>
      <w:rPr>
        <w:rFonts w:ascii="Times New Roman" w:hAnsi="Times New Roman"/>
        <w:sz w:val="2"/>
        <w:szCs w:val="2"/>
      </w:rPr>
    </w:pPr>
    <w:r>
      <w:rPr>
        <w:rFonts w:ascii="Times New Roman" w:hAnsi="Times New Roman"/>
        <w:sz w:val="2"/>
        <w:szCs w:val="2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1623619429"/>
      <w:docPartObj>
        <w:docPartGallery w:val="autotext"/>
      </w:docPartObj>
    </w:sdtPr>
    <w:sdtContent>
      <w:p>
        <w:pPr>
          <w:pStyle w:val="Footer"/>
          <w:jc w:val="center"/>
          <w:rPr/>
        </w:pPr>
        <w:r>
          <w:rPr>
            <w:lang w:val="ru-RU"/>
          </w:rPr>
          <w:t xml:space="preserve">Страница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6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ru-RU"/>
          </w:rPr>
          <w:t xml:space="preserve"> из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NUMPAGES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8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>
    <w:pPr>
      <w:pStyle w:val="Normal"/>
      <w:widowControl w:val="false"/>
      <w:spacing w:lineRule="auto" w:line="240" w:before="0" w:after="0"/>
      <w:rPr>
        <w:rFonts w:ascii="Times New Roman" w:hAnsi="Times New Roman"/>
        <w:sz w:val="2"/>
        <w:szCs w:val="2"/>
      </w:rPr>
    </w:pPr>
    <w:r>
      <w:rPr>
        <w:rFonts w:ascii="Times New Roman" w:hAnsi="Times New Roman"/>
        <w:sz w:val="2"/>
        <w:szCs w:val="2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200"/>
  <w:defaultTabStop w:val="708"/>
  <w:autoHyphenation w:val="true"/>
  <w:hyphenationZone w:val="36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 w:qFormat="1"/>
    <w:lsdException w:name="header" w:uiPriority="99" w:semiHidden="0" w:qFormat="1"/>
    <w:lsdException w:name="footer" w:uiPriority="99" w:semiHidden="0" w:qFormat="1"/>
    <w:lsdException w:name="index heading" w:uiPriority="99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 w:qFormat="1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 w:semiHidden="0" w:qFormat="1"/>
    <w:lsdException w:name="Body Text 3" w:uiPriority="99" w:semiHidden="0" w:qFormat="1"/>
    <w:lsdException w:name="Body Text Indent 2" w:uiPriority="99"/>
    <w:lsdException w:name="Body Text Indent 3" w:uiPriority="99"/>
    <w:lsdException w:name="Block Text" w:uiPriority="99"/>
    <w:lsdException w:name="Hyperlink" w:uiPriority="0" w:semiHidden="0" w:unhideWhenUsed="0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 w:qFormat="1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39" w:semiHidden="0" w:unhideWhenUsed="0"/>
    <w:lsdException w:name="Table Theme" w:uiPriority="99"/>
    <w:lsdException w:name="No Spacing" w:uiPriority="1" w:semiHidden="0" w:unhideWhenUsed="0" w:qFormat="1"/>
    <w:lsdException w:name="List Paragraph" w:uiPriority="34" w:semiHidden="0" w:unhideWhenUsed="0" w:qFormat="1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Hyperlink" w:customStyle="1">
    <w:name w:val="Hyperlink"/>
    <w:uiPriority w:val="99"/>
    <w:unhideWhenUsed/>
    <w:qFormat/>
    <w:rPr>
      <w:color w:val="000080"/>
      <w:u w:val="single"/>
    </w:rPr>
  </w:style>
  <w:style w:type="character" w:styleId="Style14" w:customStyle="1">
    <w:name w:val="Нижний колонтитул Знак"/>
    <w:basedOn w:val="DefaultParagraphFont"/>
    <w:uiPriority w:val="99"/>
    <w:qFormat/>
    <w:rPr>
      <w:rFonts w:ascii="Calibri" w:hAnsi="Calibri" w:eastAsia="Times New Roman" w:cs="Times New Roman"/>
      <w:sz w:val="20"/>
      <w:szCs w:val="20"/>
      <w:lang w:val="zh-CN" w:eastAsia="ru-RU"/>
    </w:rPr>
  </w:style>
  <w:style w:type="character" w:styleId="Style15" w:customStyle="1">
    <w:name w:val="Основной текст Знак"/>
    <w:basedOn w:val="DefaultParagraphFont"/>
    <w:uiPriority w:val="99"/>
    <w:semiHidden/>
    <w:qFormat/>
    <w:rPr>
      <w:rFonts w:ascii="Calibri" w:hAnsi="Calibri" w:eastAsia="Times New Roman" w:cs="Times New Roman"/>
      <w:lang w:eastAsia="ru-RU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Pr>
      <w:rFonts w:ascii="Segoe UI" w:hAnsi="Segoe UI" w:eastAsia="Times New Roman" w:cs="Segoe UI"/>
      <w:sz w:val="18"/>
      <w:szCs w:val="18"/>
      <w:lang w:eastAsia="ru-RU"/>
    </w:rPr>
  </w:style>
  <w:style w:type="character" w:styleId="2" w:customStyle="1">
    <w:name w:val="Основной текст 2 Знак"/>
    <w:basedOn w:val="DefaultParagraphFont"/>
    <w:link w:val="BodyText2"/>
    <w:uiPriority w:val="99"/>
    <w:qFormat/>
    <w:rPr>
      <w:rFonts w:ascii="Times New Roman" w:hAnsi="Times New Roman" w:eastAsia="Times New Roman" w:cs="Times New Roman"/>
      <w:sz w:val="23"/>
      <w:szCs w:val="23"/>
      <w:shd w:fill="FFFFFF" w:val="clear"/>
      <w:lang w:eastAsia="ru-RU"/>
    </w:rPr>
  </w:style>
  <w:style w:type="character" w:styleId="Style17" w:customStyle="1">
    <w:name w:val="Верхний колонтитул Знак"/>
    <w:basedOn w:val="DefaultParagraphFont"/>
    <w:uiPriority w:val="99"/>
    <w:qFormat/>
    <w:rPr>
      <w:rFonts w:ascii="Calibri" w:hAnsi="Calibri" w:eastAsia="Times New Roman" w:cs="Times New Roman"/>
      <w:lang w:eastAsia="ru-RU"/>
    </w:rPr>
  </w:style>
  <w:style w:type="character" w:styleId="3" w:customStyle="1">
    <w:name w:val="Основной текст 3 Знак"/>
    <w:basedOn w:val="DefaultParagraphFont"/>
    <w:link w:val="BodyText3"/>
    <w:uiPriority w:val="99"/>
    <w:qFormat/>
    <w:rPr>
      <w:rFonts w:eastAsia="Times New Roman" w:cs="Calibri" w:cstheme="minorHAnsi"/>
      <w:sz w:val="20"/>
      <w:szCs w:val="20"/>
      <w:shd w:fill="FFFFFF" w:val="clear"/>
      <w:lang w:eastAsia="ru-RU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Pr>
      <w:rFonts w:ascii="Calibri" w:hAnsi="Calibri" w:eastAsia="Times New Roman" w:cs="Times New Roman"/>
      <w:sz w:val="20"/>
      <w:szCs w:val="20"/>
      <w:lang w:eastAsia="ru-RU"/>
    </w:rPr>
  </w:style>
  <w:style w:type="character" w:styleId="Style19" w:customStyle="1">
    <w:name w:val="Тема примечания Знак"/>
    <w:basedOn w:val="Style18"/>
    <w:link w:val="annotationsubject"/>
    <w:uiPriority w:val="99"/>
    <w:semiHidden/>
    <w:qFormat/>
    <w:rPr>
      <w:rFonts w:ascii="Calibri" w:hAnsi="Calibri" w:eastAsia="Times New Roman" w:cs="Times New Roman"/>
      <w:b/>
      <w:bCs/>
      <w:sz w:val="20"/>
      <w:szCs w:val="20"/>
      <w:lang w:eastAsia="ru-RU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Pr>
      <w:color w:val="605E5C"/>
      <w:shd w:fill="E1DFDD" w:val="clear"/>
    </w:rPr>
  </w:style>
  <w:style w:type="paragraph" w:styleId="Style20" w:customStyle="1">
    <w:name w:val="Заголовок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5"/>
    <w:uiPriority w:val="99"/>
    <w:semiHidden/>
    <w:unhideWhenUsed/>
    <w:qFormat/>
    <w:pPr>
      <w:spacing w:before="0" w:after="120"/>
    </w:pPr>
    <w:rPr/>
  </w:style>
  <w:style w:type="paragraph" w:styleId="List">
    <w:name w:val="List"/>
    <w:basedOn w:val="BodyText"/>
    <w:uiPriority w:val="0"/>
    <w:pPr/>
    <w:rPr>
      <w:rFonts w:cs="Lucida Sans"/>
    </w:rPr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1" w:customStyle="1">
    <w:name w:val="Указатель"/>
    <w:basedOn w:val="Normal"/>
    <w:uiPriority w:val="0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2"/>
    <w:uiPriority w:val="99"/>
    <w:unhideWhenUsed/>
    <w:qFormat/>
    <w:pPr>
      <w:widowControl w:val="false"/>
      <w:shd w:val="clear" w:color="auto" w:fill="FFFFFF"/>
      <w:spacing w:lineRule="auto" w:line="240" w:before="0" w:after="0"/>
      <w:jc w:val="both"/>
    </w:pPr>
    <w:rPr>
      <w:rFonts w:ascii="Times New Roman" w:hAnsi="Times New Roman"/>
      <w:sz w:val="23"/>
      <w:szCs w:val="23"/>
    </w:rPr>
  </w:style>
  <w:style w:type="paragraph" w:styleId="CommentText">
    <w:name w:val="annotation text"/>
    <w:basedOn w:val="Normal"/>
    <w:link w:val="Style18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19"/>
    <w:uiPriority w:val="99"/>
    <w:semiHidden/>
    <w:unhideWhenUsed/>
    <w:qFormat/>
    <w:pPr/>
    <w:rPr>
      <w:b/>
      <w:bCs/>
    </w:rPr>
  </w:style>
  <w:style w:type="paragraph" w:styleId="Style22" w:customStyle="1">
    <w:name w:val="Колонтитулы"/>
    <w:basedOn w:val="Normal"/>
    <w:uiPriority w:val="0"/>
    <w:qFormat/>
    <w:pPr/>
    <w:rPr/>
  </w:style>
  <w:style w:type="paragraph" w:styleId="Header">
    <w:name w:val="header"/>
    <w:basedOn w:val="Normal"/>
    <w:link w:val="Style17"/>
    <w:uiPriority w:val="99"/>
    <w:unhideWhenUsed/>
    <w:qFormat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4"/>
    <w:uiPriority w:val="99"/>
    <w:unhideWhenUsed/>
    <w:qFormat/>
    <w:pPr>
      <w:tabs>
        <w:tab w:val="clear" w:pos="708"/>
        <w:tab w:val="center" w:pos="4677" w:leader="none"/>
        <w:tab w:val="right" w:pos="9355" w:leader="none"/>
      </w:tabs>
    </w:pPr>
    <w:rPr>
      <w:sz w:val="20"/>
      <w:szCs w:val="20"/>
      <w:lang w:val="zh-CN"/>
    </w:rPr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BodyText3">
    <w:name w:val="Body Text 3"/>
    <w:basedOn w:val="Normal"/>
    <w:link w:val="3"/>
    <w:uiPriority w:val="99"/>
    <w:unhideWhenUsed/>
    <w:qFormat/>
    <w:pPr>
      <w:widowControl w:val="false"/>
      <w:shd w:val="clear" w:color="auto" w:fill="FFFFFF"/>
      <w:spacing w:lineRule="auto" w:line="240" w:before="0" w:after="0"/>
      <w:jc w:val="both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user" w:customStyle="1">
    <w:name w:val="Заголовок (user)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" w:customStyle="1">
    <w:name w:val="Указатель1"/>
    <w:basedOn w:val="Normal"/>
    <w:uiPriority w:val="0"/>
    <w:qFormat/>
    <w:pPr>
      <w:suppressLineNumbers/>
    </w:pPr>
    <w:rPr>
      <w:rFonts w:cs="Arial"/>
    </w:rPr>
  </w:style>
  <w:style w:type="paragraph" w:styleId="Style23" w:customStyle="1">
    <w:name w:val="Колонтитул"/>
    <w:basedOn w:val="Normal"/>
    <w:uiPriority w:val="0"/>
    <w:qFormat/>
    <w:pPr/>
    <w:rPr/>
  </w:style>
  <w:style w:type="paragraph" w:styleId="user1" w:customStyle="1">
    <w:name w:val="Колонтитулы (user)"/>
    <w:basedOn w:val="Normal"/>
    <w:uiPriority w:val="0"/>
    <w:qFormat/>
    <w:pPr/>
    <w:rPr/>
  </w:style>
  <w:style w:type="paragraph" w:styleId="ConsPlusNormal" w:customStyle="1">
    <w:name w:val="ConsPlusNormal"/>
    <w:uiPriority w:val="0"/>
    <w:qFormat/>
    <w:pPr>
      <w:widowControl w:val="false"/>
      <w:suppressAutoHyphens w:val="true"/>
      <w:bidi w:val="0"/>
      <w:spacing w:lineRule="auto" w:line="240" w:before="0" w:after="0"/>
      <w:jc w:val="star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24" w:customStyle="1">
    <w:name w:val="Содержимое таблицы"/>
    <w:basedOn w:val="BodyText"/>
    <w:uiPriority w:val="0"/>
    <w:qFormat/>
    <w:pPr>
      <w:spacing w:lineRule="auto" w:line="276"/>
    </w:pPr>
    <w:rPr>
      <w:rFonts w:eastAsia="Calibri"/>
      <w:lang w:val="zh-CN" w:eastAsia="en-US"/>
    </w:rPr>
  </w:style>
  <w:style w:type="paragraph" w:styleId="Style25" w:customStyle="1">
    <w:name w:val="Заголовок таблицы"/>
    <w:basedOn w:val="Style24"/>
    <w:uiPriority w:val="0"/>
    <w:qFormat/>
    <w:pPr>
      <w:widowControl w:val="false"/>
      <w:suppressLineNumbers/>
      <w:suppressAutoHyphens w:val="true"/>
      <w:spacing w:lineRule="auto" w:line="240" w:before="0" w:after="6"/>
      <w:jc w:val="center"/>
    </w:pPr>
    <w:rPr>
      <w:rFonts w:ascii="Verdana" w:hAnsi="Verdana" w:eastAsia="Verdana"/>
      <w:b/>
      <w:bCs/>
      <w:sz w:val="15"/>
      <w:szCs w:val="15"/>
      <w:lang w:val="en-US" w:eastAsia="ru-RU"/>
    </w:rPr>
  </w:style>
  <w:style w:type="paragraph" w:styleId="ListParagraph">
    <w:name w:val="List Paragraph"/>
    <w:basedOn w:val="Normal"/>
    <w:uiPriority w:val="34"/>
    <w:qFormat/>
    <w:pPr>
      <w:spacing w:before="0" w:after="160"/>
      <w:ind w:hanging="0" w:star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star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vcot@vcot.info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6AB49-D7F0-4ABB-93B4-1462EEE575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Application>LibreOffice/25.8.6.2$Windows_X86_64 LibreOffice_project/b4b39682cd9868fa725bc664aff94278d315bd04</Application>
  <AppVersion>15.0000</AppVersion>
  <Pages>8</Pages>
  <Words>3469</Words>
  <Characters>25351</Characters>
  <CharactersWithSpaces>28915</CharactersWithSpaces>
  <Paragraphs>196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2026-05-06T08:03:00Z</dcterms:created>
  <dc:creator>Хрусталев Андрей Ю.</dc:creator>
  <dc:description/>
  <dc:language>ru-RU</dc:language>
  <cp:lastModifiedBy/>
  <cp:lastPrinted>2025-05-16T09:01:00Z</cp:lastPrinted>
  <dcterms:modified xsi:type="dcterms:W3CDTF">2026-05-28T18:43:07Z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C137B486A10C4E7BA7D42E206CF84497_12</vt:lpwstr>
  </property>
  <property fmtid="{D5CDD505-2E9C-101B-9397-08002B2CF9AE}" pid="3" name="KSOProductBuildVer">
    <vt:lpwstr>1049-12.1.0.26372</vt:lpwstr>
  </property>
  <property fmtid="{D5CDD505-2E9C-101B-9397-08002B2CF9AE}" pid="4" name="KSOTemplateDocerSaveRecord">
    <vt:lpwstr>eyJoZGlkIjoiMzA1YWU3ZDdkMTA4YzliNmQ3MTUxNGFmYzQ1ZDk4YTcifQ==</vt:lpwstr>
  </property>
</Properties>
</file>