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4893" w:rsidRDefault="00E84893" w:rsidP="00E84893">
      <w:pPr>
        <w:jc w:val="center"/>
        <w:rPr>
          <w:rFonts w:ascii="Times New Roman" w:hAnsi="Times New Roman" w:cs="Times New Roman"/>
          <w:b/>
          <w:kern w:val="0"/>
          <w:sz w:val="22"/>
          <w:szCs w:val="22"/>
        </w:rPr>
      </w:pPr>
      <w:r>
        <w:rPr>
          <w:rFonts w:ascii="Times New Roman" w:hAnsi="Times New Roman" w:cs="Times New Roman"/>
          <w:b/>
          <w:kern w:val="0"/>
          <w:sz w:val="22"/>
          <w:szCs w:val="22"/>
        </w:rPr>
        <w:t>ПРОЕКТ</w:t>
      </w:r>
    </w:p>
    <w:p w:rsidR="00E84893" w:rsidRDefault="00E84893" w:rsidP="00E84893">
      <w:pPr>
        <w:jc w:val="center"/>
      </w:pPr>
      <w:r>
        <w:rPr>
          <w:rFonts w:ascii="Times New Roman" w:hAnsi="Times New Roman" w:cs="Times New Roman"/>
          <w:b/>
          <w:kern w:val="0"/>
          <w:sz w:val="22"/>
          <w:szCs w:val="22"/>
        </w:rPr>
        <w:t xml:space="preserve">ЛИЦЕНЗИОННЫЙ ДОГОВОР № </w:t>
      </w:r>
      <w:r>
        <w:rPr>
          <w:rFonts w:ascii="Times New Roman" w:hAnsi="Times New Roman" w:cs="Times New Roman"/>
          <w:b/>
          <w:sz w:val="22"/>
          <w:szCs w:val="22"/>
        </w:rPr>
        <w:t>________- Профессионал</w:t>
      </w:r>
    </w:p>
    <w:p w:rsidR="00E84893" w:rsidRDefault="00E84893" w:rsidP="00E84893">
      <w:pPr>
        <w:jc w:val="center"/>
      </w:pPr>
      <w:r>
        <w:rPr>
          <w:rFonts w:ascii="Times New Roman" w:hAnsi="Times New Roman" w:cs="Times New Roman"/>
          <w:b/>
          <w:sz w:val="22"/>
          <w:szCs w:val="22"/>
        </w:rPr>
        <w:t>на передачу неисключительных прав использования программного продукта</w:t>
      </w:r>
    </w:p>
    <w:p w:rsidR="00E84893" w:rsidRDefault="00E84893" w:rsidP="00E84893">
      <w:pPr>
        <w:jc w:val="center"/>
        <w:rPr>
          <w:rFonts w:ascii="Times New Roman" w:hAnsi="Times New Roman" w:cs="Times New Roman"/>
          <w:sz w:val="22"/>
          <w:szCs w:val="22"/>
        </w:rPr>
      </w:pPr>
    </w:p>
    <w:tbl>
      <w:tblPr>
        <w:tblW w:w="0" w:type="auto"/>
        <w:tblInd w:w="20" w:type="dxa"/>
        <w:tblLayout w:type="fixed"/>
        <w:tblCellMar>
          <w:left w:w="0" w:type="dxa"/>
          <w:right w:w="0" w:type="dxa"/>
        </w:tblCellMar>
        <w:tblLook w:val="0000" w:firstRow="0" w:lastRow="0" w:firstColumn="0" w:lastColumn="0" w:noHBand="0" w:noVBand="0"/>
      </w:tblPr>
      <w:tblGrid>
        <w:gridCol w:w="5095"/>
        <w:gridCol w:w="4874"/>
      </w:tblGrid>
      <w:tr w:rsidR="00E84893" w:rsidTr="00ED6018">
        <w:tc>
          <w:tcPr>
            <w:tcW w:w="5095" w:type="dxa"/>
            <w:tcBorders>
              <w:top w:val="nil"/>
              <w:left w:val="nil"/>
              <w:bottom w:val="nil"/>
              <w:right w:val="nil"/>
            </w:tcBorders>
            <w:tcMar>
              <w:left w:w="10" w:type="dxa"/>
              <w:right w:w="10" w:type="dxa"/>
            </w:tcMar>
          </w:tcPr>
          <w:p w:rsidR="00E84893" w:rsidRDefault="00E84893" w:rsidP="00ED6018">
            <w:pPr>
              <w:jc w:val="both"/>
            </w:pPr>
            <w:r>
              <w:rPr>
                <w:rFonts w:ascii="Times New Roman" w:hAnsi="Times New Roman" w:cs="Times New Roman"/>
                <w:sz w:val="22"/>
                <w:szCs w:val="22"/>
              </w:rPr>
              <w:t>г. Москва</w:t>
            </w:r>
          </w:p>
        </w:tc>
        <w:tc>
          <w:tcPr>
            <w:tcW w:w="4874" w:type="dxa"/>
            <w:tcBorders>
              <w:top w:val="nil"/>
              <w:left w:val="nil"/>
              <w:bottom w:val="nil"/>
              <w:right w:val="nil"/>
            </w:tcBorders>
            <w:tcMar>
              <w:left w:w="10" w:type="dxa"/>
              <w:right w:w="10" w:type="dxa"/>
            </w:tcMar>
          </w:tcPr>
          <w:p w:rsidR="00E84893" w:rsidRDefault="00E84893" w:rsidP="00ED6018">
            <w:pPr>
              <w:jc w:val="center"/>
            </w:pPr>
            <w:r>
              <w:rPr>
                <w:rFonts w:ascii="Times New Roman" w:hAnsi="Times New Roman" w:cs="Times New Roman"/>
                <w:sz w:val="22"/>
                <w:szCs w:val="22"/>
              </w:rPr>
              <w:t>                                      «____» ______________ 2026</w:t>
            </w:r>
          </w:p>
        </w:tc>
      </w:tr>
    </w:tbl>
    <w:p w:rsidR="00E84893" w:rsidRDefault="00E84893" w:rsidP="00E84893">
      <w:pPr>
        <w:jc w:val="both"/>
        <w:rPr>
          <w:rFonts w:ascii="Times New Roman" w:hAnsi="Times New Roman" w:cs="Times New Roman"/>
          <w:sz w:val="22"/>
          <w:szCs w:val="22"/>
        </w:rPr>
      </w:pPr>
    </w:p>
    <w:p w:rsidR="00E84893" w:rsidRDefault="00E84893" w:rsidP="00E84893">
      <w:pPr>
        <w:jc w:val="both"/>
      </w:pPr>
      <w:r>
        <w:rPr>
          <w:rFonts w:ascii="Times New Roman" w:hAnsi="Times New Roman" w:cs="Times New Roman"/>
          <w:b/>
          <w:sz w:val="22"/>
          <w:szCs w:val="22"/>
        </w:rPr>
        <w:t>Федеральное государственное бюджетное образовательное учреждение высшего образования «Вятский государственный университет» (ФГБОУ ВО «Вятский государственный университет»)</w:t>
      </w:r>
      <w:r>
        <w:rPr>
          <w:rFonts w:ascii="Times New Roman" w:hAnsi="Times New Roman" w:cs="Times New Roman"/>
          <w:sz w:val="22"/>
          <w:szCs w:val="22"/>
        </w:rPr>
        <w:t xml:space="preserve">, именуемое в дальнейшем </w:t>
      </w:r>
      <w:r>
        <w:rPr>
          <w:rFonts w:ascii="Times New Roman" w:hAnsi="Times New Roman" w:cs="Times New Roman"/>
          <w:b/>
          <w:sz w:val="22"/>
          <w:szCs w:val="22"/>
        </w:rPr>
        <w:t>«Лицензиат»</w:t>
      </w:r>
      <w:r>
        <w:rPr>
          <w:rFonts w:ascii="Times New Roman" w:hAnsi="Times New Roman" w:cs="Times New Roman"/>
          <w:sz w:val="22"/>
          <w:szCs w:val="22"/>
        </w:rPr>
        <w:t xml:space="preserve">, в лице ректора Пугача Валентина Николаевича, действующего на основании </w:t>
      </w:r>
      <w:proofErr w:type="gramStart"/>
      <w:r>
        <w:rPr>
          <w:rFonts w:ascii="Times New Roman" w:hAnsi="Times New Roman" w:cs="Times New Roman"/>
          <w:sz w:val="22"/>
          <w:szCs w:val="22"/>
        </w:rPr>
        <w:t>Устава с одной стороны</w:t>
      </w:r>
      <w:proofErr w:type="gramEnd"/>
      <w:r>
        <w:rPr>
          <w:rFonts w:ascii="Times New Roman" w:hAnsi="Times New Roman" w:cs="Times New Roman"/>
          <w:sz w:val="22"/>
          <w:szCs w:val="22"/>
        </w:rPr>
        <w:t xml:space="preserve">, и </w:t>
      </w:r>
    </w:p>
    <w:p w:rsidR="00E84893" w:rsidRDefault="00E84893" w:rsidP="00E84893">
      <w:pPr>
        <w:jc w:val="both"/>
      </w:pPr>
      <w:r>
        <w:rPr>
          <w:rFonts w:ascii="Times New Roman" w:hAnsi="Times New Roman" w:cs="Times New Roman"/>
          <w:b/>
          <w:sz w:val="22"/>
          <w:szCs w:val="22"/>
        </w:rPr>
        <w:t>_______________________________</w:t>
      </w:r>
      <w:r>
        <w:rPr>
          <w:rFonts w:ascii="Times New Roman" w:hAnsi="Times New Roman" w:cs="Times New Roman"/>
          <w:sz w:val="22"/>
          <w:szCs w:val="22"/>
        </w:rPr>
        <w:t xml:space="preserve">, именуемое в дальнейшем </w:t>
      </w:r>
      <w:r>
        <w:rPr>
          <w:rFonts w:ascii="Times New Roman" w:hAnsi="Times New Roman" w:cs="Times New Roman"/>
          <w:b/>
          <w:sz w:val="22"/>
          <w:szCs w:val="22"/>
        </w:rPr>
        <w:t>«Лицензиар»</w:t>
      </w:r>
      <w:r>
        <w:rPr>
          <w:rFonts w:ascii="Times New Roman" w:hAnsi="Times New Roman" w:cs="Times New Roman"/>
          <w:sz w:val="22"/>
          <w:szCs w:val="22"/>
        </w:rPr>
        <w:t xml:space="preserve">, в лице ____________________, действующего на основании ___________, с другой стороны, вместе именуемые «Стороны», а каждая по отдельности - «Сторона», на основании п. 5 ч. 1 ст. 93 Федерального закона № 44-ФЗ от 05.04.2013 «О контрактной системе в сфере закупок товаров, работ, услуг для обеспечения государственных и муниципальных нужд </w:t>
      </w:r>
      <w:r>
        <w:rPr>
          <w:rFonts w:ascii="Times New Roman" w:hAnsi="Times New Roman" w:cs="Times New Roman"/>
          <w:b/>
          <w:sz w:val="22"/>
          <w:szCs w:val="22"/>
        </w:rPr>
        <w:t>(ИКЗ 261434601103543450100100230000000244, КВР 244)</w:t>
      </w:r>
      <w:r>
        <w:rPr>
          <w:rFonts w:ascii="Times New Roman" w:hAnsi="Times New Roman" w:cs="Times New Roman"/>
          <w:sz w:val="22"/>
          <w:szCs w:val="22"/>
        </w:rPr>
        <w:t xml:space="preserve"> заключили настоящий Контракт о нижеследующем.</w:t>
      </w:r>
    </w:p>
    <w:p w:rsidR="00E84893" w:rsidRDefault="00E84893" w:rsidP="00E84893">
      <w:pPr>
        <w:jc w:val="both"/>
        <w:rPr>
          <w:rFonts w:ascii="Times New Roman" w:hAnsi="Times New Roman" w:cs="Times New Roman"/>
          <w:sz w:val="22"/>
          <w:szCs w:val="22"/>
        </w:rPr>
      </w:pPr>
    </w:p>
    <w:p w:rsidR="00E84893" w:rsidRDefault="00E84893" w:rsidP="00E84893">
      <w:pPr>
        <w:jc w:val="center"/>
      </w:pPr>
      <w:r>
        <w:rPr>
          <w:rFonts w:ascii="Times New Roman" w:hAnsi="Times New Roman" w:cs="Times New Roman"/>
          <w:b/>
          <w:sz w:val="22"/>
          <w:szCs w:val="22"/>
        </w:rPr>
        <w:t>1. Понятия и определения</w:t>
      </w:r>
    </w:p>
    <w:p w:rsidR="00E84893" w:rsidRDefault="00E84893" w:rsidP="00E84893">
      <w:pPr>
        <w:jc w:val="both"/>
        <w:rPr>
          <w:rFonts w:ascii="Times New Roman" w:hAnsi="Times New Roman" w:cs="Times New Roman"/>
          <w:sz w:val="22"/>
          <w:szCs w:val="22"/>
        </w:rPr>
      </w:pPr>
    </w:p>
    <w:p w:rsidR="00E84893" w:rsidRDefault="00E84893" w:rsidP="00E84893">
      <w:pPr>
        <w:jc w:val="both"/>
      </w:pPr>
      <w:r>
        <w:rPr>
          <w:rFonts w:ascii="Times New Roman" w:hAnsi="Times New Roman" w:cs="Times New Roman"/>
          <w:sz w:val="22"/>
          <w:szCs w:val="22"/>
        </w:rPr>
        <w:t>1.1. Понятия и определения, используемые в Договоре, трактуются в соответствии со смыслом и значениями, используемыми в Федеральном законе от 18 июля 2011 г. № 223-ФЗ «О закупках товаров, работ, услуг отдельными видами юридических лиц», в Федеральном законе от 05 апреля 2013 г. №44-ФЗ «О контрактной системе в сфере закупок товаров, работ, услуг для обеспечения государственных и муниципальных нужд» и в Федеральном законе от 06.04.2011 №63-ФЗ «Об электронной подписи», если иное прямо не установлено в Договоре.</w:t>
      </w:r>
    </w:p>
    <w:p w:rsidR="00E84893" w:rsidRDefault="00E84893" w:rsidP="00E84893">
      <w:pPr>
        <w:jc w:val="both"/>
      </w:pPr>
      <w:r>
        <w:rPr>
          <w:rFonts w:ascii="Times New Roman" w:hAnsi="Times New Roman" w:cs="Times New Roman"/>
          <w:sz w:val="22"/>
          <w:szCs w:val="22"/>
        </w:rPr>
        <w:t>1.2. Программный продукт - программный комплекс, объединяющий программы для ЭВМ и/или базы данных, доступ к которым предоставляется Лицензиатам с использованием Сайта Лицензиара, а также все последующие их обновления и модификации (версии), предназначенные для использования на настольных и карманных персональных компьютерах, мобильных телефонах, коммуникаторах, смартфонах.</w:t>
      </w:r>
    </w:p>
    <w:p w:rsidR="00E84893" w:rsidRDefault="00E84893" w:rsidP="00E84893">
      <w:pPr>
        <w:jc w:val="both"/>
        <w:rPr>
          <w:rFonts w:ascii="Times New Roman" w:hAnsi="Times New Roman" w:cs="Times New Roman"/>
          <w:sz w:val="22"/>
          <w:szCs w:val="22"/>
        </w:rPr>
      </w:pPr>
    </w:p>
    <w:p w:rsidR="00E84893" w:rsidRDefault="00E84893" w:rsidP="00E84893">
      <w:pPr>
        <w:jc w:val="center"/>
      </w:pPr>
      <w:r>
        <w:rPr>
          <w:rFonts w:ascii="Times New Roman" w:hAnsi="Times New Roman" w:cs="Times New Roman"/>
          <w:b/>
          <w:sz w:val="22"/>
          <w:szCs w:val="22"/>
        </w:rPr>
        <w:t>2. Предмет договора</w:t>
      </w:r>
    </w:p>
    <w:p w:rsidR="00E84893" w:rsidRDefault="00E84893" w:rsidP="00E84893">
      <w:pPr>
        <w:jc w:val="both"/>
        <w:rPr>
          <w:rFonts w:ascii="Times New Roman" w:hAnsi="Times New Roman" w:cs="Times New Roman"/>
          <w:sz w:val="22"/>
          <w:szCs w:val="22"/>
        </w:rPr>
      </w:pPr>
    </w:p>
    <w:p w:rsidR="00E84893" w:rsidRDefault="00E84893" w:rsidP="00E84893">
      <w:pPr>
        <w:jc w:val="both"/>
      </w:pPr>
      <w:r>
        <w:rPr>
          <w:rFonts w:ascii="Times New Roman" w:hAnsi="Times New Roman" w:cs="Times New Roman"/>
          <w:sz w:val="22"/>
          <w:szCs w:val="22"/>
        </w:rPr>
        <w:t>2.1. Лицензиар обязуется передать Лицензиату за вознаграждение, неисключительные права использования программного продукта (простая неисключительная лицензия) в объеме и на условиях, предусмотренных в настоящем Договоре:</w:t>
      </w:r>
    </w:p>
    <w:p w:rsidR="00E84893" w:rsidRDefault="00E84893" w:rsidP="00E84893">
      <w:pPr>
        <w:jc w:val="both"/>
      </w:pPr>
      <w:r>
        <w:rPr>
          <w:rFonts w:ascii="Times New Roman" w:hAnsi="Times New Roman" w:cs="Times New Roman"/>
          <w:sz w:val="22"/>
          <w:szCs w:val="22"/>
        </w:rPr>
        <w:t>2.2. Передача Лицензиату неисключительных прав использования программного продукта:</w:t>
      </w:r>
    </w:p>
    <w:p w:rsidR="00E84893" w:rsidRDefault="00E84893" w:rsidP="00E84893">
      <w:pPr>
        <w:jc w:val="both"/>
      </w:pPr>
      <w:r>
        <w:rPr>
          <w:rFonts w:ascii="Times New Roman" w:hAnsi="Times New Roman" w:cs="Times New Roman"/>
          <w:sz w:val="22"/>
          <w:szCs w:val="22"/>
        </w:rPr>
        <w:t xml:space="preserve">2.2.1. </w:t>
      </w:r>
      <w:r>
        <w:rPr>
          <w:rFonts w:ascii="Times New Roman" w:hAnsi="Times New Roman" w:cs="Times New Roman"/>
          <w:b/>
          <w:sz w:val="22"/>
          <w:szCs w:val="22"/>
        </w:rPr>
        <w:t xml:space="preserve">Предоставление доступа к электронной торгово-информационной системе </w:t>
      </w:r>
      <w:proofErr w:type="spellStart"/>
      <w:r>
        <w:rPr>
          <w:rFonts w:ascii="Times New Roman" w:hAnsi="Times New Roman" w:cs="Times New Roman"/>
          <w:b/>
          <w:sz w:val="22"/>
          <w:szCs w:val="22"/>
        </w:rPr>
        <w:t>Бикотендер</w:t>
      </w:r>
      <w:proofErr w:type="spellEnd"/>
      <w:r>
        <w:rPr>
          <w:rFonts w:ascii="Times New Roman" w:hAnsi="Times New Roman" w:cs="Times New Roman"/>
          <w:b/>
          <w:sz w:val="22"/>
          <w:szCs w:val="22"/>
        </w:rPr>
        <w:t xml:space="preserve"> (</w:t>
      </w:r>
      <w:hyperlink r:id="rId4" w:history="1">
        <w:r>
          <w:rPr>
            <w:rFonts w:ascii="Times New Roman" w:hAnsi="Times New Roman" w:cs="Times New Roman"/>
            <w:b/>
            <w:sz w:val="22"/>
            <w:szCs w:val="22"/>
          </w:rPr>
          <w:t>http://www.bicotender.ru</w:t>
        </w:r>
      </w:hyperlink>
      <w:r>
        <w:rPr>
          <w:rFonts w:ascii="Times New Roman" w:hAnsi="Times New Roman" w:cs="Times New Roman"/>
          <w:b/>
          <w:sz w:val="22"/>
          <w:szCs w:val="22"/>
        </w:rPr>
        <w:t>)</w:t>
      </w:r>
      <w:r>
        <w:rPr>
          <w:rFonts w:ascii="Times New Roman" w:hAnsi="Times New Roman" w:cs="Times New Roman"/>
          <w:sz w:val="22"/>
          <w:szCs w:val="22"/>
        </w:rPr>
        <w:t>, далее – Системе, в режиме реального времени при помощи предоставления Лицензиату имени и пароля для входа в Систему.</w:t>
      </w:r>
    </w:p>
    <w:p w:rsidR="00E84893" w:rsidRDefault="00E84893" w:rsidP="00E84893">
      <w:pPr>
        <w:jc w:val="both"/>
      </w:pPr>
      <w:r>
        <w:rPr>
          <w:rFonts w:ascii="Times New Roman" w:hAnsi="Times New Roman" w:cs="Times New Roman"/>
          <w:sz w:val="22"/>
          <w:szCs w:val="22"/>
        </w:rPr>
        <w:t xml:space="preserve">2.2.2. </w:t>
      </w:r>
      <w:r>
        <w:rPr>
          <w:rFonts w:ascii="Times New Roman" w:hAnsi="Times New Roman" w:cs="Times New Roman"/>
          <w:b/>
          <w:sz w:val="22"/>
          <w:szCs w:val="22"/>
        </w:rPr>
        <w:t>Предоставление доступа к TRM (Тендерная CRM)</w:t>
      </w:r>
      <w:r>
        <w:rPr>
          <w:rFonts w:ascii="Times New Roman" w:hAnsi="Times New Roman" w:cs="Times New Roman"/>
          <w:sz w:val="22"/>
          <w:szCs w:val="22"/>
        </w:rPr>
        <w:t xml:space="preserve"> – </w:t>
      </w:r>
      <w:proofErr w:type="spellStart"/>
      <w:r>
        <w:rPr>
          <w:rFonts w:ascii="Times New Roman" w:hAnsi="Times New Roman" w:cs="Times New Roman"/>
          <w:sz w:val="22"/>
          <w:szCs w:val="22"/>
        </w:rPr>
        <w:t>Tenders</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Relationship</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Management</w:t>
      </w:r>
      <w:proofErr w:type="spellEnd"/>
      <w:r>
        <w:rPr>
          <w:rFonts w:ascii="Times New Roman" w:hAnsi="Times New Roman" w:cs="Times New Roman"/>
          <w:sz w:val="22"/>
          <w:szCs w:val="22"/>
        </w:rPr>
        <w:t>, система управления взаимоотношениями с тендерным направлением, интегрированной в Систему.</w:t>
      </w:r>
    </w:p>
    <w:p w:rsidR="00E84893" w:rsidRDefault="00E84893" w:rsidP="00E84893">
      <w:pPr>
        <w:jc w:val="both"/>
      </w:pPr>
      <w:r>
        <w:rPr>
          <w:rFonts w:ascii="Times New Roman" w:hAnsi="Times New Roman" w:cs="Times New Roman"/>
          <w:sz w:val="22"/>
          <w:szCs w:val="22"/>
        </w:rPr>
        <w:t xml:space="preserve">2.2.3. Система </w:t>
      </w:r>
      <w:proofErr w:type="spellStart"/>
      <w:r>
        <w:rPr>
          <w:rFonts w:ascii="Times New Roman" w:hAnsi="Times New Roman" w:cs="Times New Roman"/>
          <w:sz w:val="22"/>
          <w:szCs w:val="22"/>
        </w:rPr>
        <w:t>Бикотендер</w:t>
      </w:r>
      <w:proofErr w:type="spellEnd"/>
      <w:r>
        <w:rPr>
          <w:rFonts w:ascii="Times New Roman" w:hAnsi="Times New Roman" w:cs="Times New Roman"/>
          <w:sz w:val="22"/>
          <w:szCs w:val="22"/>
        </w:rPr>
        <w:t xml:space="preserve"> и TRM являются результатом интеллектуальной деятельности и объектом авторских прав (программа для ЭВМ), которые регулируются и защищены законодательством Российской Федерации об интеллектуальной собственности и нормами международного права.</w:t>
      </w:r>
    </w:p>
    <w:p w:rsidR="00E84893" w:rsidRDefault="00E84893" w:rsidP="00E84893">
      <w:pPr>
        <w:jc w:val="both"/>
      </w:pPr>
      <w:r>
        <w:rPr>
          <w:rFonts w:ascii="Times New Roman" w:hAnsi="Times New Roman" w:cs="Times New Roman"/>
          <w:sz w:val="22"/>
          <w:szCs w:val="22"/>
        </w:rPr>
        <w:t>2.2.4. Предоставление Лицензиату электронной рассылки по обновлению в закупках, размещенных в Системе.</w:t>
      </w:r>
    </w:p>
    <w:p w:rsidR="00E84893" w:rsidRDefault="00E84893" w:rsidP="00E84893">
      <w:pPr>
        <w:jc w:val="both"/>
      </w:pPr>
      <w:r>
        <w:rPr>
          <w:rFonts w:ascii="Times New Roman" w:hAnsi="Times New Roman" w:cs="Times New Roman"/>
          <w:sz w:val="22"/>
          <w:szCs w:val="22"/>
        </w:rPr>
        <w:t>2.2.5. Предоставление Лицензиату доступа к функции аналитических электронных отчетов посредством модуля Аналитика, размещенного в Системе.</w:t>
      </w:r>
    </w:p>
    <w:p w:rsidR="00E84893" w:rsidRDefault="00E84893" w:rsidP="00E84893">
      <w:pPr>
        <w:jc w:val="both"/>
      </w:pPr>
      <w:r>
        <w:rPr>
          <w:rFonts w:ascii="Times New Roman" w:hAnsi="Times New Roman" w:cs="Times New Roman"/>
          <w:sz w:val="22"/>
          <w:szCs w:val="22"/>
        </w:rPr>
        <w:t>2.2.6. Предоставление Лицензиату возможности формирования до 100 аналитических отчетов в день, в модуле Аналитика, по любым субъектам РФ (включая всю РФ), во всех отраслях Системы.</w:t>
      </w:r>
    </w:p>
    <w:p w:rsidR="00E84893" w:rsidRDefault="00E84893" w:rsidP="00E84893">
      <w:pPr>
        <w:jc w:val="both"/>
      </w:pPr>
      <w:r>
        <w:rPr>
          <w:rFonts w:ascii="Times New Roman" w:hAnsi="Times New Roman" w:cs="Times New Roman"/>
          <w:sz w:val="22"/>
          <w:szCs w:val="22"/>
        </w:rPr>
        <w:t>2.2.7. Предоставление Лицензиату возможности размещения информации в Системе.</w:t>
      </w:r>
    </w:p>
    <w:p w:rsidR="00E84893" w:rsidRDefault="00E84893" w:rsidP="00E84893">
      <w:pPr>
        <w:jc w:val="both"/>
      </w:pPr>
      <w:r>
        <w:rPr>
          <w:rFonts w:ascii="Times New Roman" w:hAnsi="Times New Roman" w:cs="Times New Roman"/>
          <w:sz w:val="22"/>
          <w:szCs w:val="22"/>
        </w:rPr>
        <w:t xml:space="preserve">2.2.8 Предоставление Лицензиату доступа к открытой и общедоступной информации о российских юридических лицах и индивидуальных предпринимателях посредством модуля «Проверка контрагента», </w:t>
      </w:r>
      <w:r>
        <w:rPr>
          <w:rFonts w:ascii="Times New Roman" w:hAnsi="Times New Roman" w:cs="Times New Roman"/>
          <w:sz w:val="22"/>
          <w:szCs w:val="22"/>
        </w:rPr>
        <w:lastRenderedPageBreak/>
        <w:t>размещенного в Системе.</w:t>
      </w:r>
    </w:p>
    <w:p w:rsidR="00E84893" w:rsidRDefault="00E84893" w:rsidP="00E84893">
      <w:pPr>
        <w:jc w:val="both"/>
      </w:pPr>
      <w:r>
        <w:rPr>
          <w:rFonts w:ascii="Times New Roman" w:hAnsi="Times New Roman" w:cs="Times New Roman"/>
          <w:sz w:val="22"/>
          <w:szCs w:val="22"/>
        </w:rPr>
        <w:t>Информации о Российских юридических лицах и индивидуальных предпринимателях включает в себя сведения: о регистрационных и контактных данных, об учредителях и руководителях, о наличии в структуре дочерних компаний, о финансовом положении, о наличии лицензий, об участии в закупках, о судебных процессах, сведения о банкротстве, о наличии задолженности по уплате налогов, о проводимых проверках и др.</w:t>
      </w:r>
    </w:p>
    <w:p w:rsidR="00E84893" w:rsidRDefault="00E84893" w:rsidP="00E84893">
      <w:pPr>
        <w:jc w:val="both"/>
      </w:pPr>
      <w:r>
        <w:rPr>
          <w:rFonts w:ascii="Times New Roman" w:hAnsi="Times New Roman" w:cs="Times New Roman"/>
          <w:sz w:val="22"/>
          <w:szCs w:val="22"/>
        </w:rPr>
        <w:t>2.2.9. Предоставление Лицензиату возможности просмотра в Системе 100 активных заявок в день.</w:t>
      </w:r>
    </w:p>
    <w:p w:rsidR="00E84893" w:rsidRDefault="00E84893" w:rsidP="00E84893">
      <w:pPr>
        <w:jc w:val="both"/>
      </w:pPr>
      <w:r>
        <w:rPr>
          <w:rFonts w:ascii="Times New Roman" w:hAnsi="Times New Roman" w:cs="Times New Roman"/>
          <w:sz w:val="22"/>
          <w:szCs w:val="22"/>
        </w:rPr>
        <w:t xml:space="preserve">2.2.10. </w:t>
      </w:r>
      <w:r>
        <w:rPr>
          <w:rFonts w:ascii="Times New Roman" w:hAnsi="Times New Roman" w:cs="Times New Roman"/>
          <w:color w:val="000000"/>
          <w:kern w:val="0"/>
          <w:sz w:val="22"/>
          <w:szCs w:val="22"/>
        </w:rPr>
        <w:t>Предоставление Лицензиату доступа и возможности формирования до 100 аналитических отчетов в день посредством модуля «Преданализ» по любым закупочным процедурам РФ, во всех отраслях Системы.</w:t>
      </w:r>
    </w:p>
    <w:p w:rsidR="00E84893" w:rsidRDefault="00E84893" w:rsidP="00E84893">
      <w:pPr>
        <w:jc w:val="both"/>
      </w:pPr>
      <w:r>
        <w:rPr>
          <w:rFonts w:ascii="Times New Roman" w:hAnsi="Times New Roman" w:cs="Times New Roman"/>
          <w:sz w:val="22"/>
          <w:szCs w:val="22"/>
        </w:rPr>
        <w:t>2.2.11. Территория использования - территория Российской Федерации.</w:t>
      </w:r>
    </w:p>
    <w:p w:rsidR="00E84893" w:rsidRDefault="00E84893" w:rsidP="00E84893">
      <w:pPr>
        <w:jc w:val="both"/>
        <w:rPr>
          <w:rFonts w:ascii="Times New Roman" w:hAnsi="Times New Roman" w:cs="Times New Roman"/>
          <w:sz w:val="22"/>
          <w:szCs w:val="22"/>
        </w:rPr>
      </w:pPr>
    </w:p>
    <w:p w:rsidR="00E84893" w:rsidRDefault="00E84893" w:rsidP="00E84893">
      <w:pPr>
        <w:jc w:val="center"/>
      </w:pPr>
      <w:r>
        <w:rPr>
          <w:rFonts w:ascii="Times New Roman" w:hAnsi="Times New Roman" w:cs="Times New Roman"/>
          <w:b/>
          <w:sz w:val="22"/>
          <w:szCs w:val="22"/>
        </w:rPr>
        <w:t>3. Права и обязанности сторон</w:t>
      </w:r>
    </w:p>
    <w:p w:rsidR="00E84893" w:rsidRDefault="00E84893" w:rsidP="00E84893">
      <w:pPr>
        <w:jc w:val="both"/>
        <w:rPr>
          <w:rFonts w:ascii="Times New Roman" w:hAnsi="Times New Roman" w:cs="Times New Roman"/>
          <w:sz w:val="22"/>
          <w:szCs w:val="22"/>
        </w:rPr>
      </w:pPr>
    </w:p>
    <w:p w:rsidR="00E84893" w:rsidRPr="0081784D" w:rsidRDefault="00E84893" w:rsidP="00E84893">
      <w:pPr>
        <w:jc w:val="both"/>
      </w:pPr>
      <w:r w:rsidRPr="0081784D">
        <w:rPr>
          <w:rFonts w:ascii="Times New Roman" w:hAnsi="Times New Roman" w:cs="Times New Roman"/>
          <w:b/>
          <w:sz w:val="22"/>
          <w:szCs w:val="22"/>
        </w:rPr>
        <w:t>3.1. Лицензиар обязуется:</w:t>
      </w:r>
    </w:p>
    <w:p w:rsidR="00E84893" w:rsidRPr="0081784D" w:rsidRDefault="00E84893" w:rsidP="00E84893">
      <w:pPr>
        <w:jc w:val="both"/>
        <w:rPr>
          <w:sz w:val="22"/>
          <w:szCs w:val="22"/>
        </w:rPr>
      </w:pPr>
      <w:r w:rsidRPr="0081784D">
        <w:rPr>
          <w:sz w:val="22"/>
          <w:szCs w:val="22"/>
        </w:rPr>
        <w:t xml:space="preserve">3.1.1. Предоставить Лицензиату доступ к Системе в режиме реального времени путём направления имени и пароля для входа в Систему на адрес электронной почты, указанный Лицензиатом в заявке, в течение 3 (трёх) рабочих дней с даты получения Лицензиаром от Лицензиата заявки, содержащей сведения, необходимые для создания учётных записей (фамилия, имя, отчество, адрес электронной почты, контактный телефон пользователей). </w:t>
      </w:r>
    </w:p>
    <w:p w:rsidR="00E84893" w:rsidRPr="0081784D" w:rsidRDefault="00E84893" w:rsidP="00E84893">
      <w:pPr>
        <w:jc w:val="both"/>
        <w:rPr>
          <w:sz w:val="22"/>
          <w:szCs w:val="22"/>
        </w:rPr>
      </w:pPr>
      <w:r w:rsidRPr="0081784D">
        <w:rPr>
          <w:sz w:val="22"/>
          <w:szCs w:val="22"/>
        </w:rPr>
        <w:t>3.1.2. Предоставить Лицензиату возможность размещения информации в Системе.</w:t>
      </w:r>
    </w:p>
    <w:p w:rsidR="00E84893" w:rsidRPr="0081784D" w:rsidRDefault="00E84893" w:rsidP="00E84893">
      <w:pPr>
        <w:jc w:val="both"/>
        <w:rPr>
          <w:sz w:val="22"/>
          <w:szCs w:val="22"/>
        </w:rPr>
      </w:pPr>
      <w:r w:rsidRPr="0081784D">
        <w:rPr>
          <w:sz w:val="22"/>
          <w:szCs w:val="22"/>
        </w:rPr>
        <w:t>3.1.3. Предоставлять Лицензиату электронную рассылку по обновлению в закупках, размещенных на портале.</w:t>
      </w:r>
    </w:p>
    <w:p w:rsidR="00E84893" w:rsidRPr="0081784D" w:rsidRDefault="00E84893" w:rsidP="00E84893">
      <w:pPr>
        <w:jc w:val="both"/>
        <w:rPr>
          <w:sz w:val="22"/>
          <w:szCs w:val="22"/>
        </w:rPr>
      </w:pPr>
      <w:r w:rsidRPr="0081784D">
        <w:rPr>
          <w:sz w:val="22"/>
          <w:szCs w:val="22"/>
        </w:rPr>
        <w:t xml:space="preserve">3.1.4. Лицензиар обязуется в течение 15 (пятнадцати) рабочих дней </w:t>
      </w:r>
      <w:bookmarkStart w:id="0" w:name="_Hlk237614561"/>
      <w:r w:rsidRPr="0081784D">
        <w:rPr>
          <w:sz w:val="22"/>
          <w:szCs w:val="22"/>
        </w:rPr>
        <w:t>с даты передачи прав использования программного продукт</w:t>
      </w:r>
      <w:bookmarkEnd w:id="0"/>
      <w:r w:rsidRPr="0081784D">
        <w:rPr>
          <w:sz w:val="22"/>
          <w:szCs w:val="22"/>
        </w:rPr>
        <w:t xml:space="preserve">а составить и отправить по ЭДО Лицензиата (либо по эл. почте ответственного лица Лицензиата) Акт передачи прав использования программного продукта. </w:t>
      </w:r>
    </w:p>
    <w:p w:rsidR="00E84893" w:rsidRPr="0081784D" w:rsidRDefault="00E84893" w:rsidP="00E84893">
      <w:pPr>
        <w:jc w:val="both"/>
      </w:pPr>
      <w:r w:rsidRPr="0081784D">
        <w:rPr>
          <w:rFonts w:ascii="Times New Roman" w:hAnsi="Times New Roman" w:cs="Times New Roman"/>
          <w:sz w:val="22"/>
          <w:szCs w:val="22"/>
        </w:rPr>
        <w:t xml:space="preserve">3.1.5. В случае изменения своего расчетного счета в течение 3 (трех) рабочих дней в письменной форме сообщить об этом Лицензиату с указанием новых реквизитов расчетного счета. В противном случае все риски, связанные с перечислением Лицензиатом денежных средств на указанный в настоящем договоре счет Лицензиара, несет Лицензиар.    </w:t>
      </w:r>
    </w:p>
    <w:p w:rsidR="00E84893" w:rsidRPr="0081784D" w:rsidRDefault="00E84893" w:rsidP="00E84893">
      <w:pPr>
        <w:jc w:val="both"/>
      </w:pPr>
      <w:r w:rsidRPr="0081784D">
        <w:rPr>
          <w:rFonts w:ascii="Times New Roman" w:hAnsi="Times New Roman" w:cs="Times New Roman"/>
          <w:b/>
          <w:sz w:val="22"/>
          <w:szCs w:val="22"/>
        </w:rPr>
        <w:t>3.2. Лицензиар вправе:</w:t>
      </w:r>
    </w:p>
    <w:p w:rsidR="00E84893" w:rsidRPr="0081784D" w:rsidRDefault="00E84893" w:rsidP="00E84893">
      <w:pPr>
        <w:jc w:val="both"/>
      </w:pPr>
      <w:r w:rsidRPr="0081784D">
        <w:rPr>
          <w:rFonts w:ascii="Times New Roman" w:hAnsi="Times New Roman" w:cs="Times New Roman"/>
          <w:sz w:val="22"/>
          <w:szCs w:val="22"/>
        </w:rPr>
        <w:t xml:space="preserve">3.2.1. Прекратить предоставление доступа к программному продукту Лицензиату при нарушении пунктов </w:t>
      </w:r>
      <w:r w:rsidRPr="0081784D">
        <w:rPr>
          <w:rFonts w:ascii="Times New Roman" w:hAnsi="Times New Roman" w:cs="Times New Roman"/>
          <w:color w:val="000000"/>
          <w:sz w:val="22"/>
          <w:szCs w:val="22"/>
        </w:rPr>
        <w:t>3.3.2., 6.1., 6.2.,</w:t>
      </w:r>
      <w:r w:rsidRPr="0081784D">
        <w:rPr>
          <w:rFonts w:ascii="Times New Roman" w:hAnsi="Times New Roman" w:cs="Times New Roman"/>
          <w:color w:val="FF0000"/>
          <w:sz w:val="22"/>
          <w:szCs w:val="22"/>
        </w:rPr>
        <w:t xml:space="preserve"> </w:t>
      </w:r>
      <w:r w:rsidRPr="0081784D">
        <w:rPr>
          <w:rFonts w:ascii="Times New Roman" w:hAnsi="Times New Roman" w:cs="Times New Roman"/>
          <w:sz w:val="22"/>
          <w:szCs w:val="22"/>
        </w:rPr>
        <w:t>настоящего Договора. В этом случае неиспользованный остаток денежных средств Лицензиату не возвращается.</w:t>
      </w:r>
    </w:p>
    <w:p w:rsidR="00E84893" w:rsidRPr="0081784D" w:rsidRDefault="00E84893" w:rsidP="00E84893">
      <w:pPr>
        <w:jc w:val="both"/>
      </w:pPr>
      <w:r w:rsidRPr="0081784D">
        <w:rPr>
          <w:rFonts w:ascii="Times New Roman" w:hAnsi="Times New Roman" w:cs="Times New Roman"/>
          <w:b/>
          <w:sz w:val="22"/>
          <w:szCs w:val="22"/>
        </w:rPr>
        <w:t>3.3. Лицензиат обязуется:</w:t>
      </w:r>
    </w:p>
    <w:p w:rsidR="00E84893" w:rsidRPr="0081784D" w:rsidRDefault="00E84893" w:rsidP="00E84893">
      <w:pPr>
        <w:jc w:val="both"/>
      </w:pPr>
      <w:r w:rsidRPr="0081784D">
        <w:rPr>
          <w:rFonts w:ascii="Times New Roman" w:hAnsi="Times New Roman" w:cs="Times New Roman"/>
          <w:sz w:val="22"/>
          <w:szCs w:val="22"/>
        </w:rPr>
        <w:t xml:space="preserve">3.3.1. Осуществлять оплату оказываемых Лицензиаром Услуг в размере и в порядке, предусмотренном Договором. </w:t>
      </w:r>
    </w:p>
    <w:p w:rsidR="00E84893" w:rsidRPr="0081784D" w:rsidRDefault="00E84893" w:rsidP="00E84893">
      <w:pPr>
        <w:jc w:val="both"/>
      </w:pPr>
      <w:r w:rsidRPr="0081784D">
        <w:rPr>
          <w:rFonts w:ascii="Times New Roman" w:hAnsi="Times New Roman" w:cs="Times New Roman"/>
          <w:sz w:val="22"/>
          <w:szCs w:val="22"/>
        </w:rPr>
        <w:t>3.3.2. Не передавать третьим лицам информацию, полученную с помощью использования Системы, в электронной или иной форме без предварительного письменного разрешения Лицензиара.</w:t>
      </w:r>
    </w:p>
    <w:p w:rsidR="00E84893" w:rsidRPr="0081784D" w:rsidRDefault="00E84893" w:rsidP="00E84893">
      <w:pPr>
        <w:jc w:val="both"/>
      </w:pPr>
      <w:r w:rsidRPr="0081784D">
        <w:rPr>
          <w:rFonts w:ascii="Times New Roman" w:hAnsi="Times New Roman" w:cs="Times New Roman"/>
          <w:sz w:val="22"/>
          <w:szCs w:val="22"/>
        </w:rPr>
        <w:t xml:space="preserve">3.3.3. Лицензиат в течение 15 (пятнадцати) рабочих дней после получения </w:t>
      </w:r>
      <w:bookmarkStart w:id="1" w:name="_Hlk202427641"/>
      <w:r w:rsidRPr="0081784D">
        <w:rPr>
          <w:rFonts w:ascii="Times New Roman" w:hAnsi="Times New Roman" w:cs="Times New Roman"/>
          <w:sz w:val="22"/>
          <w:szCs w:val="22"/>
        </w:rPr>
        <w:t>Акта передачи прав использования программного продукта</w:t>
      </w:r>
      <w:bookmarkEnd w:id="1"/>
      <w:r w:rsidRPr="0081784D">
        <w:rPr>
          <w:rFonts w:ascii="Times New Roman" w:hAnsi="Times New Roman" w:cs="Times New Roman"/>
          <w:sz w:val="22"/>
          <w:szCs w:val="22"/>
        </w:rPr>
        <w:t xml:space="preserve">, обязан подписать его со своей стороны и передать его Лицензиару. В случае если, в указанный срок Лицензиат не направит Лицензиару Акт или мотивированный отказ от его подписания, Акт считается подписанным Лицензиатом. Для проверки предоставленных Лицензиаром результатов, предусмотренных договором, в части их соответствия условиям договора Лицензиат обязан провести экспертизу. Экспертиза результатов, предусмотренных договором, может проводиться Лицензиатом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от 05.04.2013 «О контрактной системе в сфере закупок товаров, работ, услуг для государственных и муниципальных нужд». Заказчик, проводя экспертизу, проверяет следующие результаты, предусмотренные договором: право пользования программным продуктом (объем передаваемых прав, срок действия прав, территория использования, условия использования), соответствие программного продукта заявленным характеристикам, наличие консультационной поддержки. Отказ Лицензиата от приемки оказанных услуг и устранение Лицензиаром оснований для отказа от приемки оказанных услуг не является основанием для </w:t>
      </w:r>
      <w:r w:rsidRPr="0081784D">
        <w:rPr>
          <w:rFonts w:ascii="Times New Roman" w:hAnsi="Times New Roman" w:cs="Times New Roman"/>
          <w:sz w:val="22"/>
          <w:szCs w:val="22"/>
        </w:rPr>
        <w:lastRenderedPageBreak/>
        <w:t>освобождения Лицензиара от исполнения предусмотренных договором обязательств по оказанию услуг, в том числе от ответственности за просрочку оказанных услуг.</w:t>
      </w:r>
    </w:p>
    <w:p w:rsidR="00E84893" w:rsidRPr="0081784D" w:rsidRDefault="00E84893" w:rsidP="00E84893">
      <w:pPr>
        <w:jc w:val="both"/>
      </w:pPr>
      <w:r w:rsidRPr="0081784D">
        <w:rPr>
          <w:rFonts w:ascii="Times New Roman" w:hAnsi="Times New Roman" w:cs="Times New Roman"/>
          <w:sz w:val="22"/>
          <w:szCs w:val="22"/>
        </w:rPr>
        <w:t>3.3.4. Лицензиат устанавливает единые требования к Лицензиару в соответствии с п.1, 3-5, 7-11 ч. 1 ст. 31 и ч. 1.1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Лицензиар подтверждает своё соответствие указанным требованиям.</w:t>
      </w:r>
    </w:p>
    <w:p w:rsidR="00E84893" w:rsidRPr="0081784D" w:rsidRDefault="00E84893" w:rsidP="00E84893">
      <w:pPr>
        <w:jc w:val="both"/>
        <w:rPr>
          <w:sz w:val="22"/>
          <w:szCs w:val="22"/>
        </w:rPr>
      </w:pPr>
      <w:r w:rsidRPr="0081784D">
        <w:rPr>
          <w:sz w:val="22"/>
          <w:szCs w:val="22"/>
        </w:rPr>
        <w:t>3.3.5. Лицензиат обязан в течение 2 (двух) рабочих дней с даты заключения Договора направить Лицензиару заявку с указанием фамилий, имён, отчеств, адресов электронной почты и контактных телефонов пользователей. Лицензиар не несёт ответственности за нарушение срока, установленного п. 3.1.1 Договора, если такое нарушение вызвано непредоставлением или неполным предоставлением Лицензиатом указанных сведений.</w:t>
      </w:r>
      <w:r w:rsidRPr="0081784D">
        <w:rPr>
          <w:sz w:val="22"/>
          <w:szCs w:val="22"/>
        </w:rPr>
        <w:br/>
        <w:t>3.3.6. Учётные данные (имя и пароль) предоставляются для использования исключительно работниками Лицензиата. Лицензиат не вправе передавать имя и пароль третьим лицам, а также предоставлять доступ к Системе неограниченному кругу лиц. Количество одновременных сессий под одной учётной записью ограничено одной. При выявлении нарушения настоящего пункта Лицензиар вправе приостановить доступ к Системе до устранения нарушения, уведомив об этом Лицензиата. Приостановление доступа по указанному основанию не является нарушением обязательств Лицензиара и не влечёт продления срока, установленного п. 5.2 Договора.</w:t>
      </w:r>
    </w:p>
    <w:p w:rsidR="00E84893" w:rsidRPr="0081784D" w:rsidRDefault="00E84893" w:rsidP="00E84893">
      <w:pPr>
        <w:jc w:val="both"/>
      </w:pPr>
      <w:r w:rsidRPr="0081784D">
        <w:rPr>
          <w:rFonts w:ascii="Times New Roman" w:hAnsi="Times New Roman" w:cs="Times New Roman"/>
          <w:b/>
          <w:sz w:val="22"/>
          <w:szCs w:val="22"/>
        </w:rPr>
        <w:t>3.4. Лицензиат вправе:</w:t>
      </w:r>
    </w:p>
    <w:p w:rsidR="00E84893" w:rsidRPr="0081784D" w:rsidRDefault="00E84893" w:rsidP="00E84893">
      <w:pPr>
        <w:jc w:val="both"/>
      </w:pPr>
      <w:r w:rsidRPr="0081784D">
        <w:rPr>
          <w:rFonts w:ascii="Times New Roman" w:hAnsi="Times New Roman" w:cs="Times New Roman"/>
          <w:sz w:val="22"/>
          <w:szCs w:val="22"/>
        </w:rPr>
        <w:t xml:space="preserve">3.4.1. </w:t>
      </w:r>
      <w:bookmarkStart w:id="2" w:name="_Hlk202428207"/>
      <w:r w:rsidRPr="0081784D">
        <w:rPr>
          <w:rFonts w:ascii="Times New Roman" w:hAnsi="Times New Roman" w:cs="Times New Roman"/>
          <w:sz w:val="22"/>
          <w:szCs w:val="22"/>
        </w:rPr>
        <w:t>Получать от Лицензиара консультации по работе с Системой</w:t>
      </w:r>
      <w:bookmarkEnd w:id="2"/>
      <w:r w:rsidRPr="0081784D">
        <w:rPr>
          <w:rFonts w:ascii="Times New Roman" w:hAnsi="Times New Roman" w:cs="Times New Roman"/>
          <w:sz w:val="22"/>
          <w:szCs w:val="22"/>
        </w:rPr>
        <w:t>.</w:t>
      </w:r>
    </w:p>
    <w:p w:rsidR="00E84893" w:rsidRPr="0081784D" w:rsidRDefault="00E84893" w:rsidP="00E84893">
      <w:pPr>
        <w:jc w:val="both"/>
      </w:pPr>
      <w:r w:rsidRPr="0081784D">
        <w:rPr>
          <w:rFonts w:ascii="Times New Roman" w:hAnsi="Times New Roman" w:cs="Times New Roman"/>
          <w:sz w:val="22"/>
          <w:szCs w:val="22"/>
        </w:rPr>
        <w:t>3.4.2. Подключаться к программному продукту с компьютера через сеть Интернет, при этом количество пользователей, не должно превышать количества, определенного объемом полученного права согласно Счету на покупку лицензий на программный продукт.</w:t>
      </w:r>
    </w:p>
    <w:p w:rsidR="00E84893" w:rsidRPr="0081784D" w:rsidRDefault="00E84893" w:rsidP="00E84893">
      <w:pPr>
        <w:jc w:val="both"/>
      </w:pPr>
      <w:r w:rsidRPr="0081784D">
        <w:rPr>
          <w:rFonts w:ascii="Times New Roman" w:hAnsi="Times New Roman" w:cs="Times New Roman"/>
          <w:sz w:val="22"/>
          <w:szCs w:val="22"/>
        </w:rPr>
        <w:t>3.4.3. Использовать для собственных нужд материалы и информацию, содержащуюся в программном продукте.</w:t>
      </w:r>
    </w:p>
    <w:p w:rsidR="00E84893" w:rsidRPr="0081784D" w:rsidRDefault="00E84893" w:rsidP="00E84893">
      <w:pPr>
        <w:jc w:val="both"/>
      </w:pPr>
      <w:r w:rsidRPr="0081784D">
        <w:rPr>
          <w:rFonts w:ascii="Times New Roman" w:hAnsi="Times New Roman" w:cs="Times New Roman"/>
          <w:sz w:val="22"/>
          <w:szCs w:val="22"/>
        </w:rPr>
        <w:t>3.4.4. Право использования программного продукта предоставляется Лицензиату круглосуточно на все время действия лицензии.</w:t>
      </w:r>
    </w:p>
    <w:p w:rsidR="00E84893" w:rsidRPr="0081784D" w:rsidRDefault="00E84893" w:rsidP="00E84893">
      <w:pPr>
        <w:jc w:val="both"/>
      </w:pPr>
      <w:r w:rsidRPr="0081784D">
        <w:rPr>
          <w:rFonts w:ascii="Times New Roman" w:hAnsi="Times New Roman" w:cs="Times New Roman"/>
          <w:sz w:val="22"/>
          <w:szCs w:val="22"/>
        </w:rPr>
        <w:t>3.4.5. Право использования программного продукта предоставляется Лицензиату исключительно в объеме, оговоренном настоящим Договором.</w:t>
      </w:r>
    </w:p>
    <w:p w:rsidR="00E84893" w:rsidRPr="0081784D" w:rsidRDefault="00E84893" w:rsidP="00E84893">
      <w:pPr>
        <w:jc w:val="both"/>
      </w:pPr>
      <w:r w:rsidRPr="0081784D">
        <w:rPr>
          <w:rFonts w:ascii="Times New Roman" w:hAnsi="Times New Roman" w:cs="Times New Roman"/>
          <w:sz w:val="22"/>
          <w:szCs w:val="22"/>
        </w:rPr>
        <w:t>3.4.6. Требовать от Лицензиара своевременного устранения выявленных недостатков.</w:t>
      </w:r>
    </w:p>
    <w:p w:rsidR="00E84893" w:rsidRPr="0081784D" w:rsidRDefault="00E84893" w:rsidP="00E84893">
      <w:pPr>
        <w:jc w:val="both"/>
      </w:pPr>
      <w:r w:rsidRPr="0081784D">
        <w:rPr>
          <w:rFonts w:ascii="Times New Roman" w:hAnsi="Times New Roman" w:cs="Times New Roman"/>
          <w:sz w:val="22"/>
          <w:szCs w:val="22"/>
        </w:rPr>
        <w:t>3.4.7. Отказаться от приемки Услуг, не соответствующих условиям настоящего договора.</w:t>
      </w:r>
    </w:p>
    <w:p w:rsidR="00E84893" w:rsidRPr="0081784D" w:rsidRDefault="00E84893" w:rsidP="00E84893">
      <w:pPr>
        <w:jc w:val="both"/>
      </w:pPr>
      <w:r w:rsidRPr="0081784D">
        <w:rPr>
          <w:rFonts w:ascii="Times New Roman" w:hAnsi="Times New Roman" w:cs="Times New Roman"/>
          <w:sz w:val="22"/>
          <w:szCs w:val="22"/>
        </w:rPr>
        <w:t>3.4.8. Привлекать к приемке оказанных услуг эксперта (экспертную организацию).</w:t>
      </w:r>
    </w:p>
    <w:p w:rsidR="00E84893" w:rsidRPr="0081784D" w:rsidRDefault="00E84893" w:rsidP="00E84893">
      <w:pPr>
        <w:jc w:val="both"/>
      </w:pPr>
      <w:r w:rsidRPr="0081784D">
        <w:rPr>
          <w:rFonts w:ascii="Times New Roman" w:hAnsi="Times New Roman" w:cs="Times New Roman"/>
          <w:sz w:val="22"/>
          <w:szCs w:val="22"/>
        </w:rPr>
        <w:t>3.4.9. Принять решение об одностороннем отказе от исполнения Контракта по основаниям, предусмотренным настоящим договором и Гражданским кодексом Российской Федерации.</w:t>
      </w:r>
    </w:p>
    <w:p w:rsidR="00E84893" w:rsidRPr="0081784D" w:rsidRDefault="00E84893" w:rsidP="00E84893">
      <w:pPr>
        <w:jc w:val="both"/>
        <w:rPr>
          <w:rFonts w:ascii="Times New Roman" w:hAnsi="Times New Roman" w:cs="Times New Roman"/>
          <w:sz w:val="22"/>
          <w:szCs w:val="22"/>
        </w:rPr>
      </w:pPr>
    </w:p>
    <w:p w:rsidR="00E84893" w:rsidRPr="0081784D" w:rsidRDefault="00E84893" w:rsidP="00E84893">
      <w:pPr>
        <w:jc w:val="center"/>
      </w:pPr>
      <w:r w:rsidRPr="0081784D">
        <w:rPr>
          <w:rFonts w:ascii="Times New Roman" w:hAnsi="Times New Roman" w:cs="Times New Roman"/>
          <w:b/>
          <w:sz w:val="22"/>
          <w:szCs w:val="22"/>
        </w:rPr>
        <w:t>4. Стоимость услуг и порядок расчетов</w:t>
      </w:r>
    </w:p>
    <w:p w:rsidR="00E84893" w:rsidRPr="0081784D" w:rsidRDefault="00E84893" w:rsidP="00E84893">
      <w:pPr>
        <w:shd w:val="clear" w:color="auto" w:fill="FFFFFF" w:themeFill="background1"/>
        <w:jc w:val="both"/>
        <w:rPr>
          <w:rFonts w:ascii="Times New Roman" w:hAnsi="Times New Roman" w:cs="Times New Roman"/>
          <w:sz w:val="22"/>
          <w:szCs w:val="22"/>
        </w:rPr>
      </w:pPr>
    </w:p>
    <w:p w:rsidR="00E84893" w:rsidRPr="0081784D" w:rsidRDefault="00E84893" w:rsidP="00E84893">
      <w:pPr>
        <w:jc w:val="both"/>
        <w:rPr>
          <w:sz w:val="22"/>
          <w:szCs w:val="22"/>
        </w:rPr>
      </w:pPr>
      <w:r w:rsidRPr="0081784D">
        <w:rPr>
          <w:sz w:val="22"/>
          <w:szCs w:val="22"/>
        </w:rPr>
        <w:t>4.1. Вознаграждение за право использования программным продуктом (цена договора) составляет 100 000 (сто тысяч) рублей 00 копеек, НДС не облагается. В цену договора включены все расходы Лицензиара, связанные с предоставлением Лицензиату права использования программного продукта, включая налоги, сборы и иные обязательные платежи. Цена договора является твёрдой и не может изменяться в ходе её исполнения, за исключением случаев, предусмотренных Федеральным законом от 05.04.2013 № 44-ФЗ «О контрактной системе в сфере закупок товаров, работ, услуг для государственных и муниципальных нужд».</w:t>
      </w:r>
    </w:p>
    <w:p w:rsidR="00E84893" w:rsidRPr="0081784D" w:rsidRDefault="00E84893" w:rsidP="00E84893">
      <w:pPr>
        <w:jc w:val="both"/>
        <w:rPr>
          <w:sz w:val="22"/>
          <w:szCs w:val="22"/>
        </w:rPr>
      </w:pPr>
      <w:r w:rsidRPr="0081784D">
        <w:rPr>
          <w:sz w:val="22"/>
          <w:szCs w:val="22"/>
        </w:rPr>
        <w:t xml:space="preserve">4.2 Оплата производится Лицензиатом в безналичной форме путём перечисления денежных средств на расчётный счёт Лицензиара в течение 7 (семи) рабочих дней с даты подписания сторонами документа о приёмке (Акта передачи прав использования программного продукта) и получения счёта. Право использования программным продуктом считается предоставленным Лицензиату в дату направления Лицензиаром имени и пароля для входа в Систему. Акт передачи прав использования программного продукта направляется согласно п.3.1.4. и п.3.3.3 </w:t>
      </w:r>
    </w:p>
    <w:p w:rsidR="00E84893" w:rsidRPr="0081784D" w:rsidRDefault="00E84893" w:rsidP="00E84893">
      <w:pPr>
        <w:jc w:val="both"/>
        <w:rPr>
          <w:sz w:val="22"/>
          <w:szCs w:val="22"/>
        </w:rPr>
      </w:pPr>
      <w:r w:rsidRPr="0081784D">
        <w:rPr>
          <w:sz w:val="22"/>
          <w:szCs w:val="22"/>
        </w:rPr>
        <w:t>4.3. Факт оплаты считается подтвержденным после поступления сведений из банка Лицензиара о зачислении денежных средств на расчетный счет Лицензиара.</w:t>
      </w:r>
    </w:p>
    <w:p w:rsidR="00E84893" w:rsidRPr="0081784D" w:rsidRDefault="00E84893" w:rsidP="00E84893">
      <w:pPr>
        <w:jc w:val="both"/>
        <w:rPr>
          <w:sz w:val="22"/>
          <w:szCs w:val="22"/>
        </w:rPr>
      </w:pPr>
      <w:r w:rsidRPr="0081784D">
        <w:rPr>
          <w:sz w:val="22"/>
          <w:szCs w:val="22"/>
        </w:rPr>
        <w:t xml:space="preserve">4.4. Источник финансирования - средства юридического лица (Лицензиата). </w:t>
      </w:r>
    </w:p>
    <w:p w:rsidR="00E84893" w:rsidRPr="0081784D" w:rsidRDefault="00E84893" w:rsidP="00E84893">
      <w:pPr>
        <w:jc w:val="both"/>
        <w:rPr>
          <w:sz w:val="22"/>
          <w:szCs w:val="22"/>
        </w:rPr>
      </w:pPr>
      <w:r w:rsidRPr="0081784D">
        <w:rPr>
          <w:sz w:val="22"/>
          <w:szCs w:val="22"/>
        </w:rPr>
        <w:t xml:space="preserve">4.5. При изменении банковских реквизитов Лицензиара, Лицензиар в течение 3 (трех) рабочих дней в </w:t>
      </w:r>
      <w:r w:rsidRPr="0081784D">
        <w:rPr>
          <w:sz w:val="22"/>
          <w:szCs w:val="22"/>
        </w:rPr>
        <w:lastRenderedPageBreak/>
        <w:t>письменной форме обязан сообщить об этом Лицензиату с указанием новых реквизитов расчетного счета.</w:t>
      </w:r>
    </w:p>
    <w:p w:rsidR="00E84893" w:rsidRPr="0081784D" w:rsidRDefault="00E84893" w:rsidP="00E84893">
      <w:pPr>
        <w:jc w:val="both"/>
        <w:rPr>
          <w:sz w:val="22"/>
          <w:szCs w:val="22"/>
        </w:rPr>
      </w:pPr>
      <w:r w:rsidRPr="0081784D">
        <w:rPr>
          <w:sz w:val="22"/>
          <w:szCs w:val="22"/>
        </w:rPr>
        <w:t xml:space="preserve">С момента оповещения о новых реквизитах Лицензиат обязан производить оплату по новым реквизитам. </w:t>
      </w:r>
    </w:p>
    <w:p w:rsidR="00E84893" w:rsidRPr="0081784D" w:rsidRDefault="00E84893" w:rsidP="00E84893">
      <w:pPr>
        <w:jc w:val="both"/>
        <w:rPr>
          <w:sz w:val="22"/>
          <w:szCs w:val="22"/>
        </w:rPr>
      </w:pPr>
      <w:r w:rsidRPr="0081784D">
        <w:rPr>
          <w:sz w:val="22"/>
          <w:szCs w:val="22"/>
        </w:rPr>
        <w:t>4.6. Лицензиат самостоятельно оплачивает услуги соединения с Системой посредством сети Интернет.</w:t>
      </w:r>
    </w:p>
    <w:p w:rsidR="00E84893" w:rsidRPr="0081784D" w:rsidRDefault="00E84893" w:rsidP="00E84893">
      <w:pPr>
        <w:jc w:val="both"/>
        <w:rPr>
          <w:sz w:val="22"/>
          <w:szCs w:val="22"/>
        </w:rPr>
      </w:pPr>
      <w:r w:rsidRPr="0081784D">
        <w:rPr>
          <w:sz w:val="22"/>
          <w:szCs w:val="22"/>
        </w:rPr>
        <w:t>4.7. Лицензиат оплачивает банковские расходы по переводу денег на счет Лицензиара.</w:t>
      </w:r>
    </w:p>
    <w:p w:rsidR="00E84893" w:rsidRPr="0081784D" w:rsidRDefault="00E84893" w:rsidP="00E84893">
      <w:pPr>
        <w:jc w:val="both"/>
        <w:rPr>
          <w:sz w:val="22"/>
          <w:szCs w:val="22"/>
        </w:rPr>
      </w:pPr>
      <w:r w:rsidRPr="0081784D">
        <w:rPr>
          <w:sz w:val="22"/>
          <w:szCs w:val="22"/>
        </w:rPr>
        <w:t>4.8. Оплата производится в рублях Российской Федерации.</w:t>
      </w:r>
    </w:p>
    <w:p w:rsidR="00E84893" w:rsidRPr="0081784D" w:rsidRDefault="00E84893" w:rsidP="00E84893">
      <w:pPr>
        <w:jc w:val="both"/>
        <w:rPr>
          <w:sz w:val="22"/>
          <w:szCs w:val="22"/>
        </w:rPr>
      </w:pPr>
    </w:p>
    <w:p w:rsidR="00E84893" w:rsidRPr="0081784D" w:rsidRDefault="00E84893" w:rsidP="00E84893">
      <w:pPr>
        <w:jc w:val="both"/>
        <w:rPr>
          <w:sz w:val="22"/>
          <w:szCs w:val="22"/>
        </w:rPr>
      </w:pPr>
      <w:r w:rsidRPr="0081784D">
        <w:rPr>
          <w:sz w:val="22"/>
          <w:szCs w:val="22"/>
        </w:rPr>
        <w:t>5. Срок действия договора и срок предоставления права использования программным продуктом</w:t>
      </w:r>
    </w:p>
    <w:p w:rsidR="00E84893" w:rsidRPr="0081784D" w:rsidRDefault="00E84893" w:rsidP="00E84893">
      <w:pPr>
        <w:jc w:val="both"/>
        <w:rPr>
          <w:sz w:val="22"/>
          <w:szCs w:val="22"/>
        </w:rPr>
      </w:pPr>
    </w:p>
    <w:p w:rsidR="00E84893" w:rsidRPr="0081784D" w:rsidRDefault="00E84893" w:rsidP="00E84893">
      <w:pPr>
        <w:jc w:val="both"/>
        <w:rPr>
          <w:sz w:val="22"/>
          <w:szCs w:val="22"/>
        </w:rPr>
      </w:pPr>
      <w:r w:rsidRPr="0081784D">
        <w:rPr>
          <w:sz w:val="22"/>
          <w:szCs w:val="22"/>
        </w:rPr>
        <w:t>5.1. Настоящий договор вступает в силу после подписания его обеими Сторонами и действует по 30.09.2026 года.</w:t>
      </w:r>
    </w:p>
    <w:p w:rsidR="00E84893" w:rsidRPr="0081784D" w:rsidRDefault="00E84893" w:rsidP="00E84893">
      <w:pPr>
        <w:jc w:val="both"/>
        <w:rPr>
          <w:sz w:val="22"/>
          <w:szCs w:val="22"/>
        </w:rPr>
      </w:pPr>
      <w:r w:rsidRPr="0081784D">
        <w:rPr>
          <w:sz w:val="22"/>
          <w:szCs w:val="22"/>
        </w:rPr>
        <w:t>Окончание срока действия настоящего договора не влечет за собой прекращение обязательств Сторон по нему при неисполнении Сторонами обязательств по договору, не освобождает Стороны от ответственности за нарушение договора, обязательств по предоставлению доступа, по предоставлению консультаций от Лицензиара по работе с Системой, связанных с вопросами обязательств по возмещению убытков и выплате неустойки.</w:t>
      </w:r>
    </w:p>
    <w:p w:rsidR="00E84893" w:rsidRPr="0081784D" w:rsidRDefault="00E84893" w:rsidP="00E84893">
      <w:pPr>
        <w:jc w:val="both"/>
        <w:rPr>
          <w:sz w:val="22"/>
          <w:szCs w:val="22"/>
        </w:rPr>
      </w:pPr>
      <w:r w:rsidRPr="0081784D">
        <w:rPr>
          <w:sz w:val="22"/>
          <w:szCs w:val="22"/>
        </w:rPr>
        <w:t>5.2. Срок предоставления права использования программным продуктом составляет 12 месяцев с даты предоставления Лицензиату имени и пароля для входа в Систему указанной в Акте передачи прав использования программного продукта.</w:t>
      </w:r>
    </w:p>
    <w:p w:rsidR="00E84893" w:rsidRPr="0081784D" w:rsidRDefault="00E84893" w:rsidP="00E84893">
      <w:pPr>
        <w:jc w:val="both"/>
        <w:rPr>
          <w:rFonts w:ascii="Times New Roman" w:hAnsi="Times New Roman" w:cs="Times New Roman"/>
          <w:sz w:val="22"/>
          <w:szCs w:val="22"/>
        </w:rPr>
      </w:pPr>
    </w:p>
    <w:p w:rsidR="00E84893" w:rsidRPr="0081784D" w:rsidRDefault="00E84893" w:rsidP="00E84893">
      <w:pPr>
        <w:jc w:val="center"/>
      </w:pPr>
      <w:r w:rsidRPr="0081784D">
        <w:rPr>
          <w:rFonts w:ascii="Times New Roman" w:hAnsi="Times New Roman" w:cs="Times New Roman"/>
          <w:b/>
          <w:sz w:val="22"/>
          <w:szCs w:val="22"/>
        </w:rPr>
        <w:t>6. Особые условия и ответственность сторон</w:t>
      </w:r>
    </w:p>
    <w:p w:rsidR="00E84893" w:rsidRPr="0081784D" w:rsidRDefault="00E84893" w:rsidP="00E84893">
      <w:pPr>
        <w:jc w:val="both"/>
        <w:rPr>
          <w:rFonts w:ascii="Times New Roman" w:hAnsi="Times New Roman" w:cs="Times New Roman"/>
          <w:sz w:val="22"/>
          <w:szCs w:val="22"/>
        </w:rPr>
      </w:pPr>
    </w:p>
    <w:p w:rsidR="00E84893" w:rsidRPr="0081784D" w:rsidRDefault="00E84893" w:rsidP="00E84893">
      <w:pPr>
        <w:jc w:val="both"/>
      </w:pPr>
      <w:r w:rsidRPr="0081784D">
        <w:rPr>
          <w:rFonts w:ascii="Times New Roman" w:hAnsi="Times New Roman" w:cs="Times New Roman"/>
          <w:sz w:val="22"/>
          <w:szCs w:val="22"/>
        </w:rPr>
        <w:t>6.1. Лицензиат полностью ответственен за сохранность своего пароля и за убытки, которые могут возникнуть по причине несанкционированного его использования лицами, не имеющими право доступа к информационным ресурсам Лицензиара, а именно: совершение действий, связанных с уничтожением, модификацией, искажением, копированием, блокированием информации; незаконным вмешательством в информационные ресурсы и Системы Лицензиара.</w:t>
      </w:r>
    </w:p>
    <w:p w:rsidR="00E84893" w:rsidRPr="0081784D" w:rsidRDefault="00E84893" w:rsidP="00E84893">
      <w:pPr>
        <w:jc w:val="both"/>
      </w:pPr>
      <w:r w:rsidRPr="0081784D">
        <w:rPr>
          <w:rFonts w:ascii="Times New Roman" w:hAnsi="Times New Roman" w:cs="Times New Roman"/>
          <w:sz w:val="22"/>
          <w:szCs w:val="22"/>
        </w:rPr>
        <w:t>6.2. По данному договору Лицензиату предоставляется восемь экземпляров имени и пароля для доступа к Системе сотрудником Лицензиата.</w:t>
      </w:r>
    </w:p>
    <w:p w:rsidR="00E84893" w:rsidRPr="0081784D" w:rsidRDefault="00E84893" w:rsidP="00E84893">
      <w:pPr>
        <w:jc w:val="both"/>
      </w:pPr>
      <w:r w:rsidRPr="0081784D">
        <w:rPr>
          <w:rFonts w:ascii="Times New Roman" w:hAnsi="Times New Roman" w:cs="Times New Roman"/>
          <w:sz w:val="22"/>
          <w:szCs w:val="22"/>
        </w:rPr>
        <w:t>При этом к каждому экземпляру имени и пароля может быть прикреплен только один электронный адрес.</w:t>
      </w:r>
    </w:p>
    <w:p w:rsidR="00E84893" w:rsidRPr="0081784D" w:rsidRDefault="00E84893" w:rsidP="00E84893">
      <w:pPr>
        <w:jc w:val="both"/>
      </w:pPr>
      <w:r w:rsidRPr="0081784D">
        <w:rPr>
          <w:rFonts w:ascii="Times New Roman" w:hAnsi="Times New Roman" w:cs="Times New Roman"/>
          <w:sz w:val="22"/>
          <w:szCs w:val="22"/>
        </w:rPr>
        <w:t xml:space="preserve">6.3. В случае возникновения у Лицензиата необходимости в подключении к Системе дополнительного филиала (региона РФ), либо подключении дополнительных сотрудников Лицензиата в выбранном регионе РФ, условия предоставления доступа определяются в дополнительных соглашениях к настоящему Договору.      </w:t>
      </w:r>
    </w:p>
    <w:p w:rsidR="00E84893" w:rsidRPr="0081784D" w:rsidRDefault="00E84893" w:rsidP="00E84893">
      <w:pPr>
        <w:jc w:val="both"/>
      </w:pPr>
      <w:r w:rsidRPr="0081784D">
        <w:rPr>
          <w:rFonts w:ascii="Times New Roman" w:hAnsi="Times New Roman" w:cs="Times New Roman"/>
          <w:sz w:val="22"/>
          <w:szCs w:val="22"/>
        </w:rPr>
        <w:t>6.4. Лицензиар ведет учет IP-адресов и количество экземпляров имени и пароля Лицензиата при его работе с Системой. В случае наличия сомнений относительно использования одного и того же IP-адреса и/или имени и пароля Лицензиата другими пользователями Системы, Лицензиар вправе в любое время и без предварительного уведомления Лицензиата, блокировать возможность использования Системы с такого IP-адреса и/или имени и пароля до устранения сомнений.</w:t>
      </w:r>
    </w:p>
    <w:p w:rsidR="00E84893" w:rsidRPr="0081784D" w:rsidRDefault="00E84893" w:rsidP="00E84893">
      <w:pPr>
        <w:jc w:val="both"/>
      </w:pPr>
      <w:r w:rsidRPr="0081784D">
        <w:rPr>
          <w:rFonts w:ascii="Times New Roman" w:hAnsi="Times New Roman" w:cs="Times New Roman"/>
          <w:sz w:val="22"/>
          <w:szCs w:val="22"/>
        </w:rPr>
        <w:t>6.5. Лицензиар гарантирует Лицензиату сохранение коммерческой тайны во всех видах его деятельности, ставшей известной Лицензиару в процессе исполнения Договора.</w:t>
      </w:r>
    </w:p>
    <w:p w:rsidR="00E84893" w:rsidRPr="0081784D" w:rsidRDefault="00E84893" w:rsidP="00E84893">
      <w:pPr>
        <w:jc w:val="both"/>
      </w:pPr>
      <w:r w:rsidRPr="0081784D">
        <w:rPr>
          <w:rFonts w:ascii="Times New Roman" w:hAnsi="Times New Roman" w:cs="Times New Roman"/>
          <w:sz w:val="22"/>
          <w:szCs w:val="22"/>
        </w:rPr>
        <w:t>6.6. Лицензиар не несет ответственности за прямой или косвенный ущерб, причиненный Лицензиату в результате использования или невозможности пользования программным продуктом, по указанным ниже причинам при отсутствии вины Лицензиара, но не ограничиваясь ими:</w:t>
      </w:r>
    </w:p>
    <w:p w:rsidR="00E84893" w:rsidRPr="0081784D" w:rsidRDefault="00E84893" w:rsidP="00E84893">
      <w:pPr>
        <w:jc w:val="both"/>
      </w:pPr>
      <w:r w:rsidRPr="0081784D">
        <w:rPr>
          <w:rFonts w:ascii="Times New Roman" w:hAnsi="Times New Roman" w:cs="Times New Roman"/>
          <w:sz w:val="22"/>
          <w:szCs w:val="22"/>
        </w:rPr>
        <w:t>•наличие дефектов, неисправностей в любом электронном и механическом оборудовании или программном обеспечении, не принадлежащем Лицензиару;</w:t>
      </w:r>
    </w:p>
    <w:p w:rsidR="00E84893" w:rsidRPr="0081784D" w:rsidRDefault="00E84893" w:rsidP="00E84893">
      <w:pPr>
        <w:jc w:val="both"/>
      </w:pPr>
      <w:r w:rsidRPr="0081784D">
        <w:rPr>
          <w:rFonts w:ascii="Times New Roman" w:hAnsi="Times New Roman" w:cs="Times New Roman"/>
          <w:sz w:val="22"/>
          <w:szCs w:val="22"/>
        </w:rPr>
        <w:t>•ремонтно-профилактические работы на линиях связи, обслуживающих Лицензиата;</w:t>
      </w:r>
    </w:p>
    <w:p w:rsidR="00E84893" w:rsidRPr="0081784D" w:rsidRDefault="00E84893" w:rsidP="00E84893">
      <w:pPr>
        <w:jc w:val="both"/>
      </w:pPr>
      <w:r w:rsidRPr="0081784D">
        <w:rPr>
          <w:rFonts w:ascii="Times New Roman" w:hAnsi="Times New Roman" w:cs="Times New Roman"/>
          <w:sz w:val="22"/>
          <w:szCs w:val="22"/>
        </w:rPr>
        <w:t>•проблемы при передаче данных или соединении, произошедших не по вине Лицензиара;</w:t>
      </w:r>
    </w:p>
    <w:p w:rsidR="00E84893" w:rsidRPr="0081784D" w:rsidRDefault="00E84893" w:rsidP="00E84893">
      <w:pPr>
        <w:jc w:val="both"/>
      </w:pPr>
      <w:r w:rsidRPr="0081784D">
        <w:rPr>
          <w:rFonts w:ascii="Times New Roman" w:hAnsi="Times New Roman" w:cs="Times New Roman"/>
          <w:sz w:val="22"/>
          <w:szCs w:val="22"/>
        </w:rPr>
        <w:t>•отказ электропитания в помещениях Лицензиата;</w:t>
      </w:r>
    </w:p>
    <w:p w:rsidR="00E84893" w:rsidRPr="0081784D" w:rsidRDefault="00E84893" w:rsidP="00E84893">
      <w:pPr>
        <w:jc w:val="both"/>
      </w:pPr>
      <w:r w:rsidRPr="0081784D">
        <w:rPr>
          <w:rFonts w:ascii="Times New Roman" w:hAnsi="Times New Roman" w:cs="Times New Roman"/>
          <w:sz w:val="22"/>
          <w:szCs w:val="22"/>
        </w:rPr>
        <w:t>•отсутствие возможности у Лицензиата использования сети Интернет;</w:t>
      </w:r>
    </w:p>
    <w:p w:rsidR="00E84893" w:rsidRPr="0081784D" w:rsidRDefault="00E84893" w:rsidP="00E84893">
      <w:pPr>
        <w:jc w:val="both"/>
      </w:pPr>
      <w:r w:rsidRPr="0081784D">
        <w:rPr>
          <w:rFonts w:ascii="Times New Roman" w:hAnsi="Times New Roman" w:cs="Times New Roman"/>
          <w:sz w:val="22"/>
          <w:szCs w:val="22"/>
        </w:rPr>
        <w:t>•обстоятельства непреодолимой силы в общепринятом смысле.</w:t>
      </w:r>
    </w:p>
    <w:p w:rsidR="00E84893" w:rsidRPr="0081784D" w:rsidRDefault="00E84893" w:rsidP="00E84893">
      <w:pPr>
        <w:jc w:val="both"/>
      </w:pPr>
      <w:r w:rsidRPr="0081784D">
        <w:rPr>
          <w:rFonts w:ascii="Times New Roman" w:hAnsi="Times New Roman" w:cs="Times New Roman"/>
          <w:sz w:val="22"/>
          <w:szCs w:val="22"/>
        </w:rPr>
        <w:t>6.7. Лицензиар не несет ответственности за задержку исполнения или неисполнения обязанностей по настоящему Договору, возникшие по вине Лицензиата.</w:t>
      </w:r>
    </w:p>
    <w:p w:rsidR="00E84893" w:rsidRPr="0081784D" w:rsidRDefault="00E84893" w:rsidP="00E84893">
      <w:pPr>
        <w:jc w:val="both"/>
      </w:pPr>
      <w:r w:rsidRPr="0081784D">
        <w:rPr>
          <w:rFonts w:ascii="Times New Roman" w:hAnsi="Times New Roman" w:cs="Times New Roman"/>
          <w:sz w:val="22"/>
          <w:szCs w:val="22"/>
        </w:rPr>
        <w:t xml:space="preserve">6.8. Меры ответственности сторон, не предусмотренные настоящим Договором, применяются в </w:t>
      </w:r>
      <w:r w:rsidRPr="0081784D">
        <w:rPr>
          <w:rFonts w:ascii="Times New Roman" w:hAnsi="Times New Roman" w:cs="Times New Roman"/>
          <w:sz w:val="22"/>
          <w:szCs w:val="22"/>
        </w:rPr>
        <w:lastRenderedPageBreak/>
        <w:t>соответствии с нормами действующего законодательства.</w:t>
      </w:r>
    </w:p>
    <w:p w:rsidR="00E84893" w:rsidRPr="0081784D" w:rsidRDefault="00E84893" w:rsidP="00E84893">
      <w:pPr>
        <w:jc w:val="both"/>
      </w:pPr>
      <w:r w:rsidRPr="0081784D">
        <w:rPr>
          <w:rFonts w:ascii="Times New Roman" w:hAnsi="Times New Roman" w:cs="Times New Roman"/>
          <w:sz w:val="22"/>
          <w:szCs w:val="22"/>
        </w:rPr>
        <w:t>6.9. Заключение настоящего Договора между Лицензиаром и Лицензиатом может осуществляться посредством системы электронного документооборота (далее «Система ЭДО») путем подписания Договора квалифицированной электронной подписью.</w:t>
      </w:r>
    </w:p>
    <w:p w:rsidR="00E84893" w:rsidRPr="0081784D" w:rsidRDefault="00E84893" w:rsidP="00E84893">
      <w:pPr>
        <w:jc w:val="both"/>
      </w:pPr>
      <w:r w:rsidRPr="0081784D">
        <w:rPr>
          <w:rFonts w:ascii="Times New Roman" w:hAnsi="Times New Roman" w:cs="Times New Roman"/>
          <w:sz w:val="22"/>
          <w:szCs w:val="22"/>
        </w:rPr>
        <w:t>Стороны договорились о возможности осуществлять документооборот в электронном виде с использованием усиленной квалифицированной электронной подписи.</w:t>
      </w:r>
    </w:p>
    <w:p w:rsidR="00E84893" w:rsidRPr="0081784D" w:rsidRDefault="00E84893" w:rsidP="00E84893">
      <w:pPr>
        <w:jc w:val="both"/>
      </w:pPr>
      <w:r w:rsidRPr="0081784D">
        <w:rPr>
          <w:rFonts w:ascii="Times New Roman" w:hAnsi="Times New Roman" w:cs="Times New Roman"/>
          <w:sz w:val="22"/>
          <w:szCs w:val="22"/>
        </w:rPr>
        <w:t>В соответствии с Федеральным законом 63-ФЗ от 06.04.2011г. «Об электронной подписи», Законом 402-ФЗ от 06.12.2011 «О бухгалтерском учете», Налоговым кодексом РФ, Стороны признают юридическую силу электронных документов (счетов, актов об оказании услуг, актов сверки взаиморасчетов и иных документов), подписанных с использованием усиленной квалифицированной электронной подписи, наравне с документами на бумажном носителе.</w:t>
      </w:r>
    </w:p>
    <w:p w:rsidR="00E84893" w:rsidRPr="0081784D" w:rsidRDefault="00E84893" w:rsidP="00E84893">
      <w:pPr>
        <w:jc w:val="both"/>
      </w:pPr>
      <w:r w:rsidRPr="0081784D">
        <w:rPr>
          <w:rFonts w:ascii="Times New Roman" w:hAnsi="Times New Roman" w:cs="Times New Roman"/>
          <w:sz w:val="22"/>
          <w:szCs w:val="22"/>
        </w:rPr>
        <w:t xml:space="preserve">Организация Электронного документооборота между Сторонами не отменяет возможности использования иных способов изготовления и обмена документами между Сторонами. </w:t>
      </w:r>
    </w:p>
    <w:p w:rsidR="00E84893" w:rsidRPr="0081784D" w:rsidRDefault="00E84893" w:rsidP="00E84893">
      <w:pPr>
        <w:jc w:val="both"/>
      </w:pPr>
      <w:r w:rsidRPr="0081784D">
        <w:rPr>
          <w:rFonts w:ascii="Times New Roman" w:hAnsi="Times New Roman" w:cs="Times New Roman"/>
          <w:sz w:val="22"/>
          <w:szCs w:val="22"/>
        </w:rPr>
        <w:t>6.10. Стороны будут стремиться разрешать все споры и разногласия, которые могут возникнуть в ходе исполнения договора, путем переговоров и консультаций. В случае, если споры и разногласия не будут урегулированы путем переговоров, они подлежат разрешению в Арбитражном суде по месту нахождения истца.</w:t>
      </w:r>
    </w:p>
    <w:p w:rsidR="00E84893" w:rsidRPr="0081784D" w:rsidRDefault="00E84893" w:rsidP="00E84893">
      <w:pPr>
        <w:jc w:val="both"/>
      </w:pPr>
      <w:r w:rsidRPr="0081784D">
        <w:rPr>
          <w:rFonts w:ascii="Times New Roman" w:hAnsi="Times New Roman" w:cs="Times New Roman"/>
          <w:sz w:val="22"/>
          <w:szCs w:val="22"/>
        </w:rPr>
        <w:t>6.11. Внесение изменений и дополнений, не противоречащих законодательству Российской Федерации, в условия настоящего договора осуществляется путем заключения Сторонами дополнительного соглашения к договору, который является его неотъемлемой частью.</w:t>
      </w:r>
    </w:p>
    <w:p w:rsidR="00E84893" w:rsidRPr="0081784D" w:rsidRDefault="00E84893" w:rsidP="00E84893">
      <w:pPr>
        <w:jc w:val="both"/>
      </w:pPr>
      <w:r w:rsidRPr="0081784D">
        <w:rPr>
          <w:rFonts w:ascii="Times New Roman" w:hAnsi="Times New Roman" w:cs="Times New Roman"/>
          <w:sz w:val="22"/>
          <w:szCs w:val="22"/>
        </w:rPr>
        <w:t>6.12. При исполнении договора не допускается перемена поставщика (подрядчика, исполнителя, лицензиара), за исключением случая, если новый поставщик (подрядчик, исполнитель, лицензиар) является правопреемником поставщика (подрядчика, исполнителя, лицензиара) по такому контракту вследствие реорганизации юридического лица в форме преобразования, слияния или присоединения.</w:t>
      </w:r>
    </w:p>
    <w:p w:rsidR="00E84893" w:rsidRPr="0081784D" w:rsidRDefault="00E84893" w:rsidP="00E84893">
      <w:pPr>
        <w:jc w:val="both"/>
      </w:pPr>
      <w:r w:rsidRPr="0081784D">
        <w:rPr>
          <w:rFonts w:ascii="Times New Roman" w:hAnsi="Times New Roman" w:cs="Times New Roman"/>
          <w:sz w:val="22"/>
          <w:szCs w:val="22"/>
        </w:rPr>
        <w:t>6.13. Во всем остальном, что не предусмотрено настоящим договором, Стороны руководствуются действующим законодательством Российской Федерации.</w:t>
      </w:r>
    </w:p>
    <w:p w:rsidR="00E84893" w:rsidRPr="0081784D" w:rsidRDefault="00E84893" w:rsidP="00E84893">
      <w:pPr>
        <w:jc w:val="both"/>
        <w:rPr>
          <w:rFonts w:ascii="Times New Roman" w:hAnsi="Times New Roman" w:cs="Times New Roman"/>
          <w:sz w:val="22"/>
          <w:szCs w:val="22"/>
          <w:shd w:val="clear" w:color="auto" w:fill="FFFF00"/>
        </w:rPr>
      </w:pPr>
    </w:p>
    <w:p w:rsidR="00E84893" w:rsidRPr="0081784D" w:rsidRDefault="00E84893" w:rsidP="00E84893">
      <w:pPr>
        <w:jc w:val="center"/>
      </w:pPr>
      <w:r w:rsidRPr="0081784D">
        <w:rPr>
          <w:rFonts w:ascii="Times New Roman" w:hAnsi="Times New Roman" w:cs="Times New Roman"/>
          <w:b/>
          <w:sz w:val="22"/>
          <w:szCs w:val="22"/>
        </w:rPr>
        <w:t>7. Конфиденциальность и защита персональных данных</w:t>
      </w:r>
    </w:p>
    <w:p w:rsidR="00E84893" w:rsidRPr="0081784D" w:rsidRDefault="00E84893" w:rsidP="00E84893">
      <w:pPr>
        <w:jc w:val="both"/>
        <w:rPr>
          <w:rFonts w:ascii="Times New Roman" w:hAnsi="Times New Roman" w:cs="Times New Roman"/>
          <w:sz w:val="22"/>
          <w:szCs w:val="22"/>
        </w:rPr>
      </w:pPr>
    </w:p>
    <w:p w:rsidR="00E84893" w:rsidRPr="0081784D" w:rsidRDefault="00E84893" w:rsidP="00E84893">
      <w:pPr>
        <w:jc w:val="both"/>
      </w:pPr>
      <w:r w:rsidRPr="0081784D">
        <w:rPr>
          <w:rFonts w:ascii="Times New Roman" w:hAnsi="Times New Roman" w:cs="Times New Roman"/>
          <w:sz w:val="22"/>
          <w:szCs w:val="22"/>
        </w:rPr>
        <w:t>7.1. Лицензиат согласен с тем, что Лицензиар может собирать и использовать техническую информацию, полученную в ходе предоставления Лицензиату работы в Системе. Лицензиар гарантирует что не собирает в составе технической информации персональные данные, а также обязуется использовать эту информацию исключительно для улучшения своей продукции или предоставления Лицензиату специально разработанных под требования Лицензиата услуг и технологий, а также никогда не раскрывать эту информацию третьим лицам. Под технической информацией следует понимать информацию технического характера, связанную исключительно с поддержкой Системы, но не информацию, которая была внесена Лицензиатом при использовании Системы и является конфиденциальной.</w:t>
      </w:r>
    </w:p>
    <w:p w:rsidR="00E84893" w:rsidRPr="0081784D" w:rsidRDefault="00E84893" w:rsidP="00E84893">
      <w:pPr>
        <w:jc w:val="both"/>
      </w:pPr>
      <w:r w:rsidRPr="0081784D">
        <w:rPr>
          <w:rFonts w:ascii="Times New Roman" w:hAnsi="Times New Roman" w:cs="Times New Roman"/>
          <w:sz w:val="22"/>
          <w:szCs w:val="22"/>
        </w:rPr>
        <w:t xml:space="preserve">7.2. Стороны гарантируют друг другу полную конфиденциальность информации о деятельности, технологические секреты и финансовое состояние другой Стороны, полученных в ходе выполнения обязательств по настоящему Договору. </w:t>
      </w:r>
    </w:p>
    <w:p w:rsidR="00E84893" w:rsidRPr="0081784D" w:rsidRDefault="00E84893" w:rsidP="00E84893">
      <w:pPr>
        <w:jc w:val="both"/>
      </w:pPr>
      <w:r w:rsidRPr="0081784D">
        <w:rPr>
          <w:rFonts w:ascii="Times New Roman" w:hAnsi="Times New Roman" w:cs="Times New Roman"/>
          <w:sz w:val="22"/>
          <w:szCs w:val="22"/>
        </w:rPr>
        <w:t>7.3. Стороны достигли соглашения, что только информация относительно факта заключения Договора не является конфиденциальной и, вместе с логотипами Сторон, может использоваться для публикаций в СМИ и на веб-страницах Сторон. Эти публикации не могут накладывать на стороны дополнительные обязательства.</w:t>
      </w:r>
    </w:p>
    <w:p w:rsidR="00E84893" w:rsidRDefault="00E84893" w:rsidP="00E84893">
      <w:pPr>
        <w:jc w:val="both"/>
      </w:pPr>
      <w:r w:rsidRPr="0081784D">
        <w:rPr>
          <w:rFonts w:ascii="Times New Roman" w:hAnsi="Times New Roman" w:cs="Times New Roman"/>
          <w:sz w:val="22"/>
          <w:szCs w:val="22"/>
        </w:rPr>
        <w:t>7.4. Условия конфиденциальности должны придерживаться на протяжении всего срока действия настоящего Договора,</w:t>
      </w:r>
      <w:r>
        <w:rPr>
          <w:rFonts w:ascii="Times New Roman" w:hAnsi="Times New Roman" w:cs="Times New Roman"/>
          <w:sz w:val="22"/>
          <w:szCs w:val="22"/>
        </w:rPr>
        <w:t xml:space="preserve"> а также на протяжении следующих двух лет с момента его окончания или расторжения Договора, независимо от причин расторжения настоящего Договора. </w:t>
      </w:r>
    </w:p>
    <w:p w:rsidR="00E84893" w:rsidRDefault="00E84893" w:rsidP="00E84893">
      <w:pPr>
        <w:jc w:val="both"/>
      </w:pPr>
      <w:r>
        <w:rPr>
          <w:rFonts w:ascii="Times New Roman" w:hAnsi="Times New Roman" w:cs="Times New Roman"/>
          <w:sz w:val="22"/>
          <w:szCs w:val="22"/>
        </w:rPr>
        <w:t>7.5. Лицензиат предоставляет согласие Лицензиару на обработку персональных данных сотрудников Лицензиата в базе персональных данных контрагентов Лицензиара с целью обеспечения осуществления хозяйственной деятельности Лицензиара и исполнения настоящего Договора, в том числе, но не ограничиваясь, заключением и выполнением настоящего Договора, информированием Лицензиата об изменениях в условиях и порядке исполнения настоящего Договора, выставлением счетов, направлением коммерческих предложений и прочее.</w:t>
      </w:r>
    </w:p>
    <w:p w:rsidR="00E84893" w:rsidRDefault="00E84893" w:rsidP="00E84893">
      <w:pPr>
        <w:jc w:val="both"/>
      </w:pPr>
      <w:r>
        <w:rPr>
          <w:rFonts w:ascii="Times New Roman" w:hAnsi="Times New Roman" w:cs="Times New Roman"/>
          <w:sz w:val="22"/>
          <w:szCs w:val="22"/>
        </w:rPr>
        <w:lastRenderedPageBreak/>
        <w:t>7.6. Объем персональных данных сотрудников, которые могут передаваться и обрабатываться Лицензиаром: фамилия, имя, отчество, контактная информация (номера прямого офисного и мобильного телефонов, адрес рабочей электронной почты), а также другие персональные данные, которые могут понадобиться Лицензиару в связи с реализацией вышеупомянутой цели обработки.</w:t>
      </w:r>
    </w:p>
    <w:p w:rsidR="00E84893" w:rsidRDefault="00E84893" w:rsidP="00E84893">
      <w:pPr>
        <w:jc w:val="both"/>
      </w:pPr>
      <w:r>
        <w:rPr>
          <w:rFonts w:ascii="Times New Roman" w:hAnsi="Times New Roman" w:cs="Times New Roman"/>
          <w:sz w:val="22"/>
          <w:szCs w:val="22"/>
        </w:rPr>
        <w:t>7.7. Стороны гарантируют обеспечение защиты полученных персональных данных в соответствии с действующим законодательством.</w:t>
      </w:r>
    </w:p>
    <w:p w:rsidR="00E84893" w:rsidRDefault="00E84893" w:rsidP="00E84893">
      <w:pPr>
        <w:jc w:val="both"/>
        <w:rPr>
          <w:rFonts w:ascii="Times New Roman" w:hAnsi="Times New Roman" w:cs="Times New Roman"/>
          <w:sz w:val="22"/>
          <w:szCs w:val="22"/>
        </w:rPr>
      </w:pPr>
    </w:p>
    <w:p w:rsidR="00E84893" w:rsidRDefault="00E84893" w:rsidP="00E84893">
      <w:pPr>
        <w:jc w:val="center"/>
      </w:pPr>
      <w:r>
        <w:rPr>
          <w:rFonts w:ascii="Times New Roman" w:hAnsi="Times New Roman" w:cs="Times New Roman"/>
          <w:b/>
          <w:sz w:val="22"/>
          <w:szCs w:val="22"/>
        </w:rPr>
        <w:t>8. Расторжение договора</w:t>
      </w:r>
    </w:p>
    <w:p w:rsidR="00E84893" w:rsidRDefault="00E84893" w:rsidP="00E84893">
      <w:pPr>
        <w:jc w:val="both"/>
        <w:rPr>
          <w:rFonts w:ascii="Times New Roman" w:hAnsi="Times New Roman" w:cs="Times New Roman"/>
          <w:sz w:val="22"/>
          <w:szCs w:val="22"/>
        </w:rPr>
      </w:pPr>
    </w:p>
    <w:p w:rsidR="00E84893" w:rsidRDefault="00E84893" w:rsidP="00E84893">
      <w:pPr>
        <w:jc w:val="both"/>
      </w:pPr>
      <w:r>
        <w:rPr>
          <w:rFonts w:ascii="Times New Roman" w:hAnsi="Times New Roman" w:cs="Times New Roman"/>
          <w:sz w:val="22"/>
          <w:szCs w:val="22"/>
        </w:rPr>
        <w:t>8.1. Действие настоящего Договора может быть прекращено по инициативе Лицензиата, изложенной в письменной форме, при отсутствии прямой вины Лицензиара. В этом случае неиспользованный остаток денежных средств Лицензиату не возвращается.</w:t>
      </w:r>
    </w:p>
    <w:p w:rsidR="00E84893" w:rsidRDefault="00E84893" w:rsidP="00E84893">
      <w:pPr>
        <w:jc w:val="both"/>
      </w:pPr>
      <w:r>
        <w:rPr>
          <w:rFonts w:ascii="Times New Roman" w:hAnsi="Times New Roman" w:cs="Times New Roman"/>
          <w:sz w:val="22"/>
          <w:szCs w:val="22"/>
        </w:rPr>
        <w:t>8.2. Действие настоящего Договора может быть прекращено по инициативе Лицензиара, изложенной в письменной форме и переданной Лицензиату за 5 (пять) рабочих дней, в случае ненадлежащего исполнения Лицензиатом условий настоящего Договора. В этом случае неиспользованный остаток денежных средств Лицензиату не возвращается.</w:t>
      </w:r>
    </w:p>
    <w:p w:rsidR="00E84893" w:rsidRDefault="00E84893" w:rsidP="00E84893">
      <w:pPr>
        <w:jc w:val="both"/>
      </w:pPr>
      <w:r>
        <w:rPr>
          <w:rFonts w:ascii="Times New Roman" w:hAnsi="Times New Roman" w:cs="Times New Roman"/>
          <w:sz w:val="22"/>
          <w:szCs w:val="22"/>
        </w:rPr>
        <w:t>8.3. В случаях расторжения настоящего Договора по причинам, отличным от перечисленных выше, вопросы перерасчетов и выплат решаются по соглашению Сторон или в установленном порядке в соответствии с действующим законодательством.</w:t>
      </w:r>
    </w:p>
    <w:p w:rsidR="00E84893" w:rsidRDefault="00E84893" w:rsidP="00E84893">
      <w:pPr>
        <w:jc w:val="both"/>
      </w:pPr>
      <w:r>
        <w:rPr>
          <w:rFonts w:ascii="Times New Roman" w:hAnsi="Times New Roman" w:cs="Times New Roman"/>
          <w:sz w:val="22"/>
          <w:szCs w:val="22"/>
        </w:rPr>
        <w:t>8.4. Расторжение договора допускается по соглашению сторон, по решению суда, по основаниям, установленным настоящим договором, а также при одностороннем отказе Стороны от исполнения договора в рамках действующего законодательства Российской Федерации.</w:t>
      </w:r>
    </w:p>
    <w:p w:rsidR="00E84893" w:rsidRDefault="00E84893" w:rsidP="00E84893">
      <w:pPr>
        <w:jc w:val="both"/>
        <w:rPr>
          <w:rFonts w:ascii="Times New Roman" w:hAnsi="Times New Roman" w:cs="Times New Roman"/>
          <w:sz w:val="22"/>
          <w:szCs w:val="22"/>
        </w:rPr>
      </w:pPr>
    </w:p>
    <w:p w:rsidR="00E84893" w:rsidRDefault="00E84893" w:rsidP="00E84893">
      <w:pPr>
        <w:jc w:val="center"/>
        <w:rPr>
          <w:rFonts w:ascii="Times New Roman" w:hAnsi="Times New Roman" w:cs="Times New Roman"/>
          <w:b/>
          <w:sz w:val="22"/>
          <w:szCs w:val="22"/>
        </w:rPr>
      </w:pPr>
    </w:p>
    <w:p w:rsidR="00E84893" w:rsidRDefault="00E84893" w:rsidP="00E84893">
      <w:pPr>
        <w:jc w:val="center"/>
      </w:pPr>
      <w:r>
        <w:rPr>
          <w:rFonts w:ascii="Times New Roman" w:hAnsi="Times New Roman" w:cs="Times New Roman"/>
          <w:b/>
          <w:sz w:val="22"/>
          <w:szCs w:val="22"/>
        </w:rPr>
        <w:t>9. Реквизиты сторон</w:t>
      </w: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p>
    <w:p w:rsidR="00E84893" w:rsidRDefault="00E84893" w:rsidP="00E84893">
      <w:pPr>
        <w:jc w:val="both"/>
        <w:rPr>
          <w:rFonts w:ascii="Times New Roman" w:hAnsi="Times New Roman" w:cs="Times New Roman"/>
          <w:sz w:val="22"/>
          <w:szCs w:val="22"/>
        </w:rPr>
      </w:pPr>
      <w:bookmarkStart w:id="3" w:name="_GoBack"/>
      <w:bookmarkEnd w:id="3"/>
    </w:p>
    <w:p w:rsidR="00E84893" w:rsidRDefault="00E84893" w:rsidP="00E84893">
      <w:pPr>
        <w:jc w:val="both"/>
        <w:rPr>
          <w:rFonts w:ascii="Times New Roman" w:hAnsi="Times New Roman" w:cs="Times New Roman"/>
          <w:sz w:val="22"/>
          <w:szCs w:val="22"/>
        </w:rPr>
      </w:pPr>
    </w:p>
    <w:tbl>
      <w:tblPr>
        <w:tblW w:w="0" w:type="auto"/>
        <w:tblInd w:w="10" w:type="dxa"/>
        <w:tblLayout w:type="fixed"/>
        <w:tblCellMar>
          <w:left w:w="0" w:type="dxa"/>
          <w:right w:w="0" w:type="dxa"/>
        </w:tblCellMar>
        <w:tblLook w:val="0000" w:firstRow="0" w:lastRow="0" w:firstColumn="0" w:lastColumn="0" w:noHBand="0" w:noVBand="0"/>
      </w:tblPr>
      <w:tblGrid>
        <w:gridCol w:w="2355"/>
        <w:gridCol w:w="2655"/>
        <w:gridCol w:w="2489"/>
        <w:gridCol w:w="2491"/>
      </w:tblGrid>
      <w:tr w:rsidR="00E84893" w:rsidTr="00ED6018">
        <w:tc>
          <w:tcPr>
            <w:tcW w:w="5010" w:type="dxa"/>
            <w:gridSpan w:val="2"/>
            <w:tcBorders>
              <w:top w:val="nil"/>
              <w:left w:val="nil"/>
              <w:bottom w:val="nil"/>
              <w:right w:val="nil"/>
            </w:tcBorders>
            <w:tcMar>
              <w:left w:w="10" w:type="dxa"/>
              <w:right w:w="10" w:type="dxa"/>
            </w:tcMar>
          </w:tcPr>
          <w:p w:rsidR="00E84893" w:rsidRDefault="00E84893" w:rsidP="00ED6018">
            <w:pPr>
              <w:jc w:val="center"/>
            </w:pPr>
            <w:r>
              <w:rPr>
                <w:rFonts w:ascii="Times New Roman" w:hAnsi="Times New Roman" w:cs="Times New Roman"/>
                <w:b/>
                <w:sz w:val="22"/>
                <w:szCs w:val="22"/>
              </w:rPr>
              <w:lastRenderedPageBreak/>
              <w:t>Лицензиар</w:t>
            </w:r>
          </w:p>
        </w:tc>
        <w:tc>
          <w:tcPr>
            <w:tcW w:w="4980" w:type="dxa"/>
            <w:gridSpan w:val="2"/>
            <w:tcBorders>
              <w:top w:val="nil"/>
              <w:left w:val="nil"/>
              <w:bottom w:val="nil"/>
              <w:right w:val="nil"/>
            </w:tcBorders>
            <w:tcMar>
              <w:left w:w="10" w:type="dxa"/>
              <w:right w:w="10" w:type="dxa"/>
            </w:tcMar>
          </w:tcPr>
          <w:p w:rsidR="00E84893" w:rsidRDefault="00E84893" w:rsidP="00ED6018">
            <w:pPr>
              <w:jc w:val="center"/>
            </w:pPr>
            <w:r>
              <w:rPr>
                <w:rFonts w:ascii="Times New Roman" w:hAnsi="Times New Roman" w:cs="Times New Roman"/>
                <w:b/>
                <w:sz w:val="22"/>
                <w:szCs w:val="22"/>
              </w:rPr>
              <w:t>Лицензиат</w:t>
            </w:r>
          </w:p>
        </w:tc>
      </w:tr>
      <w:tr w:rsidR="00E84893" w:rsidTr="00ED6018">
        <w:tc>
          <w:tcPr>
            <w:tcW w:w="5010" w:type="dxa"/>
            <w:gridSpan w:val="2"/>
            <w:tcBorders>
              <w:top w:val="nil"/>
              <w:left w:val="nil"/>
              <w:bottom w:val="nil"/>
              <w:right w:val="nil"/>
            </w:tcBorders>
            <w:tcMar>
              <w:left w:w="10" w:type="dxa"/>
              <w:right w:w="10" w:type="dxa"/>
            </w:tcMar>
          </w:tcPr>
          <w:p w:rsidR="00E84893" w:rsidRDefault="00E84893" w:rsidP="00ED6018">
            <w:pPr>
              <w:spacing w:line="100" w:lineRule="atLeast"/>
              <w:jc w:val="center"/>
            </w:pPr>
          </w:p>
        </w:tc>
        <w:tc>
          <w:tcPr>
            <w:tcW w:w="4980" w:type="dxa"/>
            <w:gridSpan w:val="2"/>
            <w:tcBorders>
              <w:top w:val="nil"/>
              <w:left w:val="nil"/>
              <w:bottom w:val="nil"/>
              <w:right w:val="nil"/>
            </w:tcBorders>
            <w:tcMar>
              <w:left w:w="10" w:type="dxa"/>
              <w:right w:w="10" w:type="dxa"/>
            </w:tcMar>
          </w:tcPr>
          <w:p w:rsidR="00E84893" w:rsidRDefault="00E84893" w:rsidP="00ED6018">
            <w:pPr>
              <w:jc w:val="center"/>
            </w:pPr>
            <w:r>
              <w:rPr>
                <w:rFonts w:ascii="Times New Roman" w:hAnsi="Times New Roman" w:cs="Times New Roman"/>
                <w:b/>
                <w:bCs/>
                <w:sz w:val="22"/>
                <w:szCs w:val="22"/>
              </w:rPr>
              <w:t>Федеральное государственное бюджетное образовательное учреждение высшего образования «Вятский государственный университет» (</w:t>
            </w:r>
            <w:proofErr w:type="spellStart"/>
            <w:r>
              <w:rPr>
                <w:rFonts w:ascii="Times New Roman" w:hAnsi="Times New Roman" w:cs="Times New Roman"/>
                <w:b/>
                <w:bCs/>
                <w:sz w:val="22"/>
                <w:szCs w:val="22"/>
              </w:rPr>
              <w:t>ВятГУ</w:t>
            </w:r>
            <w:proofErr w:type="spellEnd"/>
            <w:r>
              <w:rPr>
                <w:rFonts w:ascii="Times New Roman" w:hAnsi="Times New Roman" w:cs="Times New Roman"/>
                <w:b/>
                <w:bCs/>
                <w:sz w:val="22"/>
                <w:szCs w:val="22"/>
              </w:rPr>
              <w:t>)</w:t>
            </w:r>
          </w:p>
          <w:p w:rsidR="00E84893" w:rsidRDefault="00E84893" w:rsidP="00ED6018">
            <w:pPr>
              <w:spacing w:line="100" w:lineRule="atLeast"/>
              <w:rPr>
                <w:rFonts w:ascii="Times New Roman" w:hAnsi="Times New Roman" w:cs="Times New Roman"/>
                <w:sz w:val="22"/>
                <w:szCs w:val="22"/>
              </w:rPr>
            </w:pPr>
          </w:p>
        </w:tc>
      </w:tr>
      <w:tr w:rsidR="00E84893" w:rsidTr="00ED6018">
        <w:tc>
          <w:tcPr>
            <w:tcW w:w="5010" w:type="dxa"/>
            <w:gridSpan w:val="2"/>
            <w:tcBorders>
              <w:top w:val="nil"/>
              <w:left w:val="nil"/>
              <w:bottom w:val="nil"/>
              <w:right w:val="nil"/>
            </w:tcBorders>
            <w:tcMar>
              <w:left w:w="10" w:type="dxa"/>
              <w:right w:w="10" w:type="dxa"/>
            </w:tcMar>
          </w:tcPr>
          <w:p w:rsidR="00E84893" w:rsidRDefault="00E84893" w:rsidP="00ED6018">
            <w:pPr>
              <w:spacing w:line="100" w:lineRule="atLeast"/>
              <w:rPr>
                <w:rFonts w:ascii="Times New Roman" w:hAnsi="Times New Roman" w:cs="Times New Roman"/>
                <w:sz w:val="22"/>
                <w:szCs w:val="22"/>
              </w:rPr>
            </w:pPr>
          </w:p>
        </w:tc>
        <w:tc>
          <w:tcPr>
            <w:tcW w:w="4980" w:type="dxa"/>
            <w:gridSpan w:val="2"/>
            <w:vMerge w:val="restart"/>
            <w:tcBorders>
              <w:top w:val="nil"/>
              <w:left w:val="nil"/>
              <w:bottom w:val="nil"/>
              <w:right w:val="nil"/>
            </w:tcBorders>
            <w:tcMar>
              <w:left w:w="10" w:type="dxa"/>
              <w:right w:w="10" w:type="dxa"/>
            </w:tcMar>
          </w:tcPr>
          <w:p w:rsidR="00E84893" w:rsidRDefault="00E84893" w:rsidP="00ED6018">
            <w:pPr>
              <w:ind w:left="315"/>
            </w:pPr>
            <w:r>
              <w:rPr>
                <w:sz w:val="22"/>
                <w:szCs w:val="22"/>
              </w:rPr>
              <w:t>Адрес: Россия, 610000, г. Киров, ул. Московская, д. 36.</w:t>
            </w:r>
          </w:p>
          <w:p w:rsidR="00E84893" w:rsidRDefault="00E84893" w:rsidP="00ED6018">
            <w:pPr>
              <w:ind w:left="315"/>
              <w:jc w:val="both"/>
            </w:pPr>
            <w:r>
              <w:rPr>
                <w:bCs/>
                <w:sz w:val="22"/>
                <w:szCs w:val="22"/>
              </w:rPr>
              <w:t>ИНН </w:t>
            </w:r>
            <w:r>
              <w:rPr>
                <w:sz w:val="22"/>
                <w:szCs w:val="22"/>
              </w:rPr>
              <w:t>4346011035 КПП 434501001</w:t>
            </w:r>
          </w:p>
          <w:p w:rsidR="00E84893" w:rsidRDefault="00E84893" w:rsidP="00ED6018">
            <w:pPr>
              <w:ind w:left="315"/>
              <w:jc w:val="both"/>
            </w:pPr>
            <w:r>
              <w:rPr>
                <w:bCs/>
                <w:sz w:val="22"/>
                <w:szCs w:val="22"/>
              </w:rPr>
              <w:t xml:space="preserve">Получатель: УФК по Нижегородской области (ФГБОУ ВО "Вятский государственный университет", </w:t>
            </w:r>
            <w:proofErr w:type="spellStart"/>
            <w:r>
              <w:rPr>
                <w:bCs/>
                <w:sz w:val="22"/>
                <w:szCs w:val="22"/>
              </w:rPr>
              <w:t>ВятГУ</w:t>
            </w:r>
            <w:proofErr w:type="spellEnd"/>
            <w:r>
              <w:rPr>
                <w:bCs/>
                <w:sz w:val="22"/>
                <w:szCs w:val="22"/>
              </w:rPr>
              <w:t>, Вятский государственный университет, л/с 20406X65110)</w:t>
            </w:r>
          </w:p>
          <w:p w:rsidR="00E84893" w:rsidRDefault="00E84893" w:rsidP="00ED6018">
            <w:pPr>
              <w:ind w:left="315"/>
              <w:jc w:val="both"/>
            </w:pPr>
            <w:r>
              <w:rPr>
                <w:bCs/>
                <w:sz w:val="22"/>
                <w:szCs w:val="22"/>
              </w:rPr>
              <w:t>Наименование банка: ОКЦ № 1 ВВГУ Банка России//УФК по Нижегородской области, г Нижний Новгород</w:t>
            </w:r>
          </w:p>
          <w:p w:rsidR="00E84893" w:rsidRDefault="00E84893" w:rsidP="00ED6018">
            <w:pPr>
              <w:ind w:left="315"/>
              <w:jc w:val="both"/>
            </w:pPr>
            <w:r>
              <w:rPr>
                <w:bCs/>
                <w:sz w:val="22"/>
                <w:szCs w:val="22"/>
              </w:rPr>
              <w:t>БИК: 012202102</w:t>
            </w:r>
          </w:p>
          <w:p w:rsidR="00E84893" w:rsidRDefault="00E84893" w:rsidP="00ED6018">
            <w:pPr>
              <w:ind w:left="315"/>
              <w:jc w:val="both"/>
            </w:pPr>
            <w:r>
              <w:rPr>
                <w:bCs/>
                <w:sz w:val="22"/>
                <w:szCs w:val="22"/>
              </w:rPr>
              <w:t>Единый казначейский счет: 40102810745370000024</w:t>
            </w:r>
          </w:p>
          <w:p w:rsidR="00E84893" w:rsidRDefault="00E84893" w:rsidP="00ED6018">
            <w:pPr>
              <w:ind w:left="315"/>
              <w:jc w:val="both"/>
            </w:pPr>
            <w:r>
              <w:rPr>
                <w:bCs/>
                <w:sz w:val="22"/>
                <w:szCs w:val="22"/>
              </w:rPr>
              <w:t>Казначейский счет: 03214643000000013246</w:t>
            </w:r>
          </w:p>
          <w:p w:rsidR="00E84893" w:rsidRDefault="00E84893" w:rsidP="00ED6018">
            <w:pPr>
              <w:ind w:left="315"/>
              <w:jc w:val="both"/>
            </w:pPr>
            <w:r>
              <w:rPr>
                <w:bCs/>
                <w:sz w:val="22"/>
                <w:szCs w:val="22"/>
              </w:rPr>
              <w:t>ОКТМО</w:t>
            </w:r>
            <w:r>
              <w:rPr>
                <w:sz w:val="22"/>
                <w:szCs w:val="22"/>
              </w:rPr>
              <w:t xml:space="preserve"> – 33701000 </w:t>
            </w:r>
            <w:r>
              <w:rPr>
                <w:bCs/>
                <w:sz w:val="22"/>
                <w:szCs w:val="22"/>
              </w:rPr>
              <w:t>ОКПО</w:t>
            </w:r>
            <w:r>
              <w:rPr>
                <w:sz w:val="22"/>
                <w:szCs w:val="22"/>
              </w:rPr>
              <w:t> - 02068344</w:t>
            </w:r>
          </w:p>
          <w:p w:rsidR="00E84893" w:rsidRDefault="00E84893" w:rsidP="00ED6018">
            <w:pPr>
              <w:ind w:left="315"/>
              <w:jc w:val="both"/>
            </w:pPr>
            <w:r>
              <w:rPr>
                <w:bCs/>
                <w:sz w:val="22"/>
                <w:szCs w:val="22"/>
              </w:rPr>
              <w:t>ОКВЭД</w:t>
            </w:r>
            <w:r>
              <w:rPr>
                <w:sz w:val="22"/>
                <w:szCs w:val="22"/>
              </w:rPr>
              <w:t xml:space="preserve"> – 85.22 </w:t>
            </w:r>
            <w:r>
              <w:rPr>
                <w:bCs/>
                <w:sz w:val="22"/>
                <w:szCs w:val="22"/>
              </w:rPr>
              <w:t>ОГРН</w:t>
            </w:r>
            <w:r>
              <w:rPr>
                <w:sz w:val="22"/>
                <w:szCs w:val="22"/>
              </w:rPr>
              <w:t> – 1034316511041, дата регистрации 03.02.2003</w:t>
            </w:r>
          </w:p>
          <w:p w:rsidR="00E84893" w:rsidRDefault="00E84893" w:rsidP="00ED6018">
            <w:pPr>
              <w:ind w:left="315"/>
              <w:jc w:val="both"/>
            </w:pPr>
            <w:r>
              <w:rPr>
                <w:bCs/>
                <w:sz w:val="22"/>
                <w:szCs w:val="22"/>
              </w:rPr>
              <w:t>ОКОГУ </w:t>
            </w:r>
            <w:r>
              <w:rPr>
                <w:sz w:val="22"/>
                <w:szCs w:val="22"/>
              </w:rPr>
              <w:t xml:space="preserve">– 1322500 ОКОПФ – 75103 </w:t>
            </w:r>
          </w:p>
          <w:p w:rsidR="00E84893" w:rsidRDefault="00E84893" w:rsidP="00ED6018">
            <w:pPr>
              <w:ind w:left="315"/>
              <w:jc w:val="both"/>
            </w:pPr>
            <w:r>
              <w:rPr>
                <w:sz w:val="22"/>
                <w:szCs w:val="22"/>
              </w:rPr>
              <w:t>Тел. +7 (8332) 742-814</w:t>
            </w:r>
          </w:p>
          <w:p w:rsidR="00E84893" w:rsidRDefault="00E84893" w:rsidP="00ED6018">
            <w:pPr>
              <w:ind w:left="315"/>
              <w:jc w:val="both"/>
            </w:pPr>
            <w:r>
              <w:rPr>
                <w:sz w:val="22"/>
                <w:szCs w:val="22"/>
              </w:rPr>
              <w:t xml:space="preserve">Эл. почта: </w:t>
            </w:r>
            <w:hyperlink r:id="rId5" w:history="1">
              <w:r>
                <w:rPr>
                  <w:color w:val="0563C1"/>
                  <w:sz w:val="22"/>
                  <w:szCs w:val="22"/>
                  <w:u w:val="single"/>
                  <w:lang w:eastAsia="en-US"/>
                </w:rPr>
                <w:t>dj_novikov@vyatsu.ru</w:t>
              </w:r>
            </w:hyperlink>
          </w:p>
          <w:p w:rsidR="00E84893" w:rsidRDefault="00E84893" w:rsidP="00ED6018">
            <w:pPr>
              <w:spacing w:line="100" w:lineRule="atLeast"/>
              <w:rPr>
                <w:rFonts w:ascii="Times New Roman" w:hAnsi="Times New Roman" w:cs="Times New Roman"/>
                <w:sz w:val="22"/>
                <w:szCs w:val="22"/>
              </w:rPr>
            </w:pPr>
          </w:p>
          <w:p w:rsidR="00E84893" w:rsidRDefault="00E84893" w:rsidP="00ED6018">
            <w:pPr>
              <w:spacing w:line="100" w:lineRule="atLeast"/>
              <w:rPr>
                <w:rFonts w:ascii="Times New Roman" w:hAnsi="Times New Roman" w:cs="Times New Roman"/>
                <w:sz w:val="22"/>
                <w:szCs w:val="22"/>
              </w:rPr>
            </w:pPr>
          </w:p>
          <w:p w:rsidR="00E84893" w:rsidRDefault="00E84893" w:rsidP="00ED6018">
            <w:pPr>
              <w:spacing w:line="100" w:lineRule="atLeast"/>
            </w:pPr>
            <w:r>
              <w:rPr>
                <w:rFonts w:ascii="Times New Roman" w:hAnsi="Times New Roman" w:cs="Times New Roman"/>
                <w:sz w:val="22"/>
                <w:szCs w:val="22"/>
              </w:rPr>
              <w:t>Ректор</w:t>
            </w:r>
          </w:p>
        </w:tc>
      </w:tr>
      <w:tr w:rsidR="00E84893" w:rsidTr="00ED6018">
        <w:tc>
          <w:tcPr>
            <w:tcW w:w="5010" w:type="dxa"/>
            <w:gridSpan w:val="2"/>
            <w:tcBorders>
              <w:top w:val="nil"/>
              <w:left w:val="nil"/>
              <w:bottom w:val="nil"/>
              <w:right w:val="nil"/>
            </w:tcBorders>
            <w:tcMar>
              <w:left w:w="10" w:type="dxa"/>
              <w:right w:w="10" w:type="dxa"/>
            </w:tcMar>
          </w:tcPr>
          <w:p w:rsidR="00E84893" w:rsidRDefault="00E84893" w:rsidP="00ED6018">
            <w:pPr>
              <w:spacing w:line="100" w:lineRule="atLeast"/>
            </w:pPr>
          </w:p>
        </w:tc>
        <w:tc>
          <w:tcPr>
            <w:tcW w:w="4980" w:type="dxa"/>
            <w:gridSpan w:val="2"/>
            <w:vMerge/>
            <w:tcBorders>
              <w:top w:val="nil"/>
              <w:left w:val="nil"/>
              <w:bottom w:val="nil"/>
              <w:right w:val="nil"/>
            </w:tcBorders>
            <w:tcMar>
              <w:left w:w="10" w:type="dxa"/>
              <w:right w:w="10" w:type="dxa"/>
            </w:tcMar>
          </w:tcPr>
          <w:p w:rsidR="00E84893" w:rsidRDefault="00E84893" w:rsidP="00ED6018">
            <w:pPr>
              <w:spacing w:line="100" w:lineRule="atLeast"/>
              <w:rPr>
                <w:rFonts w:ascii="Times New Roman" w:hAnsi="Times New Roman" w:cs="Times New Roman"/>
                <w:sz w:val="22"/>
                <w:szCs w:val="22"/>
              </w:rPr>
            </w:pPr>
          </w:p>
        </w:tc>
      </w:tr>
      <w:tr w:rsidR="00E84893" w:rsidTr="00ED6018">
        <w:tc>
          <w:tcPr>
            <w:tcW w:w="5010" w:type="dxa"/>
            <w:gridSpan w:val="2"/>
            <w:tcBorders>
              <w:top w:val="nil"/>
              <w:left w:val="nil"/>
              <w:bottom w:val="nil"/>
              <w:right w:val="nil"/>
            </w:tcBorders>
            <w:tcMar>
              <w:left w:w="10" w:type="dxa"/>
              <w:right w:w="10" w:type="dxa"/>
            </w:tcMar>
          </w:tcPr>
          <w:p w:rsidR="00E84893" w:rsidRDefault="00E84893" w:rsidP="00ED6018">
            <w:pPr>
              <w:spacing w:line="100" w:lineRule="atLeast"/>
            </w:pPr>
          </w:p>
        </w:tc>
        <w:tc>
          <w:tcPr>
            <w:tcW w:w="4980" w:type="dxa"/>
            <w:gridSpan w:val="2"/>
            <w:vMerge/>
            <w:tcBorders>
              <w:top w:val="nil"/>
              <w:left w:val="nil"/>
              <w:bottom w:val="nil"/>
              <w:right w:val="nil"/>
            </w:tcBorders>
            <w:tcMar>
              <w:left w:w="10" w:type="dxa"/>
              <w:right w:w="10" w:type="dxa"/>
            </w:tcMar>
          </w:tcPr>
          <w:p w:rsidR="00E84893" w:rsidRDefault="00E84893" w:rsidP="00ED6018">
            <w:pPr>
              <w:spacing w:line="100" w:lineRule="atLeast"/>
              <w:rPr>
                <w:rFonts w:ascii="Times New Roman" w:hAnsi="Times New Roman" w:cs="Times New Roman"/>
                <w:sz w:val="22"/>
                <w:szCs w:val="22"/>
              </w:rPr>
            </w:pPr>
          </w:p>
        </w:tc>
      </w:tr>
      <w:tr w:rsidR="00E84893" w:rsidTr="00ED6018">
        <w:tc>
          <w:tcPr>
            <w:tcW w:w="5010" w:type="dxa"/>
            <w:gridSpan w:val="2"/>
            <w:tcBorders>
              <w:top w:val="nil"/>
              <w:left w:val="nil"/>
              <w:bottom w:val="nil"/>
              <w:right w:val="nil"/>
            </w:tcBorders>
            <w:tcMar>
              <w:left w:w="10" w:type="dxa"/>
              <w:right w:w="10" w:type="dxa"/>
            </w:tcMar>
          </w:tcPr>
          <w:p w:rsidR="00E84893" w:rsidRDefault="00E84893" w:rsidP="00ED6018">
            <w:pPr>
              <w:spacing w:line="100" w:lineRule="atLeast"/>
            </w:pPr>
          </w:p>
        </w:tc>
        <w:tc>
          <w:tcPr>
            <w:tcW w:w="4980" w:type="dxa"/>
            <w:gridSpan w:val="2"/>
            <w:vMerge/>
            <w:tcBorders>
              <w:top w:val="nil"/>
              <w:left w:val="nil"/>
              <w:bottom w:val="nil"/>
              <w:right w:val="nil"/>
            </w:tcBorders>
            <w:tcMar>
              <w:left w:w="10" w:type="dxa"/>
              <w:right w:w="10" w:type="dxa"/>
            </w:tcMar>
          </w:tcPr>
          <w:p w:rsidR="00E84893" w:rsidRDefault="00E84893" w:rsidP="00ED6018">
            <w:pPr>
              <w:spacing w:line="100" w:lineRule="atLeast"/>
              <w:rPr>
                <w:rFonts w:ascii="Times New Roman" w:hAnsi="Times New Roman" w:cs="Times New Roman"/>
                <w:sz w:val="22"/>
                <w:szCs w:val="22"/>
              </w:rPr>
            </w:pPr>
          </w:p>
        </w:tc>
      </w:tr>
      <w:tr w:rsidR="00E84893" w:rsidTr="00ED6018">
        <w:tc>
          <w:tcPr>
            <w:tcW w:w="5010" w:type="dxa"/>
            <w:gridSpan w:val="2"/>
            <w:tcBorders>
              <w:top w:val="nil"/>
              <w:left w:val="nil"/>
              <w:bottom w:val="nil"/>
              <w:right w:val="nil"/>
            </w:tcBorders>
            <w:tcMar>
              <w:left w:w="10" w:type="dxa"/>
              <w:right w:w="10" w:type="dxa"/>
            </w:tcMar>
          </w:tcPr>
          <w:p w:rsidR="00E84893" w:rsidRDefault="00E84893" w:rsidP="00ED6018">
            <w:pPr>
              <w:spacing w:line="100" w:lineRule="atLeast"/>
            </w:pPr>
          </w:p>
        </w:tc>
        <w:tc>
          <w:tcPr>
            <w:tcW w:w="4980" w:type="dxa"/>
            <w:gridSpan w:val="2"/>
            <w:vMerge/>
            <w:tcBorders>
              <w:top w:val="nil"/>
              <w:left w:val="nil"/>
              <w:bottom w:val="nil"/>
              <w:right w:val="nil"/>
            </w:tcBorders>
            <w:tcMar>
              <w:left w:w="10" w:type="dxa"/>
              <w:right w:w="10" w:type="dxa"/>
            </w:tcMar>
          </w:tcPr>
          <w:p w:rsidR="00E84893" w:rsidRDefault="00E84893" w:rsidP="00ED6018">
            <w:pPr>
              <w:spacing w:line="100" w:lineRule="atLeast"/>
              <w:rPr>
                <w:rFonts w:ascii="Times New Roman" w:hAnsi="Times New Roman" w:cs="Times New Roman"/>
                <w:sz w:val="22"/>
                <w:szCs w:val="22"/>
              </w:rPr>
            </w:pPr>
          </w:p>
        </w:tc>
      </w:tr>
      <w:tr w:rsidR="00E84893" w:rsidTr="00ED6018">
        <w:tc>
          <w:tcPr>
            <w:tcW w:w="5010" w:type="dxa"/>
            <w:gridSpan w:val="2"/>
            <w:tcBorders>
              <w:top w:val="nil"/>
              <w:left w:val="nil"/>
              <w:bottom w:val="nil"/>
              <w:right w:val="nil"/>
            </w:tcBorders>
            <w:tcMar>
              <w:left w:w="10" w:type="dxa"/>
              <w:right w:w="10" w:type="dxa"/>
            </w:tcMar>
          </w:tcPr>
          <w:p w:rsidR="00E84893" w:rsidRDefault="00E84893" w:rsidP="00ED6018">
            <w:pPr>
              <w:spacing w:line="100" w:lineRule="atLeast"/>
            </w:pPr>
          </w:p>
        </w:tc>
        <w:tc>
          <w:tcPr>
            <w:tcW w:w="4980" w:type="dxa"/>
            <w:gridSpan w:val="2"/>
            <w:vMerge/>
            <w:tcBorders>
              <w:top w:val="nil"/>
              <w:left w:val="nil"/>
              <w:bottom w:val="nil"/>
              <w:right w:val="nil"/>
            </w:tcBorders>
            <w:tcMar>
              <w:left w:w="10" w:type="dxa"/>
              <w:right w:w="10" w:type="dxa"/>
            </w:tcMar>
          </w:tcPr>
          <w:p w:rsidR="00E84893" w:rsidRDefault="00E84893" w:rsidP="00ED6018">
            <w:pPr>
              <w:spacing w:line="100" w:lineRule="atLeast"/>
              <w:rPr>
                <w:rFonts w:ascii="Times New Roman" w:hAnsi="Times New Roman" w:cs="Times New Roman"/>
                <w:sz w:val="22"/>
                <w:szCs w:val="22"/>
              </w:rPr>
            </w:pPr>
          </w:p>
        </w:tc>
      </w:tr>
      <w:tr w:rsidR="00E84893" w:rsidTr="00ED6018">
        <w:tc>
          <w:tcPr>
            <w:tcW w:w="5010" w:type="dxa"/>
            <w:gridSpan w:val="2"/>
            <w:tcBorders>
              <w:top w:val="nil"/>
              <w:left w:val="nil"/>
              <w:bottom w:val="nil"/>
              <w:right w:val="nil"/>
            </w:tcBorders>
            <w:tcMar>
              <w:left w:w="10" w:type="dxa"/>
              <w:right w:w="10" w:type="dxa"/>
            </w:tcMar>
          </w:tcPr>
          <w:p w:rsidR="00E84893" w:rsidRDefault="00E84893" w:rsidP="00ED6018">
            <w:pPr>
              <w:spacing w:line="100" w:lineRule="atLeast"/>
            </w:pPr>
          </w:p>
        </w:tc>
        <w:tc>
          <w:tcPr>
            <w:tcW w:w="4980" w:type="dxa"/>
            <w:gridSpan w:val="2"/>
            <w:tcBorders>
              <w:top w:val="nil"/>
              <w:left w:val="nil"/>
              <w:bottom w:val="nil"/>
              <w:right w:val="nil"/>
            </w:tcBorders>
            <w:tcMar>
              <w:left w:w="10" w:type="dxa"/>
              <w:right w:w="10" w:type="dxa"/>
            </w:tcMar>
          </w:tcPr>
          <w:p w:rsidR="00E84893" w:rsidRDefault="00E84893" w:rsidP="00ED6018">
            <w:pPr>
              <w:spacing w:line="100" w:lineRule="atLeast"/>
              <w:rPr>
                <w:rFonts w:ascii="Times New Roman" w:hAnsi="Times New Roman" w:cs="Times New Roman"/>
                <w:sz w:val="22"/>
                <w:szCs w:val="22"/>
              </w:rPr>
            </w:pPr>
          </w:p>
        </w:tc>
      </w:tr>
      <w:tr w:rsidR="00E84893" w:rsidTr="00ED6018">
        <w:trPr>
          <w:trHeight w:hRule="exact" w:val="1617"/>
        </w:trPr>
        <w:tc>
          <w:tcPr>
            <w:tcW w:w="2355" w:type="dxa"/>
            <w:tcBorders>
              <w:top w:val="nil"/>
              <w:left w:val="nil"/>
              <w:bottom w:val="nil"/>
              <w:right w:val="nil"/>
            </w:tcBorders>
            <w:tcMar>
              <w:left w:w="10" w:type="dxa"/>
              <w:right w:w="10" w:type="dxa"/>
            </w:tcMar>
            <w:vAlign w:val="bottom"/>
          </w:tcPr>
          <w:p w:rsidR="00E84893" w:rsidRDefault="00E84893" w:rsidP="00ED6018">
            <w:pPr>
              <w:spacing w:line="100" w:lineRule="atLeast"/>
              <w:rPr>
                <w:rFonts w:ascii="Times New Roman" w:hAnsi="Times New Roman" w:cs="Times New Roman"/>
                <w:sz w:val="22"/>
                <w:szCs w:val="22"/>
              </w:rPr>
            </w:pPr>
          </w:p>
        </w:tc>
        <w:tc>
          <w:tcPr>
            <w:tcW w:w="2655" w:type="dxa"/>
            <w:tcBorders>
              <w:top w:val="nil"/>
              <w:left w:val="nil"/>
              <w:bottom w:val="nil"/>
              <w:right w:val="nil"/>
            </w:tcBorders>
            <w:tcMar>
              <w:left w:w="10" w:type="dxa"/>
              <w:right w:w="10" w:type="dxa"/>
            </w:tcMar>
            <w:vAlign w:val="bottom"/>
          </w:tcPr>
          <w:p w:rsidR="00E84893" w:rsidRDefault="00E84893" w:rsidP="00ED6018">
            <w:pPr>
              <w:spacing w:line="100" w:lineRule="atLeast"/>
            </w:pPr>
          </w:p>
        </w:tc>
        <w:tc>
          <w:tcPr>
            <w:tcW w:w="2489" w:type="dxa"/>
            <w:tcBorders>
              <w:top w:val="nil"/>
              <w:left w:val="nil"/>
              <w:bottom w:val="nil"/>
              <w:right w:val="nil"/>
            </w:tcBorders>
            <w:tcMar>
              <w:left w:w="10" w:type="dxa"/>
              <w:right w:w="10" w:type="dxa"/>
            </w:tcMar>
            <w:vAlign w:val="bottom"/>
          </w:tcPr>
          <w:p w:rsidR="00E84893" w:rsidRDefault="00E84893" w:rsidP="00ED6018">
            <w:pPr>
              <w:spacing w:line="100" w:lineRule="atLeast"/>
            </w:pPr>
            <w:r>
              <w:rPr>
                <w:rFonts w:ascii="Times New Roman" w:hAnsi="Times New Roman" w:cs="Times New Roman"/>
                <w:sz w:val="22"/>
                <w:szCs w:val="22"/>
                <w:lang w:val="en-US"/>
              </w:rPr>
              <w:t>___________________</w:t>
            </w:r>
          </w:p>
        </w:tc>
        <w:tc>
          <w:tcPr>
            <w:tcW w:w="2491" w:type="dxa"/>
            <w:tcBorders>
              <w:top w:val="nil"/>
              <w:left w:val="nil"/>
              <w:bottom w:val="nil"/>
              <w:right w:val="nil"/>
            </w:tcBorders>
            <w:tcMar>
              <w:left w:w="10" w:type="dxa"/>
              <w:right w:w="10" w:type="dxa"/>
            </w:tcMar>
            <w:vAlign w:val="bottom"/>
          </w:tcPr>
          <w:p w:rsidR="00E84893" w:rsidRDefault="00E84893" w:rsidP="00ED6018">
            <w:pPr>
              <w:spacing w:line="100" w:lineRule="atLeast"/>
            </w:pPr>
            <w:r>
              <w:rPr>
                <w:rFonts w:ascii="Times New Roman" w:hAnsi="Times New Roman" w:cs="Times New Roman"/>
                <w:sz w:val="22"/>
                <w:szCs w:val="22"/>
                <w:lang w:val="en-US"/>
              </w:rPr>
              <w:t>/</w:t>
            </w:r>
            <w:r>
              <w:rPr>
                <w:rFonts w:ascii="Times New Roman" w:hAnsi="Times New Roman" w:cs="Times New Roman"/>
                <w:sz w:val="22"/>
                <w:szCs w:val="22"/>
              </w:rPr>
              <w:t>В.Н. Пугач</w:t>
            </w:r>
            <w:r>
              <w:rPr>
                <w:rFonts w:ascii="Times New Roman" w:hAnsi="Times New Roman" w:cs="Times New Roman"/>
                <w:sz w:val="22"/>
                <w:szCs w:val="22"/>
                <w:lang w:val="en-US"/>
              </w:rPr>
              <w:t>/</w:t>
            </w:r>
          </w:p>
        </w:tc>
      </w:tr>
      <w:tr w:rsidR="00E84893" w:rsidTr="00ED6018">
        <w:tc>
          <w:tcPr>
            <w:tcW w:w="5010" w:type="dxa"/>
            <w:gridSpan w:val="2"/>
            <w:tcBorders>
              <w:top w:val="nil"/>
              <w:left w:val="nil"/>
              <w:bottom w:val="nil"/>
              <w:right w:val="nil"/>
            </w:tcBorders>
            <w:tcMar>
              <w:left w:w="10" w:type="dxa"/>
              <w:right w:w="10" w:type="dxa"/>
            </w:tcMar>
          </w:tcPr>
          <w:p w:rsidR="00E84893" w:rsidRDefault="00E84893" w:rsidP="00ED6018">
            <w:pPr>
              <w:spacing w:line="100" w:lineRule="atLeast"/>
              <w:rPr>
                <w:rFonts w:ascii="Times New Roman" w:hAnsi="Times New Roman" w:cs="Times New Roman"/>
                <w:sz w:val="22"/>
                <w:szCs w:val="22"/>
                <w:lang w:val="en-US"/>
              </w:rPr>
            </w:pPr>
          </w:p>
          <w:p w:rsidR="00E84893" w:rsidRDefault="00E84893" w:rsidP="00ED6018">
            <w:pPr>
              <w:spacing w:line="100" w:lineRule="atLeast"/>
            </w:pPr>
            <w:r>
              <w:rPr>
                <w:rFonts w:ascii="Times New Roman" w:hAnsi="Times New Roman" w:cs="Times New Roman"/>
                <w:sz w:val="22"/>
                <w:szCs w:val="22"/>
              </w:rPr>
              <w:t>«____» ________________ 2026 г.</w:t>
            </w:r>
          </w:p>
        </w:tc>
        <w:tc>
          <w:tcPr>
            <w:tcW w:w="4980" w:type="dxa"/>
            <w:gridSpan w:val="2"/>
            <w:tcBorders>
              <w:top w:val="nil"/>
              <w:left w:val="nil"/>
              <w:bottom w:val="nil"/>
              <w:right w:val="nil"/>
            </w:tcBorders>
            <w:tcMar>
              <w:left w:w="10" w:type="dxa"/>
              <w:right w:w="10" w:type="dxa"/>
            </w:tcMar>
          </w:tcPr>
          <w:p w:rsidR="00E84893" w:rsidRDefault="00E84893" w:rsidP="00ED6018">
            <w:pPr>
              <w:spacing w:line="100" w:lineRule="atLeast"/>
              <w:rPr>
                <w:rFonts w:ascii="Times New Roman" w:hAnsi="Times New Roman" w:cs="Times New Roman"/>
                <w:sz w:val="22"/>
                <w:szCs w:val="22"/>
                <w:lang w:val="en-US"/>
              </w:rPr>
            </w:pPr>
          </w:p>
          <w:p w:rsidR="00E84893" w:rsidRDefault="00E84893" w:rsidP="00ED6018">
            <w:pPr>
              <w:spacing w:line="100" w:lineRule="atLeast"/>
            </w:pPr>
            <w:r>
              <w:rPr>
                <w:rFonts w:ascii="Times New Roman" w:hAnsi="Times New Roman" w:cs="Times New Roman"/>
                <w:sz w:val="22"/>
                <w:szCs w:val="22"/>
              </w:rPr>
              <w:t>«____» ________________ 2026 г.</w:t>
            </w:r>
          </w:p>
        </w:tc>
      </w:tr>
      <w:tr w:rsidR="00E84893" w:rsidTr="00ED6018">
        <w:tc>
          <w:tcPr>
            <w:tcW w:w="5010" w:type="dxa"/>
            <w:gridSpan w:val="2"/>
            <w:tcBorders>
              <w:top w:val="nil"/>
              <w:left w:val="nil"/>
              <w:bottom w:val="nil"/>
              <w:right w:val="nil"/>
            </w:tcBorders>
            <w:tcMar>
              <w:left w:w="10" w:type="dxa"/>
              <w:right w:w="10" w:type="dxa"/>
            </w:tcMar>
          </w:tcPr>
          <w:p w:rsidR="00E84893" w:rsidRDefault="00E84893" w:rsidP="00ED6018">
            <w:pPr>
              <w:spacing w:line="100" w:lineRule="atLeast"/>
              <w:ind w:left="720"/>
            </w:pPr>
            <w:r>
              <w:rPr>
                <w:rFonts w:ascii="Times New Roman" w:hAnsi="Times New Roman" w:cs="Times New Roman"/>
                <w:sz w:val="22"/>
                <w:szCs w:val="22"/>
              </w:rPr>
              <w:t>М.П.</w:t>
            </w:r>
          </w:p>
          <w:p w:rsidR="00E84893" w:rsidRDefault="00E84893" w:rsidP="00ED6018">
            <w:pPr>
              <w:spacing w:line="100" w:lineRule="atLeast"/>
              <w:ind w:left="720"/>
              <w:rPr>
                <w:rFonts w:ascii="Times New Roman" w:hAnsi="Times New Roman" w:cs="Times New Roman"/>
                <w:sz w:val="22"/>
                <w:szCs w:val="22"/>
              </w:rPr>
            </w:pPr>
          </w:p>
        </w:tc>
        <w:tc>
          <w:tcPr>
            <w:tcW w:w="4980" w:type="dxa"/>
            <w:gridSpan w:val="2"/>
            <w:tcBorders>
              <w:top w:val="nil"/>
              <w:left w:val="nil"/>
              <w:bottom w:val="nil"/>
              <w:right w:val="nil"/>
            </w:tcBorders>
            <w:tcMar>
              <w:left w:w="10" w:type="dxa"/>
              <w:right w:w="10" w:type="dxa"/>
            </w:tcMar>
          </w:tcPr>
          <w:p w:rsidR="00E84893" w:rsidRDefault="00E84893" w:rsidP="00ED6018">
            <w:pPr>
              <w:spacing w:line="100" w:lineRule="atLeast"/>
              <w:ind w:left="720"/>
              <w:rPr>
                <w:rFonts w:ascii="Times New Roman" w:hAnsi="Times New Roman" w:cs="Times New Roman"/>
                <w:sz w:val="22"/>
                <w:szCs w:val="22"/>
                <w:lang w:val="en-US"/>
              </w:rPr>
            </w:pPr>
          </w:p>
          <w:p w:rsidR="00E84893" w:rsidRDefault="00E84893" w:rsidP="00ED6018">
            <w:pPr>
              <w:spacing w:line="100" w:lineRule="atLeast"/>
              <w:ind w:left="720"/>
            </w:pPr>
            <w:r>
              <w:rPr>
                <w:rFonts w:ascii="Times New Roman" w:hAnsi="Times New Roman" w:cs="Times New Roman"/>
                <w:sz w:val="22"/>
                <w:szCs w:val="22"/>
              </w:rPr>
              <w:t>М.П.</w:t>
            </w:r>
          </w:p>
        </w:tc>
      </w:tr>
    </w:tbl>
    <w:p w:rsidR="00E84893" w:rsidRDefault="00E84893" w:rsidP="00E84893">
      <w:pPr>
        <w:spacing w:after="200" w:line="276" w:lineRule="auto"/>
        <w:rPr>
          <w:rFonts w:ascii="Times New Roman" w:hAnsi="Times New Roman" w:cs="Times New Roman"/>
          <w:kern w:val="0"/>
          <w:sz w:val="22"/>
          <w:szCs w:val="22"/>
          <w:lang w:val="en-US"/>
        </w:rPr>
      </w:pPr>
    </w:p>
    <w:p w:rsidR="00E84893" w:rsidRDefault="00E84893" w:rsidP="00E84893">
      <w:pPr>
        <w:pageBreakBefore/>
        <w:jc w:val="right"/>
      </w:pPr>
      <w:r>
        <w:rPr>
          <w:rFonts w:ascii="Times New Roman" w:hAnsi="Times New Roman" w:cs="Times New Roman"/>
          <w:b/>
          <w:kern w:val="0"/>
          <w:sz w:val="22"/>
          <w:szCs w:val="22"/>
        </w:rPr>
        <w:lastRenderedPageBreak/>
        <w:t>Приложение №1</w:t>
      </w:r>
    </w:p>
    <w:p w:rsidR="00E84893" w:rsidRDefault="00E84893" w:rsidP="00E84893">
      <w:pPr>
        <w:jc w:val="right"/>
      </w:pPr>
      <w:r>
        <w:rPr>
          <w:rFonts w:ascii="Times New Roman" w:hAnsi="Times New Roman" w:cs="Times New Roman"/>
          <w:b/>
          <w:kern w:val="0"/>
          <w:sz w:val="22"/>
          <w:szCs w:val="22"/>
        </w:rPr>
        <w:t>к ЛИЦЕНЗИОННОМУ ДОГОВОРУ № _________от «___</w:t>
      </w:r>
      <w:proofErr w:type="gramStart"/>
      <w:r>
        <w:rPr>
          <w:rFonts w:ascii="Times New Roman" w:hAnsi="Times New Roman" w:cs="Times New Roman"/>
          <w:b/>
          <w:kern w:val="0"/>
          <w:sz w:val="22"/>
          <w:szCs w:val="22"/>
        </w:rPr>
        <w:t>_»_</w:t>
      </w:r>
      <w:proofErr w:type="gramEnd"/>
      <w:r>
        <w:rPr>
          <w:rFonts w:ascii="Times New Roman" w:hAnsi="Times New Roman" w:cs="Times New Roman"/>
          <w:b/>
          <w:kern w:val="0"/>
          <w:sz w:val="22"/>
          <w:szCs w:val="22"/>
        </w:rPr>
        <w:t>_______ 2026 - Профессионал</w:t>
      </w:r>
    </w:p>
    <w:p w:rsidR="00E84893" w:rsidRDefault="00E84893" w:rsidP="00E84893">
      <w:pPr>
        <w:jc w:val="right"/>
      </w:pPr>
      <w:r>
        <w:rPr>
          <w:rFonts w:ascii="Times New Roman" w:hAnsi="Times New Roman" w:cs="Times New Roman"/>
          <w:b/>
          <w:kern w:val="0"/>
          <w:sz w:val="22"/>
          <w:szCs w:val="22"/>
        </w:rPr>
        <w:t>на передачу неисключительных прав использования программного продукта</w:t>
      </w:r>
    </w:p>
    <w:p w:rsidR="00E84893" w:rsidRDefault="00E84893" w:rsidP="00E84893">
      <w:pPr>
        <w:jc w:val="center"/>
        <w:rPr>
          <w:rFonts w:ascii="Times New Roman" w:hAnsi="Times New Roman" w:cs="Times New Roman"/>
          <w:sz w:val="22"/>
          <w:szCs w:val="22"/>
          <w:shd w:val="clear" w:color="auto" w:fill="FFFF00"/>
        </w:rPr>
      </w:pPr>
    </w:p>
    <w:p w:rsidR="00E84893" w:rsidRDefault="00E84893" w:rsidP="00E84893">
      <w:pPr>
        <w:jc w:val="center"/>
      </w:pPr>
      <w:r>
        <w:rPr>
          <w:rFonts w:ascii="Times New Roman" w:hAnsi="Times New Roman" w:cs="Times New Roman"/>
          <w:b/>
          <w:sz w:val="22"/>
          <w:szCs w:val="22"/>
        </w:rPr>
        <w:t xml:space="preserve">Спецификация на </w:t>
      </w:r>
      <w:bookmarkStart w:id="4" w:name="_Hlk235187774"/>
      <w:r>
        <w:rPr>
          <w:rFonts w:ascii="Times New Roman" w:hAnsi="Times New Roman" w:cs="Times New Roman"/>
          <w:b/>
          <w:sz w:val="22"/>
          <w:szCs w:val="22"/>
        </w:rPr>
        <w:t xml:space="preserve">предоставление простой неисключительной лицензии на использование программного продукта: доступ к </w:t>
      </w:r>
      <w:proofErr w:type="spellStart"/>
      <w:r>
        <w:rPr>
          <w:rFonts w:ascii="Times New Roman" w:hAnsi="Times New Roman" w:cs="Times New Roman"/>
          <w:b/>
          <w:sz w:val="22"/>
          <w:szCs w:val="22"/>
        </w:rPr>
        <w:t>Cистеме</w:t>
      </w:r>
      <w:proofErr w:type="spellEnd"/>
      <w:r>
        <w:rPr>
          <w:rFonts w:ascii="Times New Roman" w:hAnsi="Times New Roman" w:cs="Times New Roman"/>
          <w:b/>
          <w:sz w:val="22"/>
          <w:szCs w:val="22"/>
        </w:rPr>
        <w:t xml:space="preserve"> </w:t>
      </w:r>
      <w:proofErr w:type="spellStart"/>
      <w:r>
        <w:rPr>
          <w:rFonts w:ascii="Times New Roman" w:hAnsi="Times New Roman" w:cs="Times New Roman"/>
          <w:b/>
          <w:sz w:val="22"/>
          <w:szCs w:val="22"/>
        </w:rPr>
        <w:t>Бико</w:t>
      </w:r>
      <w:proofErr w:type="spellEnd"/>
      <w:r>
        <w:rPr>
          <w:rFonts w:ascii="Times New Roman" w:hAnsi="Times New Roman" w:cs="Times New Roman"/>
          <w:b/>
          <w:sz w:val="22"/>
          <w:szCs w:val="22"/>
        </w:rPr>
        <w:t>-тендер (http://www.bicotender.ru) и TRM (Тендерная CRM)</w:t>
      </w:r>
    </w:p>
    <w:bookmarkEnd w:id="4"/>
    <w:p w:rsidR="00E84893" w:rsidRDefault="00E84893" w:rsidP="00E84893">
      <w:pPr>
        <w:jc w:val="both"/>
        <w:rPr>
          <w:rFonts w:ascii="Times New Roman" w:hAnsi="Times New Roman" w:cs="Times New Roman"/>
          <w:b/>
          <w:kern w:val="0"/>
          <w:sz w:val="22"/>
          <w:szCs w:val="22"/>
        </w:rPr>
      </w:pPr>
    </w:p>
    <w:p w:rsidR="00E84893" w:rsidRDefault="00E84893" w:rsidP="00E84893">
      <w:pPr>
        <w:jc w:val="both"/>
        <w:rPr>
          <w:rFonts w:ascii="Times New Roman" w:hAnsi="Times New Roman" w:cs="Times New Roman"/>
          <w:sz w:val="22"/>
          <w:szCs w:val="22"/>
        </w:rPr>
      </w:pPr>
    </w:p>
    <w:tbl>
      <w:tblPr>
        <w:tblW w:w="0" w:type="auto"/>
        <w:tblInd w:w="30" w:type="dxa"/>
        <w:tblLayout w:type="fixed"/>
        <w:tblCellMar>
          <w:left w:w="0" w:type="dxa"/>
          <w:right w:w="0" w:type="dxa"/>
        </w:tblCellMar>
        <w:tblLook w:val="0000" w:firstRow="0" w:lastRow="0" w:firstColumn="0" w:lastColumn="0" w:noHBand="0" w:noVBand="0"/>
      </w:tblPr>
      <w:tblGrid>
        <w:gridCol w:w="536"/>
        <w:gridCol w:w="4007"/>
        <w:gridCol w:w="1268"/>
        <w:gridCol w:w="2132"/>
        <w:gridCol w:w="2070"/>
      </w:tblGrid>
      <w:tr w:rsidR="00E84893" w:rsidTr="00ED6018">
        <w:tc>
          <w:tcPr>
            <w:tcW w:w="536" w:type="dxa"/>
            <w:tcBorders>
              <w:top w:val="single" w:sz="4" w:space="0" w:color="000000"/>
              <w:left w:val="single" w:sz="4" w:space="0" w:color="000000"/>
              <w:bottom w:val="single" w:sz="4" w:space="0" w:color="000000"/>
              <w:right w:val="single" w:sz="4" w:space="0" w:color="000000"/>
            </w:tcBorders>
            <w:tcMar>
              <w:left w:w="10" w:type="dxa"/>
              <w:right w:w="10" w:type="dxa"/>
            </w:tcMar>
          </w:tcPr>
          <w:p w:rsidR="00E84893" w:rsidRDefault="00E84893" w:rsidP="00ED6018">
            <w:pPr>
              <w:jc w:val="center"/>
            </w:pPr>
            <w:r>
              <w:rPr>
                <w:rFonts w:ascii="Times New Roman" w:hAnsi="Times New Roman" w:cs="Times New Roman"/>
                <w:b/>
                <w:color w:val="000000"/>
                <w:kern w:val="0"/>
                <w:sz w:val="22"/>
                <w:szCs w:val="22"/>
              </w:rPr>
              <w:t>№</w:t>
            </w:r>
          </w:p>
          <w:p w:rsidR="00E84893" w:rsidRDefault="00E84893" w:rsidP="00ED6018">
            <w:pPr>
              <w:jc w:val="center"/>
            </w:pPr>
            <w:r>
              <w:rPr>
                <w:rFonts w:ascii="Times New Roman" w:hAnsi="Times New Roman" w:cs="Times New Roman"/>
                <w:b/>
                <w:color w:val="000000"/>
                <w:kern w:val="0"/>
                <w:sz w:val="22"/>
                <w:szCs w:val="22"/>
              </w:rPr>
              <w:t>п/п</w:t>
            </w:r>
          </w:p>
        </w:tc>
        <w:tc>
          <w:tcPr>
            <w:tcW w:w="4007" w:type="dxa"/>
            <w:tcBorders>
              <w:top w:val="single" w:sz="4" w:space="0" w:color="000000"/>
              <w:left w:val="single" w:sz="4" w:space="0" w:color="000000"/>
              <w:bottom w:val="single" w:sz="4" w:space="0" w:color="000000"/>
              <w:right w:val="single" w:sz="4" w:space="0" w:color="000000"/>
            </w:tcBorders>
            <w:tcMar>
              <w:left w:w="10" w:type="dxa"/>
              <w:right w:w="10" w:type="dxa"/>
            </w:tcMar>
          </w:tcPr>
          <w:p w:rsidR="00E84893" w:rsidRDefault="00E84893" w:rsidP="00ED6018">
            <w:pPr>
              <w:jc w:val="center"/>
            </w:pPr>
            <w:r>
              <w:rPr>
                <w:rFonts w:ascii="Times New Roman" w:hAnsi="Times New Roman" w:cs="Times New Roman"/>
                <w:b/>
                <w:color w:val="000000"/>
                <w:kern w:val="0"/>
                <w:sz w:val="22"/>
                <w:szCs w:val="22"/>
              </w:rPr>
              <w:t>Наименования и состав программного продукта, срок действия Лицензии</w:t>
            </w:r>
          </w:p>
        </w:tc>
        <w:tc>
          <w:tcPr>
            <w:tcW w:w="1268" w:type="dxa"/>
            <w:tcBorders>
              <w:top w:val="single" w:sz="4" w:space="0" w:color="000000"/>
              <w:left w:val="single" w:sz="4" w:space="0" w:color="000000"/>
              <w:bottom w:val="single" w:sz="4" w:space="0" w:color="000000"/>
              <w:right w:val="single" w:sz="4" w:space="0" w:color="000000"/>
            </w:tcBorders>
            <w:tcMar>
              <w:left w:w="10" w:type="dxa"/>
              <w:right w:w="10" w:type="dxa"/>
            </w:tcMar>
          </w:tcPr>
          <w:p w:rsidR="00E84893" w:rsidRDefault="00E84893" w:rsidP="00ED6018">
            <w:pPr>
              <w:jc w:val="center"/>
            </w:pPr>
            <w:r>
              <w:rPr>
                <w:rFonts w:ascii="Times New Roman" w:hAnsi="Times New Roman" w:cs="Times New Roman"/>
                <w:b/>
                <w:color w:val="000000"/>
                <w:kern w:val="0"/>
                <w:sz w:val="22"/>
                <w:szCs w:val="22"/>
              </w:rPr>
              <w:t xml:space="preserve">Количество лицензий, ед. измерения </w:t>
            </w:r>
          </w:p>
        </w:tc>
        <w:tc>
          <w:tcPr>
            <w:tcW w:w="2132" w:type="dxa"/>
            <w:tcBorders>
              <w:top w:val="single" w:sz="4" w:space="0" w:color="000000"/>
              <w:left w:val="single" w:sz="4" w:space="0" w:color="000000"/>
              <w:bottom w:val="single" w:sz="4" w:space="0" w:color="000000"/>
              <w:right w:val="single" w:sz="4" w:space="0" w:color="000000"/>
            </w:tcBorders>
            <w:tcMar>
              <w:left w:w="10" w:type="dxa"/>
              <w:right w:w="10" w:type="dxa"/>
            </w:tcMar>
          </w:tcPr>
          <w:p w:rsidR="00E84893" w:rsidRDefault="00E84893" w:rsidP="00ED6018">
            <w:pPr>
              <w:jc w:val="center"/>
            </w:pPr>
            <w:r>
              <w:rPr>
                <w:rFonts w:ascii="Times New Roman" w:hAnsi="Times New Roman" w:cs="Times New Roman"/>
                <w:b/>
                <w:color w:val="000000"/>
                <w:kern w:val="0"/>
                <w:sz w:val="22"/>
                <w:szCs w:val="22"/>
              </w:rPr>
              <w:t>Вознаграждение за одну лицензию, руб. (НДС не облагается)</w:t>
            </w:r>
          </w:p>
        </w:tc>
        <w:tc>
          <w:tcPr>
            <w:tcW w:w="2070" w:type="dxa"/>
            <w:tcBorders>
              <w:top w:val="single" w:sz="4" w:space="0" w:color="000000"/>
              <w:left w:val="single" w:sz="4" w:space="0" w:color="000000"/>
              <w:bottom w:val="single" w:sz="4" w:space="0" w:color="000000"/>
              <w:right w:val="single" w:sz="4" w:space="0" w:color="000000"/>
            </w:tcBorders>
            <w:tcMar>
              <w:left w:w="10" w:type="dxa"/>
              <w:right w:w="10" w:type="dxa"/>
            </w:tcMar>
          </w:tcPr>
          <w:p w:rsidR="00E84893" w:rsidRDefault="00E84893" w:rsidP="00ED6018">
            <w:pPr>
              <w:jc w:val="center"/>
            </w:pPr>
            <w:r>
              <w:rPr>
                <w:rFonts w:ascii="Times New Roman" w:hAnsi="Times New Roman" w:cs="Times New Roman"/>
                <w:b/>
                <w:color w:val="000000"/>
                <w:kern w:val="0"/>
                <w:sz w:val="22"/>
                <w:szCs w:val="22"/>
              </w:rPr>
              <w:t>Общая сумма вознаграждения, руб. (НДС не облагается)</w:t>
            </w:r>
          </w:p>
        </w:tc>
      </w:tr>
      <w:tr w:rsidR="00E84893" w:rsidTr="00ED6018">
        <w:tc>
          <w:tcPr>
            <w:tcW w:w="536" w:type="dxa"/>
            <w:tcBorders>
              <w:top w:val="single" w:sz="4" w:space="0" w:color="000000"/>
              <w:left w:val="single" w:sz="4" w:space="0" w:color="000000"/>
              <w:bottom w:val="single" w:sz="4" w:space="0" w:color="000000"/>
              <w:right w:val="single" w:sz="4" w:space="0" w:color="000000"/>
            </w:tcBorders>
            <w:tcMar>
              <w:left w:w="10" w:type="dxa"/>
              <w:right w:w="10" w:type="dxa"/>
            </w:tcMar>
          </w:tcPr>
          <w:p w:rsidR="00E84893" w:rsidRDefault="00E84893" w:rsidP="00ED6018">
            <w:pPr>
              <w:spacing w:after="200" w:line="276" w:lineRule="auto"/>
              <w:jc w:val="right"/>
            </w:pPr>
            <w:r>
              <w:rPr>
                <w:rFonts w:ascii="Times New Roman" w:hAnsi="Times New Roman" w:cs="Times New Roman"/>
                <w:sz w:val="22"/>
                <w:szCs w:val="22"/>
                <w:lang w:val="en-US"/>
              </w:rPr>
              <w:t>1</w:t>
            </w:r>
          </w:p>
        </w:tc>
        <w:tc>
          <w:tcPr>
            <w:tcW w:w="4007" w:type="dxa"/>
            <w:tcBorders>
              <w:top w:val="single" w:sz="4" w:space="0" w:color="000000"/>
              <w:left w:val="single" w:sz="4" w:space="0" w:color="000000"/>
              <w:bottom w:val="single" w:sz="4" w:space="0" w:color="000000"/>
              <w:right w:val="single" w:sz="4" w:space="0" w:color="000000"/>
            </w:tcBorders>
            <w:tcMar>
              <w:left w:w="10" w:type="dxa"/>
              <w:right w:w="10" w:type="dxa"/>
            </w:tcMar>
          </w:tcPr>
          <w:p w:rsidR="00E84893" w:rsidRDefault="00E84893" w:rsidP="00ED6018">
            <w:pPr>
              <w:ind w:left="28"/>
            </w:pPr>
            <w:r>
              <w:rPr>
                <w:rFonts w:ascii="Times New Roman" w:hAnsi="Times New Roman" w:cs="Times New Roman"/>
                <w:sz w:val="22"/>
                <w:szCs w:val="22"/>
              </w:rPr>
              <w:t>Вид лицензии - Простая (неисключительная);</w:t>
            </w:r>
          </w:p>
          <w:p w:rsidR="00E84893" w:rsidRDefault="00E84893" w:rsidP="00ED6018">
            <w:pPr>
              <w:ind w:left="28"/>
              <w:rPr>
                <w:rFonts w:ascii="Times New Roman" w:hAnsi="Times New Roman" w:cs="Times New Roman"/>
                <w:sz w:val="22"/>
                <w:szCs w:val="22"/>
              </w:rPr>
            </w:pPr>
          </w:p>
          <w:p w:rsidR="00E84893" w:rsidRDefault="00E84893" w:rsidP="00ED6018">
            <w:pPr>
              <w:ind w:left="28"/>
            </w:pPr>
            <w:r>
              <w:rPr>
                <w:rFonts w:ascii="Times New Roman" w:hAnsi="Times New Roman" w:cs="Times New Roman"/>
                <w:sz w:val="22"/>
                <w:szCs w:val="22"/>
              </w:rPr>
              <w:t>Класс программ для электронных вычислительных машин и баз данных - (09.12) Средства электронной коммерции (</w:t>
            </w:r>
            <w:proofErr w:type="spellStart"/>
            <w:r>
              <w:rPr>
                <w:rFonts w:ascii="Times New Roman" w:hAnsi="Times New Roman" w:cs="Times New Roman"/>
                <w:sz w:val="22"/>
                <w:szCs w:val="22"/>
              </w:rPr>
              <w:t>ecommerce</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platform</w:t>
            </w:r>
            <w:proofErr w:type="spellEnd"/>
            <w:r>
              <w:rPr>
                <w:rFonts w:ascii="Times New Roman" w:hAnsi="Times New Roman" w:cs="Times New Roman"/>
                <w:sz w:val="22"/>
                <w:szCs w:val="22"/>
              </w:rPr>
              <w:t>);</w:t>
            </w:r>
          </w:p>
          <w:p w:rsidR="00E84893" w:rsidRDefault="00E84893" w:rsidP="00ED6018">
            <w:pPr>
              <w:ind w:left="28"/>
              <w:rPr>
                <w:rFonts w:ascii="Times New Roman" w:hAnsi="Times New Roman" w:cs="Times New Roman"/>
                <w:sz w:val="22"/>
                <w:szCs w:val="22"/>
              </w:rPr>
            </w:pPr>
          </w:p>
          <w:p w:rsidR="00E84893" w:rsidRDefault="00E84893" w:rsidP="00ED6018">
            <w:r>
              <w:rPr>
                <w:rFonts w:ascii="Times New Roman" w:hAnsi="Times New Roman" w:cs="Times New Roman"/>
                <w:sz w:val="22"/>
                <w:szCs w:val="22"/>
              </w:rPr>
              <w:t>Способ предоставления - Удаленный доступ через информационно-телекоммуникационные сети, в том числе через информационно-телекоммуникационную сеть Интернет.</w:t>
            </w:r>
            <w:r>
              <w:rPr>
                <w:rFonts w:ascii="Times New Roman" w:hAnsi="Times New Roman" w:cs="Times New Roman"/>
                <w:sz w:val="22"/>
                <w:szCs w:val="22"/>
              </w:rPr>
              <w:tab/>
            </w:r>
          </w:p>
        </w:tc>
        <w:tc>
          <w:tcPr>
            <w:tcW w:w="1268" w:type="dxa"/>
            <w:tcBorders>
              <w:top w:val="single" w:sz="4" w:space="0" w:color="000000"/>
              <w:left w:val="single" w:sz="4" w:space="0" w:color="000000"/>
              <w:bottom w:val="single" w:sz="4" w:space="0" w:color="000000"/>
              <w:right w:val="single" w:sz="4" w:space="0" w:color="000000"/>
            </w:tcBorders>
            <w:tcMar>
              <w:left w:w="10" w:type="dxa"/>
              <w:right w:w="10" w:type="dxa"/>
            </w:tcMar>
          </w:tcPr>
          <w:p w:rsidR="00E84893" w:rsidRDefault="00E84893" w:rsidP="00ED6018">
            <w:pPr>
              <w:spacing w:after="200" w:line="276" w:lineRule="auto"/>
              <w:jc w:val="center"/>
            </w:pPr>
            <w:r>
              <w:rPr>
                <w:rFonts w:ascii="Times New Roman" w:hAnsi="Times New Roman" w:cs="Times New Roman"/>
                <w:sz w:val="22"/>
                <w:szCs w:val="22"/>
                <w:lang w:val="en-US"/>
              </w:rPr>
              <w:t>1</w:t>
            </w:r>
            <w:r>
              <w:rPr>
                <w:rFonts w:ascii="Times New Roman" w:hAnsi="Times New Roman" w:cs="Times New Roman"/>
                <w:sz w:val="22"/>
                <w:szCs w:val="22"/>
              </w:rPr>
              <w:t xml:space="preserve"> </w:t>
            </w:r>
            <w:proofErr w:type="spellStart"/>
            <w:r>
              <w:rPr>
                <w:rFonts w:ascii="Times New Roman" w:hAnsi="Times New Roman" w:cs="Times New Roman"/>
                <w:sz w:val="22"/>
                <w:szCs w:val="22"/>
              </w:rPr>
              <w:t>усл.ед</w:t>
            </w:r>
            <w:proofErr w:type="spellEnd"/>
            <w:r>
              <w:rPr>
                <w:rFonts w:ascii="Times New Roman" w:hAnsi="Times New Roman" w:cs="Times New Roman"/>
                <w:sz w:val="22"/>
                <w:szCs w:val="22"/>
              </w:rPr>
              <w:t>.</w:t>
            </w:r>
          </w:p>
        </w:tc>
        <w:tc>
          <w:tcPr>
            <w:tcW w:w="2132" w:type="dxa"/>
            <w:tcBorders>
              <w:top w:val="single" w:sz="4" w:space="0" w:color="000000"/>
              <w:left w:val="single" w:sz="4" w:space="0" w:color="000000"/>
              <w:bottom w:val="single" w:sz="4" w:space="0" w:color="000000"/>
              <w:right w:val="single" w:sz="4" w:space="0" w:color="000000"/>
            </w:tcBorders>
            <w:tcMar>
              <w:left w:w="10" w:type="dxa"/>
              <w:right w:w="10" w:type="dxa"/>
            </w:tcMar>
          </w:tcPr>
          <w:p w:rsidR="00E84893" w:rsidRDefault="00E84893" w:rsidP="00ED6018">
            <w:pPr>
              <w:spacing w:after="200" w:line="276" w:lineRule="auto"/>
              <w:jc w:val="center"/>
            </w:pPr>
          </w:p>
        </w:tc>
        <w:tc>
          <w:tcPr>
            <w:tcW w:w="2070" w:type="dxa"/>
            <w:tcBorders>
              <w:top w:val="single" w:sz="4" w:space="0" w:color="000000"/>
              <w:left w:val="single" w:sz="4" w:space="0" w:color="000000"/>
              <w:bottom w:val="single" w:sz="4" w:space="0" w:color="000000"/>
              <w:right w:val="single" w:sz="4" w:space="0" w:color="000000"/>
            </w:tcBorders>
            <w:tcMar>
              <w:left w:w="10" w:type="dxa"/>
              <w:right w:w="10" w:type="dxa"/>
            </w:tcMar>
          </w:tcPr>
          <w:p w:rsidR="00E84893" w:rsidRDefault="00E84893" w:rsidP="00ED6018">
            <w:pPr>
              <w:spacing w:after="200" w:line="276" w:lineRule="auto"/>
              <w:jc w:val="center"/>
            </w:pPr>
          </w:p>
        </w:tc>
      </w:tr>
      <w:tr w:rsidR="00E84893" w:rsidTr="00ED6018">
        <w:tc>
          <w:tcPr>
            <w:tcW w:w="7943" w:type="dxa"/>
            <w:gridSpan w:val="4"/>
            <w:tcBorders>
              <w:top w:val="single" w:sz="4" w:space="0" w:color="000000"/>
              <w:left w:val="single" w:sz="4" w:space="0" w:color="000000"/>
              <w:bottom w:val="single" w:sz="4" w:space="0" w:color="000000"/>
              <w:right w:val="single" w:sz="4" w:space="0" w:color="000000"/>
            </w:tcBorders>
            <w:tcMar>
              <w:left w:w="10" w:type="dxa"/>
              <w:right w:w="10" w:type="dxa"/>
            </w:tcMar>
          </w:tcPr>
          <w:p w:rsidR="00E84893" w:rsidRDefault="00E84893" w:rsidP="00ED6018">
            <w:pPr>
              <w:spacing w:after="200" w:line="276" w:lineRule="auto"/>
              <w:jc w:val="right"/>
            </w:pPr>
            <w:r>
              <w:rPr>
                <w:rFonts w:ascii="Times New Roman" w:hAnsi="Times New Roman" w:cs="Times New Roman"/>
                <w:sz w:val="22"/>
                <w:szCs w:val="22"/>
              </w:rPr>
              <w:t>ИТОГО</w:t>
            </w:r>
          </w:p>
        </w:tc>
        <w:tc>
          <w:tcPr>
            <w:tcW w:w="2070" w:type="dxa"/>
            <w:tcBorders>
              <w:top w:val="single" w:sz="4" w:space="0" w:color="000000"/>
              <w:left w:val="single" w:sz="4" w:space="0" w:color="000000"/>
              <w:bottom w:val="single" w:sz="4" w:space="0" w:color="000000"/>
              <w:right w:val="single" w:sz="4" w:space="0" w:color="000000"/>
            </w:tcBorders>
            <w:tcMar>
              <w:left w:w="10" w:type="dxa"/>
              <w:right w:w="10" w:type="dxa"/>
            </w:tcMar>
          </w:tcPr>
          <w:p w:rsidR="00E84893" w:rsidRDefault="00E84893" w:rsidP="00ED6018">
            <w:pPr>
              <w:spacing w:after="200" w:line="276" w:lineRule="auto"/>
              <w:jc w:val="center"/>
            </w:pPr>
          </w:p>
        </w:tc>
      </w:tr>
    </w:tbl>
    <w:p w:rsidR="00E84893" w:rsidRDefault="00E84893" w:rsidP="00E84893">
      <w:pPr>
        <w:spacing w:after="200" w:line="276" w:lineRule="auto"/>
        <w:jc w:val="right"/>
      </w:pPr>
    </w:p>
    <w:tbl>
      <w:tblPr>
        <w:tblW w:w="0" w:type="auto"/>
        <w:tblInd w:w="10" w:type="dxa"/>
        <w:tblLayout w:type="fixed"/>
        <w:tblCellMar>
          <w:left w:w="0" w:type="dxa"/>
          <w:right w:w="0" w:type="dxa"/>
        </w:tblCellMar>
        <w:tblLook w:val="0000" w:firstRow="0" w:lastRow="0" w:firstColumn="0" w:lastColumn="0" w:noHBand="0" w:noVBand="0"/>
      </w:tblPr>
      <w:tblGrid>
        <w:gridCol w:w="2355"/>
        <w:gridCol w:w="2655"/>
        <w:gridCol w:w="2489"/>
        <w:gridCol w:w="2491"/>
      </w:tblGrid>
      <w:tr w:rsidR="00E84893" w:rsidTr="00ED6018">
        <w:tc>
          <w:tcPr>
            <w:tcW w:w="5010" w:type="dxa"/>
            <w:gridSpan w:val="2"/>
            <w:tcBorders>
              <w:top w:val="nil"/>
              <w:left w:val="nil"/>
              <w:bottom w:val="nil"/>
              <w:right w:val="nil"/>
            </w:tcBorders>
            <w:tcMar>
              <w:left w:w="10" w:type="dxa"/>
              <w:right w:w="10" w:type="dxa"/>
            </w:tcMar>
          </w:tcPr>
          <w:p w:rsidR="00E84893" w:rsidRDefault="00E84893" w:rsidP="00ED6018">
            <w:pPr>
              <w:jc w:val="both"/>
            </w:pPr>
            <w:r>
              <w:rPr>
                <w:rFonts w:ascii="Times New Roman" w:hAnsi="Times New Roman" w:cs="Times New Roman"/>
                <w:b/>
                <w:sz w:val="22"/>
                <w:szCs w:val="22"/>
              </w:rPr>
              <w:t>Лицензиар</w:t>
            </w:r>
          </w:p>
        </w:tc>
        <w:tc>
          <w:tcPr>
            <w:tcW w:w="4980" w:type="dxa"/>
            <w:gridSpan w:val="2"/>
            <w:tcBorders>
              <w:top w:val="nil"/>
              <w:left w:val="nil"/>
              <w:bottom w:val="nil"/>
              <w:right w:val="nil"/>
            </w:tcBorders>
            <w:tcMar>
              <w:left w:w="10" w:type="dxa"/>
              <w:right w:w="10" w:type="dxa"/>
            </w:tcMar>
          </w:tcPr>
          <w:p w:rsidR="00E84893" w:rsidRDefault="00E84893" w:rsidP="00ED6018">
            <w:r>
              <w:rPr>
                <w:rFonts w:ascii="Times New Roman" w:hAnsi="Times New Roman" w:cs="Times New Roman"/>
                <w:b/>
                <w:sz w:val="22"/>
                <w:szCs w:val="22"/>
              </w:rPr>
              <w:t>Лицензиат</w:t>
            </w:r>
          </w:p>
        </w:tc>
      </w:tr>
      <w:tr w:rsidR="00E84893" w:rsidTr="00ED6018">
        <w:tc>
          <w:tcPr>
            <w:tcW w:w="5010" w:type="dxa"/>
            <w:gridSpan w:val="2"/>
            <w:tcBorders>
              <w:top w:val="nil"/>
              <w:left w:val="nil"/>
              <w:bottom w:val="nil"/>
              <w:right w:val="nil"/>
            </w:tcBorders>
            <w:tcMar>
              <w:left w:w="10" w:type="dxa"/>
              <w:right w:w="10" w:type="dxa"/>
            </w:tcMar>
          </w:tcPr>
          <w:p w:rsidR="00E84893" w:rsidRDefault="00E84893" w:rsidP="00ED6018">
            <w:pPr>
              <w:spacing w:line="100" w:lineRule="atLeast"/>
            </w:pPr>
          </w:p>
        </w:tc>
        <w:tc>
          <w:tcPr>
            <w:tcW w:w="4980" w:type="dxa"/>
            <w:gridSpan w:val="2"/>
            <w:tcBorders>
              <w:top w:val="nil"/>
              <w:left w:val="nil"/>
              <w:bottom w:val="nil"/>
              <w:right w:val="nil"/>
            </w:tcBorders>
            <w:tcMar>
              <w:left w:w="10" w:type="dxa"/>
              <w:right w:w="10" w:type="dxa"/>
            </w:tcMar>
          </w:tcPr>
          <w:p w:rsidR="00E84893" w:rsidRDefault="00E84893" w:rsidP="00ED6018">
            <w:pPr>
              <w:spacing w:line="100" w:lineRule="atLeast"/>
            </w:pPr>
            <w:r>
              <w:rPr>
                <w:rFonts w:ascii="Times New Roman" w:hAnsi="Times New Roman" w:cs="Times New Roman"/>
                <w:b/>
                <w:sz w:val="22"/>
                <w:szCs w:val="22"/>
              </w:rPr>
              <w:t>ФГБОУ ВО «Вятский государственный университет»</w:t>
            </w:r>
          </w:p>
        </w:tc>
      </w:tr>
      <w:tr w:rsidR="00E84893" w:rsidTr="00ED6018">
        <w:tc>
          <w:tcPr>
            <w:tcW w:w="5010" w:type="dxa"/>
            <w:gridSpan w:val="2"/>
            <w:tcBorders>
              <w:top w:val="nil"/>
              <w:left w:val="nil"/>
              <w:bottom w:val="nil"/>
              <w:right w:val="nil"/>
            </w:tcBorders>
            <w:tcMar>
              <w:left w:w="10" w:type="dxa"/>
              <w:right w:w="10" w:type="dxa"/>
            </w:tcMar>
          </w:tcPr>
          <w:p w:rsidR="00E84893" w:rsidRDefault="00E84893" w:rsidP="00ED6018">
            <w:pPr>
              <w:spacing w:line="100" w:lineRule="atLeast"/>
            </w:pPr>
          </w:p>
        </w:tc>
        <w:tc>
          <w:tcPr>
            <w:tcW w:w="4980" w:type="dxa"/>
            <w:gridSpan w:val="2"/>
            <w:tcBorders>
              <w:top w:val="nil"/>
              <w:left w:val="nil"/>
              <w:bottom w:val="nil"/>
              <w:right w:val="nil"/>
            </w:tcBorders>
            <w:tcMar>
              <w:left w:w="10" w:type="dxa"/>
              <w:right w:w="10" w:type="dxa"/>
            </w:tcMar>
          </w:tcPr>
          <w:p w:rsidR="00E84893" w:rsidRDefault="00E84893" w:rsidP="00ED6018">
            <w:pPr>
              <w:spacing w:line="100" w:lineRule="atLeast"/>
            </w:pPr>
            <w:r>
              <w:rPr>
                <w:rFonts w:ascii="Times New Roman" w:hAnsi="Times New Roman" w:cs="Times New Roman"/>
                <w:sz w:val="22"/>
                <w:szCs w:val="22"/>
              </w:rPr>
              <w:t>Ректор</w:t>
            </w:r>
          </w:p>
        </w:tc>
      </w:tr>
      <w:tr w:rsidR="00E84893" w:rsidTr="00ED6018">
        <w:trPr>
          <w:trHeight w:hRule="exact" w:val="1617"/>
        </w:trPr>
        <w:tc>
          <w:tcPr>
            <w:tcW w:w="2355" w:type="dxa"/>
            <w:tcBorders>
              <w:top w:val="nil"/>
              <w:left w:val="nil"/>
              <w:bottom w:val="nil"/>
              <w:right w:val="nil"/>
            </w:tcBorders>
            <w:tcMar>
              <w:left w:w="10" w:type="dxa"/>
              <w:right w:w="10" w:type="dxa"/>
            </w:tcMar>
            <w:vAlign w:val="bottom"/>
          </w:tcPr>
          <w:p w:rsidR="00E84893" w:rsidRDefault="00E84893" w:rsidP="00ED6018">
            <w:pPr>
              <w:spacing w:line="100" w:lineRule="atLeast"/>
              <w:rPr>
                <w:rFonts w:ascii="Times New Roman" w:hAnsi="Times New Roman" w:cs="Times New Roman"/>
                <w:sz w:val="22"/>
                <w:szCs w:val="22"/>
              </w:rPr>
            </w:pPr>
          </w:p>
        </w:tc>
        <w:tc>
          <w:tcPr>
            <w:tcW w:w="2655" w:type="dxa"/>
            <w:tcBorders>
              <w:top w:val="nil"/>
              <w:left w:val="nil"/>
              <w:bottom w:val="nil"/>
              <w:right w:val="nil"/>
            </w:tcBorders>
            <w:tcMar>
              <w:left w:w="10" w:type="dxa"/>
              <w:right w:w="10" w:type="dxa"/>
            </w:tcMar>
            <w:vAlign w:val="bottom"/>
          </w:tcPr>
          <w:p w:rsidR="00E84893" w:rsidRDefault="00E84893" w:rsidP="00ED6018">
            <w:pPr>
              <w:spacing w:line="100" w:lineRule="atLeast"/>
            </w:pPr>
          </w:p>
        </w:tc>
        <w:tc>
          <w:tcPr>
            <w:tcW w:w="2489" w:type="dxa"/>
            <w:tcBorders>
              <w:top w:val="nil"/>
              <w:left w:val="nil"/>
              <w:bottom w:val="nil"/>
              <w:right w:val="nil"/>
            </w:tcBorders>
            <w:tcMar>
              <w:left w:w="10" w:type="dxa"/>
              <w:right w:w="10" w:type="dxa"/>
            </w:tcMar>
            <w:vAlign w:val="bottom"/>
          </w:tcPr>
          <w:p w:rsidR="00E84893" w:rsidRDefault="00E84893" w:rsidP="00ED6018">
            <w:pPr>
              <w:spacing w:line="100" w:lineRule="atLeast"/>
            </w:pPr>
            <w:r>
              <w:rPr>
                <w:rFonts w:ascii="Times New Roman" w:hAnsi="Times New Roman" w:cs="Times New Roman"/>
                <w:sz w:val="22"/>
                <w:szCs w:val="22"/>
              </w:rPr>
              <w:t>___________________</w:t>
            </w:r>
          </w:p>
        </w:tc>
        <w:tc>
          <w:tcPr>
            <w:tcW w:w="2491" w:type="dxa"/>
            <w:tcBorders>
              <w:top w:val="nil"/>
              <w:left w:val="nil"/>
              <w:bottom w:val="nil"/>
              <w:right w:val="nil"/>
            </w:tcBorders>
            <w:tcMar>
              <w:left w:w="10" w:type="dxa"/>
              <w:right w:w="10" w:type="dxa"/>
            </w:tcMar>
            <w:vAlign w:val="bottom"/>
          </w:tcPr>
          <w:p w:rsidR="00E84893" w:rsidRDefault="00E84893" w:rsidP="00ED6018">
            <w:pPr>
              <w:spacing w:line="100" w:lineRule="atLeast"/>
            </w:pPr>
            <w:r>
              <w:rPr>
                <w:rFonts w:ascii="Times New Roman" w:hAnsi="Times New Roman" w:cs="Times New Roman"/>
                <w:sz w:val="22"/>
                <w:szCs w:val="22"/>
              </w:rPr>
              <w:t>/Пугач В.Н./</w:t>
            </w:r>
          </w:p>
        </w:tc>
      </w:tr>
      <w:tr w:rsidR="00E84893" w:rsidTr="00ED6018">
        <w:tc>
          <w:tcPr>
            <w:tcW w:w="5010" w:type="dxa"/>
            <w:gridSpan w:val="2"/>
            <w:tcBorders>
              <w:top w:val="nil"/>
              <w:left w:val="nil"/>
              <w:bottom w:val="nil"/>
              <w:right w:val="nil"/>
            </w:tcBorders>
            <w:tcMar>
              <w:left w:w="10" w:type="dxa"/>
              <w:right w:w="10" w:type="dxa"/>
            </w:tcMar>
          </w:tcPr>
          <w:p w:rsidR="00E84893" w:rsidRDefault="00E84893" w:rsidP="00ED6018">
            <w:pPr>
              <w:spacing w:line="100" w:lineRule="atLeast"/>
              <w:rPr>
                <w:rFonts w:ascii="Times New Roman" w:hAnsi="Times New Roman" w:cs="Times New Roman"/>
                <w:sz w:val="22"/>
                <w:szCs w:val="22"/>
              </w:rPr>
            </w:pPr>
          </w:p>
          <w:p w:rsidR="00E84893" w:rsidRDefault="00E84893" w:rsidP="00ED6018">
            <w:pPr>
              <w:spacing w:line="100" w:lineRule="atLeast"/>
            </w:pPr>
            <w:r>
              <w:rPr>
                <w:rFonts w:ascii="Times New Roman" w:hAnsi="Times New Roman" w:cs="Times New Roman"/>
                <w:sz w:val="22"/>
                <w:szCs w:val="22"/>
              </w:rPr>
              <w:t>«____» ________________ 2026 г.</w:t>
            </w:r>
          </w:p>
        </w:tc>
        <w:tc>
          <w:tcPr>
            <w:tcW w:w="4980" w:type="dxa"/>
            <w:gridSpan w:val="2"/>
            <w:tcBorders>
              <w:top w:val="nil"/>
              <w:left w:val="nil"/>
              <w:bottom w:val="nil"/>
              <w:right w:val="nil"/>
            </w:tcBorders>
            <w:tcMar>
              <w:left w:w="10" w:type="dxa"/>
              <w:right w:w="10" w:type="dxa"/>
            </w:tcMar>
          </w:tcPr>
          <w:p w:rsidR="00E84893" w:rsidRDefault="00E84893" w:rsidP="00ED6018">
            <w:pPr>
              <w:spacing w:line="100" w:lineRule="atLeast"/>
              <w:rPr>
                <w:rFonts w:ascii="Times New Roman" w:hAnsi="Times New Roman" w:cs="Times New Roman"/>
                <w:sz w:val="22"/>
                <w:szCs w:val="22"/>
              </w:rPr>
            </w:pPr>
          </w:p>
          <w:p w:rsidR="00E84893" w:rsidRDefault="00E84893" w:rsidP="00ED6018">
            <w:pPr>
              <w:spacing w:line="100" w:lineRule="atLeast"/>
            </w:pPr>
            <w:r>
              <w:rPr>
                <w:rFonts w:ascii="Times New Roman" w:hAnsi="Times New Roman" w:cs="Times New Roman"/>
                <w:sz w:val="22"/>
                <w:szCs w:val="22"/>
              </w:rPr>
              <w:t>«____» ________________ 2026 г.</w:t>
            </w:r>
          </w:p>
        </w:tc>
      </w:tr>
      <w:tr w:rsidR="00E84893" w:rsidTr="00ED6018">
        <w:tc>
          <w:tcPr>
            <w:tcW w:w="5010" w:type="dxa"/>
            <w:gridSpan w:val="2"/>
            <w:tcBorders>
              <w:top w:val="nil"/>
              <w:left w:val="nil"/>
              <w:bottom w:val="nil"/>
              <w:right w:val="nil"/>
            </w:tcBorders>
            <w:tcMar>
              <w:left w:w="10" w:type="dxa"/>
              <w:right w:w="10" w:type="dxa"/>
            </w:tcMar>
          </w:tcPr>
          <w:p w:rsidR="00E84893" w:rsidRDefault="00E84893" w:rsidP="00ED6018">
            <w:pPr>
              <w:spacing w:line="100" w:lineRule="atLeast"/>
              <w:ind w:left="720"/>
              <w:rPr>
                <w:rFonts w:ascii="Times New Roman" w:hAnsi="Times New Roman" w:cs="Times New Roman"/>
                <w:sz w:val="22"/>
                <w:szCs w:val="22"/>
              </w:rPr>
            </w:pPr>
          </w:p>
          <w:p w:rsidR="00E84893" w:rsidRDefault="00E84893" w:rsidP="00ED6018">
            <w:pPr>
              <w:spacing w:line="100" w:lineRule="atLeast"/>
              <w:ind w:left="720"/>
            </w:pPr>
            <w:r>
              <w:rPr>
                <w:rFonts w:ascii="Times New Roman" w:hAnsi="Times New Roman" w:cs="Times New Roman"/>
                <w:sz w:val="22"/>
                <w:szCs w:val="22"/>
              </w:rPr>
              <w:t xml:space="preserve"> М.П.</w:t>
            </w:r>
          </w:p>
        </w:tc>
        <w:tc>
          <w:tcPr>
            <w:tcW w:w="4980" w:type="dxa"/>
            <w:gridSpan w:val="2"/>
            <w:tcBorders>
              <w:top w:val="nil"/>
              <w:left w:val="nil"/>
              <w:bottom w:val="nil"/>
              <w:right w:val="nil"/>
            </w:tcBorders>
            <w:tcMar>
              <w:left w:w="10" w:type="dxa"/>
              <w:right w:w="10" w:type="dxa"/>
            </w:tcMar>
          </w:tcPr>
          <w:p w:rsidR="00E84893" w:rsidRDefault="00E84893" w:rsidP="00ED6018">
            <w:pPr>
              <w:spacing w:line="100" w:lineRule="atLeast"/>
              <w:ind w:left="720"/>
              <w:rPr>
                <w:rFonts w:ascii="Times New Roman" w:hAnsi="Times New Roman" w:cs="Times New Roman"/>
                <w:sz w:val="22"/>
                <w:szCs w:val="22"/>
              </w:rPr>
            </w:pPr>
          </w:p>
          <w:p w:rsidR="00E84893" w:rsidRDefault="00E84893" w:rsidP="00ED6018">
            <w:pPr>
              <w:spacing w:line="100" w:lineRule="atLeast"/>
              <w:ind w:left="720"/>
            </w:pPr>
            <w:r>
              <w:rPr>
                <w:rFonts w:ascii="Times New Roman" w:hAnsi="Times New Roman" w:cs="Times New Roman"/>
                <w:sz w:val="22"/>
                <w:szCs w:val="22"/>
              </w:rPr>
              <w:t>М.П.</w:t>
            </w:r>
          </w:p>
        </w:tc>
      </w:tr>
    </w:tbl>
    <w:p w:rsidR="00E84893" w:rsidRDefault="00E84893" w:rsidP="00E84893">
      <w:pPr>
        <w:spacing w:after="200" w:line="276" w:lineRule="auto"/>
        <w:rPr>
          <w:rFonts w:ascii="Times New Roman" w:hAnsi="Times New Roman" w:cs="Times New Roman"/>
          <w:kern w:val="0"/>
          <w:sz w:val="22"/>
          <w:szCs w:val="22"/>
        </w:rPr>
      </w:pPr>
    </w:p>
    <w:p w:rsidR="00D9167E" w:rsidRDefault="00D9167E"/>
    <w:sectPr w:rsidR="00D9167E" w:rsidSect="00E84893">
      <w:headerReference w:type="default" r:id="rId6"/>
      <w:pgSz w:w="12240" w:h="15840"/>
      <w:pgMar w:top="1134" w:right="850" w:bottom="1134" w:left="1417" w:header="720" w:footer="720" w:gutter="0"/>
      <w:cols w:space="720"/>
      <w:formProt w:val="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Noto Sans Devanagari">
    <w:altName w:val="Calibri"/>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452B" w:rsidRDefault="00E84893">
    <w:pPr>
      <w:jc w:val="both"/>
      <w:rPr>
        <w:rFonts w:ascii="Times New Roman" w:hAnsi="Times New Roman"/>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893"/>
    <w:rsid w:val="00D9167E"/>
    <w:rsid w:val="00E848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D77FA"/>
  <w15:chartTrackingRefBased/>
  <w15:docId w15:val="{C2C1909B-396E-42CB-B1AA-70B5B779B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84893"/>
    <w:pPr>
      <w:widowControl w:val="0"/>
      <w:suppressAutoHyphens/>
      <w:autoSpaceDE w:val="0"/>
      <w:autoSpaceDN w:val="0"/>
      <w:adjustRightInd w:val="0"/>
      <w:spacing w:after="0" w:line="240" w:lineRule="auto"/>
    </w:pPr>
    <w:rPr>
      <w:rFonts w:ascii="Liberation Serif" w:eastAsiaTheme="minorEastAsia" w:hAnsi="Liberation Serif" w:cs="Noto Sans Devanagari"/>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uiPriority w:val="99"/>
    <w:rsid w:val="00E84893"/>
    <w:rPr>
      <w:rFonts w:ascii="Times New Roman" w:hAnsi="Times New Roman"/>
      <w:kern w:val="1"/>
      <w:sz w:val="22"/>
    </w:rPr>
  </w:style>
  <w:style w:type="character" w:styleId="a3">
    <w:name w:val="Hyperlink"/>
    <w:basedOn w:val="a0"/>
    <w:uiPriority w:val="99"/>
    <w:rsid w:val="00E84893"/>
    <w:rPr>
      <w:rFonts w:ascii="Times New Roman" w:hAnsi="Times New Roman" w:cs="Times New Roman"/>
      <w:color w:val="000080"/>
      <w:u w:val="single"/>
    </w:rPr>
  </w:style>
  <w:style w:type="character" w:customStyle="1" w:styleId="ListLabel2">
    <w:name w:val="ListLabel 2"/>
    <w:uiPriority w:val="99"/>
    <w:rsid w:val="00E84893"/>
    <w:rPr>
      <w:rFonts w:ascii="Times New Roman" w:hAnsi="Times New Roman"/>
      <w:sz w:val="20"/>
    </w:rPr>
  </w:style>
  <w:style w:type="character" w:customStyle="1" w:styleId="ListLabel3">
    <w:name w:val="ListLabel 3"/>
    <w:uiPriority w:val="99"/>
    <w:rsid w:val="00E84893"/>
    <w:rPr>
      <w:rFonts w:ascii="Times New Roman" w:hAnsi="Times New Roman"/>
      <w:kern w:val="1"/>
      <w:sz w:val="20"/>
    </w:rPr>
  </w:style>
  <w:style w:type="character" w:customStyle="1" w:styleId="cecef1f1ededeeeee2e2ededeeeee9e9f2f2e5e5eaeaf1f1f2f2c7c7edede0e0eaea">
    <w:name w:val="Îceceñf1f1íededîeeeeâe2e2íededîeeeeée9e9 òf2f2åe5e5êeaeañf1f1òf2f2 Çc7c7íededàe0e0êeaea"/>
    <w:basedOn w:val="a0"/>
    <w:uiPriority w:val="99"/>
    <w:rsid w:val="00E84893"/>
    <w:rPr>
      <w:rFonts w:ascii="Times New Roman" w:hAnsi="Times New Roman" w:cs="Mangal"/>
      <w:color w:val="000000"/>
      <w:sz w:val="21"/>
      <w:szCs w:val="21"/>
    </w:rPr>
  </w:style>
  <w:style w:type="character" w:customStyle="1" w:styleId="c2c2e5e5f0f0f5f5edede8e8e9e9eaeaeeeeebebeeeeededf2f2e8e8f2f2f3f3ebebc7c7edede0e0eaea">
    <w:name w:val="Âc2c2åe5e5ðf0f0õf5f5íededèe8e8ée9e9 êeaeaîeeeeëebebîeeeeíededòf2f2èe8e8òf2f2óf3f3ëebeb Çc7c7íededàe0e0êeaea"/>
    <w:basedOn w:val="a0"/>
    <w:uiPriority w:val="99"/>
    <w:rsid w:val="00E84893"/>
    <w:rPr>
      <w:rFonts w:ascii="Times New Roman" w:hAnsi="Times New Roman" w:cs="Mangal"/>
      <w:color w:val="000000"/>
      <w:sz w:val="21"/>
      <w:szCs w:val="21"/>
    </w:rPr>
  </w:style>
  <w:style w:type="character" w:styleId="a4">
    <w:name w:val="Unresolved Mention"/>
    <w:basedOn w:val="a0"/>
    <w:uiPriority w:val="99"/>
    <w:rsid w:val="00E84893"/>
    <w:rPr>
      <w:rFonts w:ascii="Times New Roman" w:hAnsi="Times New Roman" w:cs="Times New Roman"/>
      <w:color w:val="605E5C"/>
      <w:shd w:val="clear" w:color="auto" w:fill="E1DFDD"/>
    </w:rPr>
  </w:style>
  <w:style w:type="character" w:customStyle="1" w:styleId="ListLabel4">
    <w:name w:val="ListLabel 4"/>
    <w:uiPriority w:val="99"/>
    <w:rsid w:val="00E84893"/>
    <w:rPr>
      <w:rFonts w:ascii="Times New Roman" w:hAnsi="Times New Roman"/>
      <w:b/>
      <w:sz w:val="22"/>
    </w:rPr>
  </w:style>
  <w:style w:type="character" w:customStyle="1" w:styleId="ListLabel5">
    <w:name w:val="ListLabel 5"/>
    <w:uiPriority w:val="99"/>
    <w:rsid w:val="00E84893"/>
    <w:rPr>
      <w:rFonts w:eastAsia="Times New Roman"/>
      <w:color w:val="0563C1"/>
      <w:sz w:val="22"/>
      <w:u w:val="single"/>
      <w:lang w:val="x-none" w:eastAsia="en-US"/>
    </w:rPr>
  </w:style>
  <w:style w:type="character" w:customStyle="1" w:styleId="ListLabel6">
    <w:name w:val="ListLabel 6"/>
    <w:uiPriority w:val="99"/>
    <w:rsid w:val="00E84893"/>
    <w:rPr>
      <w:rFonts w:ascii="Times New Roman" w:hAnsi="Times New Roman"/>
      <w:color w:val="000080"/>
      <w:sz w:val="22"/>
      <w:u w:val="single"/>
    </w:rPr>
  </w:style>
  <w:style w:type="character" w:customStyle="1" w:styleId="3f3f3f3f3f3f3f3f3f3f3f3f3f3f3f3f3f">
    <w:name w:val="О3fс3fн3fо3fв3fн3fо3fй3f т3fе3fк3fс3fт3f З3fн3fа3fк3f"/>
    <w:basedOn w:val="a0"/>
    <w:uiPriority w:val="99"/>
    <w:rsid w:val="00E84893"/>
    <w:rPr>
      <w:rFonts w:ascii="Times New Roman" w:hAnsi="Times New Roman" w:cs="Mangal"/>
      <w:color w:val="000000"/>
      <w:sz w:val="21"/>
      <w:szCs w:val="21"/>
    </w:rPr>
  </w:style>
  <w:style w:type="character" w:customStyle="1" w:styleId="3f3f3f3f3f3f3f3f3f3f3f3f3f3f3f3f3f3f3f3f3f">
    <w:name w:val="В3fе3fр3fх3fн3fи3fй3f к3fо3fл3fо3fн3fт3fи3fт3fу3fл3f З3fн3fа3fк3f"/>
    <w:basedOn w:val="a0"/>
    <w:uiPriority w:val="99"/>
    <w:rsid w:val="00E84893"/>
    <w:rPr>
      <w:rFonts w:ascii="Times New Roman" w:hAnsi="Times New Roman" w:cs="Mangal"/>
      <w:color w:val="000000"/>
      <w:sz w:val="21"/>
      <w:szCs w:val="21"/>
    </w:rPr>
  </w:style>
  <w:style w:type="character" w:customStyle="1" w:styleId="ListLabel7">
    <w:name w:val="ListLabel 7"/>
    <w:uiPriority w:val="99"/>
    <w:rsid w:val="00E84893"/>
    <w:rPr>
      <w:rFonts w:ascii="Times New Roman" w:hAnsi="Times New Roman"/>
      <w:b/>
      <w:sz w:val="22"/>
    </w:rPr>
  </w:style>
  <w:style w:type="character" w:customStyle="1" w:styleId="ListLabel8">
    <w:name w:val="ListLabel 8"/>
    <w:uiPriority w:val="99"/>
    <w:rsid w:val="00E84893"/>
    <w:rPr>
      <w:color w:val="0563C1"/>
      <w:sz w:val="22"/>
      <w:u w:val="single"/>
      <w:lang w:val="x-none" w:eastAsia="en-US"/>
    </w:rPr>
  </w:style>
  <w:style w:type="character" w:customStyle="1" w:styleId="ListLabel9">
    <w:name w:val="ListLabel 9"/>
    <w:uiPriority w:val="99"/>
    <w:rsid w:val="00E84893"/>
    <w:rPr>
      <w:rFonts w:ascii="Times New Roman" w:hAnsi="Times New Roman"/>
      <w:color w:val="000080"/>
      <w:sz w:val="22"/>
      <w:u w:val="single"/>
    </w:rPr>
  </w:style>
  <w:style w:type="character" w:customStyle="1" w:styleId="ListLabel10">
    <w:name w:val="ListLabel 10"/>
    <w:uiPriority w:val="99"/>
    <w:rsid w:val="00E84893"/>
    <w:rPr>
      <w:rFonts w:ascii="Times New Roman" w:hAnsi="Times New Roman"/>
      <w:b/>
      <w:sz w:val="22"/>
    </w:rPr>
  </w:style>
  <w:style w:type="character" w:customStyle="1" w:styleId="ListLabel11">
    <w:name w:val="ListLabel 11"/>
    <w:uiPriority w:val="99"/>
    <w:rsid w:val="00E84893"/>
    <w:rPr>
      <w:color w:val="0563C1"/>
      <w:sz w:val="22"/>
      <w:u w:val="single"/>
      <w:lang w:val="x-none" w:eastAsia="en-US"/>
    </w:rPr>
  </w:style>
  <w:style w:type="character" w:customStyle="1" w:styleId="ListLabel12">
    <w:name w:val="ListLabel 12"/>
    <w:uiPriority w:val="99"/>
    <w:rsid w:val="00E84893"/>
    <w:rPr>
      <w:rFonts w:ascii="Times New Roman" w:hAnsi="Times New Roman"/>
      <w:color w:val="000080"/>
      <w:sz w:val="22"/>
      <w:u w:val="single"/>
    </w:rPr>
  </w:style>
  <w:style w:type="paragraph" w:customStyle="1" w:styleId="3f3f3f3f3f3f3f3f3f">
    <w:name w:val="З3fа3fг3fо3fл3fо3fв3fо3fк3f"/>
    <w:basedOn w:val="a"/>
    <w:next w:val="a5"/>
    <w:uiPriority w:val="99"/>
    <w:rsid w:val="00E84893"/>
    <w:pPr>
      <w:keepNext/>
      <w:spacing w:before="240" w:after="120"/>
    </w:pPr>
    <w:rPr>
      <w:rFonts w:ascii="Liberation Sans" w:hAnsi="Liberation Sans"/>
      <w:sz w:val="28"/>
      <w:szCs w:val="28"/>
    </w:rPr>
  </w:style>
  <w:style w:type="paragraph" w:styleId="a5">
    <w:name w:val="Body Text"/>
    <w:basedOn w:val="a"/>
    <w:link w:val="a6"/>
    <w:uiPriority w:val="99"/>
    <w:rsid w:val="00E84893"/>
    <w:pPr>
      <w:spacing w:after="140" w:line="276" w:lineRule="auto"/>
    </w:pPr>
    <w:rPr>
      <w:rFonts w:cs="Times New Roman"/>
      <w:lang w:eastAsia="ru-RU" w:bidi="ar-SA"/>
    </w:rPr>
  </w:style>
  <w:style w:type="character" w:customStyle="1" w:styleId="a6">
    <w:name w:val="Основной текст Знак"/>
    <w:basedOn w:val="a0"/>
    <w:link w:val="a5"/>
    <w:uiPriority w:val="99"/>
    <w:rsid w:val="00E84893"/>
    <w:rPr>
      <w:rFonts w:ascii="Liberation Serif" w:eastAsiaTheme="minorEastAsia" w:hAnsi="Liberation Serif" w:cs="Times New Roman"/>
      <w:kern w:val="1"/>
      <w:sz w:val="24"/>
      <w:szCs w:val="24"/>
      <w:lang w:eastAsia="ru-RU"/>
    </w:rPr>
  </w:style>
  <w:style w:type="paragraph" w:styleId="a7">
    <w:name w:val="List"/>
    <w:basedOn w:val="a5"/>
    <w:uiPriority w:val="99"/>
    <w:rsid w:val="00E84893"/>
    <w:rPr>
      <w:rFonts w:cs="Noto Sans Devanagari"/>
    </w:rPr>
  </w:style>
  <w:style w:type="paragraph" w:styleId="a8">
    <w:name w:val="caption"/>
    <w:basedOn w:val="a"/>
    <w:uiPriority w:val="99"/>
    <w:qFormat/>
    <w:rsid w:val="00E84893"/>
    <w:pPr>
      <w:spacing w:before="120" w:after="120"/>
    </w:pPr>
    <w:rPr>
      <w:i/>
      <w:iCs/>
      <w:lang w:eastAsia="ru-RU" w:bidi="ar-SA"/>
    </w:rPr>
  </w:style>
  <w:style w:type="paragraph" w:customStyle="1" w:styleId="3f3f3f3f3f3f3f3f3f0">
    <w:name w:val="У3fк3fа3fз3fа3fт3fе3fл3fь3f"/>
    <w:basedOn w:val="a"/>
    <w:uiPriority w:val="99"/>
    <w:rsid w:val="00E84893"/>
  </w:style>
  <w:style w:type="paragraph" w:customStyle="1" w:styleId="3f3f3f3f3f3f3f3f3f3f3f3f3f3f3f3f3f3f">
    <w:name w:val="З3f3fа3f3fг3f3fо3f3fл3f3fо3f3fв3f3fо3f3fк3f3f"/>
    <w:basedOn w:val="a"/>
    <w:uiPriority w:val="99"/>
    <w:rsid w:val="00E84893"/>
    <w:pPr>
      <w:keepNext/>
      <w:spacing w:before="240" w:after="120"/>
    </w:pPr>
    <w:rPr>
      <w:rFonts w:ascii="Liberation Sans" w:hAnsi="Liberation Sans"/>
      <w:sz w:val="28"/>
      <w:szCs w:val="28"/>
    </w:rPr>
  </w:style>
  <w:style w:type="paragraph" w:customStyle="1" w:styleId="3f3f3f3f3f3f3f3f3f3f3f3f3f3f3f3f3f3f0">
    <w:name w:val="У3f3fк3f3fа3f3fз3f3fа3f3fт3f3fе3f3fл3f3fь3f3f"/>
    <w:basedOn w:val="a"/>
    <w:uiPriority w:val="99"/>
    <w:rsid w:val="00E84893"/>
  </w:style>
  <w:style w:type="paragraph" w:customStyle="1" w:styleId="c7c73fe0e03fe3e33feeee3febeb3feeee3fe2e23feeee3feaea3f">
    <w:name w:val="Çc7c73fàe0e03fãe3e33fîeeee3fëebeb3fîeeee3fâe2e23fîeeee3fêeaea3f"/>
    <w:basedOn w:val="a"/>
    <w:uiPriority w:val="99"/>
    <w:rsid w:val="00E84893"/>
    <w:pPr>
      <w:keepNext/>
      <w:spacing w:before="240" w:after="120"/>
    </w:pPr>
    <w:rPr>
      <w:rFonts w:ascii="Liberation Sans" w:hAnsi="Liberation Sans"/>
      <w:sz w:val="28"/>
      <w:szCs w:val="28"/>
      <w:lang w:eastAsia="ru-RU" w:bidi="ar-SA"/>
    </w:rPr>
  </w:style>
  <w:style w:type="paragraph" w:customStyle="1" w:styleId="3f3f3f3f3ff3f3ff3f3ff3f3ff3f3ff3f3ff3f3ff3f3ff">
    <w:name w:val="ﾓ3f3f3f�3f3ff�3f3ff�3f3ff�3f3ff�3f3ff�3f3ff�3f3ff�3f3ff"/>
    <w:basedOn w:val="a"/>
    <w:uiPriority w:val="99"/>
    <w:rsid w:val="00E84893"/>
    <w:rPr>
      <w:lang w:eastAsia="ru-RU" w:bidi="ar-SA"/>
    </w:rPr>
  </w:style>
  <w:style w:type="paragraph" w:customStyle="1" w:styleId="HeaderandFooter">
    <w:name w:val="Header and Footer"/>
    <w:basedOn w:val="a"/>
    <w:uiPriority w:val="99"/>
    <w:rsid w:val="00E84893"/>
    <w:rPr>
      <w:rFonts w:cs="Times New Roman"/>
      <w:lang w:eastAsia="ru-RU" w:bidi="ar-SA"/>
    </w:rPr>
  </w:style>
  <w:style w:type="paragraph" w:styleId="a9">
    <w:name w:val="header"/>
    <w:basedOn w:val="HeaderandFooter"/>
    <w:link w:val="aa"/>
    <w:uiPriority w:val="99"/>
    <w:rsid w:val="00E84893"/>
  </w:style>
  <w:style w:type="character" w:customStyle="1" w:styleId="aa">
    <w:name w:val="Верхний колонтитул Знак"/>
    <w:basedOn w:val="a0"/>
    <w:link w:val="a9"/>
    <w:uiPriority w:val="99"/>
    <w:rsid w:val="00E84893"/>
    <w:rPr>
      <w:rFonts w:ascii="Liberation Serif" w:eastAsiaTheme="minorEastAsia" w:hAnsi="Liberation Serif" w:cs="Times New Roman"/>
      <w:kern w:val="1"/>
      <w:sz w:val="24"/>
      <w:szCs w:val="24"/>
      <w:lang w:eastAsia="ru-RU"/>
    </w:rPr>
  </w:style>
  <w:style w:type="paragraph" w:styleId="ab">
    <w:name w:val="footer"/>
    <w:basedOn w:val="a"/>
    <w:link w:val="ac"/>
    <w:uiPriority w:val="99"/>
    <w:unhideWhenUsed/>
    <w:rsid w:val="00E84893"/>
    <w:pPr>
      <w:tabs>
        <w:tab w:val="center" w:pos="4677"/>
        <w:tab w:val="right" w:pos="9355"/>
      </w:tabs>
    </w:pPr>
    <w:rPr>
      <w:rFonts w:cs="Mangal"/>
      <w:szCs w:val="21"/>
    </w:rPr>
  </w:style>
  <w:style w:type="character" w:customStyle="1" w:styleId="ac">
    <w:name w:val="Нижний колонтитул Знак"/>
    <w:basedOn w:val="a0"/>
    <w:link w:val="ab"/>
    <w:uiPriority w:val="99"/>
    <w:rsid w:val="00E84893"/>
    <w:rPr>
      <w:rFonts w:ascii="Liberation Serif" w:eastAsiaTheme="minorEastAsia" w:hAnsi="Liberation Serif"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mailto:dj_novikov@vyatsu.ru" TargetMode="External"/><Relationship Id="rId4" Type="http://schemas.openxmlformats.org/officeDocument/2006/relationships/hyperlink" Target="http://www.bico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3484</Words>
  <Characters>19860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Зорина Елена Николаевна</dc:creator>
  <cp:keywords/>
  <dc:description/>
  <cp:lastModifiedBy>Зорина Елена Николаевна</cp:lastModifiedBy>
  <cp:revision>1</cp:revision>
  <dcterms:created xsi:type="dcterms:W3CDTF">2026-08-28T07:03:00Z</dcterms:created>
  <dcterms:modified xsi:type="dcterms:W3CDTF">2026-08-28T07:05:00Z</dcterms:modified>
</cp:coreProperties>
</file>