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Style16"/>
        <w:spacing w:lineRule="atLeast" w:line="40" w:before="220" w:after="120"/>
        <w:ind w:hanging="0" w:left="-720" w:right="0"/>
        <w:rPr>
          <w:rFonts w:ascii="Times New Roman" w:hAnsi="Times New Roman"/>
        </w:rPr>
      </w:pPr>
      <w:r>
        <w:rPr>
          <w:rFonts w:ascii="Times New Roman" w:hAnsi="Times New Roman"/>
          <w:szCs w:val="24"/>
        </w:rPr>
        <w:t>Государственный кон</w:t>
      </w:r>
      <w:r>
        <w:rPr>
          <w:rFonts w:eastAsia="Microsoft YaHei" w:cs="Arial Unicode MS" w:ascii="Times New Roman" w:hAnsi="Times New Roman"/>
          <w:b/>
          <w:color w:val="auto"/>
          <w:sz w:val="24"/>
          <w:szCs w:val="24"/>
          <w:lang w:val="ru-RU" w:eastAsia="zh-CN" w:bidi="ar-SA"/>
        </w:rPr>
        <w:t>тракт № 120/26</w:t>
      </w:r>
    </w:p>
    <w:p>
      <w:pPr>
        <w:pStyle w:val="Normal"/>
        <w:tabs>
          <w:tab w:val="clear" w:pos="708"/>
          <w:tab w:val="left" w:pos="10440" w:leader="none"/>
        </w:tabs>
        <w:ind w:left="-720" w:right="0"/>
        <w:jc w:val="center"/>
        <w:rPr>
          <w:spacing w:val="-3"/>
          <w:sz w:val="24"/>
          <w:szCs w:val="24"/>
        </w:rPr>
      </w:pPr>
      <w:r>
        <w:rPr>
          <w:b/>
          <w:sz w:val="24"/>
          <w:szCs w:val="24"/>
        </w:rPr>
        <w:t>На оказание информационно-консультационных услуг с применением полиграфа</w:t>
      </w:r>
    </w:p>
    <w:p>
      <w:pPr>
        <w:pStyle w:val="Normal"/>
        <w:shd w:val="clear" w:fill="FFFFFF"/>
        <w:ind w:left="-720" w:right="2160"/>
        <w:jc w:val="both"/>
        <w:rPr>
          <w:spacing w:val="-3"/>
          <w:sz w:val="24"/>
          <w:szCs w:val="24"/>
        </w:rPr>
      </w:pPr>
      <w:r>
        <w:rPr>
          <w:spacing w:val="-3"/>
          <w:sz w:val="24"/>
          <w:szCs w:val="24"/>
        </w:rPr>
      </w:r>
    </w:p>
    <w:p>
      <w:pPr>
        <w:pStyle w:val="Normal"/>
        <w:shd w:val="clear" w:fill="FFFFFF"/>
        <w:ind w:left="-720" w:right="2160"/>
        <w:jc w:val="both"/>
        <w:rPr>
          <w:spacing w:val="-3"/>
          <w:sz w:val="24"/>
          <w:szCs w:val="24"/>
        </w:rPr>
      </w:pPr>
      <w:r>
        <w:rPr>
          <w:spacing w:val="-3"/>
          <w:sz w:val="24"/>
          <w:szCs w:val="24"/>
        </w:rPr>
        <w:t xml:space="preserve">ИКЗ: </w:t>
      </w:r>
      <w:r>
        <w:rPr>
          <w:rFonts w:eastAsia="Times New Roman" w:cs="Times New Roman"/>
          <w:color w:val="000000"/>
          <w:spacing w:val="-3"/>
          <w:sz w:val="24"/>
          <w:szCs w:val="24"/>
          <w:shd w:fill="auto" w:val="clear"/>
          <w:lang w:val="ru-RU" w:eastAsia="zh-CN" w:bidi="ar-SA"/>
        </w:rPr>
        <w:t>261783802769178380100100150000000244</w:t>
      </w:r>
    </w:p>
    <w:p>
      <w:pPr>
        <w:pStyle w:val="Normal"/>
        <w:shd w:val="clear" w:fill="FFFFFF"/>
        <w:ind w:left="-720" w:right="2160"/>
        <w:jc w:val="both"/>
        <w:rPr>
          <w:spacing w:val="-3"/>
          <w:sz w:val="24"/>
          <w:szCs w:val="24"/>
        </w:rPr>
      </w:pPr>
      <w:r>
        <w:rPr>
          <w:spacing w:val="-3"/>
          <w:sz w:val="24"/>
          <w:szCs w:val="24"/>
        </w:rPr>
      </w:r>
    </w:p>
    <w:p>
      <w:pPr>
        <w:pStyle w:val="Normal"/>
        <w:shd w:val="clear" w:fill="FFFFFF"/>
        <w:ind w:left="-720" w:right="0"/>
        <w:jc w:val="both"/>
        <w:rPr/>
      </w:pPr>
      <w:r>
        <w:rPr>
          <w:spacing w:val="-13"/>
          <w:sz w:val="24"/>
          <w:szCs w:val="24"/>
        </w:rPr>
        <w:t>г. Санкт-Петербург</w:t>
        <w:tab/>
        <w:tab/>
        <w:t xml:space="preserve">           </w:t>
        <w:tab/>
        <w:tab/>
        <w:tab/>
        <w:t xml:space="preserve">         </w:t>
        <w:tab/>
        <w:t xml:space="preserve">                                   «______» __________ </w:t>
      </w:r>
      <w:r>
        <w:rPr>
          <w:spacing w:val="-4"/>
          <w:sz w:val="24"/>
          <w:szCs w:val="24"/>
        </w:rPr>
        <w:t>2026</w:t>
      </w:r>
      <w:r>
        <w:rPr>
          <w:i/>
          <w:iCs/>
          <w:spacing w:val="-4"/>
          <w:sz w:val="24"/>
          <w:szCs w:val="24"/>
        </w:rPr>
        <w:t xml:space="preserve"> </w:t>
      </w:r>
      <w:r>
        <w:rPr>
          <w:spacing w:val="-4"/>
          <w:sz w:val="24"/>
          <w:szCs w:val="24"/>
        </w:rPr>
        <w:t>г.</w:t>
      </w:r>
    </w:p>
    <w:p>
      <w:pPr>
        <w:pStyle w:val="Normal"/>
        <w:ind w:firstLine="720" w:left="-720" w:right="0"/>
        <w:jc w:val="both"/>
        <w:rPr/>
      </w:pPr>
      <w:r>
        <w:rPr>
          <w:b/>
          <w:bCs/>
          <w:spacing w:val="-3"/>
          <w:sz w:val="24"/>
          <w:szCs w:val="24"/>
        </w:rPr>
        <w:t>_________________________-</w:t>
      </w:r>
      <w:r>
        <w:rPr>
          <w:b/>
          <w:bCs/>
          <w:spacing w:val="-3"/>
          <w:sz w:val="24"/>
          <w:szCs w:val="24"/>
        </w:rPr>
        <w:t xml:space="preserve">, </w:t>
      </w:r>
      <w:r>
        <w:rPr>
          <w:spacing w:val="1"/>
          <w:sz w:val="24"/>
          <w:szCs w:val="24"/>
        </w:rPr>
        <w:t xml:space="preserve">именуемый в </w:t>
      </w:r>
      <w:r>
        <w:rPr>
          <w:spacing w:val="-1"/>
          <w:sz w:val="24"/>
          <w:szCs w:val="24"/>
        </w:rPr>
        <w:t xml:space="preserve">дальнейшем «Исполнитель», в лице </w:t>
      </w:r>
      <w:r>
        <w:rPr>
          <w:spacing w:val="-1"/>
          <w:sz w:val="24"/>
          <w:szCs w:val="24"/>
        </w:rPr>
        <w:t>______________________</w:t>
      </w:r>
      <w:r>
        <w:rPr>
          <w:spacing w:val="-1"/>
          <w:sz w:val="24"/>
          <w:szCs w:val="24"/>
        </w:rPr>
        <w:t xml:space="preserve">, действующего на основании </w:t>
      </w:r>
      <w:r>
        <w:rPr>
          <w:color w:val="000000"/>
          <w:spacing w:val="-3"/>
          <w:sz w:val="24"/>
          <w:szCs w:val="24"/>
        </w:rPr>
        <w:t>_____________</w:t>
      </w:r>
      <w:r>
        <w:rPr>
          <w:spacing w:val="-1"/>
          <w:sz w:val="24"/>
          <w:szCs w:val="24"/>
        </w:rPr>
        <w:t>, с одной стороны, и Главное управление Федеральной службы</w:t>
      </w:r>
      <w:r>
        <w:rPr>
          <w:spacing w:val="-1"/>
          <w:sz w:val="24"/>
          <w:szCs w:val="24"/>
          <w:shd w:fill="auto" w:val="clear"/>
        </w:rPr>
        <w:t xml:space="preserve"> судебных приставов по г. Санкт-Петербургу, именуемое в дальнейшем «Заказчик», в лице заместителя руководителя Главного управления Федеральной службы судебных приставов по г. Санкт-Петербургу — главного судебного приставов г. Санкт-Петербурга Коростелева Андрея Валерьевича, действующего на основании доверенности от 12.01.2026 № 78908/26/2340</w:t>
      </w:r>
      <w:r>
        <w:rPr>
          <w:spacing w:val="-1"/>
          <w:sz w:val="24"/>
          <w:szCs w:val="24"/>
        </w:rPr>
        <w:t xml:space="preserve">, заключили настоящий государственный контракт (далее «Контракт»), в соответствии с п.4 ч.1 ст.93 Федерального закона от 05.04.2013 №44-ФЗ, о </w:t>
      </w:r>
      <w:r>
        <w:rPr>
          <w:spacing w:val="-3"/>
          <w:sz w:val="24"/>
          <w:szCs w:val="24"/>
        </w:rPr>
        <w:t>следующем:</w:t>
      </w:r>
    </w:p>
    <w:p>
      <w:pPr>
        <w:pStyle w:val="ConsNonformat"/>
        <w:widowControl/>
        <w:ind w:hanging="0" w:left="-720" w:right="0"/>
        <w:jc w:val="both"/>
        <w:rPr>
          <w:rFonts w:ascii="Times New Roman" w:hAnsi="Times New Roman" w:cs="Times New Roman"/>
          <w:sz w:val="24"/>
          <w:szCs w:val="24"/>
        </w:rPr>
      </w:pPr>
      <w:r>
        <w:rPr>
          <w:rFonts w:cs="Times New Roman" w:ascii="Times New Roman" w:hAnsi="Times New Roman"/>
          <w:sz w:val="24"/>
          <w:szCs w:val="24"/>
        </w:rPr>
      </w:r>
    </w:p>
    <w:p>
      <w:pPr>
        <w:pStyle w:val="ConsNormal"/>
        <w:widowControl/>
        <w:ind w:hanging="0" w:left="-720" w:right="0"/>
        <w:jc w:val="center"/>
        <w:rPr>
          <w:sz w:val="24"/>
          <w:szCs w:val="24"/>
        </w:rPr>
      </w:pPr>
      <w:r>
        <w:rPr>
          <w:rFonts w:cs="Times New Roman" w:ascii="Times New Roman" w:hAnsi="Times New Roman"/>
          <w:b/>
          <w:bCs/>
          <w:sz w:val="24"/>
          <w:szCs w:val="24"/>
        </w:rPr>
        <w:t>1. Предмет Контракта</w:t>
      </w:r>
    </w:p>
    <w:p>
      <w:pPr>
        <w:pStyle w:val="Normal"/>
        <w:ind w:left="-720" w:right="0"/>
        <w:jc w:val="both"/>
        <w:rPr/>
      </w:pPr>
      <w:r>
        <w:rPr>
          <w:sz w:val="24"/>
          <w:szCs w:val="24"/>
        </w:rPr>
        <w:t xml:space="preserve">1.1. В соответствии с условиями Контракта Исполнитель обязуется по заданию Заказчика оказать услуги </w:t>
      </w:r>
      <w:r>
        <w:rPr>
          <w:color w:val="000000"/>
          <w:sz w:val="24"/>
          <w:szCs w:val="24"/>
        </w:rPr>
        <w:t>по проведению профессионального психологического отбора с применением полиграфа и проведением психологического тестирования</w:t>
      </w:r>
      <w:r>
        <w:rPr>
          <w:b/>
          <w:sz w:val="24"/>
          <w:szCs w:val="24"/>
        </w:rPr>
        <w:t>,</w:t>
      </w:r>
      <w:r>
        <w:rPr>
          <w:sz w:val="24"/>
          <w:szCs w:val="24"/>
        </w:rPr>
        <w:t xml:space="preserve"> а Заказчик</w:t>
      </w:r>
      <w:r>
        <w:rPr>
          <w:b/>
          <w:sz w:val="24"/>
          <w:szCs w:val="24"/>
        </w:rPr>
        <w:t xml:space="preserve"> </w:t>
      </w:r>
      <w:r>
        <w:rPr>
          <w:sz w:val="24"/>
          <w:szCs w:val="24"/>
        </w:rPr>
        <w:t>обязуется принять и оплатить оказанные услуги</w:t>
      </w:r>
      <w:r>
        <w:rPr>
          <w:spacing w:val="3"/>
          <w:sz w:val="24"/>
          <w:szCs w:val="24"/>
        </w:rPr>
        <w:t>.</w:t>
      </w:r>
    </w:p>
    <w:p>
      <w:pPr>
        <w:pStyle w:val="Normal"/>
        <w:ind w:left="-720" w:right="0"/>
        <w:jc w:val="both"/>
        <w:rPr>
          <w:spacing w:val="3"/>
          <w:sz w:val="24"/>
          <w:szCs w:val="24"/>
        </w:rPr>
      </w:pPr>
      <w:r>
        <w:rPr>
          <w:spacing w:val="3"/>
          <w:sz w:val="24"/>
          <w:szCs w:val="24"/>
        </w:rPr>
        <w:t>1.2. В целях исполнения настоящего Контракта стороны руководствуются приказом Министерства юстиции Российской Федерации от 13.06.2023 № 144 и Постановлением Правительс</w:t>
      </w:r>
      <w:r>
        <w:rPr>
          <w:spacing w:val="3"/>
          <w:sz w:val="24"/>
          <w:szCs w:val="24"/>
          <w:shd w:fill="auto" w:val="clear"/>
        </w:rPr>
        <w:t>тва Российской Федерации от 27.12.2019 №1909.</w:t>
      </w:r>
    </w:p>
    <w:p>
      <w:pPr>
        <w:pStyle w:val="Normal"/>
        <w:ind w:left="-720" w:right="0"/>
        <w:jc w:val="both"/>
        <w:rPr>
          <w:spacing w:val="3"/>
          <w:sz w:val="24"/>
          <w:szCs w:val="24"/>
        </w:rPr>
      </w:pPr>
      <w:r>
        <w:rPr>
          <w:bCs/>
          <w:sz w:val="24"/>
          <w:szCs w:val="24"/>
          <w:shd w:fill="auto" w:val="clear"/>
        </w:rPr>
        <w:t>1.3. На каждого кандидата прибывшего на тестирование заполняется протокол (Приложение №3).</w:t>
      </w:r>
    </w:p>
    <w:p>
      <w:pPr>
        <w:pStyle w:val="Normal"/>
        <w:ind w:left="-720" w:right="0"/>
        <w:jc w:val="both"/>
        <w:rPr>
          <w:spacing w:val="3"/>
          <w:sz w:val="24"/>
          <w:szCs w:val="24"/>
          <w:shd w:fill="auto" w:val="clear"/>
        </w:rPr>
      </w:pPr>
      <w:r>
        <w:rPr>
          <w:spacing w:val="3"/>
          <w:sz w:val="24"/>
          <w:szCs w:val="24"/>
          <w:shd w:fill="auto" w:val="clear"/>
        </w:rPr>
        <w:t>1.4. Психофизиологическое исследование с применением полиграфа осуществляется с письменного согласия кандидата, оформленного его заявлением (Приложение №4,5).</w:t>
      </w:r>
    </w:p>
    <w:p>
      <w:pPr>
        <w:pStyle w:val="Normal"/>
        <w:ind w:left="-720" w:right="0"/>
        <w:jc w:val="both"/>
        <w:rPr/>
      </w:pPr>
      <w:r>
        <w:rPr>
          <w:spacing w:val="3"/>
          <w:sz w:val="24"/>
          <w:szCs w:val="24"/>
          <w:shd w:fill="auto" w:val="clear"/>
        </w:rPr>
        <w:t xml:space="preserve">1.5. </w:t>
      </w:r>
      <w:r>
        <w:rPr>
          <w:rFonts w:eastAsia="Times New Roman" w:cs="Times New Roman"/>
          <w:color w:val="000000"/>
          <w:spacing w:val="3"/>
          <w:sz w:val="24"/>
          <w:szCs w:val="24"/>
          <w:shd w:fill="auto" w:val="clear"/>
          <w:lang w:val="ru-RU" w:eastAsia="zh-CN" w:bidi="ar-SA"/>
        </w:rPr>
        <w:t>Проведение психологического тестирования отбора на службу проводится путем применения и последующей обработкой Исполнителем тестирования по методикам: CPI, Смишек, ЛУ, прогрессивные матрицы Равена, методика Мюнстерберга, Арт-тест, тест на знание законодательства Российской Федерации и государственного языка.</w:t>
      </w:r>
    </w:p>
    <w:p>
      <w:pPr>
        <w:pStyle w:val="Normal"/>
        <w:ind w:left="-720" w:right="0"/>
        <w:jc w:val="both"/>
        <w:rPr>
          <w:rFonts w:ascii="Times New Roman" w:hAnsi="Times New Roman" w:eastAsia="Times New Roman" w:cs="Times New Roman"/>
          <w:color w:val="auto"/>
          <w:spacing w:val="3"/>
          <w:sz w:val="24"/>
          <w:szCs w:val="24"/>
          <w:shd w:fill="auto" w:val="clear"/>
          <w:lang w:val="ru-RU" w:eastAsia="zh-CN" w:bidi="ar-SA"/>
        </w:rPr>
      </w:pPr>
      <w:r>
        <w:rPr>
          <w:rFonts w:eastAsia="Times New Roman" w:cs="Times New Roman"/>
          <w:color w:val="000000"/>
          <w:spacing w:val="3"/>
          <w:sz w:val="24"/>
          <w:szCs w:val="24"/>
          <w:shd w:fill="auto" w:val="clear"/>
          <w:lang w:val="ru-RU" w:eastAsia="zh-CN" w:bidi="ar-SA"/>
        </w:rPr>
      </w:r>
    </w:p>
    <w:p>
      <w:pPr>
        <w:pStyle w:val="Normal"/>
        <w:shd w:val="clear" w:fill="FFFFFF"/>
        <w:ind w:left="-720" w:right="0"/>
        <w:jc w:val="center"/>
        <w:rPr>
          <w:b/>
          <w:bCs/>
          <w:sz w:val="24"/>
          <w:szCs w:val="24"/>
        </w:rPr>
      </w:pPr>
      <w:r>
        <w:rPr>
          <w:b/>
          <w:bCs/>
          <w:sz w:val="24"/>
          <w:szCs w:val="24"/>
        </w:rPr>
        <w:t>2. Цена, качество и сроки оказания услуг</w:t>
      </w:r>
    </w:p>
    <w:p>
      <w:pPr>
        <w:pStyle w:val="Normal"/>
        <w:shd w:val="clear" w:fill="FFFFFF"/>
        <w:tabs>
          <w:tab w:val="clear" w:pos="708"/>
          <w:tab w:val="left" w:pos="1087" w:leader="none"/>
        </w:tabs>
        <w:ind w:left="-720" w:right="0"/>
        <w:jc w:val="both"/>
        <w:rPr/>
      </w:pPr>
      <w:r>
        <w:rPr>
          <w:spacing w:val="-25"/>
          <w:sz w:val="24"/>
          <w:szCs w:val="24"/>
        </w:rPr>
        <w:t>2.1.</w:t>
      </w:r>
      <w:r>
        <w:rPr>
          <w:sz w:val="24"/>
          <w:szCs w:val="24"/>
        </w:rPr>
        <w:t xml:space="preserve"> Технические и иные параметры оказания услуг указаны в Спецификации (Приложение № 2)</w:t>
      </w:r>
      <w:r>
        <w:rPr>
          <w:spacing w:val="-1"/>
          <w:sz w:val="24"/>
          <w:szCs w:val="24"/>
        </w:rPr>
        <w:t>.</w:t>
      </w:r>
    </w:p>
    <w:p>
      <w:pPr>
        <w:pStyle w:val="Normal"/>
        <w:shd w:val="clear" w:fill="FFFFFF"/>
        <w:tabs>
          <w:tab w:val="clear" w:pos="708"/>
          <w:tab w:val="left" w:pos="1087" w:leader="none"/>
        </w:tabs>
        <w:ind w:left="-720" w:right="0"/>
        <w:jc w:val="both"/>
        <w:rPr>
          <w:spacing w:val="-1"/>
          <w:sz w:val="24"/>
          <w:szCs w:val="24"/>
        </w:rPr>
      </w:pPr>
      <w:r>
        <w:rPr>
          <w:spacing w:val="-1"/>
          <w:sz w:val="24"/>
          <w:szCs w:val="24"/>
        </w:rPr>
        <w:t>2.2. Услуги оказываются на основании заявки Заказчика.</w:t>
      </w:r>
    </w:p>
    <w:p>
      <w:pPr>
        <w:pStyle w:val="Normal"/>
        <w:shd w:val="clear" w:fill="FFFFFF"/>
        <w:tabs>
          <w:tab w:val="clear" w:pos="708"/>
          <w:tab w:val="left" w:pos="1087" w:leader="none"/>
        </w:tabs>
        <w:ind w:left="-720" w:right="0"/>
        <w:jc w:val="both"/>
        <w:rPr/>
      </w:pPr>
      <w:r>
        <w:rPr>
          <w:spacing w:val="-1"/>
          <w:sz w:val="24"/>
          <w:szCs w:val="24"/>
        </w:rPr>
        <w:t xml:space="preserve">2.3. </w:t>
      </w:r>
      <w:r>
        <w:rPr>
          <w:color w:val="000000"/>
          <w:sz w:val="24"/>
          <w:szCs w:val="24"/>
        </w:rPr>
        <w:t>Срок оказания услуг – в течение 10 календарных дней с момента формирования группы и направлении заявки Заказчиком Исполнителю.</w:t>
      </w:r>
    </w:p>
    <w:p>
      <w:pPr>
        <w:pStyle w:val="Normal"/>
        <w:shd w:val="clear" w:fill="FFFFFF"/>
        <w:tabs>
          <w:tab w:val="clear" w:pos="708"/>
          <w:tab w:val="left" w:pos="1087" w:leader="none"/>
        </w:tabs>
        <w:ind w:left="-720" w:right="0"/>
        <w:jc w:val="both"/>
        <w:rPr>
          <w:spacing w:val="-1"/>
          <w:sz w:val="24"/>
          <w:szCs w:val="24"/>
        </w:rPr>
      </w:pPr>
      <w:r>
        <w:rPr>
          <w:spacing w:val="-1"/>
          <w:sz w:val="24"/>
          <w:szCs w:val="24"/>
        </w:rPr>
      </w:r>
    </w:p>
    <w:p>
      <w:pPr>
        <w:pStyle w:val="Normal"/>
        <w:shd w:val="clear" w:fill="FFFFFF"/>
        <w:ind w:left="-720" w:right="0"/>
        <w:jc w:val="center"/>
        <w:rPr>
          <w:spacing w:val="-23"/>
          <w:sz w:val="24"/>
          <w:szCs w:val="24"/>
        </w:rPr>
      </w:pPr>
      <w:r>
        <w:rPr>
          <w:b/>
          <w:bCs/>
          <w:spacing w:val="-1"/>
          <w:sz w:val="24"/>
          <w:szCs w:val="24"/>
        </w:rPr>
        <w:t>3. Права и обязанности Сторон.</w:t>
      </w:r>
    </w:p>
    <w:p>
      <w:pPr>
        <w:pStyle w:val="Normal"/>
        <w:shd w:val="clear" w:fill="FFFFFF"/>
        <w:tabs>
          <w:tab w:val="clear" w:pos="708"/>
          <w:tab w:val="left" w:pos="936" w:leader="none"/>
        </w:tabs>
        <w:ind w:left="-720" w:right="0"/>
        <w:jc w:val="both"/>
        <w:rPr/>
      </w:pPr>
      <w:r>
        <w:rPr>
          <w:spacing w:val="-23"/>
          <w:sz w:val="24"/>
          <w:szCs w:val="24"/>
        </w:rPr>
        <w:t>3.1.</w:t>
      </w:r>
      <w:r>
        <w:rPr>
          <w:sz w:val="24"/>
          <w:szCs w:val="24"/>
        </w:rPr>
        <w:t xml:space="preserve"> </w:t>
      </w:r>
      <w:r>
        <w:rPr>
          <w:b/>
          <w:spacing w:val="1"/>
          <w:sz w:val="24"/>
          <w:szCs w:val="24"/>
        </w:rPr>
        <w:t>Исполнитель:</w:t>
      </w:r>
    </w:p>
    <w:p>
      <w:pPr>
        <w:pStyle w:val="Normal"/>
        <w:widowControl/>
        <w:numPr>
          <w:ilvl w:val="2"/>
          <w:numId w:val="2"/>
        </w:numPr>
        <w:shd w:val="clear" w:fill="FFFFFF"/>
        <w:tabs>
          <w:tab w:val="clear" w:pos="708"/>
          <w:tab w:val="left" w:pos="0" w:leader="none"/>
          <w:tab w:val="left" w:pos="835" w:leader="none"/>
        </w:tabs>
        <w:ind w:hanging="0" w:left="-720" w:right="0"/>
        <w:jc w:val="both"/>
        <w:rPr>
          <w:sz w:val="24"/>
          <w:szCs w:val="24"/>
        </w:rPr>
      </w:pPr>
      <w:r>
        <w:rPr>
          <w:sz w:val="24"/>
          <w:szCs w:val="24"/>
        </w:rPr>
        <w:t xml:space="preserve">оказывает услуги </w:t>
      </w:r>
      <w:r>
        <w:rPr>
          <w:color w:val="000000"/>
          <w:sz w:val="24"/>
          <w:szCs w:val="24"/>
        </w:rPr>
        <w:t xml:space="preserve">по оказанию информационно-консультационных услуг с использованием специального оборудования – полиграфа; </w:t>
      </w:r>
    </w:p>
    <w:p>
      <w:pPr>
        <w:pStyle w:val="Normal"/>
        <w:widowControl/>
        <w:numPr>
          <w:ilvl w:val="2"/>
          <w:numId w:val="2"/>
        </w:numPr>
        <w:shd w:val="clear" w:fill="FFFFFF"/>
        <w:tabs>
          <w:tab w:val="clear" w:pos="708"/>
          <w:tab w:val="left" w:pos="0" w:leader="none"/>
        </w:tabs>
        <w:spacing w:before="7" w:after="0"/>
        <w:ind w:hanging="0" w:left="-720" w:right="0"/>
        <w:jc w:val="both"/>
        <w:rPr>
          <w:spacing w:val="1"/>
          <w:sz w:val="24"/>
          <w:szCs w:val="24"/>
        </w:rPr>
      </w:pPr>
      <w:r>
        <w:rPr>
          <w:sz w:val="24"/>
          <w:szCs w:val="24"/>
        </w:rPr>
        <w:t>осуществляет подготовку и тестирование;</w:t>
      </w:r>
    </w:p>
    <w:p>
      <w:pPr>
        <w:pStyle w:val="Normal"/>
        <w:widowControl/>
        <w:numPr>
          <w:ilvl w:val="2"/>
          <w:numId w:val="2"/>
        </w:numPr>
        <w:shd w:val="clear" w:fill="FFFFFF"/>
        <w:tabs>
          <w:tab w:val="clear" w:pos="708"/>
          <w:tab w:val="left" w:pos="0" w:leader="none"/>
        </w:tabs>
        <w:spacing w:before="7" w:after="0"/>
        <w:ind w:hanging="0" w:left="-720" w:right="0"/>
        <w:jc w:val="both"/>
        <w:rPr>
          <w:spacing w:val="-2"/>
          <w:sz w:val="24"/>
          <w:szCs w:val="24"/>
        </w:rPr>
      </w:pPr>
      <w:r>
        <w:rPr>
          <w:spacing w:val="1"/>
          <w:sz w:val="24"/>
          <w:szCs w:val="24"/>
        </w:rPr>
        <w:t>предоставляет Заказчику заключение о результатах после оказания услуг по Контракту;</w:t>
      </w:r>
    </w:p>
    <w:p>
      <w:pPr>
        <w:pStyle w:val="Normal"/>
        <w:widowControl/>
        <w:numPr>
          <w:ilvl w:val="2"/>
          <w:numId w:val="2"/>
        </w:numPr>
        <w:shd w:val="clear" w:fill="FFFFFF"/>
        <w:tabs>
          <w:tab w:val="clear" w:pos="708"/>
          <w:tab w:val="left" w:pos="0" w:leader="none"/>
        </w:tabs>
        <w:spacing w:before="7" w:after="0"/>
        <w:ind w:hanging="0" w:left="-720" w:right="0"/>
        <w:jc w:val="both"/>
        <w:rPr>
          <w:sz w:val="24"/>
          <w:szCs w:val="24"/>
        </w:rPr>
      </w:pPr>
      <w:r>
        <w:rPr>
          <w:spacing w:val="-2"/>
          <w:sz w:val="24"/>
          <w:szCs w:val="24"/>
        </w:rPr>
        <w:t xml:space="preserve">для выполнения принятых обязательств, вправе самостоятельно формировать </w:t>
      </w:r>
      <w:r>
        <w:rPr>
          <w:spacing w:val="3"/>
          <w:sz w:val="24"/>
          <w:szCs w:val="24"/>
        </w:rPr>
        <w:t xml:space="preserve">творческие коллективы и привлекать за свой счет на контрактных условиях физических и </w:t>
      </w:r>
      <w:r>
        <w:rPr>
          <w:spacing w:val="2"/>
          <w:sz w:val="24"/>
          <w:szCs w:val="24"/>
        </w:rPr>
        <w:t>юридических лиц;</w:t>
      </w:r>
    </w:p>
    <w:p>
      <w:pPr>
        <w:pStyle w:val="Normal"/>
        <w:ind w:left="-720" w:right="0"/>
        <w:jc w:val="both"/>
        <w:rPr>
          <w:sz w:val="24"/>
          <w:szCs w:val="24"/>
        </w:rPr>
      </w:pPr>
      <w:r>
        <w:rPr>
          <w:sz w:val="24"/>
          <w:szCs w:val="24"/>
        </w:rPr>
        <w:t>3.1.5. производит за свой счет оплату работы специалистов, а также услуг организаций, привлекаемых Исполнителем с целью выполнения своих обязательств по Контракту.</w:t>
      </w:r>
    </w:p>
    <w:p>
      <w:pPr>
        <w:pStyle w:val="Normal"/>
        <w:ind w:left="-720" w:right="0"/>
        <w:jc w:val="both"/>
        <w:rPr>
          <w:spacing w:val="-11"/>
          <w:sz w:val="24"/>
          <w:szCs w:val="24"/>
        </w:rPr>
      </w:pPr>
      <w:r>
        <w:rPr>
          <w:sz w:val="24"/>
          <w:szCs w:val="24"/>
        </w:rPr>
        <w:t>3.1.6. подтверждает наличия специалиста, по направлению подготовки (специальности) «Психофизиологические опросы с использованием полиграфа либо привлекает подобного специалиста на договорной основе.</w:t>
      </w:r>
    </w:p>
    <w:p>
      <w:pPr>
        <w:pStyle w:val="Normal"/>
        <w:shd w:val="clear" w:fill="FFFFFF"/>
        <w:tabs>
          <w:tab w:val="clear" w:pos="708"/>
          <w:tab w:val="left" w:pos="936" w:leader="none"/>
        </w:tabs>
        <w:ind w:left="-720" w:right="0"/>
        <w:jc w:val="both"/>
        <w:rPr/>
      </w:pPr>
      <w:r>
        <w:rPr>
          <w:spacing w:val="-11"/>
          <w:sz w:val="24"/>
          <w:szCs w:val="24"/>
        </w:rPr>
        <w:t>3.2.</w:t>
      </w:r>
      <w:r>
        <w:rPr>
          <w:sz w:val="24"/>
          <w:szCs w:val="24"/>
        </w:rPr>
        <w:t xml:space="preserve"> </w:t>
      </w:r>
      <w:r>
        <w:rPr>
          <w:b/>
          <w:sz w:val="24"/>
          <w:szCs w:val="24"/>
        </w:rPr>
        <w:t>Заказчик:</w:t>
      </w:r>
    </w:p>
    <w:p>
      <w:pPr>
        <w:pStyle w:val="Normal"/>
        <w:shd w:val="clear" w:fill="FFFFFF"/>
        <w:ind w:left="-720" w:right="0"/>
        <w:jc w:val="both"/>
        <w:rPr/>
      </w:pPr>
      <w:r>
        <w:rPr>
          <w:sz w:val="24"/>
          <w:szCs w:val="24"/>
        </w:rPr>
        <w:t>3.2.1. п</w:t>
      </w:r>
      <w:r>
        <w:rPr>
          <w:spacing w:val="3"/>
          <w:sz w:val="24"/>
          <w:szCs w:val="24"/>
        </w:rPr>
        <w:t>редоставляет все необходимые информационные материалы для оказания услуг по Контракту</w:t>
      </w:r>
      <w:r>
        <w:rPr>
          <w:sz w:val="24"/>
          <w:szCs w:val="24"/>
        </w:rPr>
        <w:t xml:space="preserve">. </w:t>
      </w:r>
    </w:p>
    <w:p>
      <w:pPr>
        <w:pStyle w:val="Normal"/>
        <w:shd w:val="clear" w:fill="FFFFFF"/>
        <w:tabs>
          <w:tab w:val="clear" w:pos="708"/>
          <w:tab w:val="left" w:pos="835" w:leader="none"/>
        </w:tabs>
        <w:ind w:left="-720" w:right="0"/>
        <w:jc w:val="both"/>
        <w:rPr/>
      </w:pPr>
      <w:r>
        <w:rPr>
          <w:spacing w:val="-5"/>
          <w:sz w:val="24"/>
          <w:szCs w:val="24"/>
        </w:rPr>
        <w:t xml:space="preserve">3.2.2. </w:t>
      </w:r>
      <w:r>
        <w:rPr>
          <w:spacing w:val="-1"/>
          <w:sz w:val="24"/>
          <w:szCs w:val="24"/>
        </w:rPr>
        <w:t>производит оплату услуг в соответствии с условиями Контракта;</w:t>
      </w:r>
    </w:p>
    <w:p>
      <w:pPr>
        <w:pStyle w:val="Normal"/>
        <w:ind w:left="-720" w:right="0"/>
        <w:jc w:val="both"/>
        <w:rPr/>
      </w:pPr>
      <w:r>
        <w:rPr>
          <w:spacing w:val="-2"/>
          <w:sz w:val="24"/>
          <w:szCs w:val="24"/>
        </w:rPr>
        <w:t xml:space="preserve">3.2.3. </w:t>
      </w:r>
      <w:r>
        <w:rPr>
          <w:sz w:val="24"/>
          <w:szCs w:val="24"/>
        </w:rPr>
        <w:t>оказывает Исполнителю содействие в решении вопросов, связанных с исполнением Контракта;</w:t>
      </w:r>
    </w:p>
    <w:p>
      <w:pPr>
        <w:pStyle w:val="Normal"/>
        <w:shd w:val="clear" w:fill="FFFFFF"/>
        <w:tabs>
          <w:tab w:val="clear" w:pos="708"/>
          <w:tab w:val="left" w:pos="900" w:leader="none"/>
        </w:tabs>
        <w:ind w:left="-720" w:right="0"/>
        <w:jc w:val="both"/>
        <w:rPr/>
      </w:pPr>
      <w:r>
        <w:rPr>
          <w:sz w:val="24"/>
          <w:szCs w:val="24"/>
        </w:rPr>
        <w:t>3.2.4. имеет право требовать у Исполнителя</w:t>
      </w:r>
      <w:r>
        <w:rPr>
          <w:b/>
          <w:sz w:val="24"/>
          <w:szCs w:val="24"/>
        </w:rPr>
        <w:t xml:space="preserve"> </w:t>
      </w:r>
      <w:r>
        <w:rPr>
          <w:sz w:val="24"/>
          <w:szCs w:val="24"/>
        </w:rPr>
        <w:t>сведения о ходе выполнения Контракта.</w:t>
      </w:r>
    </w:p>
    <w:p>
      <w:pPr>
        <w:pStyle w:val="Normal"/>
        <w:ind w:left="-720" w:right="0"/>
        <w:jc w:val="center"/>
        <w:rPr>
          <w:b/>
          <w:sz w:val="24"/>
          <w:szCs w:val="24"/>
        </w:rPr>
      </w:pPr>
      <w:r>
        <w:rPr>
          <w:b/>
          <w:sz w:val="24"/>
          <w:szCs w:val="24"/>
        </w:rPr>
      </w:r>
    </w:p>
    <w:p>
      <w:pPr>
        <w:pStyle w:val="Normal"/>
        <w:ind w:left="-720" w:right="0"/>
        <w:jc w:val="center"/>
        <w:rPr>
          <w:sz w:val="24"/>
          <w:szCs w:val="24"/>
        </w:rPr>
      </w:pPr>
      <w:r>
        <w:rPr>
          <w:b/>
          <w:sz w:val="24"/>
          <w:szCs w:val="24"/>
        </w:rPr>
        <w:t>4. Условия и порядок сдачи и приемки услуг</w:t>
      </w:r>
    </w:p>
    <w:p>
      <w:pPr>
        <w:pStyle w:val="Normal"/>
        <w:ind w:left="-720" w:right="0"/>
        <w:jc w:val="both"/>
        <w:rPr/>
      </w:pPr>
      <w:r>
        <w:rPr>
          <w:sz w:val="24"/>
          <w:szCs w:val="24"/>
        </w:rPr>
        <w:t xml:space="preserve">4.1. Стороны договорились, что Исполнитель оказывает услуги </w:t>
      </w:r>
      <w:r>
        <w:rPr>
          <w:color w:val="000000"/>
          <w:sz w:val="24"/>
          <w:szCs w:val="24"/>
        </w:rPr>
        <w:t>по оказанию информационно-консультационных услуг с использованием специального оборудования - полиграфа</w:t>
      </w:r>
      <w:r>
        <w:rPr>
          <w:sz w:val="24"/>
          <w:szCs w:val="24"/>
        </w:rPr>
        <w:t xml:space="preserve"> </w:t>
      </w:r>
    </w:p>
    <w:p>
      <w:pPr>
        <w:pStyle w:val="Normal"/>
        <w:ind w:left="-720" w:right="0"/>
        <w:jc w:val="both"/>
        <w:rPr/>
      </w:pPr>
      <w:r>
        <w:rPr>
          <w:sz w:val="24"/>
          <w:szCs w:val="24"/>
        </w:rPr>
        <w:t>4.2. Приемка отчетов об оказании услуг осуществляется</w:t>
      </w:r>
      <w:r>
        <w:rPr>
          <w:spacing w:val="-1"/>
          <w:sz w:val="24"/>
          <w:szCs w:val="24"/>
        </w:rPr>
        <w:t xml:space="preserve"> Заказчиком. </w:t>
      </w:r>
    </w:p>
    <w:p>
      <w:pPr>
        <w:pStyle w:val="Normal"/>
        <w:ind w:left="-720" w:right="0"/>
        <w:jc w:val="both"/>
        <w:rPr/>
      </w:pPr>
      <w:r>
        <w:rPr>
          <w:sz w:val="24"/>
          <w:szCs w:val="24"/>
        </w:rPr>
        <w:t>В случае выявления несоответствия оказанных услуг условиям Контракта Заказчик</w:t>
      </w:r>
      <w:r>
        <w:rPr>
          <w:b/>
          <w:sz w:val="24"/>
          <w:szCs w:val="24"/>
        </w:rPr>
        <w:t xml:space="preserve"> </w:t>
      </w:r>
      <w:r>
        <w:rPr>
          <w:sz w:val="24"/>
          <w:szCs w:val="24"/>
        </w:rPr>
        <w:t xml:space="preserve">незамедлительно уведомляет об этом Исполнителя, составляет Акт устранения недостатков и направляет его Исполнителю, который в течение 5 (пяти) дней с момента получения указанного акта, обязан устранить выявленные недостатки за свой счет.  </w:t>
      </w:r>
    </w:p>
    <w:p>
      <w:pPr>
        <w:pStyle w:val="Normal"/>
        <w:ind w:left="-720" w:right="0"/>
        <w:jc w:val="both"/>
        <w:rPr>
          <w:sz w:val="24"/>
          <w:szCs w:val="24"/>
        </w:rPr>
      </w:pPr>
      <w:r>
        <w:rPr>
          <w:sz w:val="24"/>
          <w:szCs w:val="24"/>
        </w:rPr>
        <w:t xml:space="preserve">4.3. Исполнитель обязуется соблюдать конфиденциальность сведений, полученных от Заказчика для оказания услуг бессрочно. </w:t>
      </w:r>
    </w:p>
    <w:p>
      <w:pPr>
        <w:pStyle w:val="Normal"/>
        <w:ind w:left="-720" w:right="0"/>
        <w:jc w:val="both"/>
        <w:rPr>
          <w:sz w:val="24"/>
          <w:szCs w:val="24"/>
        </w:rPr>
      </w:pPr>
      <w:r>
        <w:rPr>
          <w:sz w:val="24"/>
          <w:szCs w:val="24"/>
        </w:rPr>
        <w:t>4.4. Исполнитель обязуется никого, кроме Заказчика, не информировать о результатах исследований, если это не противоречит действующему законодательству РФ.</w:t>
      </w:r>
    </w:p>
    <w:p>
      <w:pPr>
        <w:pStyle w:val="Normal"/>
        <w:ind w:left="-720" w:right="0"/>
        <w:jc w:val="both"/>
        <w:rPr>
          <w:sz w:val="24"/>
          <w:szCs w:val="24"/>
        </w:rPr>
      </w:pPr>
      <w:r>
        <w:rPr>
          <w:sz w:val="24"/>
          <w:szCs w:val="24"/>
        </w:rPr>
      </w:r>
    </w:p>
    <w:p>
      <w:pPr>
        <w:pStyle w:val="Normal"/>
        <w:shd w:val="clear" w:fill="FFFFFF"/>
        <w:ind w:left="-720" w:right="0"/>
        <w:jc w:val="center"/>
        <w:rPr>
          <w:sz w:val="24"/>
          <w:szCs w:val="24"/>
        </w:rPr>
      </w:pPr>
      <w:r>
        <w:rPr>
          <w:b/>
          <w:bCs/>
          <w:spacing w:val="-1"/>
          <w:sz w:val="24"/>
          <w:szCs w:val="24"/>
        </w:rPr>
        <w:t>5. Стоимость Контракта и порядок расчетов</w:t>
      </w:r>
    </w:p>
    <w:p>
      <w:pPr>
        <w:pStyle w:val="Normal"/>
        <w:ind w:left="-720" w:right="0"/>
        <w:jc w:val="both"/>
        <w:rPr/>
      </w:pPr>
      <w:r>
        <w:rPr>
          <w:sz w:val="24"/>
          <w:szCs w:val="24"/>
        </w:rPr>
        <w:t>5</w:t>
      </w:r>
      <w:r>
        <w:rPr>
          <w:sz w:val="24"/>
          <w:szCs w:val="24"/>
          <w:shd w:fill="auto" w:val="clear"/>
        </w:rPr>
        <w:t>.1. За оказание услуг, предусмотренных данным контрактом, Заказчик производит оплату Исполнителю согласно п.5.2. Сумма контракта составляет</w:t>
      </w:r>
      <w:r>
        <w:rPr>
          <w:spacing w:val="-2"/>
          <w:sz w:val="24"/>
          <w:szCs w:val="24"/>
          <w:shd w:fill="auto" w:val="clear"/>
        </w:rPr>
        <w:t xml:space="preserve"> 599 500 рублей 00 коп. (Пятьсот девяносто девять тысяч пятьсот рублей 00 копеек), НДС не облагается.</w:t>
      </w:r>
    </w:p>
    <w:p>
      <w:pPr>
        <w:pStyle w:val="Normal"/>
        <w:ind w:left="-720" w:right="0"/>
        <w:jc w:val="both"/>
        <w:rPr/>
      </w:pPr>
      <w:r>
        <w:rPr>
          <w:spacing w:val="-2"/>
          <w:sz w:val="24"/>
          <w:szCs w:val="24"/>
        </w:rPr>
        <w:t xml:space="preserve">5.2.  </w:t>
      </w:r>
      <w:r>
        <w:rPr>
          <w:sz w:val="24"/>
          <w:szCs w:val="24"/>
        </w:rPr>
        <w:t>Оплата по настоящему контракту производится в безналичной форме. Перечисление денежных средств на расчетный счет Исполнителя осуществляется по факту оказанных услуг, в течение 10 (десяти) рабочих дней с даты подписания Сторонами акта оказанных услуг на основании выставленного счета/счета-фактуры.</w:t>
      </w:r>
    </w:p>
    <w:p>
      <w:pPr>
        <w:pStyle w:val="Normal"/>
        <w:ind w:left="-720" w:right="0"/>
        <w:jc w:val="both"/>
        <w:rPr>
          <w:sz w:val="24"/>
          <w:szCs w:val="24"/>
        </w:rPr>
      </w:pPr>
      <w:r>
        <w:rPr>
          <w:sz w:val="24"/>
          <w:szCs w:val="24"/>
        </w:rPr>
        <w:t>5.3. Оплата по настоящему контракту производится из средств Федерального бюджета 2026 года.</w:t>
      </w:r>
    </w:p>
    <w:p>
      <w:pPr>
        <w:pStyle w:val="Normal"/>
        <w:ind w:firstLine="720" w:left="-12" w:right="0"/>
        <w:jc w:val="both"/>
        <w:rPr>
          <w:sz w:val="24"/>
          <w:szCs w:val="24"/>
        </w:rPr>
      </w:pPr>
      <w:r>
        <w:rPr>
          <w:sz w:val="24"/>
          <w:szCs w:val="24"/>
        </w:rPr>
      </w:r>
    </w:p>
    <w:p>
      <w:pPr>
        <w:pStyle w:val="Normal"/>
        <w:shd w:val="clear" w:fill="FFFFFF"/>
        <w:ind w:left="-720" w:right="0"/>
        <w:jc w:val="center"/>
        <w:rPr>
          <w:sz w:val="24"/>
          <w:szCs w:val="24"/>
        </w:rPr>
      </w:pPr>
      <w:r>
        <w:rPr>
          <w:b/>
          <w:bCs/>
          <w:spacing w:val="-1"/>
          <w:sz w:val="24"/>
          <w:szCs w:val="24"/>
        </w:rPr>
        <w:t>6. Ответственность сторон.</w:t>
      </w:r>
    </w:p>
    <w:p>
      <w:pPr>
        <w:pStyle w:val="Normal"/>
        <w:ind w:left="-720" w:right="0"/>
        <w:jc w:val="both"/>
        <w:rPr>
          <w:sz w:val="24"/>
          <w:szCs w:val="24"/>
        </w:rPr>
      </w:pPr>
      <w:r>
        <w:rPr>
          <w:sz w:val="24"/>
          <w:szCs w:val="24"/>
        </w:rPr>
        <w:t>6.1.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и условиями Контракта.</w:t>
      </w:r>
    </w:p>
    <w:p>
      <w:pPr>
        <w:pStyle w:val="Normal"/>
        <w:ind w:left="-720" w:right="0"/>
        <w:jc w:val="both"/>
        <w:rPr>
          <w:sz w:val="24"/>
          <w:szCs w:val="24"/>
        </w:rPr>
      </w:pPr>
      <w:r>
        <w:rPr>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pPr>
        <w:pStyle w:val="Normal"/>
        <w:ind w:left="-720" w:right="0"/>
        <w:jc w:val="both"/>
        <w:rPr>
          <w:sz w:val="24"/>
          <w:szCs w:val="24"/>
        </w:rPr>
      </w:pP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Исполнитель вправе потребовать уплаты штрафов.</w:t>
      </w:r>
    </w:p>
    <w:p>
      <w:pPr>
        <w:pStyle w:val="Normal"/>
        <w:ind w:left="-720" w:right="0"/>
        <w:jc w:val="both"/>
        <w:rPr/>
      </w:pPr>
      <w:r>
        <w:rPr>
          <w:sz w:val="24"/>
          <w:szCs w:val="24"/>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w:t>
      </w:r>
      <w:r>
        <w:rPr>
          <w:rStyle w:val="FootnoteReference"/>
        </w:rPr>
        <w:footnoteReference w:id="2"/>
      </w:r>
    </w:p>
    <w:p>
      <w:pPr>
        <w:pStyle w:val="Normal"/>
        <w:ind w:left="-720" w:right="0"/>
        <w:jc w:val="both"/>
        <w:rPr>
          <w:sz w:val="24"/>
          <w:szCs w:val="24"/>
        </w:rPr>
      </w:pPr>
      <w:r>
        <w:rPr>
          <w:sz w:val="24"/>
          <w:szCs w:val="24"/>
        </w:rPr>
        <w:t>6.3. В случае просрочки исполнения обязательств Исполнителем (в том числе гарантийного обязательства), предусмотренных Контрактом, а также в иных случаях ненадлежащего оказания услуг Исполнителем, предусмотренных Контрактом, Заказчик направляет Исполнителю требование об уплате неустоек (штрафов, пеней).</w:t>
      </w:r>
    </w:p>
    <w:p>
      <w:pPr>
        <w:pStyle w:val="Normal"/>
        <w:ind w:left="-720" w:right="0"/>
        <w:jc w:val="both"/>
        <w:rPr>
          <w:sz w:val="24"/>
          <w:szCs w:val="24"/>
        </w:rPr>
      </w:pPr>
      <w:r>
        <w:rPr>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left="-720" w:right="0"/>
        <w:jc w:val="both"/>
        <w:rPr/>
      </w:pPr>
      <w:r>
        <w:rPr>
          <w:sz w:val="24"/>
          <w:szCs w:val="24"/>
        </w:rPr>
        <w:t>6.3.1.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устанавливается в размере 10 процентов цены Контракта</w:t>
      </w:r>
      <w:r>
        <w:rPr>
          <w:rStyle w:val="FootnoteReference"/>
        </w:rPr>
        <w:footnoteReference w:id="3"/>
      </w:r>
      <w:r>
        <w:rPr>
          <w:sz w:val="24"/>
          <w:szCs w:val="24"/>
        </w:rPr>
        <w:t>.</w:t>
      </w:r>
    </w:p>
    <w:p>
      <w:pPr>
        <w:pStyle w:val="Normal"/>
        <w:ind w:left="-720" w:right="0"/>
        <w:jc w:val="both"/>
        <w:rPr/>
      </w:pPr>
      <w:r>
        <w:rPr>
          <w:sz w:val="24"/>
          <w:szCs w:val="24"/>
        </w:rPr>
        <w:t>6.3.2 Штраф начисляется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что составляет 1000 (одна тысяча) рублей 00 коп.</w:t>
      </w:r>
      <w:r>
        <w:rPr>
          <w:rStyle w:val="FootnoteReference"/>
        </w:rPr>
        <w:footnoteReference w:id="4"/>
      </w:r>
    </w:p>
    <w:p>
      <w:pPr>
        <w:pStyle w:val="Normal"/>
        <w:ind w:left="-720" w:right="0"/>
        <w:jc w:val="both"/>
        <w:rPr>
          <w:sz w:val="24"/>
          <w:szCs w:val="24"/>
        </w:rPr>
      </w:pPr>
      <w:r>
        <w:rPr>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left="-720" w:right="0"/>
        <w:jc w:val="both"/>
        <w:rPr>
          <w:sz w:val="24"/>
          <w:szCs w:val="24"/>
        </w:rPr>
      </w:pPr>
      <w:r>
        <w:rPr>
          <w:sz w:val="24"/>
          <w:szCs w:val="24"/>
        </w:rPr>
        <w:t>6.5. Уплата неустойки (штрафа, пени) не освобождает Стороны от выполнения принятых обязательств по Контракту.</w:t>
      </w:r>
    </w:p>
    <w:p>
      <w:pPr>
        <w:pStyle w:val="Normal"/>
        <w:ind w:left="-720" w:right="0"/>
        <w:jc w:val="both"/>
        <w:rPr>
          <w:sz w:val="24"/>
          <w:szCs w:val="24"/>
        </w:rPr>
      </w:pPr>
      <w:r>
        <w:rPr>
          <w:sz w:val="24"/>
          <w:szCs w:val="24"/>
        </w:rPr>
        <w:t>6.6. Если отступления в процессе оказания услуг от условий Контракта или иные их недостатки не были устранены Исполнителем в установленный срок или являются существенными и неустранимыми, Заказчик вправе расторгнуть Контракт в связи с односторонним отказом от исполнения Контракта.</w:t>
      </w:r>
    </w:p>
    <w:p>
      <w:pPr>
        <w:pStyle w:val="Normal"/>
        <w:ind w:left="-720" w:right="0"/>
        <w:jc w:val="both"/>
        <w:rPr>
          <w:sz w:val="24"/>
          <w:szCs w:val="24"/>
        </w:rPr>
      </w:pPr>
      <w:r>
        <w:rPr>
          <w:sz w:val="24"/>
          <w:szCs w:val="24"/>
        </w:rPr>
        <w:t>6.7. Уплата штрафных санкций за нарушение обязательств по Контракту производится Исполнителем на основании претензии Заказчика.</w:t>
      </w:r>
    </w:p>
    <w:p>
      <w:pPr>
        <w:pStyle w:val="Normal"/>
        <w:ind w:left="-720" w:right="0"/>
        <w:jc w:val="both"/>
        <w:rPr>
          <w:sz w:val="24"/>
          <w:szCs w:val="24"/>
        </w:rPr>
      </w:pPr>
      <w:r>
        <w:rPr>
          <w:sz w:val="24"/>
          <w:szCs w:val="24"/>
        </w:rPr>
        <w:t xml:space="preserve">6.8. Указанная в настоящем разделе неустойка взимается за каждое нарушение в отдельности. </w:t>
      </w:r>
    </w:p>
    <w:p>
      <w:pPr>
        <w:pStyle w:val="Normal"/>
        <w:ind w:left="-720" w:right="0"/>
        <w:jc w:val="both"/>
        <w:rPr>
          <w:sz w:val="24"/>
          <w:szCs w:val="24"/>
        </w:rPr>
      </w:pPr>
      <w:r>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left="-720" w:right="0"/>
        <w:jc w:val="both"/>
        <w:rPr>
          <w:spacing w:val="-2"/>
          <w:sz w:val="24"/>
          <w:szCs w:val="24"/>
        </w:rPr>
      </w:pPr>
      <w:r>
        <w:rPr>
          <w:sz w:val="24"/>
          <w:szCs w:val="24"/>
        </w:rPr>
        <w:t>6.9.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Исполнителем в соответствии с условиями ответственности последнего по Контракту. В этом случае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pPr>
        <w:pStyle w:val="Normal"/>
        <w:ind w:firstLine="12" w:left="-12" w:right="0"/>
        <w:jc w:val="center"/>
        <w:rPr>
          <w:spacing w:val="-2"/>
          <w:sz w:val="24"/>
          <w:szCs w:val="24"/>
        </w:rPr>
      </w:pPr>
      <w:r>
        <w:rPr>
          <w:spacing w:val="-2"/>
          <w:sz w:val="24"/>
          <w:szCs w:val="24"/>
        </w:rPr>
      </w:r>
    </w:p>
    <w:p>
      <w:pPr>
        <w:pStyle w:val="Normal"/>
        <w:jc w:val="center"/>
        <w:rPr>
          <w:b/>
          <w:sz w:val="24"/>
        </w:rPr>
      </w:pPr>
      <w:r>
        <w:rPr>
          <w:b/>
          <w:sz w:val="24"/>
        </w:rPr>
        <w:t>7. Срок действия Контракта и другие условия</w:t>
      </w:r>
    </w:p>
    <w:p>
      <w:pPr>
        <w:pStyle w:val="BodyTextIndent"/>
        <w:spacing w:before="0" w:after="0"/>
        <w:ind w:hanging="0" w:left="-709" w:right="0"/>
        <w:jc w:val="both"/>
        <w:rPr>
          <w:sz w:val="24"/>
          <w:szCs w:val="24"/>
        </w:rPr>
      </w:pPr>
      <w:r>
        <w:rPr>
          <w:sz w:val="24"/>
          <w:szCs w:val="24"/>
        </w:rPr>
        <w:t>7.1. Контракт вступает в силу со дня его заключения сторонами и действует до 20.12.2026 года, а в части принятых на себя Сторонами обязательств до полного их исполнения.</w:t>
      </w:r>
    </w:p>
    <w:p>
      <w:pPr>
        <w:pStyle w:val="BodyTextIndent"/>
        <w:spacing w:before="0" w:after="0"/>
        <w:ind w:hanging="0" w:left="-709" w:right="0"/>
        <w:jc w:val="both"/>
        <w:rPr>
          <w:sz w:val="24"/>
          <w:szCs w:val="24"/>
        </w:rPr>
      </w:pPr>
      <w:r>
        <w:rPr>
          <w:sz w:val="24"/>
          <w:szCs w:val="24"/>
        </w:rPr>
        <w:t>7.2.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Контракту составляют его неотъемлемую часть.</w:t>
      </w:r>
    </w:p>
    <w:p>
      <w:pPr>
        <w:pStyle w:val="BodyTextIndent"/>
        <w:spacing w:before="0" w:after="0"/>
        <w:ind w:hanging="0" w:left="-709" w:right="0"/>
        <w:jc w:val="both"/>
        <w:rPr>
          <w:b w:val="false"/>
          <w:caps w:val="false"/>
          <w:smallCaps w:val="false"/>
          <w:szCs w:val="24"/>
        </w:rPr>
      </w:pPr>
      <w:r>
        <w:rPr>
          <w:sz w:val="24"/>
          <w:szCs w:val="24"/>
        </w:rPr>
        <w:t>7.3. Контракт может быть расторгнут в случае невыполнения обязательств одной из сторон или по взаимному соглашению.</w:t>
      </w:r>
    </w:p>
    <w:p>
      <w:pPr>
        <w:pStyle w:val="Iacaaeaaaieoiaioa"/>
        <w:spacing w:before="0" w:after="0"/>
        <w:ind w:hanging="0" w:left="-709" w:right="425"/>
        <w:jc w:val="both"/>
        <w:rPr>
          <w:b w:val="false"/>
          <w:caps w:val="false"/>
          <w:smallCaps w:val="false"/>
          <w:szCs w:val="24"/>
        </w:rPr>
      </w:pPr>
      <w:r>
        <w:rPr>
          <w:b w:val="false"/>
          <w:caps w:val="false"/>
          <w:smallCaps w:val="false"/>
          <w:szCs w:val="24"/>
        </w:rPr>
        <w:t>7.4. Контракт составлен в двух экземплярах, имеющих равную юридическую силу.</w:t>
      </w:r>
    </w:p>
    <w:p>
      <w:pPr>
        <w:pStyle w:val="Iacaaeaaaieoiaioa"/>
        <w:spacing w:before="0" w:after="0"/>
        <w:ind w:hanging="0" w:left="-709" w:right="-2"/>
        <w:jc w:val="both"/>
        <w:rPr>
          <w:sz w:val="24"/>
          <w:szCs w:val="24"/>
        </w:rPr>
      </w:pPr>
      <w:r>
        <w:rPr>
          <w:b w:val="false"/>
          <w:caps w:val="false"/>
          <w:smallCaps w:val="false"/>
          <w:szCs w:val="24"/>
        </w:rPr>
        <w:t>7.5. Цена настоящего контракта является твердой и определяется на весь срок его действия, за исключением случаев определенных ст. 95 Федерального закона от 05.04.2013 №44-ФЗ.</w:t>
      </w:r>
    </w:p>
    <w:p>
      <w:pPr>
        <w:pStyle w:val="Normal"/>
        <w:ind w:left="-709" w:right="0"/>
        <w:jc w:val="both"/>
        <w:rPr>
          <w:caps/>
          <w:szCs w:val="24"/>
        </w:rPr>
      </w:pPr>
      <w:r>
        <w:rPr>
          <w:sz w:val="24"/>
          <w:szCs w:val="24"/>
        </w:rPr>
        <w:t>7.6.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Normal"/>
        <w:ind w:left="-709" w:right="0"/>
        <w:jc w:val="both"/>
        <w:rPr>
          <w:caps/>
          <w:szCs w:val="24"/>
        </w:rPr>
      </w:pPr>
      <w:r>
        <w:rPr>
          <w:caps/>
          <w:szCs w:val="24"/>
        </w:rPr>
      </w:r>
    </w:p>
    <w:tbl>
      <w:tblPr>
        <w:tblW w:w="10065" w:type="dxa"/>
        <w:jc w:val="left"/>
        <w:tblInd w:w="-715" w:type="dxa"/>
        <w:tblLayout w:type="fixed"/>
        <w:tblCellMar>
          <w:top w:w="0" w:type="dxa"/>
          <w:left w:w="108" w:type="dxa"/>
          <w:bottom w:w="0" w:type="dxa"/>
          <w:right w:w="108" w:type="dxa"/>
        </w:tblCellMar>
      </w:tblPr>
      <w:tblGrid>
        <w:gridCol w:w="4821"/>
        <w:gridCol w:w="5243"/>
      </w:tblGrid>
      <w:tr>
        <w:trPr>
          <w:trHeight w:val="3959" w:hRule="atLeast"/>
        </w:trPr>
        <w:tc>
          <w:tcPr>
            <w:tcW w:w="4821"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sz w:val="22"/>
                <w:szCs w:val="22"/>
              </w:rPr>
            </w:pPr>
            <w:r>
              <w:rPr>
                <w:sz w:val="22"/>
                <w:szCs w:val="22"/>
              </w:rPr>
              <w:t>Исполнитель:</w:t>
            </w:r>
          </w:p>
          <w:p>
            <w:pPr>
              <w:pStyle w:val="Normal"/>
              <w:spacing w:lineRule="auto" w:line="240"/>
              <w:jc w:val="both"/>
              <w:rPr>
                <w:rFonts w:ascii="Times New Roman" w:hAnsi="Times New Roman"/>
                <w:b/>
                <w:sz w:val="22"/>
                <w:szCs w:val="22"/>
              </w:rPr>
            </w:pPr>
            <w:r>
              <w:rPr/>
            </w:r>
          </w:p>
          <w:p>
            <w:pPr>
              <w:pStyle w:val="Normal"/>
              <w:spacing w:lineRule="auto" w:line="240"/>
              <w:jc w:val="both"/>
              <w:rPr>
                <w:rFonts w:ascii="Times New Roman" w:hAnsi="Times New Roman"/>
                <w:b/>
                <w:sz w:val="22"/>
                <w:szCs w:val="22"/>
              </w:rPr>
            </w:pPr>
            <w:r>
              <w:rPr>
                <w:b/>
                <w:sz w:val="22"/>
                <w:szCs w:val="22"/>
              </w:rPr>
            </w:r>
          </w:p>
          <w:p>
            <w:pPr>
              <w:pStyle w:val="Normal"/>
              <w:spacing w:lineRule="auto" w:line="240"/>
              <w:jc w:val="both"/>
              <w:rPr>
                <w:rFonts w:ascii="Times New Roman" w:hAnsi="Times New Roman"/>
                <w:b/>
                <w:sz w:val="22"/>
                <w:szCs w:val="22"/>
              </w:rPr>
            </w:pPr>
            <w:r>
              <w:rPr>
                <w:b/>
                <w:sz w:val="22"/>
                <w:szCs w:val="22"/>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spacing w:lineRule="auto" w:line="240"/>
              <w:jc w:val="both"/>
              <w:rPr>
                <w:rFonts w:ascii="Times New Roman" w:hAnsi="Times New Roman"/>
                <w:sz w:val="22"/>
                <w:szCs w:val="22"/>
                <w:lang w:val="en-US"/>
              </w:rPr>
            </w:pPr>
            <w:r>
              <w:rPr>
                <w:sz w:val="22"/>
                <w:szCs w:val="22"/>
                <w:lang w:val="en-US"/>
              </w:rPr>
            </w:r>
          </w:p>
          <w:p>
            <w:pPr>
              <w:pStyle w:val="Normal"/>
              <w:jc w:val="both"/>
              <w:rPr>
                <w:rFonts w:ascii="Times New Roman" w:hAnsi="Times New Roman"/>
                <w:sz w:val="22"/>
                <w:szCs w:val="22"/>
                <w:lang w:val="en-US"/>
              </w:rPr>
            </w:pPr>
            <w:r>
              <w:rPr>
                <w:sz w:val="22"/>
                <w:szCs w:val="22"/>
                <w:lang w:val="en-US"/>
              </w:rPr>
            </w:r>
          </w:p>
          <w:p>
            <w:pPr>
              <w:pStyle w:val="Normal"/>
              <w:jc w:val="both"/>
              <w:rPr>
                <w:rFonts w:ascii="Times New Roman" w:hAnsi="Times New Roman"/>
                <w:sz w:val="22"/>
                <w:szCs w:val="22"/>
                <w:lang w:val="en-US"/>
              </w:rPr>
            </w:pPr>
            <w:r>
              <w:rPr>
                <w:sz w:val="22"/>
                <w:szCs w:val="22"/>
                <w:lang w:val="en-US"/>
              </w:rPr>
            </w:r>
          </w:p>
          <w:p>
            <w:pPr>
              <w:pStyle w:val="Normal"/>
              <w:jc w:val="both"/>
              <w:rPr>
                <w:rFonts w:ascii="Times New Roman" w:hAnsi="Times New Roman"/>
                <w:sz w:val="22"/>
                <w:szCs w:val="22"/>
              </w:rPr>
            </w:pPr>
            <w:r>
              <w:rPr>
                <w:sz w:val="22"/>
                <w:szCs w:val="22"/>
              </w:rPr>
              <w:t>Подписано ЭЦП /</w:t>
            </w:r>
            <w:r>
              <w:rPr>
                <w:sz w:val="22"/>
                <w:szCs w:val="22"/>
              </w:rPr>
              <w:t>___________________</w:t>
            </w:r>
          </w:p>
        </w:tc>
        <w:tc>
          <w:tcPr>
            <w:tcW w:w="5243" w:type="dxa"/>
            <w:tcBorders>
              <w:top w:val="single" w:sz="4" w:space="0" w:color="000000"/>
              <w:left w:val="single" w:sz="4" w:space="0" w:color="000000"/>
              <w:bottom w:val="single" w:sz="4" w:space="0" w:color="000000"/>
              <w:right w:val="single" w:sz="4" w:space="0" w:color="000000"/>
            </w:tcBorders>
          </w:tcPr>
          <w:p>
            <w:pPr>
              <w:pStyle w:val="Normal"/>
              <w:ind w:firstLine="35" w:right="0"/>
              <w:rPr>
                <w:b/>
                <w:smallCaps/>
              </w:rPr>
            </w:pPr>
            <w:r>
              <w:rPr>
                <w:sz w:val="22"/>
                <w:szCs w:val="22"/>
              </w:rPr>
              <w:t>Заказчик:</w:t>
            </w:r>
          </w:p>
          <w:p>
            <w:pPr>
              <w:pStyle w:val="21"/>
              <w:keepNext w:val="true"/>
              <w:spacing w:lineRule="atLeast" w:line="100"/>
              <w:ind w:hanging="0" w:left="0" w:right="175"/>
              <w:jc w:val="both"/>
              <w:rPr>
                <w:rFonts w:ascii="Times New Roman" w:hAnsi="Times New Roman" w:eastAsia="Times New Roman" w:cs="Times New Roman"/>
                <w:b/>
                <w:color w:val="auto"/>
                <w:sz w:val="22"/>
                <w:szCs w:val="22"/>
                <w:lang w:val="ru-RU" w:eastAsia="zh-CN" w:bidi="ar-SA"/>
              </w:rPr>
            </w:pPr>
            <w:r>
              <w:rPr>
                <w:rFonts w:eastAsia="Times New Roman" w:cs="Times New Roman"/>
                <w:b/>
                <w:color w:val="auto"/>
                <w:sz w:val="22"/>
                <w:szCs w:val="22"/>
                <w:lang w:val="ru-RU" w:eastAsia="zh-CN" w:bidi="ar-SA"/>
              </w:rPr>
              <w:t>Главное управление Федеральной службы судебных  приставов по г. Санкт-Петербургу</w:t>
            </w:r>
          </w:p>
          <w:p>
            <w:pPr>
              <w:pStyle w:val="21"/>
              <w:keepNext w:val="true"/>
              <w:spacing w:lineRule="atLeast" w:line="100"/>
              <w:ind w:hanging="0" w:left="0" w:right="175"/>
              <w:jc w:val="both"/>
              <w:rPr>
                <w:rFonts w:ascii="Times New Roman" w:hAnsi="Times New Roman" w:eastAsia="Times New Roman" w:cs="Times New Roman"/>
                <w:b/>
                <w:color w:val="auto"/>
                <w:sz w:val="22"/>
                <w:szCs w:val="22"/>
                <w:lang w:val="ru-RU" w:eastAsia="zh-CN" w:bidi="ar-SA"/>
              </w:rPr>
            </w:pPr>
            <w:r>
              <w:rPr>
                <w:rFonts w:eastAsia="Times New Roman" w:cs="Times New Roman"/>
                <w:b/>
                <w:color w:val="auto"/>
                <w:sz w:val="22"/>
                <w:szCs w:val="22"/>
                <w:lang w:val="ru-RU" w:eastAsia="zh-CN" w:bidi="ar-SA"/>
              </w:rPr>
            </w:r>
          </w:p>
          <w:p>
            <w:pPr>
              <w:pStyle w:val="Normal"/>
              <w:widowControl/>
              <w:bidi w:val="0"/>
              <w:spacing w:before="0" w:after="0"/>
              <w:ind w:hanging="0" w:left="113" w:right="0"/>
              <w:jc w:val="left"/>
              <w:rPr>
                <w:color w:val="000000"/>
                <w:sz w:val="22"/>
                <w:szCs w:val="22"/>
              </w:rPr>
            </w:pPr>
            <w:r>
              <w:rPr>
                <w:color w:val="000000"/>
                <w:sz w:val="22"/>
                <w:szCs w:val="22"/>
              </w:rPr>
              <w:t>190121, г.Санкт-Петербург, ул. Большая Морская, д.59.</w:t>
            </w:r>
          </w:p>
          <w:p>
            <w:pPr>
              <w:pStyle w:val="Normal"/>
              <w:widowControl/>
              <w:bidi w:val="0"/>
              <w:spacing w:before="0" w:after="0"/>
              <w:ind w:hanging="0" w:left="113" w:right="0"/>
              <w:jc w:val="left"/>
              <w:rPr>
                <w:color w:val="000000"/>
                <w:sz w:val="22"/>
                <w:szCs w:val="22"/>
              </w:rPr>
            </w:pPr>
            <w:r>
              <w:rPr>
                <w:color w:val="000000"/>
                <w:sz w:val="22"/>
                <w:szCs w:val="22"/>
              </w:rPr>
              <w:t>Получатель: УФК по г.Санкт-Петербургу (Главное управление Федеральной службы судебных приставов по г.Санкт-Петербургу, л/с 03721785720)</w:t>
            </w:r>
          </w:p>
          <w:p>
            <w:pPr>
              <w:pStyle w:val="Normal"/>
              <w:widowControl/>
              <w:bidi w:val="0"/>
              <w:spacing w:before="0" w:after="0"/>
              <w:ind w:hanging="0" w:left="113" w:right="0"/>
              <w:jc w:val="left"/>
              <w:rPr>
                <w:color w:val="000000"/>
                <w:sz w:val="22"/>
                <w:szCs w:val="22"/>
              </w:rPr>
            </w:pPr>
            <w:r>
              <w:rPr>
                <w:color w:val="000000"/>
                <w:sz w:val="22"/>
                <w:szCs w:val="22"/>
              </w:rPr>
              <w:t>ИНН/КПП 7838027691/783801001</w:t>
            </w:r>
          </w:p>
          <w:p>
            <w:pPr>
              <w:pStyle w:val="Normal"/>
              <w:widowControl/>
              <w:bidi w:val="0"/>
              <w:spacing w:before="0" w:after="0"/>
              <w:ind w:hanging="0" w:left="113" w:right="0"/>
              <w:jc w:val="left"/>
              <w:rPr>
                <w:color w:val="000000"/>
                <w:sz w:val="22"/>
                <w:szCs w:val="22"/>
              </w:rPr>
            </w:pPr>
            <w:r>
              <w:rPr>
                <w:color w:val="000000"/>
                <w:sz w:val="22"/>
                <w:szCs w:val="22"/>
              </w:rPr>
              <w:t>р/сч 03211643000000013225</w:t>
            </w:r>
          </w:p>
          <w:p>
            <w:pPr>
              <w:pStyle w:val="Normal"/>
              <w:widowControl/>
              <w:bidi w:val="0"/>
              <w:spacing w:before="0" w:after="0"/>
              <w:ind w:hanging="0" w:left="113" w:right="0"/>
              <w:jc w:val="left"/>
              <w:rPr>
                <w:color w:val="000000"/>
                <w:sz w:val="22"/>
                <w:szCs w:val="22"/>
              </w:rPr>
            </w:pPr>
            <w:r>
              <w:rPr>
                <w:color w:val="000000"/>
                <w:sz w:val="22"/>
                <w:szCs w:val="22"/>
              </w:rPr>
              <w:t>Наименование банка: ОКЦ № 1 ВОЛГО-ВЯТСКОГО ГУ БАНКА РОССИИ//УФК по Нижегородской области, г. Нижний Новгород</w:t>
            </w:r>
          </w:p>
          <w:p>
            <w:pPr>
              <w:pStyle w:val="Normal"/>
              <w:widowControl/>
              <w:bidi w:val="0"/>
              <w:spacing w:before="0" w:after="0"/>
              <w:ind w:hanging="0" w:left="113" w:right="0"/>
              <w:jc w:val="left"/>
              <w:rPr>
                <w:color w:val="000000"/>
                <w:sz w:val="22"/>
                <w:szCs w:val="22"/>
              </w:rPr>
            </w:pPr>
            <w:r>
              <w:rPr>
                <w:color w:val="000000"/>
                <w:sz w:val="22"/>
                <w:szCs w:val="22"/>
              </w:rPr>
              <w:t>Кор.счет: 40102810745370000024</w:t>
            </w:r>
          </w:p>
          <w:p>
            <w:pPr>
              <w:pStyle w:val="Normal"/>
              <w:widowControl/>
              <w:bidi w:val="0"/>
              <w:spacing w:before="0" w:after="0"/>
              <w:ind w:hanging="0" w:left="113" w:right="0"/>
              <w:jc w:val="left"/>
              <w:rPr>
                <w:color w:val="000000"/>
                <w:sz w:val="22"/>
                <w:szCs w:val="22"/>
              </w:rPr>
            </w:pPr>
            <w:r>
              <w:rPr>
                <w:color w:val="000000"/>
                <w:sz w:val="22"/>
                <w:szCs w:val="22"/>
              </w:rPr>
              <w:t>БИК 012202102</w:t>
            </w:r>
          </w:p>
          <w:p>
            <w:pPr>
              <w:pStyle w:val="Normal"/>
              <w:widowControl/>
              <w:bidi w:val="0"/>
              <w:spacing w:before="0" w:after="0"/>
              <w:ind w:hanging="0" w:left="113" w:right="0"/>
              <w:jc w:val="left"/>
              <w:rPr>
                <w:color w:val="000000"/>
                <w:sz w:val="22"/>
                <w:szCs w:val="22"/>
              </w:rPr>
            </w:pPr>
            <w:r>
              <w:rPr>
                <w:color w:val="000000"/>
                <w:sz w:val="22"/>
                <w:szCs w:val="22"/>
              </w:rPr>
              <w:t>ОКТМО 40303000</w:t>
            </w:r>
          </w:p>
          <w:p>
            <w:pPr>
              <w:pStyle w:val="Normal"/>
              <w:widowControl/>
              <w:bidi w:val="0"/>
              <w:spacing w:before="0" w:after="0"/>
              <w:ind w:hanging="0" w:left="113" w:right="0"/>
              <w:jc w:val="left"/>
              <w:rPr>
                <w:color w:val="000000"/>
                <w:sz w:val="22"/>
                <w:szCs w:val="22"/>
              </w:rPr>
            </w:pPr>
            <w:r>
              <w:rPr>
                <w:color w:val="000000"/>
                <w:sz w:val="22"/>
                <w:szCs w:val="22"/>
              </w:rPr>
              <w:t>Тел. (812) 3182032</w:t>
            </w:r>
          </w:p>
          <w:p>
            <w:pPr>
              <w:pStyle w:val="Normal"/>
              <w:widowControl/>
              <w:bidi w:val="0"/>
              <w:spacing w:before="0" w:after="0"/>
              <w:ind w:hanging="0" w:left="113" w:right="0"/>
              <w:jc w:val="left"/>
              <w:rPr>
                <w:sz w:val="22"/>
                <w:szCs w:val="22"/>
              </w:rPr>
            </w:pPr>
            <w:hyperlink r:id="rId2">
              <w:r>
                <w:rPr>
                  <w:rStyle w:val="Hyperlink"/>
                  <w:color w:val="000000"/>
                  <w:sz w:val="22"/>
                  <w:szCs w:val="22"/>
                </w:rPr>
                <w:t>mto@r78.fssp.gov.ru</w:t>
              </w:r>
            </w:hyperlink>
          </w:p>
          <w:p>
            <w:pPr>
              <w:pStyle w:val="Normal"/>
              <w:rPr>
                <w:rFonts w:ascii="Times New Roman" w:hAnsi="Times New Roman"/>
                <w:sz w:val="22"/>
                <w:szCs w:val="22"/>
                <w:lang w:val="ru-RU"/>
              </w:rPr>
            </w:pPr>
            <w:r>
              <w:rPr>
                <w:sz w:val="22"/>
                <w:szCs w:val="22"/>
                <w:lang w:val="ru-RU"/>
              </w:rPr>
            </w:r>
          </w:p>
          <w:p>
            <w:pPr>
              <w:pStyle w:val="Normal"/>
              <w:ind w:firstLine="35" w:right="175"/>
              <w:rPr>
                <w:rFonts w:ascii="Times New Roman" w:hAnsi="Times New Roman"/>
                <w:sz w:val="22"/>
                <w:szCs w:val="22"/>
              </w:rPr>
            </w:pPr>
            <w:r>
              <w:rPr>
                <w:sz w:val="22"/>
                <w:szCs w:val="22"/>
              </w:rPr>
            </w:r>
          </w:p>
          <w:p>
            <w:pPr>
              <w:pStyle w:val="Normal"/>
              <w:ind w:firstLine="35" w:right="175"/>
              <w:rPr>
                <w:rFonts w:ascii="Times New Roman" w:hAnsi="Times New Roman"/>
                <w:sz w:val="22"/>
                <w:szCs w:val="22"/>
              </w:rPr>
            </w:pPr>
            <w:r>
              <w:rPr>
                <w:sz w:val="22"/>
                <w:szCs w:val="22"/>
              </w:rPr>
            </w:r>
          </w:p>
          <w:p>
            <w:pPr>
              <w:pStyle w:val="Normal"/>
              <w:ind w:firstLine="35" w:right="175"/>
              <w:rPr>
                <w:rFonts w:ascii="Times New Roman" w:hAnsi="Times New Roman"/>
                <w:sz w:val="22"/>
                <w:szCs w:val="22"/>
              </w:rPr>
            </w:pPr>
            <w:r>
              <w:rPr>
                <w:sz w:val="22"/>
                <w:szCs w:val="22"/>
              </w:rPr>
              <w:t xml:space="preserve"> </w:t>
            </w:r>
            <w:r>
              <w:rPr>
                <w:sz w:val="22"/>
                <w:szCs w:val="22"/>
              </w:rPr>
              <w:t>Подписано ЭЦП /А.В. Коростелев</w:t>
            </w:r>
          </w:p>
        </w:tc>
      </w:tr>
    </w:tbl>
    <w:p>
      <w:pPr>
        <w:sectPr>
          <w:footerReference w:type="even" r:id="rId3"/>
          <w:footerReference w:type="default" r:id="rId4"/>
          <w:footnotePr>
            <w:numFmt w:val="decimal"/>
          </w:footnotePr>
          <w:type w:val="nextPage"/>
          <w:pgSz w:w="11906" w:h="16838"/>
          <w:pgMar w:left="1701" w:right="851" w:gutter="0" w:header="0" w:top="709" w:footer="435" w:bottom="709"/>
          <w:pgNumType w:fmt="decimal"/>
          <w:formProt w:val="false"/>
          <w:textDirection w:val="lrTb"/>
          <w:docGrid w:type="default" w:linePitch="360" w:charSpace="1638"/>
        </w:sectPr>
      </w:pPr>
    </w:p>
    <w:p>
      <w:pPr>
        <w:pStyle w:val="Normal"/>
        <w:ind w:left="102" w:right="0"/>
        <w:jc w:val="right"/>
        <w:rPr>
          <w:bCs/>
          <w:sz w:val="24"/>
          <w:szCs w:val="24"/>
        </w:rPr>
      </w:pPr>
      <w:r>
        <w:rPr>
          <w:bCs/>
          <w:sz w:val="24"/>
          <w:szCs w:val="24"/>
        </w:rPr>
        <w:t>Приложение №1</w:t>
      </w:r>
    </w:p>
    <w:p>
      <w:pPr>
        <w:pStyle w:val="Normal"/>
        <w:ind w:left="102" w:right="0"/>
        <w:jc w:val="right"/>
        <w:rPr>
          <w:bCs/>
          <w:sz w:val="24"/>
          <w:szCs w:val="24"/>
        </w:rPr>
      </w:pPr>
      <w:r>
        <w:rPr>
          <w:bCs/>
          <w:sz w:val="24"/>
          <w:szCs w:val="24"/>
        </w:rPr>
        <w:t xml:space="preserve">к государственному контракт </w:t>
      </w:r>
    </w:p>
    <w:p>
      <w:pPr>
        <w:pStyle w:val="Normal"/>
        <w:ind w:left="102" w:right="0"/>
        <w:jc w:val="right"/>
        <w:rPr>
          <w:bCs/>
          <w:sz w:val="24"/>
          <w:szCs w:val="24"/>
        </w:rPr>
      </w:pPr>
      <w:r>
        <w:rPr>
          <w:bCs/>
          <w:sz w:val="24"/>
          <w:szCs w:val="24"/>
        </w:rPr>
        <w:t>от «___» __________ 2026г. № 120/26</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rPr>
          <w:b/>
          <w:bCs/>
          <w:sz w:val="24"/>
          <w:szCs w:val="24"/>
        </w:rPr>
      </w:pPr>
      <w:r>
        <w:rPr>
          <w:b/>
          <w:bCs/>
          <w:sz w:val="24"/>
          <w:szCs w:val="24"/>
        </w:rPr>
        <w:t>ОБРАЗЕЦ</w:t>
      </w:r>
    </w:p>
    <w:p>
      <w:pPr>
        <w:pStyle w:val="Normal"/>
        <w:ind w:left="102" w:right="0"/>
        <w:rPr>
          <w:b/>
          <w:bCs/>
          <w:sz w:val="24"/>
          <w:szCs w:val="24"/>
        </w:rPr>
      </w:pPr>
      <w:r>
        <w:rPr>
          <w:b/>
          <w:bCs/>
          <w:sz w:val="24"/>
          <w:szCs w:val="24"/>
        </w:rPr>
      </w:r>
    </w:p>
    <w:p>
      <w:pPr>
        <w:pStyle w:val="Normal"/>
        <w:ind w:left="102" w:right="0"/>
        <w:rPr>
          <w:b/>
          <w:bCs/>
          <w:sz w:val="24"/>
          <w:szCs w:val="24"/>
        </w:rPr>
      </w:pPr>
      <w:r>
        <w:rPr>
          <w:b/>
          <w:bCs/>
          <w:sz w:val="24"/>
          <w:szCs w:val="24"/>
        </w:rPr>
      </w:r>
    </w:p>
    <w:p>
      <w:pPr>
        <w:pStyle w:val="Normal"/>
        <w:ind w:left="102" w:right="0"/>
        <w:rPr>
          <w:b/>
          <w:bCs/>
          <w:sz w:val="24"/>
          <w:szCs w:val="24"/>
        </w:rPr>
      </w:pPr>
      <w:r>
        <w:rPr>
          <w:b/>
          <w:bCs/>
          <w:sz w:val="24"/>
          <w:szCs w:val="24"/>
        </w:rPr>
      </w:r>
    </w:p>
    <w:p>
      <w:pPr>
        <w:pStyle w:val="Normal"/>
        <w:widowControl/>
        <w:ind w:firstLine="567" w:right="0"/>
        <w:jc w:val="center"/>
        <w:rPr>
          <w:b/>
          <w:sz w:val="24"/>
          <w:szCs w:val="24"/>
        </w:rPr>
      </w:pPr>
      <w:r>
        <w:rPr>
          <w:b/>
          <w:sz w:val="24"/>
          <w:szCs w:val="24"/>
        </w:rPr>
        <w:t>АКТ</w:t>
      </w:r>
    </w:p>
    <w:p>
      <w:pPr>
        <w:pStyle w:val="Normal"/>
        <w:widowControl/>
        <w:ind w:firstLine="567" w:right="0"/>
        <w:jc w:val="center"/>
        <w:rPr>
          <w:b/>
          <w:sz w:val="24"/>
          <w:szCs w:val="24"/>
        </w:rPr>
      </w:pPr>
      <w:r>
        <w:rPr>
          <w:b/>
          <w:sz w:val="24"/>
          <w:szCs w:val="24"/>
        </w:rPr>
        <w:t>сдачи - приемки оказанных услуг</w:t>
      </w:r>
    </w:p>
    <w:p>
      <w:pPr>
        <w:pStyle w:val="Normal"/>
        <w:widowControl/>
        <w:ind w:firstLine="567" w:right="0"/>
        <w:jc w:val="center"/>
        <w:rPr>
          <w:b/>
          <w:sz w:val="24"/>
          <w:szCs w:val="24"/>
        </w:rPr>
      </w:pPr>
      <w:r>
        <w:rPr>
          <w:b/>
          <w:sz w:val="24"/>
          <w:szCs w:val="24"/>
        </w:rPr>
        <w:t>по контракту № ______</w:t>
      </w:r>
    </w:p>
    <w:p>
      <w:pPr>
        <w:pStyle w:val="Normal"/>
        <w:widowControl/>
        <w:ind w:left="284" w:right="0"/>
        <w:jc w:val="center"/>
        <w:rPr>
          <w:b/>
          <w:sz w:val="24"/>
          <w:szCs w:val="24"/>
        </w:rPr>
      </w:pPr>
      <w:r>
        <w:rPr>
          <w:b/>
          <w:sz w:val="24"/>
          <w:szCs w:val="24"/>
        </w:rPr>
        <w:t>на оказание информационно-консультационных услуг</w:t>
      </w:r>
    </w:p>
    <w:p>
      <w:pPr>
        <w:pStyle w:val="Normal"/>
        <w:widowControl/>
        <w:ind w:firstLine="567" w:right="0"/>
        <w:jc w:val="center"/>
        <w:rPr>
          <w:b/>
          <w:sz w:val="24"/>
          <w:szCs w:val="24"/>
        </w:rPr>
      </w:pPr>
      <w:r>
        <w:rPr>
          <w:b/>
          <w:sz w:val="24"/>
          <w:szCs w:val="24"/>
        </w:rPr>
        <w:t>от «___» ________ 202_ г.</w:t>
      </w:r>
    </w:p>
    <w:p>
      <w:pPr>
        <w:pStyle w:val="Normal"/>
        <w:widowControl/>
        <w:ind w:firstLine="567" w:right="0"/>
        <w:jc w:val="both"/>
        <w:rPr>
          <w:b/>
          <w:sz w:val="24"/>
          <w:szCs w:val="24"/>
        </w:rPr>
      </w:pPr>
      <w:r>
        <w:rPr>
          <w:b/>
          <w:sz w:val="24"/>
          <w:szCs w:val="24"/>
        </w:rPr>
      </w:r>
    </w:p>
    <w:p>
      <w:pPr>
        <w:pStyle w:val="Normal"/>
        <w:widowControl/>
        <w:ind w:firstLine="567" w:right="0"/>
        <w:jc w:val="both"/>
        <w:rPr>
          <w:b/>
          <w:sz w:val="24"/>
          <w:szCs w:val="24"/>
        </w:rPr>
      </w:pPr>
      <w:r>
        <w:rPr>
          <w:b/>
          <w:sz w:val="24"/>
          <w:szCs w:val="24"/>
        </w:rPr>
      </w:r>
    </w:p>
    <w:p>
      <w:pPr>
        <w:pStyle w:val="Normal"/>
        <w:widowControl/>
        <w:numPr>
          <w:ilvl w:val="0"/>
          <w:numId w:val="3"/>
        </w:numPr>
        <w:spacing w:lineRule="auto" w:line="276" w:before="0" w:after="200"/>
        <w:ind w:hanging="0" w:left="0" w:right="0"/>
        <w:jc w:val="both"/>
        <w:rPr>
          <w:sz w:val="24"/>
          <w:szCs w:val="24"/>
        </w:rPr>
      </w:pPr>
      <w:r>
        <w:rPr>
          <w:sz w:val="24"/>
          <w:szCs w:val="24"/>
        </w:rPr>
        <w:t xml:space="preserve">г. Санкт-Петербург </w:t>
        <w:tab/>
        <w:tab/>
        <w:tab/>
        <w:tab/>
        <w:tab/>
        <w:tab/>
        <w:tab/>
        <w:t>«___» __________ 202_ г.</w:t>
      </w:r>
    </w:p>
    <w:p>
      <w:pPr>
        <w:pStyle w:val="Normal"/>
        <w:widowControl/>
        <w:ind w:firstLine="567" w:right="0"/>
        <w:jc w:val="both"/>
        <w:rPr>
          <w:sz w:val="24"/>
          <w:szCs w:val="24"/>
        </w:rPr>
      </w:pPr>
      <w:r>
        <w:rPr>
          <w:sz w:val="24"/>
          <w:szCs w:val="24"/>
        </w:rPr>
      </w:r>
    </w:p>
    <w:p>
      <w:pPr>
        <w:pStyle w:val="Normal"/>
        <w:widowControl/>
        <w:ind w:firstLine="567" w:right="0"/>
        <w:jc w:val="both"/>
        <w:rPr>
          <w:sz w:val="24"/>
          <w:szCs w:val="24"/>
        </w:rPr>
      </w:pPr>
      <w:r>
        <w:rPr>
          <w:sz w:val="24"/>
          <w:szCs w:val="24"/>
        </w:rPr>
      </w:r>
    </w:p>
    <w:p>
      <w:pPr>
        <w:pStyle w:val="Normal"/>
        <w:widowControl/>
        <w:jc w:val="both"/>
        <w:rPr/>
      </w:pPr>
      <w:r>
        <w:rPr>
          <w:b/>
          <w:bCs/>
          <w:sz w:val="24"/>
          <w:szCs w:val="24"/>
        </w:rPr>
        <w:t xml:space="preserve">ООО «СПБИПП», </w:t>
      </w:r>
      <w:r>
        <w:rPr>
          <w:spacing w:val="-1"/>
          <w:sz w:val="24"/>
          <w:szCs w:val="24"/>
        </w:rPr>
        <w:t xml:space="preserve">в лице генерального директора Николаева О.В., действующего на основании </w:t>
      </w:r>
      <w:r>
        <w:rPr>
          <w:color w:val="000000"/>
          <w:sz w:val="24"/>
          <w:szCs w:val="24"/>
        </w:rPr>
        <w:t>Устава</w:t>
      </w:r>
      <w:r>
        <w:rPr>
          <w:spacing w:val="-1"/>
          <w:sz w:val="24"/>
          <w:szCs w:val="24"/>
        </w:rPr>
        <w:t xml:space="preserve">, с одной стороны, и _________________, </w:t>
      </w:r>
      <w:r>
        <w:rPr>
          <w:sz w:val="24"/>
          <w:szCs w:val="24"/>
        </w:rPr>
        <w:t>с другой стороны, составили настоящий акт о том, что ИСПОЛНИТЕЛЕМ услуги оказаны полностью и в срок.</w:t>
      </w:r>
    </w:p>
    <w:p>
      <w:pPr>
        <w:pStyle w:val="Normal"/>
        <w:rPr>
          <w:sz w:val="24"/>
          <w:szCs w:val="24"/>
        </w:rPr>
      </w:pPr>
      <w:r>
        <w:rPr>
          <w:sz w:val="24"/>
          <w:szCs w:val="24"/>
        </w:rPr>
        <w:t>Исполнитель передал заказчику заключение по результатам специального психофизиологического исследования с использованием полиграфа, проведённого в период с ______________ по ______________</w:t>
      </w:r>
    </w:p>
    <w:p>
      <w:pPr>
        <w:pStyle w:val="Normal"/>
        <w:widowControl/>
        <w:jc w:val="both"/>
        <w:rPr>
          <w:sz w:val="24"/>
          <w:szCs w:val="24"/>
        </w:rPr>
      </w:pPr>
      <w:r>
        <w:rPr>
          <w:sz w:val="24"/>
          <w:szCs w:val="24"/>
        </w:rPr>
      </w:r>
    </w:p>
    <w:p>
      <w:pPr>
        <w:pStyle w:val="Normal"/>
        <w:widowControl/>
        <w:jc w:val="both"/>
        <w:rPr>
          <w:sz w:val="24"/>
          <w:szCs w:val="24"/>
        </w:rPr>
      </w:pPr>
      <w:r>
        <w:rPr>
          <w:sz w:val="24"/>
          <w:szCs w:val="24"/>
        </w:rPr>
        <w:t>Стоимость услуг, предоставленных по контракту, составляет ______ руб. ___ коп. (_____________ рублей ______ копеек).</w:t>
      </w:r>
    </w:p>
    <w:p>
      <w:pPr>
        <w:pStyle w:val="Normal"/>
        <w:widowControl/>
        <w:jc w:val="both"/>
        <w:rPr>
          <w:sz w:val="24"/>
          <w:szCs w:val="24"/>
        </w:rPr>
      </w:pPr>
      <w:r>
        <w:rPr>
          <w:sz w:val="24"/>
          <w:szCs w:val="24"/>
        </w:rPr>
        <w:t>НДС не облагается (на основании п.п. 14 п. 2 ст. 149 НК РФ)</w:t>
      </w:r>
    </w:p>
    <w:p>
      <w:pPr>
        <w:pStyle w:val="Normal"/>
        <w:widowControl/>
        <w:jc w:val="both"/>
        <w:rPr>
          <w:sz w:val="24"/>
          <w:szCs w:val="24"/>
        </w:rPr>
      </w:pPr>
      <w:r>
        <w:rPr>
          <w:sz w:val="24"/>
          <w:szCs w:val="24"/>
        </w:rPr>
      </w:r>
    </w:p>
    <w:p>
      <w:pPr>
        <w:pStyle w:val="Normal"/>
        <w:widowControl/>
        <w:jc w:val="both"/>
        <w:rPr>
          <w:sz w:val="24"/>
          <w:szCs w:val="24"/>
        </w:rPr>
      </w:pPr>
      <w:r>
        <w:rPr>
          <w:sz w:val="24"/>
          <w:szCs w:val="24"/>
        </w:rPr>
        <w:t>Срок сдачи работ по контракту «__» __________ 202_ г.</w:t>
      </w:r>
    </w:p>
    <w:p>
      <w:pPr>
        <w:pStyle w:val="Normal"/>
        <w:widowControl/>
        <w:jc w:val="both"/>
        <w:rPr>
          <w:sz w:val="24"/>
          <w:szCs w:val="24"/>
        </w:rPr>
      </w:pPr>
      <w:r>
        <w:rPr>
          <w:sz w:val="24"/>
          <w:szCs w:val="24"/>
        </w:rPr>
      </w:r>
    </w:p>
    <w:p>
      <w:pPr>
        <w:pStyle w:val="Normal"/>
        <w:widowControl/>
        <w:jc w:val="both"/>
        <w:rPr>
          <w:sz w:val="24"/>
          <w:szCs w:val="24"/>
        </w:rPr>
      </w:pPr>
      <w:r>
        <w:rPr>
          <w:sz w:val="24"/>
          <w:szCs w:val="24"/>
        </w:rPr>
        <w:t>Заказчик претензий по объему, качеству и срокам оказания услуг не имеет.</w:t>
      </w:r>
    </w:p>
    <w:p>
      <w:pPr>
        <w:pStyle w:val="Normal"/>
        <w:widowControl/>
        <w:ind w:firstLine="567" w:right="0"/>
        <w:jc w:val="both"/>
        <w:rPr>
          <w:sz w:val="24"/>
          <w:szCs w:val="24"/>
        </w:rPr>
      </w:pPr>
      <w:r>
        <w:rPr>
          <w:sz w:val="24"/>
          <w:szCs w:val="24"/>
        </w:rPr>
      </w:r>
    </w:p>
    <w:p>
      <w:pPr>
        <w:pStyle w:val="Normal"/>
        <w:widowControl/>
        <w:ind w:firstLine="567" w:right="0"/>
        <w:jc w:val="both"/>
        <w:rPr>
          <w:sz w:val="24"/>
          <w:szCs w:val="24"/>
        </w:rPr>
      </w:pPr>
      <w:r>
        <w:rPr>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sz w:val="24"/>
                <w:szCs w:val="24"/>
              </w:rPr>
            </w:r>
          </w:p>
          <w:p>
            <w:pPr>
              <w:pStyle w:val="Normal"/>
              <w:widowControl/>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jc w:val="right"/>
        <w:rPr>
          <w:bCs/>
          <w:sz w:val="24"/>
          <w:szCs w:val="24"/>
        </w:rPr>
      </w:pPr>
      <w:r>
        <w:rPr>
          <w:bCs/>
          <w:sz w:val="24"/>
          <w:szCs w:val="24"/>
        </w:rPr>
        <w:t>Приложение №2</w:t>
      </w:r>
    </w:p>
    <w:p>
      <w:pPr>
        <w:pStyle w:val="Normal"/>
        <w:ind w:left="102" w:right="0"/>
        <w:jc w:val="right"/>
        <w:rPr>
          <w:bCs/>
          <w:sz w:val="24"/>
          <w:szCs w:val="24"/>
        </w:rPr>
      </w:pPr>
      <w:r>
        <w:rPr>
          <w:bCs/>
          <w:sz w:val="24"/>
          <w:szCs w:val="24"/>
        </w:rPr>
        <w:t xml:space="preserve">к государственному контракту </w:t>
      </w:r>
    </w:p>
    <w:p>
      <w:pPr>
        <w:pStyle w:val="Normal"/>
        <w:ind w:left="102" w:right="0"/>
        <w:jc w:val="right"/>
        <w:rPr>
          <w:bCs/>
          <w:sz w:val="24"/>
          <w:szCs w:val="24"/>
        </w:rPr>
      </w:pPr>
      <w:r>
        <w:rPr>
          <w:bCs/>
          <w:sz w:val="24"/>
          <w:szCs w:val="24"/>
        </w:rPr>
        <w:t>от «     » __________ 2026г. № 120/26</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t>Спецификация</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tbl>
      <w:tblPr>
        <w:tblW w:w="10155" w:type="dxa"/>
        <w:jc w:val="left"/>
        <w:tblInd w:w="-714" w:type="dxa"/>
        <w:tblLayout w:type="fixed"/>
        <w:tblCellMar>
          <w:top w:w="0" w:type="dxa"/>
          <w:left w:w="108" w:type="dxa"/>
          <w:bottom w:w="0" w:type="dxa"/>
          <w:right w:w="108" w:type="dxa"/>
        </w:tblCellMar>
      </w:tblPr>
      <w:tblGrid>
        <w:gridCol w:w="3257"/>
        <w:gridCol w:w="1417"/>
        <w:gridCol w:w="1560"/>
        <w:gridCol w:w="1472"/>
        <w:gridCol w:w="2449"/>
      </w:tblGrid>
      <w:tr>
        <w:trPr/>
        <w:tc>
          <w:tcPr>
            <w:tcW w:w="3257"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Наименование услуг</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Единица измерения</w:t>
            </w:r>
          </w:p>
        </w:tc>
        <w:tc>
          <w:tcPr>
            <w:tcW w:w="1560"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Количество</w:t>
            </w:r>
          </w:p>
        </w:tc>
        <w:tc>
          <w:tcPr>
            <w:tcW w:w="1472"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Цена, руб.</w:t>
            </w:r>
          </w:p>
        </w:tc>
        <w:tc>
          <w:tcPr>
            <w:tcW w:w="2449"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Сумма, руб.</w:t>
            </w:r>
          </w:p>
        </w:tc>
      </w:tr>
      <w:tr>
        <w:trPr/>
        <w:tc>
          <w:tcPr>
            <w:tcW w:w="3257"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Проведение профессионального психологического отбора с применением полиграфа</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человек</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109</w:t>
            </w:r>
          </w:p>
        </w:tc>
        <w:tc>
          <w:tcPr>
            <w:tcW w:w="147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3 000,00</w:t>
            </w:r>
          </w:p>
        </w:tc>
        <w:tc>
          <w:tcPr>
            <w:tcW w:w="244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327 000,00</w:t>
            </w:r>
          </w:p>
        </w:tc>
      </w:tr>
      <w:tr>
        <w:trPr/>
        <w:tc>
          <w:tcPr>
            <w:tcW w:w="3257" w:type="dxa"/>
            <w:tcBorders>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Проведение психологического тестирования отбора на службу</w:t>
            </w:r>
          </w:p>
        </w:tc>
        <w:tc>
          <w:tcPr>
            <w:tcW w:w="1417"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человек</w:t>
            </w:r>
          </w:p>
        </w:tc>
        <w:tc>
          <w:tcPr>
            <w:tcW w:w="1560"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109</w:t>
            </w:r>
          </w:p>
        </w:tc>
        <w:tc>
          <w:tcPr>
            <w:tcW w:w="1472"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2 500,00</w:t>
            </w:r>
          </w:p>
        </w:tc>
        <w:tc>
          <w:tcPr>
            <w:tcW w:w="2449"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272 500,00</w:t>
            </w:r>
          </w:p>
        </w:tc>
      </w:tr>
      <w:tr>
        <w:trPr/>
        <w:tc>
          <w:tcPr>
            <w:tcW w:w="7706" w:type="dxa"/>
            <w:gridSpan w:val="4"/>
            <w:tcBorders>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ИТОГО</w:t>
            </w:r>
          </w:p>
        </w:tc>
        <w:tc>
          <w:tcPr>
            <w:tcW w:w="2449"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599 500,00</w:t>
            </w:r>
          </w:p>
        </w:tc>
      </w:tr>
    </w:tbl>
    <w:p>
      <w:pPr>
        <w:pStyle w:val="Normal"/>
        <w:ind w:left="102" w:right="0"/>
        <w:jc w:val="both"/>
        <w:rPr>
          <w:b/>
          <w:bCs/>
          <w:sz w:val="24"/>
          <w:szCs w:val="24"/>
        </w:rPr>
      </w:pPr>
      <w:r>
        <w:rPr>
          <w:b/>
          <w:bCs/>
          <w:sz w:val="24"/>
          <w:szCs w:val="24"/>
        </w:rPr>
      </w:r>
    </w:p>
    <w:p>
      <w:pPr>
        <w:pStyle w:val="Normal"/>
        <w:ind w:left="-709" w:right="0"/>
        <w:jc w:val="both"/>
        <w:rPr/>
      </w:pPr>
      <w:r>
        <w:rPr>
          <w:b/>
          <w:bCs/>
          <w:sz w:val="24"/>
          <w:szCs w:val="24"/>
        </w:rPr>
        <w:t>Итого: 599 500,00 (Пятьсот девяносто девять тысяч пятьсот руб</w:t>
      </w:r>
      <w:r>
        <w:rPr>
          <w:rFonts w:eastAsia="Times New Roman" w:cs="Times New Roman"/>
          <w:b/>
          <w:bCs/>
          <w:color w:val="auto"/>
          <w:kern w:val="0"/>
          <w:sz w:val="24"/>
          <w:szCs w:val="24"/>
          <w:lang w:val="ru-RU" w:eastAsia="zh-CN" w:bidi="ar-SA"/>
        </w:rPr>
        <w:t>лей 00 копеек), НДС не облагается.</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r>
          </w:p>
          <w:p>
            <w:pPr>
              <w:pStyle w:val="Normal"/>
              <w:widowControl/>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tc>
      </w:tr>
    </w:tbl>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r>
        <w:br w:type="page"/>
      </w:r>
    </w:p>
    <w:p>
      <w:pPr>
        <w:pStyle w:val="Normal"/>
        <w:spacing w:before="0" w:after="0"/>
        <w:ind w:left="102" w:right="0"/>
        <w:jc w:val="right"/>
        <w:rPr>
          <w:bCs/>
          <w:sz w:val="24"/>
          <w:szCs w:val="24"/>
        </w:rPr>
      </w:pPr>
      <w:r>
        <w:rPr>
          <w:bCs/>
          <w:sz w:val="24"/>
          <w:szCs w:val="24"/>
        </w:rPr>
        <w:t xml:space="preserve">Приложение №3 к государственному контракту </w:t>
      </w:r>
    </w:p>
    <w:p>
      <w:pPr>
        <w:pStyle w:val="Normal"/>
        <w:ind w:left="102" w:right="0"/>
        <w:jc w:val="right"/>
        <w:rPr>
          <w:bCs/>
          <w:sz w:val="24"/>
          <w:szCs w:val="24"/>
        </w:rPr>
      </w:pPr>
      <w:r>
        <w:rPr>
          <w:bCs/>
          <w:sz w:val="24"/>
          <w:szCs w:val="24"/>
        </w:rPr>
        <w:t>от «     » ____________2026г. № 120/26</w:t>
      </w:r>
    </w:p>
    <w:p>
      <w:pPr>
        <w:pStyle w:val="Normal"/>
        <w:ind w:left="102" w:right="0"/>
        <w:jc w:val="right"/>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rPr>
          <w:b/>
          <w:bCs/>
          <w:sz w:val="24"/>
          <w:szCs w:val="24"/>
        </w:rPr>
      </w:pPr>
      <w:r>
        <w:rPr>
          <w:b/>
          <w:bCs/>
          <w:sz w:val="24"/>
          <w:szCs w:val="24"/>
        </w:rPr>
        <w:t>ОБРАЗЕЦ</w:t>
      </w:r>
    </w:p>
    <w:p>
      <w:pPr>
        <w:pStyle w:val="Normal"/>
        <w:ind w:left="102" w:right="0"/>
        <w:rPr>
          <w:b/>
          <w:bCs/>
          <w:sz w:val="24"/>
          <w:szCs w:val="24"/>
        </w:rPr>
      </w:pPr>
      <w:r>
        <w:rPr>
          <w:b/>
          <w:bCs/>
          <w:sz w:val="24"/>
          <w:szCs w:val="24"/>
        </w:rPr>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ПРОТОКОЛ N 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(дата)</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 Фамилия, имя, отчество (при наличии) 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2. Дата рождения 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3. Образование (в каких образовательных организациях обучался) 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4. Профессия, специальность, должность 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5.  Классный чин (при наличии указать специальные звания, присвоенные в</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других органах государственной власти) 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6. Отношение к воинской обязанности __________ воинское звание 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отсрочки от призыва на военную службу ______________, когда 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(да, нет)</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на какой срок ____________, причины 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7. Семейное положение _____________, профессия супруга (супруги) 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8. Занятия спортом (вид, разряд, достижения: ранг соревнований, занятые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места) 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9. Любимые занятия в свободное время (хобби) 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10. Любимые произведения художественной литературы</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11. Любимые писатели, поэты, артисты, художники 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12.   Деятели   науки,   культуры,   общественные  деятели,  к  которым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испытываете наибольшее уважение 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13.   Участие  в  общественной  жизни  (например,  благотворительность,</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волонтерство, посещение или организация культурно-массовых мероприятий) 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14. Основные черты характера (самооценка) 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15.  Виды  трудовой  деятельности,  к  которым  считаете  себя наиболее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склонным (подчеркнуть): а) точные науки; б) техника; в) гуманитарные науки;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г) общественная деятельность; д) другие (указать): 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16. Самочувствие в день тестирования 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17. Место жительства или место пребывания, телефон 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кандидата 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Проверил 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18. Данные, полученные в процессе тестирования, 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bCs/>
          <w:sz w:val="24"/>
          <w:szCs w:val="24"/>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Normal"/>
        <w:ind w:left="102" w:right="0"/>
        <w:jc w:val="right"/>
        <w:rPr>
          <w:rFonts w:ascii="Courier New" w:hAnsi="Courier New" w:cs="Courier New"/>
          <w:b/>
          <w:bCs/>
          <w:sz w:val="24"/>
          <w:szCs w:val="24"/>
          <w:lang w:eastAsia="ru-RU"/>
        </w:rPr>
      </w:pPr>
      <w:r>
        <w:rPr>
          <w:rFonts w:cs="Courier New" w:ascii="Courier New" w:hAnsi="Courier New"/>
          <w:b/>
          <w:bCs/>
          <w:sz w:val="24"/>
          <w:szCs w:val="24"/>
          <w:lang w:eastAsia="ru-RU"/>
        </w:rPr>
      </w:r>
    </w:p>
    <w:p>
      <w:pPr>
        <w:pStyle w:val="Normal"/>
        <w:ind w:left="102" w:right="0"/>
        <w:jc w:val="right"/>
        <w:rPr>
          <w:rFonts w:ascii="Courier New" w:hAnsi="Courier New" w:cs="Courier New"/>
          <w:b/>
          <w:bCs/>
          <w:sz w:val="24"/>
          <w:szCs w:val="24"/>
          <w:lang w:eastAsia="ru-RU"/>
        </w:rPr>
      </w:pPr>
      <w:r>
        <w:rPr>
          <w:rFonts w:cs="Courier New" w:ascii="Courier New" w:hAnsi="Courier New"/>
          <w:b/>
          <w:bCs/>
          <w:sz w:val="24"/>
          <w:szCs w:val="24"/>
          <w:lang w:eastAsia="ru-RU"/>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r>
          </w:p>
          <w:p>
            <w:pPr>
              <w:pStyle w:val="Normal"/>
              <w:widowControl/>
              <w:ind w:firstLine="72" w:right="0"/>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ind w:left="102" w:right="0"/>
        <w:jc w:val="right"/>
        <w:rPr>
          <w:bCs/>
          <w:sz w:val="24"/>
          <w:szCs w:val="24"/>
        </w:rPr>
      </w:pPr>
      <w:r>
        <w:br w:type="page"/>
      </w:r>
      <w:r>
        <w:rPr>
          <w:bCs/>
          <w:sz w:val="24"/>
          <w:szCs w:val="24"/>
        </w:rPr>
        <w:t xml:space="preserve">Приложение №4 к государственному контракту </w:t>
      </w:r>
    </w:p>
    <w:p>
      <w:pPr>
        <w:pStyle w:val="Normal"/>
        <w:ind w:left="102" w:right="0"/>
        <w:jc w:val="right"/>
        <w:rPr>
          <w:bCs/>
          <w:sz w:val="24"/>
          <w:szCs w:val="24"/>
        </w:rPr>
      </w:pPr>
      <w:r>
        <w:rPr>
          <w:bCs/>
          <w:sz w:val="24"/>
          <w:szCs w:val="24"/>
        </w:rPr>
        <w:t>от «     » ___________ 2026г. № 120/26</w:t>
      </w:r>
    </w:p>
    <w:p>
      <w:pPr>
        <w:pStyle w:val="Normal"/>
        <w:ind w:left="102" w:right="0"/>
        <w:jc w:val="right"/>
        <w:rPr>
          <w:bCs/>
          <w:sz w:val="24"/>
          <w:szCs w:val="24"/>
        </w:rPr>
      </w:pPr>
      <w:r>
        <w:rPr>
          <w:bCs/>
          <w:sz w:val="24"/>
          <w:szCs w:val="24"/>
        </w:rPr>
      </w:r>
    </w:p>
    <w:p>
      <w:pPr>
        <w:pStyle w:val="Normal"/>
        <w:ind w:left="102" w:right="0"/>
        <w:rPr>
          <w:bCs/>
          <w:sz w:val="24"/>
          <w:szCs w:val="24"/>
        </w:rPr>
      </w:pPr>
      <w:r>
        <w:rPr>
          <w:b/>
          <w:bCs/>
          <w:sz w:val="24"/>
          <w:szCs w:val="24"/>
        </w:rPr>
        <w:t>ОБРАЗЕЦ</w:t>
      </w:r>
    </w:p>
    <w:p>
      <w:pPr>
        <w:pStyle w:val="Normal"/>
        <w:ind w:left="102" w:right="0"/>
        <w:jc w:val="right"/>
        <w:rPr>
          <w:bCs/>
          <w:sz w:val="24"/>
          <w:szCs w:val="24"/>
        </w:rPr>
      </w:pPr>
      <w:r>
        <w:rPr>
          <w:bCs/>
          <w:sz w:val="24"/>
          <w:szCs w:val="24"/>
        </w:rPr>
      </w:r>
    </w:p>
    <w:p>
      <w:pPr>
        <w:pStyle w:val="Heading1"/>
        <w:keepNext w:val="false"/>
        <w:widowControl/>
        <w:spacing w:before="0" w:after="60"/>
        <w:ind w:hanging="0" w:left="0" w:right="0"/>
        <w:jc w:val="both"/>
        <w:rPr>
          <w:rFonts w:ascii="Courier New" w:hAnsi="Courier New" w:cs="Courier New"/>
          <w:b w:val="false"/>
          <w:bCs w:val="false"/>
          <w:sz w:val="20"/>
          <w:szCs w:val="20"/>
        </w:rPr>
      </w:pPr>
      <w:r>
        <w:rPr>
          <w:rFonts w:eastAsia="Courier New" w:cs="Courier New" w:ascii="Courier New" w:hAnsi="Courier New"/>
          <w:b w:val="false"/>
          <w:bCs w:val="false"/>
          <w:sz w:val="20"/>
          <w:szCs w:val="20"/>
        </w:rPr>
        <w:t xml:space="preserve">                                </w:t>
      </w:r>
    </w:p>
    <w:p>
      <w:pPr>
        <w:pStyle w:val="Heading1"/>
        <w:keepNext w:val="false"/>
        <w:widowControl/>
        <w:spacing w:before="0" w:after="60"/>
        <w:ind w:hanging="0" w:left="0" w:right="0"/>
        <w:jc w:val="both"/>
        <w:rPr>
          <w:rFonts w:ascii="Courier New" w:hAnsi="Courier New" w:cs="Courier New"/>
          <w:b w:val="false"/>
          <w:bCs w:val="false"/>
          <w:sz w:val="20"/>
          <w:szCs w:val="20"/>
        </w:rPr>
      </w:pPr>
      <w:r>
        <w:rPr>
          <w:rFonts w:cs="Courier New" w:ascii="Courier New" w:hAnsi="Courier New"/>
          <w:b w:val="false"/>
          <w:bCs w:val="false"/>
          <w:sz w:val="20"/>
          <w:szCs w:val="20"/>
        </w:rPr>
      </w:r>
    </w:p>
    <w:p>
      <w:pPr>
        <w:pStyle w:val="Heading1"/>
        <w:keepNext w:val="false"/>
        <w:widowControl/>
        <w:spacing w:before="0" w:after="60"/>
        <w:ind w:hanging="0" w:left="0" w:right="0"/>
        <w:jc w:val="center"/>
        <w:rPr>
          <w:rFonts w:ascii="Courier New" w:hAnsi="Courier New" w:cs="Courier New"/>
          <w:b w:val="false"/>
          <w:bCs w:val="false"/>
          <w:sz w:val="20"/>
          <w:szCs w:val="20"/>
        </w:rPr>
      </w:pPr>
      <w:r>
        <w:rPr>
          <w:rFonts w:cs="Courier New" w:ascii="Courier New" w:hAnsi="Courier New"/>
          <w:b w:val="false"/>
          <w:bCs w:val="false"/>
          <w:sz w:val="20"/>
          <w:szCs w:val="20"/>
        </w:rPr>
        <w:t>ЗАЯВЛЕНИЕ</w:t>
      </w:r>
    </w:p>
    <w:p>
      <w:pPr>
        <w:pStyle w:val="Heading1"/>
        <w:keepNext w:val="false"/>
        <w:widowControl/>
        <w:spacing w:before="0" w:after="60"/>
        <w:ind w:hanging="0" w:left="0" w:right="0"/>
        <w:jc w:val="both"/>
        <w:rPr>
          <w:rFonts w:ascii="Courier New" w:hAnsi="Courier New" w:cs="Courier New"/>
          <w:b w:val="false"/>
          <w:bCs w:val="false"/>
          <w:sz w:val="20"/>
          <w:szCs w:val="20"/>
        </w:rPr>
      </w:pPr>
      <w:r>
        <w:rPr>
          <w:rFonts w:cs="Courier New" w:ascii="Courier New" w:hAnsi="Courier New"/>
          <w:b w:val="false"/>
          <w:bCs w:val="false"/>
          <w:sz w:val="20"/>
          <w:szCs w:val="20"/>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Я, 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(фамилия, имя, отчество (при наличии), год рождения)</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без  давления  или принуждения с чьей-либо стороны выражаю свое согласие на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участие  в  проведении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полиграфа.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Перед  оформлением  настоящего  заявления  я  ознакомлен(а)  с целями 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порядком   проведения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полиграфа.</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Мне разъяснено, что:</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а) психофизиологическое исследование с применением полиграфа может быть</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проведено  только после моего письменного согласия, выраженного в настоящем</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заявлении;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б)  перед  началом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  я  буду  ознакомлен(а) с содержанием вопросов, которые мне будут</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заданы;</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в)   в   процессе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  я  имею  право  в  любой момент отказаться от ответа на заданный</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вопрос и от дальнейшего участия в его проведении.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Причин, препятствующих моему участию в проведении психофизиологического</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исследования  с  применением  полиграфа, не имеется, и я готов(а) соблюдать</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порядок его проведения.</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 ___________ 20__ г.                    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исследуемого лица)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   завершении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   я  заявляю,  что  не  имею  никаких  претензий  к  специалисту,</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проводившему данное исследование.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 ___________ 20__ г.                    _______________________________</w:t>
      </w:r>
    </w:p>
    <w:p>
      <w:pPr>
        <w:pStyle w:val="Heading1"/>
        <w:keepNext w:val="false"/>
        <w:widowControl/>
        <w:suppressAutoHyphens w:val="false"/>
        <w:spacing w:before="0" w:after="60"/>
        <w:ind w:hanging="0" w:left="0" w:right="0"/>
        <w:jc w:val="both"/>
        <w:rPr>
          <w:rFonts w:ascii="Courier New" w:hAnsi="Courier New" w:cs="Courier New"/>
          <w:b/>
          <w:bCs/>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исследуемого лица)</w:t>
      </w:r>
    </w:p>
    <w:p>
      <w:pPr>
        <w:pStyle w:val="Normal"/>
        <w:rPr>
          <w:rFonts w:ascii="Courier New" w:hAnsi="Courier New" w:cs="Courier New"/>
          <w:b/>
          <w:bCs/>
          <w:sz w:val="20"/>
          <w:szCs w:val="20"/>
          <w:lang w:eastAsia="ru-RU"/>
        </w:rPr>
      </w:pPr>
      <w:r>
        <w:rPr>
          <w:rFonts w:cs="Courier New" w:ascii="Courier New" w:hAnsi="Courier New"/>
          <w:b/>
          <w:bCs/>
          <w:sz w:val="20"/>
          <w:szCs w:val="20"/>
          <w:lang w:eastAsia="ru-RU"/>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r>
          </w:p>
          <w:p>
            <w:pPr>
              <w:pStyle w:val="Normal"/>
              <w:widowControl/>
              <w:ind w:firstLine="72" w:right="0"/>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ind w:left="102" w:right="0"/>
        <w:jc w:val="right"/>
        <w:rPr>
          <w:bCs/>
          <w:sz w:val="24"/>
          <w:szCs w:val="24"/>
        </w:rPr>
      </w:pPr>
      <w:r>
        <w:br w:type="page"/>
      </w:r>
      <w:r>
        <w:rPr>
          <w:bCs/>
          <w:sz w:val="24"/>
          <w:szCs w:val="24"/>
        </w:rPr>
        <w:t xml:space="preserve">Приложение №5 к государственному контракту </w:t>
      </w:r>
    </w:p>
    <w:p>
      <w:pPr>
        <w:pStyle w:val="Normal"/>
        <w:ind w:left="102" w:right="0"/>
        <w:jc w:val="right"/>
        <w:rPr>
          <w:bCs/>
          <w:sz w:val="24"/>
          <w:szCs w:val="24"/>
        </w:rPr>
      </w:pPr>
      <w:r>
        <w:rPr>
          <w:bCs/>
          <w:sz w:val="24"/>
          <w:szCs w:val="24"/>
        </w:rPr>
        <w:t>от «      » _________ 2026г. № 120/26</w:t>
      </w:r>
    </w:p>
    <w:p>
      <w:pPr>
        <w:pStyle w:val="Normal"/>
        <w:widowControl/>
        <w:ind w:firstLine="540" w:right="0"/>
        <w:jc w:val="both"/>
        <w:rPr>
          <w:b/>
          <w:bCs/>
          <w:sz w:val="24"/>
          <w:szCs w:val="24"/>
        </w:rPr>
      </w:pPr>
      <w:r>
        <w:rPr>
          <w:b/>
          <w:bCs/>
          <w:sz w:val="24"/>
          <w:szCs w:val="24"/>
        </w:rPr>
      </w:r>
    </w:p>
    <w:p>
      <w:pPr>
        <w:pStyle w:val="Normal"/>
        <w:widowControl/>
        <w:ind w:firstLine="540" w:right="0"/>
        <w:jc w:val="both"/>
        <w:rPr>
          <w:b/>
          <w:bCs/>
          <w:sz w:val="24"/>
          <w:szCs w:val="24"/>
        </w:rPr>
      </w:pPr>
      <w:r>
        <w:rPr>
          <w:b/>
          <w:bCs/>
          <w:sz w:val="24"/>
          <w:szCs w:val="24"/>
        </w:rPr>
        <w:t>ОБРАЗЕЦ</w:t>
      </w:r>
    </w:p>
    <w:p>
      <w:pPr>
        <w:pStyle w:val="Normal"/>
        <w:widowControl/>
        <w:ind w:firstLine="540" w:right="0"/>
        <w:jc w:val="both"/>
        <w:rPr>
          <w:b/>
          <w:bCs/>
          <w:sz w:val="24"/>
          <w:szCs w:val="24"/>
        </w:rPr>
      </w:pPr>
      <w:r>
        <w:rPr>
          <w:b/>
          <w:bCs/>
          <w:sz w:val="24"/>
          <w:szCs w:val="24"/>
        </w:rPr>
      </w:r>
    </w:p>
    <w:p>
      <w:pPr>
        <w:pStyle w:val="Normal"/>
        <w:widowControl/>
        <w:ind w:firstLine="540" w:right="0"/>
        <w:jc w:val="both"/>
        <w:rPr>
          <w:b/>
          <w:bCs/>
          <w:sz w:val="24"/>
          <w:szCs w:val="24"/>
        </w:rPr>
      </w:pPr>
      <w:r>
        <w:rPr>
          <w:b/>
          <w:bCs/>
          <w:sz w:val="24"/>
          <w:szCs w:val="24"/>
        </w:rPr>
      </w:r>
    </w:p>
    <w:p>
      <w:pPr>
        <w:pStyle w:val="Normal"/>
        <w:widowControl/>
        <w:ind w:firstLine="540" w:right="0"/>
        <w:jc w:val="both"/>
        <w:rPr>
          <w:b/>
          <w:bCs/>
          <w:sz w:val="24"/>
          <w:szCs w:val="24"/>
        </w:rPr>
      </w:pPr>
      <w:r>
        <w:rPr>
          <w:b/>
          <w:bCs/>
          <w:sz w:val="24"/>
          <w:szCs w:val="24"/>
        </w:rPr>
      </w:r>
    </w:p>
    <w:p>
      <w:pPr>
        <w:pStyle w:val="Heading1"/>
        <w:keepNext w:val="false"/>
        <w:widowControl/>
        <w:suppressAutoHyphens w:val="false"/>
        <w:spacing w:before="0" w:after="60"/>
        <w:ind w:hanging="0" w:left="0" w:right="0"/>
        <w:jc w:val="center"/>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СОГЛАСИЕ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Я, 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(фамилия, имя, отчество (при наличии), год рождения)</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настоящим  подтверждаю  свое  добровольное  согласие на проведение аудио- 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видеозаписи при проведении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 ___________ 20__ г.                    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4"/>
          <w:szCs w:val="24"/>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исследуемого лица)</w:t>
      </w:r>
    </w:p>
    <w:p>
      <w:pPr>
        <w:pStyle w:val="Heading1"/>
        <w:keepNext w:val="false"/>
        <w:widowControl/>
        <w:spacing w:before="0" w:after="60"/>
        <w:ind w:hanging="0" w:left="0" w:right="0"/>
        <w:jc w:val="both"/>
        <w:rPr>
          <w:rFonts w:ascii="Courier New" w:hAnsi="Courier New" w:cs="Courier New"/>
          <w:b w:val="false"/>
          <w:bCs w:val="false"/>
          <w:sz w:val="24"/>
          <w:szCs w:val="24"/>
          <w:lang w:eastAsia="ru-RU"/>
        </w:rPr>
      </w:pPr>
      <w:r>
        <w:rPr>
          <w:rFonts w:cs="Courier New" w:ascii="Courier New" w:hAnsi="Courier New"/>
          <w:b w:val="false"/>
          <w:bCs w:val="false"/>
          <w:sz w:val="24"/>
          <w:szCs w:val="24"/>
          <w:lang w:eastAsia="ru-RU"/>
        </w:rPr>
      </w:r>
    </w:p>
    <w:p>
      <w:pPr>
        <w:pStyle w:val="Normal"/>
        <w:ind w:left="102" w:right="0"/>
        <w:jc w:val="center"/>
        <w:rPr>
          <w:rFonts w:ascii="Courier New" w:hAnsi="Courier New" w:cs="Courier New"/>
          <w:b/>
          <w:bCs/>
          <w:sz w:val="24"/>
          <w:szCs w:val="24"/>
          <w:lang w:eastAsia="ru-RU"/>
        </w:rPr>
      </w:pPr>
      <w:r>
        <w:rPr>
          <w:rFonts w:cs="Courier New" w:ascii="Courier New" w:hAnsi="Courier New"/>
          <w:b/>
          <w:bCs/>
          <w:sz w:val="24"/>
          <w:szCs w:val="24"/>
          <w:lang w:eastAsia="ru-RU"/>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pPr>
      <w:r>
        <w:rPr/>
      </w:r>
    </w:p>
    <w:p>
      <w:pPr>
        <w:pStyle w:val="Normal"/>
        <w:rPr/>
      </w:pPr>
      <w:r>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r>
          </w:p>
          <w:p>
            <w:pPr>
              <w:pStyle w:val="Normal"/>
              <w:widowControl/>
              <w:ind w:firstLine="72" w:right="0"/>
              <w:jc w:val="both"/>
              <w:rPr>
                <w:sz w:val="24"/>
                <w:szCs w:val="24"/>
              </w:rPr>
            </w:pPr>
            <w:r>
              <w:rPr>
                <w:sz w:val="24"/>
                <w:szCs w:val="24"/>
              </w:rPr>
            </w:r>
          </w:p>
          <w:p>
            <w:pPr>
              <w:pStyle w:val="Normal"/>
              <w:widowControl/>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rPr/>
      </w:pPr>
      <w:r>
        <w:rPr/>
      </w:r>
    </w:p>
    <w:sectPr>
      <w:footerReference w:type="even" r:id="rId5"/>
      <w:footerReference w:type="default" r:id="rId6"/>
      <w:footerReference w:type="first" r:id="rId7"/>
      <w:footnotePr>
        <w:numFmt w:val="decimal"/>
      </w:footnotePr>
      <w:type w:val="nextPage"/>
      <w:pgSz w:w="11906" w:h="16838"/>
      <w:pgMar w:left="1701" w:right="851" w:gutter="0" w:header="0" w:top="709" w:footer="435" w:bottom="709"/>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Peterburg">
    <w:charset w:val="01"/>
    <w:family w:val="roman"/>
    <w:pitch w:val="variable"/>
  </w:font>
  <w:font w:name="Pragmatic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360"/>
      <w:rPr/>
    </w:pPr>
    <w:r>
      <w:rPr/>
      <w:fldChar w:fldCharType="begin"/>
    </w:r>
    <w:r>
      <w:rPr/>
      <w:instrText xml:space="preserve"> PAGE </w:instrText>
    </w:r>
    <w:r>
      <w:rPr/>
      <w:fldChar w:fldCharType="separate"/>
    </w:r>
    <w:r>
      <w:rPr/>
      <w:t>4</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fldChar w:fldCharType="begin"/>
    </w:r>
    <w:r>
      <w:rPr/>
      <w:instrText xml:space="preserve"> PAGE </w:instrText>
    </w:r>
    <w:r>
      <w:rPr/>
      <w:fldChar w:fldCharType="separate"/>
    </w:r>
    <w:r>
      <w:rPr/>
      <w:t>3</w:t>
    </w:r>
    <w:r>
      <w:rPr/>
      <w:fldChar w:fldCharType="end"/>
    </w:r>
  </w:p>
  <w:p>
    <w:pPr>
      <w:pStyle w:val="Footer"/>
      <w:ind w:hanging="0" w:left="0"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360"/>
      <w:rPr/>
    </w:pPr>
    <w:r>
      <w:rPr/>
      <w:fldChar w:fldCharType="begin"/>
    </w:r>
    <w:r>
      <w:rPr/>
      <w:instrText xml:space="preserve"> PAGE </w:instrText>
    </w:r>
    <w:r>
      <w:rPr/>
      <w:fldChar w:fldCharType="separate"/>
    </w:r>
    <w:r>
      <w:rPr/>
      <w:t>10</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fldChar w:fldCharType="begin"/>
    </w:r>
    <w:r>
      <w:rPr/>
      <w:instrText xml:space="preserve"> PAGE </w:instrText>
    </w:r>
    <w:r>
      <w:rPr/>
      <w:fldChar w:fldCharType="separate"/>
    </w:r>
    <w:r>
      <w:rPr/>
      <w:t>9</w:t>
    </w:r>
    <w:r>
      <w:rPr/>
      <w:fldChar w:fldCharType="end"/>
    </w:r>
  </w:p>
  <w:p>
    <w:pPr>
      <w:pStyle w:val="Footer"/>
      <w:ind w:hanging="0" w:left="0" w:right="36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1"/>
        <w:keepNext w:val="true"/>
        <w:keepLines/>
        <w:widowControl/>
        <w:tabs>
          <w:tab w:val="clear" w:pos="708"/>
          <w:tab w:val="left" w:pos="630" w:leader="none"/>
        </w:tabs>
        <w:suppressAutoHyphens w:val="true"/>
        <w:bidi w:val="0"/>
        <w:ind w:hanging="0" w:left="0" w:right="0"/>
        <w:jc w:val="both"/>
        <w:rPr/>
      </w:pPr>
      <w:r>
        <w:rPr>
          <w:rStyle w:val="Style12"/>
        </w:rPr>
        <w:footnoteRef/>
      </w:r>
      <w:r>
        <w:rPr>
          <w:rStyle w:val="Style12"/>
          <w:rFonts w:cs="Liberation Serif;Times New Roman" w:ascii="Liberation Serif;Times New Roman" w:hAnsi="Liberation Serif;Times New Roman"/>
          <w:sz w:val="18"/>
          <w:szCs w:val="18"/>
        </w:rPr>
        <w:tab/>
        <w:t>Размер штрафа устанавливается в порядке, установленном Постановлением Правительства РФ от 30 августа 2017 г. № 1042: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footnote>
  <w:footnote w:id="3">
    <w:p>
      <w:pPr>
        <w:pStyle w:val="Footnotetext1"/>
        <w:ind w:hanging="0" w:left="0" w:right="0"/>
        <w:jc w:val="both"/>
        <w:rPr/>
      </w:pPr>
      <w:r>
        <w:rPr>
          <w:rStyle w:val="Style12"/>
        </w:rPr>
        <w:footnoteRef/>
      </w:r>
      <w:r>
        <w:rPr>
          <w:sz w:val="18"/>
          <w:szCs w:val="18"/>
        </w:rPr>
        <w:tab/>
        <w:t xml:space="preserve">Размер штрафа устанавливается в порядке, установленном постановлением Правительства Российской Федерации от 30 августа 2017 г. № 1042: </w:t>
      </w:r>
      <w:r>
        <w:rPr>
          <w:b/>
          <w:sz w:val="18"/>
          <w:szCs w:val="18"/>
        </w:rPr>
        <w:t>10 процентов</w:t>
      </w:r>
      <w:r>
        <w:rPr>
          <w:sz w:val="18"/>
          <w:szCs w:val="18"/>
        </w:rPr>
        <w:t xml:space="preserve"> цены контракта в случае, если цена контракта не превышает 3 млн. рублей;</w:t>
      </w:r>
    </w:p>
    <w:p>
      <w:pPr>
        <w:pStyle w:val="Footnotetext1"/>
        <w:keepNext w:val="true"/>
        <w:keepLines/>
        <w:widowControl/>
        <w:suppressAutoHyphens w:val="true"/>
        <w:bidi w:val="0"/>
        <w:ind w:hanging="0" w:left="0" w:right="0"/>
        <w:jc w:val="both"/>
        <w:rPr/>
      </w:pPr>
      <w:r>
        <w:rPr>
          <w:b/>
          <w:sz w:val="18"/>
          <w:szCs w:val="18"/>
        </w:rPr>
        <w:tab/>
        <w:t>5 процентов</w:t>
      </w:r>
      <w:r>
        <w:rPr>
          <w:sz w:val="18"/>
          <w:szCs w:val="18"/>
        </w:rPr>
        <w:t xml:space="preserve"> цены контракта в случае, если цена контракта составляет от 3 млн. рублей до 50 млн. рублей;</w:t>
      </w:r>
    </w:p>
    <w:p>
      <w:pPr>
        <w:pStyle w:val="Footnotetext1"/>
        <w:keepNext w:val="true"/>
        <w:keepLines/>
        <w:widowControl/>
        <w:suppressAutoHyphens w:val="true"/>
        <w:bidi w:val="0"/>
        <w:ind w:hanging="0" w:left="0" w:right="0"/>
        <w:jc w:val="both"/>
        <w:rPr/>
      </w:pPr>
      <w:r>
        <w:rPr>
          <w:b/>
          <w:sz w:val="18"/>
          <w:szCs w:val="18"/>
        </w:rPr>
        <w:tab/>
        <w:t>1 процент</w:t>
      </w:r>
      <w:r>
        <w:rPr>
          <w:sz w:val="18"/>
          <w:szCs w:val="18"/>
        </w:rPr>
        <w:t xml:space="preserve"> цены контракта в случае, если цена контракта составляет от 50 млн. рублей до 100 млн. рублей.</w:t>
      </w:r>
    </w:p>
    <w:p>
      <w:pPr>
        <w:pStyle w:val="Footnotetext1"/>
        <w:keepNext w:val="true"/>
        <w:keepLines/>
        <w:widowControl/>
        <w:suppressAutoHyphens w:val="true"/>
        <w:bidi w:val="0"/>
        <w:ind w:hanging="57" w:left="0" w:right="0"/>
        <w:jc w:val="both"/>
        <w:rPr>
          <w:sz w:val="18"/>
          <w:szCs w:val="18"/>
        </w:rPr>
      </w:pPr>
      <w:r>
        <w:rPr>
          <w:sz w:val="18"/>
          <w:szCs w:val="18"/>
        </w:rPr>
        <w:tab/>
        <w:t>СМП и СОНО: 3 процента цены контракта (этапа) в случае, если цена контракта (этапа) не превышает 3 млн. рублей;</w:t>
      </w:r>
    </w:p>
    <w:p>
      <w:pPr>
        <w:pStyle w:val="Footnotetext1"/>
        <w:keepNext w:val="true"/>
        <w:keepLines/>
        <w:widowControl/>
        <w:suppressAutoHyphens w:val="true"/>
        <w:bidi w:val="0"/>
        <w:ind w:hanging="0" w:left="0" w:right="0"/>
        <w:jc w:val="both"/>
        <w:rPr/>
      </w:pPr>
      <w:r>
        <w:rPr>
          <w:b/>
          <w:sz w:val="18"/>
          <w:szCs w:val="18"/>
        </w:rPr>
        <w:tab/>
        <w:t>2 процента</w:t>
      </w:r>
      <w:r>
        <w:rPr>
          <w:sz w:val="18"/>
          <w:szCs w:val="18"/>
        </w:rPr>
        <w:t xml:space="preserve"> цены контракта (этапа) в случае, если цена контракта (этапа) составляет от 3 млн. рублей до 10 млн. рублей (включительно); 1 процент цены контракта (этапа) в случае, если цена контракта (этапа) составляет от 10 млн. рублей до 20 млн. рублей (включительно).</w:t>
      </w:r>
    </w:p>
    <w:p>
      <w:pPr>
        <w:pStyle w:val="Footnotetext1"/>
        <w:ind w:firstLine="709" w:left="0" w:right="0"/>
        <w:jc w:val="both"/>
        <w:rPr/>
      </w:pPr>
      <w:r>
        <w:rPr/>
      </w:r>
    </w:p>
  </w:footnote>
  <w:footnote w:id="4">
    <w:p>
      <w:pPr>
        <w:pStyle w:val="HTMLPreformatted"/>
        <w:ind w:hanging="0" w:left="0" w:right="0"/>
        <w:jc w:val="both"/>
        <w:rPr/>
      </w:pPr>
      <w:r>
        <w:rPr>
          <w:rStyle w:val="Style12"/>
        </w:rPr>
        <w:footnoteRef/>
      </w:r>
      <w:r>
        <w:rPr>
          <w:rFonts w:cs="Times New Roman" w:ascii="Times New Roman" w:hAnsi="Times New Roman"/>
          <w:sz w:val="18"/>
          <w:szCs w:val="18"/>
        </w:rPr>
        <w:tab/>
        <w:t xml:space="preserve">Размер штрафа устанавливается в порядке, установленном постановлением Правительства Российской Федерации от 30 августа 2017 г. № 1042: </w:t>
      </w:r>
      <w:r>
        <w:rPr>
          <w:rFonts w:cs="Times New Roman" w:ascii="Times New Roman" w:hAnsi="Times New Roman"/>
          <w:color w:val="000000"/>
          <w:sz w:val="18"/>
          <w:szCs w:val="18"/>
        </w:rPr>
        <w:t>а) 1000 рублей,   если    цена    контракта    не превышает 3 млн. рублей;б)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(включительно);г) 100000 рублей,    если     цена     контракта     превышает 100 млн. рублей.</w:t>
      </w:r>
    </w:p>
    <w:p>
      <w:pPr>
        <w:pStyle w:val="Footnotetext1"/>
        <w:ind w:firstLine="709" w:left="0" w:right="0"/>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pStyle w:val="Heading3"/>
      <w:numFmt w:val="decimal"/>
      <w:lvlText w:val="%3."/>
      <w:lvlJc w:val="left"/>
      <w:pPr>
        <w:tabs>
          <w:tab w:val="num" w:pos="0"/>
        </w:tabs>
        <w:ind w:left="2124" w:hanging="708"/>
      </w:pPr>
      <w:rPr>
        <w:rFonts w:cs="Times New Roman"/>
      </w:rPr>
    </w:lvl>
    <w:lvl w:ilvl="3">
      <w:start w:val="1"/>
      <w:pStyle w:val="Heading4"/>
      <w:numFmt w:val="lowerLetter"/>
      <w:lvlText w:val="%3.%4)"/>
      <w:lvlJc w:val="left"/>
      <w:pPr>
        <w:tabs>
          <w:tab w:val="num" w:pos="0"/>
        </w:tabs>
        <w:ind w:left="2832" w:hanging="708"/>
      </w:pPr>
      <w:rPr>
        <w:rFonts w:cs="Times New Roman"/>
      </w:rPr>
    </w:lvl>
    <w:lvl w:ilvl="4">
      <w:start w:val="1"/>
      <w:pStyle w:val="Heading5"/>
      <w:numFmt w:val="decimal"/>
      <w:lvlText w:val="(%3.%4.%5)"/>
      <w:lvlJc w:val="left"/>
      <w:pPr>
        <w:tabs>
          <w:tab w:val="num" w:pos="0"/>
        </w:tabs>
        <w:ind w:left="3540" w:hanging="708"/>
      </w:pPr>
      <w:rPr>
        <w:rFonts w:cs="Times New Roman"/>
      </w:rPr>
    </w:lvl>
    <w:lvl w:ilvl="5">
      <w:start w:val="1"/>
      <w:pStyle w:val="Heading6"/>
      <w:numFmt w:val="lowerLetter"/>
      <w:lvlText w:val="(%3.%4.%5.%6)"/>
      <w:lvlJc w:val="left"/>
      <w:pPr>
        <w:tabs>
          <w:tab w:val="num" w:pos="0"/>
        </w:tabs>
        <w:ind w:left="4248" w:hanging="708"/>
      </w:pPr>
      <w:rPr>
        <w:rFonts w:cs="Times New Roman"/>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3"/>
      <w:numFmt w:val="decimal"/>
      <w:lvlText w:val="%1."/>
      <w:lvlJc w:val="left"/>
      <w:pPr>
        <w:tabs>
          <w:tab w:val="num" w:pos="540"/>
        </w:tabs>
        <w:ind w:left="540" w:hanging="540"/>
      </w:pPr>
      <w:rPr>
        <w:rFonts w:cs="Times New Roman"/>
      </w:rPr>
    </w:lvl>
    <w:lvl w:ilvl="1">
      <w:start w:val="1"/>
      <w:numFmt w:val="decimal"/>
      <w:lvlText w:val="%1.%2."/>
      <w:lvlJc w:val="left"/>
      <w:pPr>
        <w:tabs>
          <w:tab w:val="num" w:pos="551"/>
        </w:tabs>
        <w:ind w:left="551" w:hanging="540"/>
      </w:pPr>
      <w:rPr>
        <w:rFonts w:cs="Times New Roman"/>
      </w:rPr>
    </w:lvl>
    <w:lvl w:ilvl="2">
      <w:start w:val="1"/>
      <w:numFmt w:val="decimal"/>
      <w:lvlText w:val="%1.%2.%3."/>
      <w:lvlJc w:val="left"/>
      <w:pPr>
        <w:tabs>
          <w:tab w:val="num" w:pos="742"/>
        </w:tabs>
        <w:ind w:left="742" w:hanging="720"/>
      </w:pPr>
      <w:rPr>
        <w:rFonts w:cs="Times New Roman"/>
      </w:rPr>
    </w:lvl>
    <w:lvl w:ilvl="3">
      <w:start w:val="1"/>
      <w:numFmt w:val="decimal"/>
      <w:lvlText w:val="%1.%2.%3.%4."/>
      <w:lvlJc w:val="left"/>
      <w:pPr>
        <w:tabs>
          <w:tab w:val="num" w:pos="753"/>
        </w:tabs>
        <w:ind w:left="753" w:hanging="720"/>
      </w:pPr>
      <w:rPr>
        <w:rFonts w:cs="Times New Roman"/>
      </w:rPr>
    </w:lvl>
    <w:lvl w:ilvl="4">
      <w:start w:val="1"/>
      <w:numFmt w:val="decimal"/>
      <w:lvlText w:val="%1.%2.%3.%4.%5."/>
      <w:lvlJc w:val="left"/>
      <w:pPr>
        <w:tabs>
          <w:tab w:val="num" w:pos="1124"/>
        </w:tabs>
        <w:ind w:left="1124" w:hanging="1080"/>
      </w:pPr>
      <w:rPr>
        <w:rFonts w:cs="Times New Roman"/>
      </w:rPr>
    </w:lvl>
    <w:lvl w:ilvl="5">
      <w:start w:val="1"/>
      <w:numFmt w:val="decimal"/>
      <w:lvlText w:val="%1.%2.%3.%4.%5.%6."/>
      <w:lvlJc w:val="left"/>
      <w:pPr>
        <w:tabs>
          <w:tab w:val="num" w:pos="1135"/>
        </w:tabs>
        <w:ind w:left="1135" w:hanging="1080"/>
      </w:pPr>
      <w:rPr>
        <w:rFonts w:cs="Times New Roman"/>
      </w:rPr>
    </w:lvl>
    <w:lvl w:ilvl="6">
      <w:start w:val="1"/>
      <w:numFmt w:val="decimal"/>
      <w:lvlText w:val="%1.%2.%3.%4.%5.%6.%7."/>
      <w:lvlJc w:val="left"/>
      <w:pPr>
        <w:tabs>
          <w:tab w:val="num" w:pos="1506"/>
        </w:tabs>
        <w:ind w:left="1506" w:hanging="1440"/>
      </w:pPr>
      <w:rPr>
        <w:rFonts w:cs="Times New Roman"/>
      </w:rPr>
    </w:lvl>
    <w:lvl w:ilvl="7">
      <w:start w:val="1"/>
      <w:numFmt w:val="decimal"/>
      <w:lvlText w:val="%1.%2.%3.%4.%5.%6.%7.%8."/>
      <w:lvlJc w:val="left"/>
      <w:pPr>
        <w:tabs>
          <w:tab w:val="num" w:pos="1517"/>
        </w:tabs>
        <w:ind w:left="1517" w:hanging="1440"/>
      </w:pPr>
      <w:rPr>
        <w:rFonts w:cs="Times New Roman"/>
      </w:rPr>
    </w:lvl>
    <w:lvl w:ilvl="8">
      <w:start w:val="1"/>
      <w:numFmt w:val="decimal"/>
      <w:lvlText w:val="%1.%2.%3.%4.%5.%6.%7.%8.%9."/>
      <w:lvlJc w:val="left"/>
      <w:pPr>
        <w:tabs>
          <w:tab w:val="num" w:pos="1888"/>
        </w:tabs>
        <w:ind w:left="1888" w:hanging="1800"/>
      </w:pPr>
      <w:rPr>
        <w:rFonts w:cs="Times New Roman"/>
      </w:rPr>
    </w:lvl>
  </w:abstractNum>
  <w:abstractNum w:abstractNumId="3">
    <w:lvl w:ilvl="0">
      <w:start w:val="1"/>
      <w:numFmt w:val="none"/>
      <w:suff w:val="nothing"/>
      <w:lvlText w:val="%1"/>
      <w:lvlJc w:val="left"/>
      <w:pPr>
        <w:tabs>
          <w:tab w:val="num" w:pos="0"/>
        </w:tabs>
        <w:ind w:left="720" w:hanging="708"/>
      </w:pPr>
      <w:rPr>
        <w:rFonts w:cs="Times New Roman"/>
      </w:rPr>
    </w:lvl>
    <w:lvl w:ilvl="1">
      <w:start w:val="1"/>
      <w:numFmt w:val="upperLetter"/>
      <w:lvlText w:val="%2."/>
      <w:lvlJc w:val="left"/>
      <w:pPr>
        <w:tabs>
          <w:tab w:val="num" w:pos="0"/>
        </w:tabs>
        <w:ind w:left="1416" w:hanging="708"/>
      </w:pPr>
      <w:rPr>
        <w:rFonts w:cs="Times New Roman"/>
      </w:rPr>
    </w:lvl>
    <w:lvl w:ilvl="2">
      <w:start w:val="1"/>
      <w:numFmt w:val="decimal"/>
      <w:lvlText w:val="%2.%3."/>
      <w:lvlJc w:val="left"/>
      <w:pPr>
        <w:tabs>
          <w:tab w:val="num" w:pos="0"/>
        </w:tabs>
        <w:ind w:left="2124" w:hanging="708"/>
      </w:pPr>
      <w:rPr>
        <w:rFonts w:cs="Times New Roman"/>
      </w:rPr>
    </w:lvl>
    <w:lvl w:ilvl="3">
      <w:start w:val="1"/>
      <w:numFmt w:val="lowerLetter"/>
      <w:lvlText w:val="%2.%3.%4)"/>
      <w:lvlJc w:val="left"/>
      <w:pPr>
        <w:tabs>
          <w:tab w:val="num" w:pos="0"/>
        </w:tabs>
        <w:ind w:left="2832" w:hanging="708"/>
      </w:pPr>
      <w:rPr>
        <w:rFonts w:cs="Times New Roman"/>
      </w:rPr>
    </w:lvl>
    <w:lvl w:ilvl="4">
      <w:start w:val="1"/>
      <w:numFmt w:val="decimal"/>
      <w:lvlText w:val="(%2.%3.%4.%5)"/>
      <w:lvlJc w:val="left"/>
      <w:pPr>
        <w:tabs>
          <w:tab w:val="num" w:pos="0"/>
        </w:tabs>
        <w:ind w:left="3540" w:hanging="708"/>
      </w:pPr>
      <w:rPr>
        <w:rFonts w:cs="Times New Roman"/>
      </w:rPr>
    </w:lvl>
    <w:lvl w:ilvl="5">
      <w:start w:val="1"/>
      <w:numFmt w:val="lowerLetter"/>
      <w:lvlText w:val="(%2.%3.%4.%5.%6)"/>
      <w:lvlJc w:val="left"/>
      <w:pPr>
        <w:tabs>
          <w:tab w:val="num" w:pos="0"/>
        </w:tabs>
        <w:ind w:left="4248" w:hanging="708"/>
      </w:pPr>
      <w:rPr>
        <w:rFonts w:cs="Times New Roman"/>
      </w:rPr>
    </w:lvl>
    <w:lvl w:ilvl="6">
      <w:start w:val="1"/>
      <w:numFmt w:val="lowerRoman"/>
      <w:lvlText w:val="(%2.%3.%4.%5.%6.%7)"/>
      <w:lvlJc w:val="left"/>
      <w:pPr>
        <w:tabs>
          <w:tab w:val="num" w:pos="0"/>
        </w:tabs>
        <w:ind w:left="4956" w:hanging="708"/>
      </w:pPr>
      <w:rPr>
        <w:rFonts w:cs="Times New Roman"/>
      </w:rPr>
    </w:lvl>
    <w:lvl w:ilvl="7">
      <w:start w:val="1"/>
      <w:numFmt w:val="lowerLetter"/>
      <w:lvlText w:val="(%2.%3.%4.%5.%6.%7.%8)"/>
      <w:lvlJc w:val="left"/>
      <w:pPr>
        <w:tabs>
          <w:tab w:val="num" w:pos="0"/>
        </w:tabs>
        <w:ind w:left="5664" w:hanging="708"/>
      </w:pPr>
      <w:rPr>
        <w:rFonts w:cs="Times New Roman"/>
      </w:rPr>
    </w:lvl>
    <w:lvl w:ilvl="8">
      <w:start w:val="1"/>
      <w:numFmt w:val="lowerRoman"/>
      <w:lvlText w:val="(%2.%3.%4.%5.%6.%7.%8.%9)"/>
      <w:lvlJc w:val="left"/>
      <w:pPr>
        <w:tabs>
          <w:tab w:val="num" w:pos="0"/>
        </w:tabs>
        <w:ind w:left="6372" w:hanging="708"/>
      </w:pPr>
      <w:rPr>
        <w:rFonts w:cs="Times New Roman"/>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evenAndOddHeaders/>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BodyText"/>
    <w:qFormat/>
    <w:pPr>
      <w:keepNext w:val="true"/>
      <w:numPr>
        <w:ilvl w:val="0"/>
        <w:numId w:val="1"/>
      </w:numPr>
      <w:spacing w:before="240" w:after="60"/>
      <w:outlineLvl w:val="0"/>
    </w:pPr>
    <w:rPr>
      <w:rFonts w:ascii="Arial" w:hAnsi="Arial" w:cs="Arial"/>
      <w:b/>
      <w:bCs/>
      <w:sz w:val="28"/>
      <w:szCs w:val="28"/>
    </w:rPr>
  </w:style>
  <w:style w:type="paragraph" w:styleId="Heading3">
    <w:name w:val="Heading 3"/>
    <w:basedOn w:val="Normal"/>
    <w:next w:val="BodyText"/>
    <w:qFormat/>
    <w:pPr>
      <w:keepNext w:val="true"/>
      <w:widowControl/>
      <w:numPr>
        <w:ilvl w:val="2"/>
        <w:numId w:val="1"/>
      </w:numPr>
      <w:spacing w:before="240" w:after="60"/>
      <w:jc w:val="center"/>
      <w:outlineLvl w:val="2"/>
    </w:pPr>
    <w:rPr>
      <w:rFonts w:ascii="Arial" w:hAnsi="Arial" w:cs="Arial"/>
    </w:rPr>
  </w:style>
  <w:style w:type="paragraph" w:styleId="Heading4">
    <w:name w:val="Heading 4"/>
    <w:basedOn w:val="Normal"/>
    <w:next w:val="BodyText"/>
    <w:qFormat/>
    <w:pPr>
      <w:keepNext w:val="true"/>
      <w:widowControl/>
      <w:numPr>
        <w:ilvl w:val="3"/>
        <w:numId w:val="1"/>
      </w:numPr>
      <w:spacing w:before="240" w:after="60"/>
      <w:jc w:val="center"/>
      <w:outlineLvl w:val="3"/>
    </w:pPr>
    <w:rPr>
      <w:rFonts w:ascii="Arial" w:hAnsi="Arial" w:cs="Arial"/>
      <w:b/>
      <w:sz w:val="28"/>
    </w:rPr>
  </w:style>
  <w:style w:type="paragraph" w:styleId="Heading5">
    <w:name w:val="Heading 5"/>
    <w:basedOn w:val="Normal"/>
    <w:next w:val="BodyText"/>
    <w:qFormat/>
    <w:pPr>
      <w:widowControl/>
      <w:numPr>
        <w:ilvl w:val="4"/>
        <w:numId w:val="1"/>
      </w:numPr>
      <w:spacing w:before="240" w:after="60"/>
      <w:jc w:val="center"/>
      <w:outlineLvl w:val="4"/>
    </w:pPr>
    <w:rPr>
      <w:rFonts w:ascii="Arial" w:hAnsi="Arial" w:cs="Arial"/>
      <w:b/>
      <w:i/>
      <w:sz w:val="24"/>
    </w:rPr>
  </w:style>
  <w:style w:type="paragraph" w:styleId="Heading6">
    <w:name w:val="Heading 6"/>
    <w:basedOn w:val="Normal"/>
    <w:next w:val="BodyText"/>
    <w:qFormat/>
    <w:pPr>
      <w:widowControl/>
      <w:numPr>
        <w:ilvl w:val="5"/>
        <w:numId w:val="1"/>
      </w:numPr>
      <w:spacing w:before="240" w:after="60"/>
      <w:jc w:val="center"/>
      <w:outlineLvl w:val="5"/>
    </w:pPr>
    <w:rPr>
      <w:rFonts w:ascii="Arial" w:hAnsi="Arial" w:cs="Arial"/>
      <w:b/>
      <w:sz w:val="28"/>
      <w:lang w:val="en-US"/>
    </w:rPr>
  </w:style>
  <w:style w:type="character" w:styleId="WW8Num1z2">
    <w:name w:val="WW8Num1z2"/>
    <w:qFormat/>
    <w:rPr>
      <w:rFonts w:cs="Times New Roman"/>
    </w:rPr>
  </w:style>
  <w:style w:type="character" w:styleId="WW8Num2z0">
    <w:name w:val="WW8Num2z0"/>
    <w:qFormat/>
    <w:rPr>
      <w:rFonts w:cs="Times New Roman"/>
    </w:rPr>
  </w:style>
  <w:style w:type="character" w:styleId="WW8Num3z0">
    <w:name w:val="WW8Num3z0"/>
    <w:qFormat/>
    <w:rPr>
      <w:rFonts w:cs="Times New Roman"/>
    </w:rPr>
  </w:style>
  <w:style w:type="character" w:styleId="Style9">
    <w:name w:val="Основной шрифт абзаца"/>
    <w:qFormat/>
    <w:rPr/>
  </w:style>
  <w:style w:type="character" w:styleId="DefaultParagraphFont">
    <w:name w:val="Default Paragraph Font"/>
    <w:qFormat/>
    <w:rPr/>
  </w:style>
  <w:style w:type="character" w:styleId="Pagenumber">
    <w:name w:val="page number"/>
    <w:qFormat/>
    <w:rPr>
      <w:rFonts w:cs="Times New Roman"/>
    </w:rPr>
  </w:style>
  <w:style w:type="character" w:styleId="Style10">
    <w:name w:val="Основной текст с отступом Знак"/>
    <w:qFormat/>
    <w:rPr/>
  </w:style>
  <w:style w:type="character" w:styleId="2">
    <w:name w:val="Основной текст 2 Знак"/>
    <w:qFormat/>
    <w:rPr/>
  </w:style>
  <w:style w:type="character" w:styleId="3">
    <w:name w:val="Заголовок 3 Знак"/>
    <w:qFormat/>
    <w:rPr>
      <w:rFonts w:ascii="Arial" w:hAnsi="Arial" w:cs="Times New Roman"/>
    </w:rPr>
  </w:style>
  <w:style w:type="character" w:styleId="4">
    <w:name w:val="Заголовок 4 Знак"/>
    <w:qFormat/>
    <w:rPr>
      <w:rFonts w:ascii="Arial" w:hAnsi="Arial" w:cs="Times New Roman"/>
      <w:b/>
      <w:sz w:val="28"/>
    </w:rPr>
  </w:style>
  <w:style w:type="character" w:styleId="5">
    <w:name w:val="Заголовок 5 Знак"/>
    <w:qFormat/>
    <w:rPr>
      <w:rFonts w:ascii="Arial" w:hAnsi="Arial" w:cs="Times New Roman"/>
      <w:b/>
      <w:i/>
      <w:sz w:val="24"/>
    </w:rPr>
  </w:style>
  <w:style w:type="character" w:styleId="6">
    <w:name w:val="Заголовок 6 Знак"/>
    <w:qFormat/>
    <w:rPr>
      <w:rFonts w:ascii="Arial" w:hAnsi="Arial" w:cs="Times New Roman"/>
      <w:b/>
      <w:sz w:val="28"/>
      <w:lang w:val="en-US"/>
    </w:rPr>
  </w:style>
  <w:style w:type="character" w:styleId="Style11">
    <w:name w:val="Текст сноски Знак"/>
    <w:qFormat/>
    <w:rPr>
      <w:rFonts w:eastAsia="Calibri"/>
    </w:rPr>
  </w:style>
  <w:style w:type="character" w:styleId="Footnotereference1">
    <w:name w:val="footnote reference1"/>
    <w:qFormat/>
    <w:rPr>
      <w:vertAlign w:val="superscript"/>
    </w:rPr>
  </w:style>
  <w:style w:type="character" w:styleId="ConsPlusNormal">
    <w:name w:val="ConsPlusNormal Знак"/>
    <w:qFormat/>
    <w:rPr>
      <w:rFonts w:ascii="Calibri" w:hAnsi="Calibri" w:cs="Calibri"/>
      <w:sz w:val="22"/>
      <w:lang w:bidi="ar-SA"/>
    </w:rPr>
  </w:style>
  <w:style w:type="character" w:styleId="HTML">
    <w:name w:val="Стандартный HTML Знак"/>
    <w:qFormat/>
    <w:rPr>
      <w:rFonts w:ascii="Courier New" w:hAnsi="Courier New" w:cs="Courier New"/>
    </w:rPr>
  </w:style>
  <w:style w:type="character" w:styleId="Hyperlink">
    <w:name w:val="Hyperlink"/>
    <w:rPr>
      <w:color w:val="000080"/>
      <w:u w:val="single"/>
      <w:lang w:val="zxx" w:bidi="zxx"/>
    </w:rPr>
  </w:style>
  <w:style w:type="character" w:styleId="Style12">
    <w:name w:val="Символ сноски"/>
    <w:qFormat/>
    <w:rPr>
      <w:vertAlign w:val="superscript"/>
    </w:rPr>
  </w:style>
  <w:style w:type="character" w:styleId="Style13">
    <w:name w:val="Знак сноски"/>
    <w:qFormat/>
    <w:rPr>
      <w:vertAlign w:val="superscript"/>
    </w:rPr>
  </w:style>
  <w:style w:type="character" w:styleId="Style14">
    <w:name w:val="Символ концевой сноски"/>
    <w:qFormat/>
    <w:rPr>
      <w:vertAlign w:val="superscript"/>
    </w:rPr>
  </w:style>
  <w:style w:type="character" w:styleId="Style15">
    <w:name w:val="Символы концевой сноски"/>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
    <w:name w:val="Footnote Reference"/>
    <w:rPr>
      <w:vertAlign w:val="superscript"/>
    </w:rPr>
  </w:style>
  <w:style w:type="character" w:styleId="FollowedHyperlink">
    <w:name w:val="FollowedHyperlink"/>
    <w:rPr>
      <w:color w:val="800080"/>
      <w:u w:val="single"/>
    </w:rPr>
  </w:style>
  <w:style w:type="character" w:styleId="EndnoteReference">
    <w:name w:val="Endnote Reference"/>
    <w:rPr>
      <w:vertAlign w:val="superscript"/>
    </w:rPr>
  </w:style>
  <w:style w:type="paragraph" w:styleId="Style16">
    <w:name w:val="Заголовок"/>
    <w:basedOn w:val="Normal"/>
    <w:next w:val="BodyText"/>
    <w:qFormat/>
    <w:pPr>
      <w:keepNext w:val="true"/>
      <w:numPr>
        <w:ilvl w:val="0"/>
        <w:numId w:val="0"/>
      </w:numPr>
      <w:spacing w:before="220" w:after="120"/>
      <w:ind w:firstLine="1276" w:left="-1276" w:right="0"/>
      <w:jc w:val="center"/>
    </w:pPr>
    <w:rPr>
      <w:rFonts w:ascii="Arial" w:hAnsi="Arial" w:eastAsia="Microsoft YaHei" w:cs="Arial Unicode MS"/>
      <w:b/>
      <w:sz w:val="24"/>
      <w:szCs w:val="28"/>
    </w:rPr>
  </w:style>
  <w:style w:type="paragraph" w:styleId="BodyText">
    <w:name w:val="Body Text"/>
    <w:basedOn w:val="Normal"/>
    <w:pPr>
      <w:numPr>
        <w:ilvl w:val="0"/>
        <w:numId w:val="0"/>
      </w:numPr>
      <w:ind w:hanging="0" w:left="0" w:right="0"/>
      <w:jc w:val="center"/>
    </w:pPr>
    <w:rPr>
      <w:b/>
      <w:bCs/>
      <w:sz w:val="24"/>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1">
    <w:name w:val="Название1"/>
    <w:basedOn w:val="Normal"/>
    <w:qFormat/>
    <w:pPr>
      <w:suppressLineNumbers/>
      <w:spacing w:before="120" w:after="120"/>
    </w:pPr>
    <w:rPr>
      <w:rFonts w:cs="Arial Unicode MS"/>
      <w:i/>
      <w:iCs/>
      <w:sz w:val="24"/>
      <w:szCs w:val="24"/>
    </w:rPr>
  </w:style>
  <w:style w:type="paragraph" w:styleId="11">
    <w:name w:val="Указатель1"/>
    <w:basedOn w:val="Normal"/>
    <w:qFormat/>
    <w:pPr>
      <w:suppressLineNumbers/>
    </w:pPr>
    <w:rPr>
      <w:rFonts w:cs="Arial Unicode MS"/>
    </w:rPr>
  </w:style>
  <w:style w:type="paragraph" w:styleId="Style1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numPr>
        <w:ilvl w:val="0"/>
        <w:numId w:val="0"/>
      </w:numPr>
      <w:suppressLineNumbers/>
      <w:tabs>
        <w:tab w:val="clear" w:pos="708"/>
        <w:tab w:val="center" w:pos="4677" w:leader="none"/>
        <w:tab w:val="right" w:pos="9355" w:leader="none"/>
      </w:tabs>
      <w:ind w:hanging="0" w:left="0" w:right="0"/>
    </w:pPr>
    <w:rPr/>
  </w:style>
  <w:style w:type="paragraph" w:styleId="Footer">
    <w:name w:val="Footer"/>
    <w:basedOn w:val="Normal"/>
    <w:pPr>
      <w:numPr>
        <w:ilvl w:val="0"/>
        <w:numId w:val="0"/>
      </w:numPr>
      <w:suppressLineNumbers/>
      <w:tabs>
        <w:tab w:val="clear" w:pos="708"/>
        <w:tab w:val="center" w:pos="4677" w:leader="none"/>
        <w:tab w:val="right" w:pos="9355" w:leader="none"/>
      </w:tabs>
      <w:ind w:hanging="0" w:left="0" w:right="0"/>
    </w:pPr>
    <w:rPr/>
  </w:style>
  <w:style w:type="paragraph" w:styleId="BalloonText">
    <w:name w:val="Balloon Text"/>
    <w:basedOn w:val="Normal"/>
    <w:qFormat/>
    <w:pPr>
      <w:numPr>
        <w:ilvl w:val="0"/>
        <w:numId w:val="0"/>
      </w:numPr>
      <w:ind w:hanging="0" w:left="0" w:right="0"/>
    </w:pPr>
    <w:rPr>
      <w:rFonts w:ascii="Tahoma" w:hAnsi="Tahoma" w:cs="Tahoma"/>
      <w:sz w:val="16"/>
      <w:szCs w:val="16"/>
    </w:rPr>
  </w:style>
  <w:style w:type="paragraph" w:styleId="BodyText2">
    <w:name w:val="Body Text 2"/>
    <w:basedOn w:val="Normal"/>
    <w:qFormat/>
    <w:pPr>
      <w:numPr>
        <w:ilvl w:val="0"/>
        <w:numId w:val="0"/>
      </w:numPr>
      <w:spacing w:lineRule="auto" w:line="480" w:before="0" w:after="120"/>
      <w:ind w:hanging="0" w:left="0" w:right="0"/>
    </w:pPr>
    <w:rPr/>
  </w:style>
  <w:style w:type="paragraph" w:styleId="Text">
    <w:name w:val="text"/>
    <w:basedOn w:val="Normal"/>
    <w:qFormat/>
    <w:pPr>
      <w:widowControl/>
      <w:numPr>
        <w:ilvl w:val="0"/>
        <w:numId w:val="0"/>
      </w:numPr>
      <w:tabs>
        <w:tab w:val="clear" w:pos="708"/>
        <w:tab w:val="left" w:pos="709" w:leader="none"/>
      </w:tabs>
      <w:spacing w:before="0" w:after="120"/>
      <w:ind w:hanging="709" w:left="709" w:right="0"/>
    </w:pPr>
    <w:rPr>
      <w:rFonts w:ascii="Peterburg" w:hAnsi="Peterburg" w:cs="Peterburg"/>
      <w:sz w:val="22"/>
      <w:lang w:val="en-US"/>
    </w:rPr>
  </w:style>
  <w:style w:type="paragraph" w:styleId="Title1">
    <w:name w:val="title1"/>
    <w:basedOn w:val="Normal"/>
    <w:qFormat/>
    <w:pPr>
      <w:widowControl/>
      <w:numPr>
        <w:ilvl w:val="0"/>
        <w:numId w:val="0"/>
      </w:numPr>
      <w:spacing w:before="240" w:after="120"/>
      <w:ind w:hanging="0" w:left="0" w:right="0"/>
    </w:pPr>
    <w:rPr>
      <w:rFonts w:ascii="Pragmatica" w:hAnsi="Pragmatica" w:cs="Pragmatica"/>
      <w:b/>
      <w:sz w:val="22"/>
      <w:lang w:val="en-US"/>
    </w:rPr>
  </w:style>
  <w:style w:type="paragraph" w:styleId="BodyTextIndent2">
    <w:name w:val="Body Text Indent 2"/>
    <w:basedOn w:val="Normal"/>
    <w:qFormat/>
    <w:pPr>
      <w:widowControl/>
      <w:numPr>
        <w:ilvl w:val="0"/>
        <w:numId w:val="0"/>
      </w:numPr>
      <w:spacing w:lineRule="auto" w:line="480" w:before="0" w:after="120"/>
      <w:ind w:hanging="0" w:left="283" w:right="0"/>
    </w:pPr>
    <w:rPr>
      <w:sz w:val="24"/>
      <w:szCs w:val="24"/>
    </w:rPr>
  </w:style>
  <w:style w:type="paragraph" w:styleId="ConsNormal">
    <w:name w:val="ConsNormal"/>
    <w:qFormat/>
    <w:pPr>
      <w:widowControl w:val="false"/>
      <w:suppressAutoHyphens w:val="true"/>
      <w:overflowPunct w:val="false"/>
      <w:bidi w:val="0"/>
      <w:spacing w:before="0" w:after="0"/>
      <w:ind w:firstLine="720" w:left="0" w:right="19772"/>
      <w:jc w:val="left"/>
    </w:pPr>
    <w:rPr>
      <w:rFonts w:ascii="Arial" w:hAnsi="Arial" w:eastAsia="Times New Roman" w:cs="Arial"/>
      <w:color w:val="auto"/>
      <w:kern w:val="0"/>
      <w:sz w:val="20"/>
      <w:szCs w:val="20"/>
      <w:lang w:val="ru-RU" w:eastAsia="zh-CN" w:bidi="ar-SA"/>
    </w:rPr>
  </w:style>
  <w:style w:type="paragraph" w:styleId="ConsNonformat">
    <w:name w:val="ConsNonformat"/>
    <w:qFormat/>
    <w:pPr>
      <w:widowControl w:val="false"/>
      <w:suppressAutoHyphens w:val="true"/>
      <w:overflowPunct w:val="false"/>
      <w:bidi w:val="0"/>
      <w:spacing w:before="0" w:after="0"/>
      <w:ind w:hanging="0" w:left="0" w:right="19772"/>
      <w:jc w:val="left"/>
    </w:pPr>
    <w:rPr>
      <w:rFonts w:ascii="Courier New" w:hAnsi="Courier New" w:eastAsia="Times New Roman" w:cs="Courier New"/>
      <w:color w:val="auto"/>
      <w:kern w:val="0"/>
      <w:sz w:val="20"/>
      <w:szCs w:val="20"/>
      <w:lang w:val="ru-RU" w:eastAsia="zh-CN" w:bidi="ar-SA"/>
    </w:rPr>
  </w:style>
  <w:style w:type="paragraph" w:styleId="Iacaaeaaaieoiaioa">
    <w:name w:val="!Iaca.aeaa aieoiaioa"/>
    <w:basedOn w:val="Normal"/>
    <w:qFormat/>
    <w:pPr>
      <w:keepNext w:val="true"/>
      <w:keepLines/>
      <w:numPr>
        <w:ilvl w:val="0"/>
        <w:numId w:val="0"/>
      </w:numPr>
      <w:spacing w:before="0" w:after="240"/>
      <w:ind w:hanging="0" w:left="284" w:right="0"/>
      <w:jc w:val="center"/>
    </w:pPr>
    <w:rPr>
      <w:b/>
      <w:caps/>
      <w:sz w:val="24"/>
    </w:rPr>
  </w:style>
  <w:style w:type="paragraph" w:styleId="Style19">
    <w:name w:val="Обычный (Интернет)"/>
    <w:basedOn w:val="Normal"/>
    <w:qFormat/>
    <w:pPr>
      <w:widowControl/>
      <w:numPr>
        <w:ilvl w:val="0"/>
        <w:numId w:val="0"/>
      </w:numPr>
      <w:spacing w:before="100" w:after="119"/>
      <w:ind w:hanging="0" w:left="0" w:right="0"/>
    </w:pPr>
    <w:rPr>
      <w:sz w:val="24"/>
      <w:szCs w:val="24"/>
    </w:rPr>
  </w:style>
  <w:style w:type="paragraph" w:styleId="BodyTextIndent">
    <w:name w:val="Body Text Indent"/>
    <w:basedOn w:val="Normal"/>
    <w:pPr>
      <w:numPr>
        <w:ilvl w:val="0"/>
        <w:numId w:val="0"/>
      </w:numPr>
      <w:spacing w:before="0" w:after="120"/>
      <w:ind w:hanging="0" w:left="283" w:right="0"/>
    </w:pPr>
    <w:rPr/>
  </w:style>
  <w:style w:type="paragraph" w:styleId="21">
    <w:name w:val="Основной текст с отступом 21"/>
    <w:basedOn w:val="Normal"/>
    <w:qFormat/>
    <w:pPr>
      <w:widowControl/>
      <w:numPr>
        <w:ilvl w:val="0"/>
        <w:numId w:val="0"/>
      </w:numPr>
      <w:suppressAutoHyphens w:val="true"/>
      <w:spacing w:lineRule="auto" w:line="360"/>
      <w:ind w:hanging="720" w:left="720" w:right="0"/>
    </w:pPr>
    <w:rPr>
      <w:sz w:val="28"/>
    </w:rPr>
  </w:style>
  <w:style w:type="paragraph" w:styleId="Footnotetext1">
    <w:name w:val="footnote text1"/>
    <w:basedOn w:val="Normal"/>
    <w:qFormat/>
    <w:pPr>
      <w:keepNext w:val="true"/>
      <w:keepLines/>
      <w:widowControl/>
      <w:numPr>
        <w:ilvl w:val="0"/>
        <w:numId w:val="0"/>
      </w:numPr>
      <w:ind w:firstLine="709" w:left="0" w:right="0"/>
    </w:pPr>
    <w:rPr>
      <w:rFonts w:eastAsia="Calibri"/>
    </w:rPr>
  </w:style>
  <w:style w:type="paragraph" w:styleId="ConsPlusNormal1">
    <w:name w:val="ConsPlusNormal"/>
    <w:qFormat/>
    <w:pPr>
      <w:widowControl w:val="false"/>
      <w:suppressAutoHyphens w:val="true"/>
      <w:overflowPunct w:val="false"/>
      <w:bidi w:val="0"/>
      <w:spacing w:before="0" w:after="0"/>
      <w:jc w:val="left"/>
    </w:pPr>
    <w:rPr>
      <w:rFonts w:ascii="Calibri" w:hAnsi="Calibri" w:eastAsia="Times New Roman" w:cs="Calibri"/>
      <w:color w:val="auto"/>
      <w:kern w:val="0"/>
      <w:sz w:val="22"/>
      <w:szCs w:val="20"/>
      <w:lang w:val="ru-RU" w:eastAsia="zh-CN" w:bidi="ar-SA"/>
    </w:rPr>
  </w:style>
  <w:style w:type="paragraph" w:styleId="HTMLPreformatted">
    <w:name w:val="HTML Preformatted"/>
    <w:basedOn w:val="Normal"/>
    <w:qFormat/>
    <w:pPr>
      <w:widowControl/>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left="0" w:right="0"/>
    </w:pPr>
    <w:rPr>
      <w:rFonts w:ascii="Courier New" w:hAnsi="Courier New" w:cs="Courier New"/>
    </w:rPr>
  </w:style>
  <w:style w:type="paragraph" w:styleId="FootnoteText">
    <w:name w:val="Footnote Text"/>
    <w:basedOn w:val="Normal"/>
    <w:pPr>
      <w:suppressLineNumbers/>
      <w:ind w:hanging="283" w:left="283" w:right="0"/>
    </w:pPr>
    <w:rPr>
      <w:sz w:val="20"/>
      <w:szCs w:val="20"/>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78.fssp.gov.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213</TotalTime>
  <Application>LibreOffice/7.6.7.2$Linux_X86_64 LibreOffice_project/60$Build-2</Application>
  <AppVersion>15.0000</AppVersion>
  <Pages>10</Pages>
  <Words>2345</Words>
  <Characters>19188</Characters>
  <CharactersWithSpaces>22140</CharactersWithSpaces>
  <Paragraphs>258</Paragraphs>
  <Company>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2025-04-29T10:51:00Z</dcterms:created>
  <dc:creator>Александр</dc:creator>
  <dc:description/>
  <dc:language>ru-RU</dc:language>
  <cp:lastModifiedBy/>
  <cp:lastPrinted>2025-12-22T11:39:31Z</cp:lastPrinted>
  <dcterms:modified xsi:type="dcterms:W3CDTF">2026-08-25T08:51:20Z</dcterms:modified>
  <cp:revision>16</cp:revision>
  <dc:subject/>
  <dc:title>Договор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