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03BA" w:rsidRDefault="006E03BA">
      <w:pPr>
        <w:pStyle w:val="1"/>
        <w:spacing w:before="0" w:line="288" w:lineRule="auto"/>
        <w:jc w:val="center"/>
        <w:rPr>
          <w:rFonts w:ascii="Times New Roman" w:hAnsi="Times New Roman"/>
          <w:color w:val="auto"/>
          <w:sz w:val="20"/>
          <w:szCs w:val="20"/>
        </w:rPr>
      </w:pPr>
    </w:p>
    <w:p w:rsidR="006E03BA" w:rsidRDefault="009F60F6">
      <w:pPr>
        <w:pStyle w:val="1"/>
        <w:spacing w:before="0" w:line="288" w:lineRule="auto"/>
        <w:jc w:val="center"/>
        <w:rPr>
          <w:rFonts w:ascii="Times New Roman" w:hAnsi="Times New Roman"/>
          <w:color w:val="auto"/>
          <w:sz w:val="20"/>
          <w:szCs w:val="20"/>
        </w:rPr>
      </w:pPr>
      <w:proofErr w:type="gramStart"/>
      <w:r>
        <w:rPr>
          <w:rFonts w:ascii="Times New Roman" w:hAnsi="Times New Roman"/>
          <w:color w:val="auto"/>
          <w:sz w:val="20"/>
          <w:szCs w:val="20"/>
        </w:rPr>
        <w:t>Контракт  №</w:t>
      </w:r>
      <w:proofErr w:type="gramEnd"/>
      <w:r>
        <w:rPr>
          <w:rFonts w:ascii="Times New Roman" w:hAnsi="Times New Roman"/>
          <w:color w:val="auto"/>
          <w:sz w:val="20"/>
          <w:szCs w:val="20"/>
        </w:rPr>
        <w:t xml:space="preserve"> </w:t>
      </w:r>
    </w:p>
    <w:p w:rsidR="006E03BA" w:rsidRDefault="009F60F6">
      <w:pPr>
        <w:spacing w:line="288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на передачу неисключительных прав использования базы данных </w:t>
      </w:r>
    </w:p>
    <w:p w:rsidR="006E03BA" w:rsidRDefault="009F60F6">
      <w:pPr>
        <w:spacing w:line="288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электронной системы «Госфинансы» </w:t>
      </w:r>
    </w:p>
    <w:p w:rsidR="006E03BA" w:rsidRDefault="006E03BA">
      <w:pPr>
        <w:spacing w:line="288" w:lineRule="auto"/>
        <w:jc w:val="center"/>
        <w:rPr>
          <w:b/>
          <w:sz w:val="20"/>
          <w:szCs w:val="20"/>
        </w:rPr>
      </w:pPr>
    </w:p>
    <w:p w:rsidR="006E03BA" w:rsidRDefault="009F60F6">
      <w:pPr>
        <w:widowControl w:val="0"/>
        <w:tabs>
          <w:tab w:val="right" w:pos="9781"/>
        </w:tabs>
        <w:spacing w:line="288" w:lineRule="auto"/>
        <w:rPr>
          <w:sz w:val="20"/>
          <w:szCs w:val="20"/>
        </w:rPr>
      </w:pPr>
      <w:r>
        <w:rPr>
          <w:sz w:val="20"/>
          <w:szCs w:val="20"/>
        </w:rPr>
        <w:t>г. Уссурийск</w:t>
      </w:r>
      <w:r>
        <w:rPr>
          <w:sz w:val="20"/>
          <w:szCs w:val="20"/>
        </w:rPr>
        <w:tab/>
        <w:t xml:space="preserve">                   </w:t>
      </w:r>
      <w:proofErr w:type="gramStart"/>
      <w:r>
        <w:rPr>
          <w:sz w:val="20"/>
          <w:szCs w:val="20"/>
        </w:rPr>
        <w:t xml:space="preserve">   «</w:t>
      </w:r>
      <w:proofErr w:type="gramEnd"/>
      <w:r>
        <w:rPr>
          <w:sz w:val="20"/>
          <w:szCs w:val="20"/>
        </w:rPr>
        <w:t>_____» __________ 2026 года</w:t>
      </w:r>
    </w:p>
    <w:p w:rsidR="006E03BA" w:rsidRDefault="006E03BA">
      <w:pPr>
        <w:widowControl w:val="0"/>
        <w:tabs>
          <w:tab w:val="right" w:pos="9781"/>
        </w:tabs>
        <w:spacing w:line="288" w:lineRule="auto"/>
        <w:rPr>
          <w:sz w:val="20"/>
          <w:szCs w:val="20"/>
        </w:rPr>
      </w:pPr>
    </w:p>
    <w:p w:rsidR="006E03BA" w:rsidRDefault="009F60F6">
      <w:pPr>
        <w:spacing w:line="276" w:lineRule="auto"/>
        <w:jc w:val="both"/>
        <w:rPr>
          <w:sz w:val="20"/>
          <w:szCs w:val="20"/>
        </w:rPr>
      </w:pPr>
      <w:r>
        <w:rPr>
          <w:bCs/>
          <w:sz w:val="20"/>
          <w:szCs w:val="20"/>
        </w:rPr>
        <w:t xml:space="preserve">   </w:t>
      </w:r>
      <w:r>
        <w:rPr>
          <w:bCs/>
          <w:sz w:val="20"/>
          <w:szCs w:val="20"/>
        </w:rPr>
        <w:tab/>
        <w:t xml:space="preserve">Общество с ограниченной ответственностью </w:t>
      </w:r>
      <w:r>
        <w:rPr>
          <w:bCs/>
          <w:sz w:val="20"/>
          <w:szCs w:val="20"/>
        </w:rPr>
        <w:t>«</w:t>
      </w:r>
      <w:proofErr w:type="spellStart"/>
      <w:r>
        <w:rPr>
          <w:bCs/>
          <w:sz w:val="20"/>
          <w:szCs w:val="20"/>
        </w:rPr>
        <w:t>Регионинфосервис</w:t>
      </w:r>
      <w:proofErr w:type="spellEnd"/>
      <w:r>
        <w:rPr>
          <w:bCs/>
          <w:sz w:val="20"/>
          <w:szCs w:val="20"/>
        </w:rPr>
        <w:t>»</w:t>
      </w:r>
      <w:r>
        <w:rPr>
          <w:b/>
          <w:iCs/>
          <w:sz w:val="20"/>
          <w:szCs w:val="20"/>
        </w:rPr>
        <w:t xml:space="preserve"> (далее – ООО «</w:t>
      </w:r>
      <w:proofErr w:type="spellStart"/>
      <w:r>
        <w:rPr>
          <w:b/>
          <w:iCs/>
          <w:sz w:val="20"/>
          <w:szCs w:val="20"/>
        </w:rPr>
        <w:t>Регионинфосервис</w:t>
      </w:r>
      <w:proofErr w:type="spellEnd"/>
      <w:r>
        <w:rPr>
          <w:b/>
          <w:iCs/>
          <w:sz w:val="20"/>
          <w:szCs w:val="20"/>
        </w:rPr>
        <w:t>»)</w:t>
      </w:r>
      <w:r>
        <w:rPr>
          <w:iCs/>
          <w:sz w:val="20"/>
          <w:szCs w:val="20"/>
        </w:rPr>
        <w:t xml:space="preserve">, </w:t>
      </w:r>
      <w:r>
        <w:rPr>
          <w:bCs/>
          <w:sz w:val="20"/>
          <w:szCs w:val="20"/>
        </w:rPr>
        <w:t xml:space="preserve">именуемое в дальнейшем Сублицензиат, в лице </w:t>
      </w:r>
      <w:r>
        <w:rPr>
          <w:sz w:val="20"/>
          <w:szCs w:val="20"/>
        </w:rPr>
        <w:t>Директора Савенко Вячеслава Васильевича,</w:t>
      </w:r>
      <w:r>
        <w:rPr>
          <w:bCs/>
          <w:sz w:val="20"/>
          <w:szCs w:val="20"/>
        </w:rPr>
        <w:t xml:space="preserve"> </w:t>
      </w:r>
      <w:r>
        <w:rPr>
          <w:sz w:val="20"/>
          <w:szCs w:val="20"/>
        </w:rPr>
        <w:t xml:space="preserve">действующего на основании Устава, </w:t>
      </w:r>
      <w:r>
        <w:rPr>
          <w:bCs/>
          <w:sz w:val="20"/>
          <w:szCs w:val="20"/>
        </w:rPr>
        <w:t xml:space="preserve">с одной стороны, и </w:t>
      </w:r>
      <w:r>
        <w:rPr>
          <w:b/>
          <w:bCs/>
          <w:sz w:val="20"/>
          <w:szCs w:val="20"/>
        </w:rPr>
        <w:t>ф</w:t>
      </w:r>
      <w:r>
        <w:rPr>
          <w:b/>
          <w:sz w:val="20"/>
          <w:szCs w:val="20"/>
        </w:rPr>
        <w:t>едеральное казенное учреждение «Исправительная колония №41 Главн</w:t>
      </w:r>
      <w:r>
        <w:rPr>
          <w:b/>
          <w:sz w:val="20"/>
          <w:szCs w:val="20"/>
        </w:rPr>
        <w:t>ого управления Федеральной службы исполнения наказаний   по Приморскому краю»</w:t>
      </w:r>
      <w:r>
        <w:rPr>
          <w:sz w:val="20"/>
          <w:szCs w:val="20"/>
        </w:rPr>
        <w:t>, именуемое  в дальнейшем  «</w:t>
      </w:r>
      <w:proofErr w:type="spellStart"/>
      <w:r>
        <w:rPr>
          <w:bCs/>
          <w:sz w:val="20"/>
          <w:szCs w:val="20"/>
        </w:rPr>
        <w:t>Субсубл</w:t>
      </w:r>
      <w:r>
        <w:rPr>
          <w:sz w:val="20"/>
          <w:szCs w:val="20"/>
        </w:rPr>
        <w:t>ицензиат</w:t>
      </w:r>
      <w:proofErr w:type="spellEnd"/>
      <w:r>
        <w:rPr>
          <w:sz w:val="20"/>
          <w:szCs w:val="20"/>
        </w:rPr>
        <w:t xml:space="preserve">», в лице начальника Юдина Виктора Павловича, действующего на основании Устава, с одной стороны, </w:t>
      </w:r>
      <w:r>
        <w:rPr>
          <w:bCs/>
          <w:sz w:val="20"/>
          <w:szCs w:val="20"/>
        </w:rPr>
        <w:t>со второй стороны, вместе именуемые «Ст</w:t>
      </w:r>
      <w:r>
        <w:rPr>
          <w:bCs/>
          <w:sz w:val="20"/>
          <w:szCs w:val="20"/>
        </w:rPr>
        <w:t xml:space="preserve">ороны», </w:t>
      </w:r>
      <w:r>
        <w:rPr>
          <w:sz w:val="20"/>
          <w:szCs w:val="20"/>
        </w:rPr>
        <w:t xml:space="preserve">руководствуясь п.4 ч.1 ст.93 Федерального закона № 44-ФЗ от  05.04.2013 года       «О контрактной системе в сфере закупок товаров, работ, услуг для обеспечения государственных                     и муниципальных нужд», </w:t>
      </w:r>
      <w:r>
        <w:rPr>
          <w:bCs/>
          <w:sz w:val="20"/>
          <w:szCs w:val="20"/>
        </w:rPr>
        <w:t>Приказом ФСИН России от 27 ап</w:t>
      </w:r>
      <w:r>
        <w:rPr>
          <w:bCs/>
          <w:sz w:val="20"/>
          <w:szCs w:val="20"/>
        </w:rPr>
        <w:t>реля 2022 № 251 «Об осуществлении ФСИН России, учреждениями, непосредственно подчиненными ФСИН России, территориальными органами ФСИН России и подведомственными им учреждениями уголовно-исполнительной системы Российской Федерации, иными организациями уголо</w:t>
      </w:r>
      <w:r>
        <w:rPr>
          <w:bCs/>
          <w:sz w:val="20"/>
          <w:szCs w:val="20"/>
        </w:rPr>
        <w:t xml:space="preserve">вно-исполнительной системы Российской Федерации полномочий Заказчика», </w:t>
      </w:r>
      <w:r>
        <w:rPr>
          <w:sz w:val="20"/>
          <w:szCs w:val="20"/>
        </w:rPr>
        <w:t>заключили настоящий Контракт о нижеследующем:</w:t>
      </w:r>
    </w:p>
    <w:p w:rsidR="006E03BA" w:rsidRDefault="006E03BA">
      <w:pPr>
        <w:spacing w:line="276" w:lineRule="auto"/>
        <w:jc w:val="both"/>
        <w:rPr>
          <w:sz w:val="20"/>
          <w:szCs w:val="20"/>
        </w:rPr>
      </w:pPr>
    </w:p>
    <w:p w:rsidR="006E03BA" w:rsidRDefault="006E03BA">
      <w:pPr>
        <w:jc w:val="both"/>
        <w:rPr>
          <w:bCs/>
          <w:sz w:val="19"/>
          <w:szCs w:val="19"/>
          <w:shd w:val="clear" w:color="auto" w:fill="FFFF00"/>
        </w:rPr>
      </w:pPr>
    </w:p>
    <w:p w:rsidR="006E03BA" w:rsidRDefault="009F60F6">
      <w:pPr>
        <w:pStyle w:val="ParagraphStyle"/>
        <w:keepNext/>
        <w:numPr>
          <w:ilvl w:val="0"/>
          <w:numId w:val="1"/>
        </w:numPr>
        <w:spacing w:line="288" w:lineRule="auto"/>
        <w:ind w:left="360" w:hanging="360"/>
        <w:jc w:val="center"/>
        <w:outlineLvl w:val="0"/>
        <w:rPr>
          <w:rStyle w:val="Heading"/>
          <w:bCs/>
          <w:sz w:val="19"/>
          <w:szCs w:val="19"/>
        </w:rPr>
      </w:pPr>
      <w:r>
        <w:rPr>
          <w:rStyle w:val="Heading"/>
          <w:bCs/>
          <w:sz w:val="19"/>
          <w:szCs w:val="19"/>
        </w:rPr>
        <w:t>ПРЕДМЕТ КОНТРАКТА</w:t>
      </w:r>
    </w:p>
    <w:p w:rsidR="006E03BA" w:rsidRDefault="009F60F6">
      <w:pPr>
        <w:pStyle w:val="ParagraphStyle"/>
        <w:keepLines/>
        <w:numPr>
          <w:ilvl w:val="1"/>
          <w:numId w:val="1"/>
        </w:numPr>
        <w:jc w:val="both"/>
        <w:outlineLvl w:val="2"/>
        <w:rPr>
          <w:rStyle w:val="Normaltext"/>
          <w:sz w:val="19"/>
          <w:szCs w:val="19"/>
        </w:rPr>
      </w:pPr>
      <w:bookmarkStart w:id="0" w:name="_Toc510612354"/>
      <w:bookmarkEnd w:id="0"/>
      <w:r>
        <w:rPr>
          <w:rStyle w:val="Normaltext"/>
          <w:sz w:val="19"/>
          <w:szCs w:val="19"/>
        </w:rPr>
        <w:t xml:space="preserve">Сублицензиат обязуется предоставить </w:t>
      </w:r>
      <w:proofErr w:type="spellStart"/>
      <w:r>
        <w:rPr>
          <w:rStyle w:val="Normaltext"/>
          <w:sz w:val="19"/>
          <w:szCs w:val="19"/>
        </w:rPr>
        <w:t>Субсублицензиату</w:t>
      </w:r>
      <w:proofErr w:type="spellEnd"/>
      <w:r>
        <w:rPr>
          <w:bCs/>
          <w:sz w:val="19"/>
          <w:szCs w:val="19"/>
        </w:rPr>
        <w:t xml:space="preserve"> </w:t>
      </w:r>
      <w:r>
        <w:rPr>
          <w:rStyle w:val="Normaltext"/>
          <w:sz w:val="19"/>
          <w:szCs w:val="19"/>
        </w:rPr>
        <w:t>за вознаграждение неисключительные права (простая неисключительная</w:t>
      </w:r>
      <w:r>
        <w:rPr>
          <w:rStyle w:val="Normaltext"/>
          <w:sz w:val="19"/>
          <w:szCs w:val="19"/>
        </w:rPr>
        <w:t xml:space="preserve"> лицензия) использования базы данных </w:t>
      </w:r>
      <w:r>
        <w:rPr>
          <w:rStyle w:val="Normaltext"/>
          <w:b/>
          <w:sz w:val="19"/>
          <w:szCs w:val="19"/>
        </w:rPr>
        <w:t>электронной системы «Госфинансы»</w:t>
      </w:r>
      <w:r>
        <w:rPr>
          <w:rStyle w:val="Normaltext"/>
          <w:sz w:val="19"/>
          <w:szCs w:val="19"/>
        </w:rPr>
        <w:t xml:space="preserve">, расположенной по адресу  </w:t>
      </w:r>
      <w:hyperlink r:id="rId7" w:history="1">
        <w:r>
          <w:rPr>
            <w:rStyle w:val="a3"/>
            <w:b/>
            <w:sz w:val="19"/>
            <w:szCs w:val="19"/>
          </w:rPr>
          <w:t>http://gosfinansy.ru/</w:t>
        </w:r>
      </w:hyperlink>
      <w:r>
        <w:rPr>
          <w:rStyle w:val="Normaltext"/>
          <w:sz w:val="19"/>
          <w:szCs w:val="19"/>
        </w:rPr>
        <w:t xml:space="preserve">, в объеме, указанном в «Спецификации на ЭС» (Приложение № 1 к Контракту), на условиях, предусмотренных в настоящем Контракте. </w:t>
      </w:r>
    </w:p>
    <w:p w:rsidR="006E03BA" w:rsidRDefault="009F60F6">
      <w:pPr>
        <w:pStyle w:val="ParagraphStyle"/>
        <w:keepLines/>
        <w:numPr>
          <w:ilvl w:val="1"/>
          <w:numId w:val="1"/>
        </w:numPr>
        <w:jc w:val="both"/>
        <w:outlineLvl w:val="2"/>
        <w:rPr>
          <w:rStyle w:val="Normaltext"/>
          <w:sz w:val="19"/>
          <w:szCs w:val="19"/>
        </w:rPr>
      </w:pPr>
      <w:r>
        <w:rPr>
          <w:rStyle w:val="Normaltext"/>
          <w:sz w:val="19"/>
          <w:szCs w:val="19"/>
        </w:rPr>
        <w:t>Под электронной системой (далее-ЭС) в настоящем Контракте понимается многофункциональная справочно-экспертная система (включающа</w:t>
      </w:r>
      <w:r>
        <w:rPr>
          <w:rStyle w:val="Normaltext"/>
          <w:sz w:val="19"/>
          <w:szCs w:val="19"/>
        </w:rPr>
        <w:t xml:space="preserve">я в себя также сервис «Экспертная поддержка»), предназначенная для предоставления подробной информации в сфере  отдельной отрасли права, указанной в «Спецификации на ЭС», доступ к которой осуществляется через телекоммуникационную сеть общего пользования - </w:t>
      </w:r>
      <w:r>
        <w:rPr>
          <w:rStyle w:val="Normaltext"/>
          <w:sz w:val="19"/>
          <w:szCs w:val="19"/>
        </w:rPr>
        <w:t xml:space="preserve">Интернет. </w:t>
      </w:r>
    </w:p>
    <w:p w:rsidR="006E03BA" w:rsidRDefault="009F60F6">
      <w:pPr>
        <w:pStyle w:val="ParagraphStyle"/>
        <w:numPr>
          <w:ilvl w:val="1"/>
          <w:numId w:val="1"/>
        </w:numPr>
        <w:jc w:val="both"/>
        <w:rPr>
          <w:rStyle w:val="Normaltext"/>
          <w:sz w:val="19"/>
          <w:szCs w:val="19"/>
        </w:rPr>
      </w:pPr>
      <w:proofErr w:type="spellStart"/>
      <w:r>
        <w:rPr>
          <w:rStyle w:val="Normaltext"/>
          <w:sz w:val="19"/>
          <w:szCs w:val="19"/>
        </w:rPr>
        <w:t>Субсублицензиат</w:t>
      </w:r>
      <w:proofErr w:type="spellEnd"/>
      <w:r>
        <w:rPr>
          <w:rStyle w:val="Normaltext"/>
          <w:sz w:val="19"/>
          <w:szCs w:val="19"/>
        </w:rPr>
        <w:t xml:space="preserve"> приобретает неисключительные права использования ЭС в соответствии с его функциональными возможностями, а именно, </w:t>
      </w:r>
      <w:proofErr w:type="spellStart"/>
      <w:r>
        <w:rPr>
          <w:rStyle w:val="Normaltext"/>
          <w:sz w:val="19"/>
          <w:szCs w:val="19"/>
        </w:rPr>
        <w:t>Субсублицензиат</w:t>
      </w:r>
      <w:proofErr w:type="spellEnd"/>
      <w:r>
        <w:rPr>
          <w:rStyle w:val="Normaltext"/>
          <w:sz w:val="19"/>
          <w:szCs w:val="19"/>
        </w:rPr>
        <w:t xml:space="preserve"> имеет право использовать ЭС исключительно для своей внутренней деятельности, включая следующие спос</w:t>
      </w:r>
      <w:r>
        <w:rPr>
          <w:rStyle w:val="Normaltext"/>
          <w:sz w:val="19"/>
          <w:szCs w:val="19"/>
        </w:rPr>
        <w:t>обы:</w:t>
      </w:r>
    </w:p>
    <w:p w:rsidR="006E03BA" w:rsidRDefault="009F60F6">
      <w:pPr>
        <w:pStyle w:val="ParagraphStyle"/>
        <w:numPr>
          <w:ilvl w:val="2"/>
          <w:numId w:val="1"/>
        </w:numPr>
        <w:ind w:left="567"/>
        <w:jc w:val="both"/>
        <w:rPr>
          <w:rStyle w:val="Normaltext"/>
          <w:sz w:val="19"/>
          <w:szCs w:val="19"/>
        </w:rPr>
      </w:pPr>
      <w:r>
        <w:rPr>
          <w:rStyle w:val="Normaltext"/>
          <w:sz w:val="19"/>
          <w:szCs w:val="19"/>
        </w:rPr>
        <w:t>Подключаться к ЭС через сеть Интернет, при этом количество пользователей, не должно превышать количества, указанного в Спецификации на ЭС.</w:t>
      </w:r>
      <w:r>
        <w:rPr>
          <w:rStyle w:val="Normaltext"/>
          <w:sz w:val="19"/>
        </w:rPr>
        <w:t xml:space="preserve"> Для подключения Пользователя </w:t>
      </w:r>
      <w:proofErr w:type="spellStart"/>
      <w:r>
        <w:rPr>
          <w:rStyle w:val="Normaltext"/>
          <w:sz w:val="19"/>
        </w:rPr>
        <w:t>Субсублицензиата</w:t>
      </w:r>
      <w:proofErr w:type="spellEnd"/>
      <w:r>
        <w:rPr>
          <w:rStyle w:val="Normaltext"/>
          <w:sz w:val="19"/>
        </w:rPr>
        <w:t xml:space="preserve"> к ЭС (входа в Систему) используется учетная информация — уникально</w:t>
      </w:r>
      <w:r>
        <w:rPr>
          <w:rStyle w:val="Normaltext"/>
          <w:sz w:val="19"/>
        </w:rPr>
        <w:t>е имя Пользователя (логин – которым является электронная почта Пользователя) и пароль.</w:t>
      </w:r>
    </w:p>
    <w:p w:rsidR="006E03BA" w:rsidRDefault="009F60F6">
      <w:pPr>
        <w:pStyle w:val="ParagraphStyle"/>
        <w:numPr>
          <w:ilvl w:val="2"/>
          <w:numId w:val="1"/>
        </w:numPr>
        <w:ind w:left="567"/>
        <w:jc w:val="both"/>
        <w:rPr>
          <w:rStyle w:val="Normaltext"/>
          <w:sz w:val="19"/>
          <w:szCs w:val="19"/>
        </w:rPr>
      </w:pPr>
      <w:r>
        <w:rPr>
          <w:rStyle w:val="Normaltext"/>
          <w:sz w:val="19"/>
          <w:szCs w:val="19"/>
        </w:rPr>
        <w:t>Использовать для собственных нужд материалы и информацию, содержащуюся в ЭС без получения дополнительного согласия Сублицензиата либо третьих лиц. Право доступа к ЭС пре</w:t>
      </w:r>
      <w:r>
        <w:rPr>
          <w:rStyle w:val="Normaltext"/>
          <w:sz w:val="19"/>
          <w:szCs w:val="19"/>
        </w:rPr>
        <w:t xml:space="preserve">доставляется </w:t>
      </w:r>
      <w:proofErr w:type="spellStart"/>
      <w:r>
        <w:rPr>
          <w:rStyle w:val="Normaltext"/>
          <w:sz w:val="19"/>
          <w:szCs w:val="19"/>
        </w:rPr>
        <w:t>Субсублицензиату</w:t>
      </w:r>
      <w:proofErr w:type="spellEnd"/>
      <w:r>
        <w:rPr>
          <w:rStyle w:val="Normaltext"/>
          <w:sz w:val="19"/>
          <w:szCs w:val="19"/>
        </w:rPr>
        <w:t xml:space="preserve"> круглосуточно на все время действия лицензии. </w:t>
      </w:r>
    </w:p>
    <w:p w:rsidR="006E03BA" w:rsidRDefault="009F60F6">
      <w:pPr>
        <w:pStyle w:val="ParagraphStyle"/>
        <w:keepNext/>
        <w:numPr>
          <w:ilvl w:val="1"/>
          <w:numId w:val="1"/>
        </w:numPr>
        <w:tabs>
          <w:tab w:val="left" w:pos="567"/>
        </w:tabs>
        <w:ind w:left="567"/>
        <w:jc w:val="both"/>
        <w:outlineLvl w:val="1"/>
        <w:rPr>
          <w:rStyle w:val="Normaltext"/>
          <w:sz w:val="19"/>
          <w:szCs w:val="19"/>
        </w:rPr>
      </w:pPr>
      <w:r>
        <w:rPr>
          <w:rStyle w:val="Normaltext"/>
          <w:sz w:val="19"/>
          <w:szCs w:val="19"/>
        </w:rPr>
        <w:t xml:space="preserve">Неисключительные права использования ЭС предоставляются </w:t>
      </w:r>
      <w:proofErr w:type="spellStart"/>
      <w:r>
        <w:rPr>
          <w:rStyle w:val="Normaltext"/>
          <w:sz w:val="19"/>
          <w:szCs w:val="19"/>
        </w:rPr>
        <w:t>Субсублицензиату</w:t>
      </w:r>
      <w:proofErr w:type="spellEnd"/>
      <w:r>
        <w:rPr>
          <w:rStyle w:val="Normaltext"/>
          <w:sz w:val="19"/>
          <w:szCs w:val="19"/>
        </w:rPr>
        <w:t xml:space="preserve"> с момента направления последнему по электронной почте кода доступа к ЭС и на срок, указанный в </w:t>
      </w:r>
      <w:r>
        <w:rPr>
          <w:rStyle w:val="Normaltext"/>
          <w:sz w:val="19"/>
          <w:szCs w:val="19"/>
        </w:rPr>
        <w:t xml:space="preserve">«Спецификации на ЭС» (Приложение №1 к Контракту). </w:t>
      </w:r>
      <w:proofErr w:type="spellStart"/>
      <w:r>
        <w:rPr>
          <w:rStyle w:val="Normaltext"/>
          <w:sz w:val="19"/>
          <w:szCs w:val="19"/>
        </w:rPr>
        <w:t>Субсублицензиат</w:t>
      </w:r>
      <w:proofErr w:type="spellEnd"/>
      <w:r>
        <w:rPr>
          <w:rStyle w:val="Normaltext"/>
          <w:sz w:val="19"/>
          <w:szCs w:val="19"/>
        </w:rPr>
        <w:t xml:space="preserve"> обязуется активировать код доступа не позднее 6 (шести) месяцев с момента получения его по электронной почте. В случае пропуска срока активации код доступа            к ЭС будет </w:t>
      </w:r>
      <w:proofErr w:type="gramStart"/>
      <w:r>
        <w:rPr>
          <w:rStyle w:val="Normaltext"/>
          <w:sz w:val="19"/>
          <w:szCs w:val="19"/>
        </w:rPr>
        <w:t>заблокирован</w:t>
      </w:r>
      <w:r>
        <w:rPr>
          <w:rStyle w:val="Normaltext"/>
          <w:sz w:val="19"/>
          <w:szCs w:val="19"/>
        </w:rPr>
        <w:t xml:space="preserve">  в</w:t>
      </w:r>
      <w:proofErr w:type="gramEnd"/>
      <w:r>
        <w:rPr>
          <w:rStyle w:val="Normaltext"/>
          <w:sz w:val="19"/>
          <w:szCs w:val="19"/>
        </w:rPr>
        <w:t xml:space="preserve"> связи с тем, что не используется.</w:t>
      </w:r>
    </w:p>
    <w:p w:rsidR="006E03BA" w:rsidRDefault="009F60F6">
      <w:pPr>
        <w:pStyle w:val="ParagraphStyle"/>
        <w:keepLines/>
        <w:numPr>
          <w:ilvl w:val="1"/>
          <w:numId w:val="1"/>
        </w:numPr>
        <w:tabs>
          <w:tab w:val="left" w:pos="567"/>
        </w:tabs>
        <w:spacing w:after="60"/>
        <w:ind w:left="567"/>
        <w:jc w:val="both"/>
        <w:outlineLvl w:val="2"/>
        <w:rPr>
          <w:rStyle w:val="Normaltext"/>
          <w:sz w:val="19"/>
          <w:szCs w:val="19"/>
        </w:rPr>
      </w:pPr>
      <w:proofErr w:type="spellStart"/>
      <w:r>
        <w:rPr>
          <w:rStyle w:val="Normaltext"/>
          <w:sz w:val="19"/>
          <w:szCs w:val="19"/>
        </w:rPr>
        <w:t>Субсублицензиат</w:t>
      </w:r>
      <w:proofErr w:type="spellEnd"/>
      <w:r>
        <w:rPr>
          <w:rStyle w:val="Normaltext"/>
          <w:sz w:val="19"/>
          <w:szCs w:val="19"/>
        </w:rPr>
        <w:t xml:space="preserve"> не приобретает каких-либо прав на ЭС, за исключением оговоренных в настоящем Контракте.</w:t>
      </w:r>
    </w:p>
    <w:p w:rsidR="006E03BA" w:rsidRDefault="009F60F6">
      <w:pPr>
        <w:pStyle w:val="HTML"/>
        <w:numPr>
          <w:ilvl w:val="1"/>
          <w:numId w:val="1"/>
        </w:numPr>
        <w:jc w:val="both"/>
        <w:rPr>
          <w:rStyle w:val="Normaltext"/>
          <w:rFonts w:ascii="Times New Roman" w:hAnsi="Times New Roman" w:cs="Times New Roman"/>
          <w:sz w:val="19"/>
          <w:szCs w:val="19"/>
        </w:rPr>
      </w:pPr>
      <w:proofErr w:type="spellStart"/>
      <w:r>
        <w:rPr>
          <w:rStyle w:val="Normaltext"/>
          <w:rFonts w:ascii="Times New Roman" w:hAnsi="Times New Roman" w:cs="Times New Roman"/>
          <w:sz w:val="19"/>
          <w:szCs w:val="19"/>
        </w:rPr>
        <w:t>Субсублицензиат</w:t>
      </w:r>
      <w:proofErr w:type="spellEnd"/>
      <w:r>
        <w:rPr>
          <w:rStyle w:val="Normaltext"/>
          <w:rFonts w:ascii="Times New Roman" w:hAnsi="Times New Roman" w:cs="Times New Roman"/>
          <w:sz w:val="19"/>
          <w:szCs w:val="19"/>
        </w:rPr>
        <w:t xml:space="preserve"> не имеет права частично или полностью публиковать и/или передавать третьим лицам любые материалы Э</w:t>
      </w:r>
      <w:r>
        <w:rPr>
          <w:rStyle w:val="Normaltext"/>
          <w:rFonts w:ascii="Times New Roman" w:hAnsi="Times New Roman" w:cs="Times New Roman"/>
          <w:sz w:val="19"/>
          <w:szCs w:val="19"/>
        </w:rPr>
        <w:t>С, включая материалы (ответы, разъяснения и прочее), полученные при использовании сервиса «Экспертная поддержка».</w:t>
      </w:r>
    </w:p>
    <w:p w:rsidR="006E03BA" w:rsidRDefault="009F60F6">
      <w:pPr>
        <w:pStyle w:val="ParagraphStyle"/>
        <w:keepLines/>
        <w:numPr>
          <w:ilvl w:val="1"/>
          <w:numId w:val="1"/>
        </w:numPr>
        <w:tabs>
          <w:tab w:val="left" w:pos="567"/>
        </w:tabs>
        <w:ind w:left="567"/>
        <w:jc w:val="both"/>
        <w:outlineLvl w:val="2"/>
        <w:rPr>
          <w:rStyle w:val="Normaltext"/>
          <w:sz w:val="19"/>
          <w:szCs w:val="19"/>
        </w:rPr>
      </w:pPr>
      <w:proofErr w:type="spellStart"/>
      <w:r>
        <w:rPr>
          <w:rStyle w:val="Normaltext"/>
          <w:sz w:val="19"/>
          <w:szCs w:val="19"/>
        </w:rPr>
        <w:t>Субсублицензиат</w:t>
      </w:r>
      <w:proofErr w:type="spellEnd"/>
      <w:r>
        <w:rPr>
          <w:rStyle w:val="Normaltext"/>
          <w:sz w:val="19"/>
          <w:szCs w:val="19"/>
        </w:rPr>
        <w:t xml:space="preserve"> не имеет права использовать сервис «Экспертная поддержка» в аудиторской, консалтинговой деятельности, в интересах третьих лиц.</w:t>
      </w:r>
    </w:p>
    <w:p w:rsidR="006E03BA" w:rsidRDefault="009F60F6">
      <w:pPr>
        <w:pStyle w:val="ParagraphStyle"/>
        <w:keepLines/>
        <w:numPr>
          <w:ilvl w:val="1"/>
          <w:numId w:val="1"/>
        </w:numPr>
        <w:tabs>
          <w:tab w:val="left" w:pos="567"/>
        </w:tabs>
        <w:ind w:left="567"/>
        <w:jc w:val="both"/>
        <w:outlineLvl w:val="2"/>
        <w:rPr>
          <w:rStyle w:val="Normaltext"/>
          <w:sz w:val="19"/>
          <w:szCs w:val="19"/>
        </w:rPr>
      </w:pPr>
      <w:proofErr w:type="spellStart"/>
      <w:r>
        <w:rPr>
          <w:rStyle w:val="Normaltext"/>
          <w:sz w:val="19"/>
          <w:szCs w:val="19"/>
        </w:rPr>
        <w:t>Субсублицензиат</w:t>
      </w:r>
      <w:proofErr w:type="spellEnd"/>
      <w:r>
        <w:rPr>
          <w:rStyle w:val="Normaltext"/>
          <w:sz w:val="19"/>
          <w:szCs w:val="19"/>
        </w:rPr>
        <w:t xml:space="preserve"> обязуется принять и оплатить права использования ЭС в соответствии с условиями настоящего Контракта. </w:t>
      </w:r>
    </w:p>
    <w:p w:rsidR="006E03BA" w:rsidRDefault="009F60F6">
      <w:pPr>
        <w:pStyle w:val="a6"/>
        <w:numPr>
          <w:ilvl w:val="1"/>
          <w:numId w:val="1"/>
        </w:numPr>
        <w:tabs>
          <w:tab w:val="left" w:pos="709"/>
        </w:tabs>
        <w:jc w:val="both"/>
        <w:rPr>
          <w:sz w:val="19"/>
          <w:szCs w:val="19"/>
        </w:rPr>
      </w:pPr>
      <w:r>
        <w:rPr>
          <w:rStyle w:val="Normaltext"/>
          <w:sz w:val="19"/>
          <w:szCs w:val="19"/>
        </w:rPr>
        <w:t xml:space="preserve">Сублицензиат </w:t>
      </w:r>
      <w:r>
        <w:rPr>
          <w:bCs/>
          <w:iCs/>
          <w:sz w:val="19"/>
          <w:szCs w:val="19"/>
        </w:rPr>
        <w:t>гарантирует возможность использования ЭС в течение срока действия лицензий, указанного в «Спецификации на ЭС»</w:t>
      </w:r>
      <w:r>
        <w:rPr>
          <w:sz w:val="19"/>
          <w:szCs w:val="19"/>
        </w:rPr>
        <w:t xml:space="preserve"> при условии со</w:t>
      </w:r>
      <w:r>
        <w:rPr>
          <w:sz w:val="19"/>
          <w:szCs w:val="19"/>
        </w:rPr>
        <w:t xml:space="preserve">блюдения </w:t>
      </w:r>
      <w:proofErr w:type="spellStart"/>
      <w:r>
        <w:rPr>
          <w:rStyle w:val="Normaltext"/>
          <w:sz w:val="19"/>
          <w:szCs w:val="19"/>
        </w:rPr>
        <w:t>Субсублицензиатом</w:t>
      </w:r>
      <w:proofErr w:type="spellEnd"/>
      <w:r>
        <w:rPr>
          <w:sz w:val="19"/>
          <w:szCs w:val="19"/>
        </w:rPr>
        <w:t xml:space="preserve"> технических требований                    к </w:t>
      </w:r>
      <w:r>
        <w:rPr>
          <w:sz w:val="19"/>
          <w:szCs w:val="19"/>
        </w:rPr>
        <w:lastRenderedPageBreak/>
        <w:t>характеристикам оборудования и программному обеспечению, которые размещены на сайте ЭС в разделе «Технические требования».</w:t>
      </w:r>
    </w:p>
    <w:p w:rsidR="006E03BA" w:rsidRDefault="006E03BA">
      <w:pPr>
        <w:pStyle w:val="a6"/>
        <w:tabs>
          <w:tab w:val="left" w:pos="709"/>
        </w:tabs>
        <w:ind w:left="540"/>
        <w:jc w:val="both"/>
        <w:rPr>
          <w:sz w:val="19"/>
          <w:szCs w:val="19"/>
        </w:rPr>
      </w:pPr>
    </w:p>
    <w:p w:rsidR="006E03BA" w:rsidRDefault="009F60F6">
      <w:pPr>
        <w:pStyle w:val="2"/>
        <w:jc w:val="center"/>
        <w:rPr>
          <w:bCs w:val="0"/>
          <w:sz w:val="19"/>
          <w:szCs w:val="19"/>
        </w:rPr>
      </w:pPr>
      <w:r>
        <w:rPr>
          <w:sz w:val="19"/>
          <w:szCs w:val="19"/>
        </w:rPr>
        <w:t>ПОРЯДОК ПЕРЕДАЧИ ПРАВА ДОСТУПА И ИСПОЛЬЗОВАНИЯ ЭС</w:t>
      </w:r>
    </w:p>
    <w:p w:rsidR="006E03BA" w:rsidRDefault="009F60F6">
      <w:pPr>
        <w:pStyle w:val="a6"/>
        <w:numPr>
          <w:ilvl w:val="1"/>
          <w:numId w:val="1"/>
        </w:numPr>
        <w:tabs>
          <w:tab w:val="left" w:pos="0"/>
        </w:tabs>
        <w:spacing w:after="60"/>
        <w:ind w:right="-57"/>
        <w:jc w:val="both"/>
        <w:outlineLvl w:val="0"/>
        <w:rPr>
          <w:sz w:val="19"/>
          <w:szCs w:val="19"/>
        </w:rPr>
      </w:pPr>
      <w:bookmarkStart w:id="1" w:name="_GoBack"/>
      <w:r>
        <w:rPr>
          <w:rStyle w:val="Normaltext"/>
          <w:sz w:val="19"/>
          <w:szCs w:val="19"/>
        </w:rPr>
        <w:t>Сублицензиа</w:t>
      </w:r>
      <w:r>
        <w:rPr>
          <w:rStyle w:val="Normaltext"/>
          <w:sz w:val="19"/>
          <w:szCs w:val="19"/>
        </w:rPr>
        <w:t xml:space="preserve">т в течение 3 (Трех) рабочих дней после подписания Сторонами настоящего Контракта направляет </w:t>
      </w:r>
      <w:proofErr w:type="spellStart"/>
      <w:r>
        <w:rPr>
          <w:rStyle w:val="Normaltext"/>
          <w:sz w:val="19"/>
          <w:szCs w:val="19"/>
        </w:rPr>
        <w:t>Субсублицензиату</w:t>
      </w:r>
      <w:proofErr w:type="spellEnd"/>
      <w:r>
        <w:rPr>
          <w:rStyle w:val="Normaltext"/>
          <w:sz w:val="19"/>
          <w:szCs w:val="19"/>
        </w:rPr>
        <w:t xml:space="preserve"> по адресу его электронной почты, указанному в разделе 8 настоящего Контракта, код </w:t>
      </w:r>
      <w:proofErr w:type="gramStart"/>
      <w:r>
        <w:rPr>
          <w:rStyle w:val="Normaltext"/>
          <w:sz w:val="19"/>
          <w:szCs w:val="19"/>
        </w:rPr>
        <w:t>доступа  для</w:t>
      </w:r>
      <w:proofErr w:type="gramEnd"/>
      <w:r>
        <w:rPr>
          <w:rStyle w:val="Normaltext"/>
          <w:sz w:val="19"/>
          <w:szCs w:val="19"/>
        </w:rPr>
        <w:t xml:space="preserve"> предоставления права доступа к ЭС</w:t>
      </w:r>
      <w:bookmarkEnd w:id="1"/>
      <w:r>
        <w:rPr>
          <w:color w:val="000000"/>
          <w:sz w:val="19"/>
          <w:szCs w:val="19"/>
        </w:rPr>
        <w:t>.</w:t>
      </w:r>
    </w:p>
    <w:p w:rsidR="006E03BA" w:rsidRDefault="009F60F6">
      <w:pPr>
        <w:pStyle w:val="2"/>
        <w:numPr>
          <w:ilvl w:val="1"/>
          <w:numId w:val="1"/>
        </w:numPr>
        <w:rPr>
          <w:b w:val="0"/>
          <w:color w:val="auto"/>
          <w:sz w:val="20"/>
          <w:szCs w:val="20"/>
        </w:rPr>
      </w:pPr>
      <w:r>
        <w:rPr>
          <w:b w:val="0"/>
          <w:color w:val="auto"/>
          <w:sz w:val="19"/>
          <w:szCs w:val="19"/>
        </w:rPr>
        <w:t xml:space="preserve">Сублицензиат не </w:t>
      </w:r>
      <w:r>
        <w:rPr>
          <w:b w:val="0"/>
          <w:color w:val="auto"/>
          <w:sz w:val="19"/>
          <w:szCs w:val="19"/>
        </w:rPr>
        <w:t xml:space="preserve">ранее </w:t>
      </w:r>
      <w:r>
        <w:rPr>
          <w:b w:val="0"/>
          <w:color w:val="auto"/>
          <w:sz w:val="20"/>
          <w:szCs w:val="19"/>
        </w:rPr>
        <w:t xml:space="preserve">20.08.2026 </w:t>
      </w:r>
      <w:r>
        <w:rPr>
          <w:b w:val="0"/>
          <w:color w:val="auto"/>
          <w:sz w:val="19"/>
          <w:szCs w:val="19"/>
        </w:rPr>
        <w:t xml:space="preserve">направляет </w:t>
      </w:r>
      <w:proofErr w:type="spellStart"/>
      <w:r>
        <w:rPr>
          <w:b w:val="0"/>
          <w:color w:val="auto"/>
          <w:sz w:val="19"/>
          <w:szCs w:val="19"/>
        </w:rPr>
        <w:t>Субсублицензиату</w:t>
      </w:r>
      <w:proofErr w:type="spellEnd"/>
      <w:r>
        <w:rPr>
          <w:b w:val="0"/>
          <w:color w:val="auto"/>
          <w:sz w:val="19"/>
          <w:szCs w:val="19"/>
        </w:rPr>
        <w:t xml:space="preserve"> дополнительно по почте по адресу </w:t>
      </w:r>
      <w:proofErr w:type="spellStart"/>
      <w:r>
        <w:rPr>
          <w:b w:val="0"/>
          <w:bCs w:val="0"/>
          <w:sz w:val="20"/>
          <w:szCs w:val="20"/>
        </w:rPr>
        <w:t>Субсубл</w:t>
      </w:r>
      <w:r>
        <w:rPr>
          <w:b w:val="0"/>
          <w:sz w:val="20"/>
          <w:szCs w:val="20"/>
        </w:rPr>
        <w:t>ицензиата</w:t>
      </w:r>
      <w:proofErr w:type="spellEnd"/>
      <w:r>
        <w:rPr>
          <w:b w:val="0"/>
          <w:color w:val="auto"/>
          <w:sz w:val="20"/>
          <w:szCs w:val="20"/>
        </w:rPr>
        <w:t xml:space="preserve">, указанному в разделе 8 Контракта, подписанный Сублицензиатом Акт передачи прав использования ЭС, либо посредством электронного документооборота (ЭДО) при </w:t>
      </w:r>
      <w:r>
        <w:rPr>
          <w:b w:val="0"/>
          <w:color w:val="auto"/>
          <w:sz w:val="20"/>
          <w:szCs w:val="20"/>
        </w:rPr>
        <w:t xml:space="preserve">наличии его у </w:t>
      </w:r>
      <w:proofErr w:type="spellStart"/>
      <w:r>
        <w:rPr>
          <w:b w:val="0"/>
          <w:color w:val="auto"/>
          <w:sz w:val="20"/>
          <w:szCs w:val="20"/>
        </w:rPr>
        <w:t>Субсублицензиата</w:t>
      </w:r>
      <w:proofErr w:type="spellEnd"/>
      <w:r>
        <w:rPr>
          <w:b w:val="0"/>
          <w:color w:val="auto"/>
          <w:sz w:val="20"/>
          <w:szCs w:val="20"/>
        </w:rPr>
        <w:t>.</w:t>
      </w:r>
    </w:p>
    <w:p w:rsidR="006E03BA" w:rsidRDefault="009F60F6">
      <w:pPr>
        <w:pStyle w:val="2"/>
        <w:numPr>
          <w:ilvl w:val="1"/>
          <w:numId w:val="1"/>
        </w:numPr>
        <w:rPr>
          <w:b w:val="0"/>
          <w:color w:val="auto"/>
          <w:sz w:val="19"/>
          <w:szCs w:val="19"/>
        </w:rPr>
      </w:pPr>
      <w:proofErr w:type="spellStart"/>
      <w:r>
        <w:rPr>
          <w:b w:val="0"/>
          <w:color w:val="auto"/>
          <w:sz w:val="19"/>
          <w:szCs w:val="19"/>
        </w:rPr>
        <w:t>Субсублицензиат</w:t>
      </w:r>
      <w:proofErr w:type="spellEnd"/>
      <w:r>
        <w:rPr>
          <w:b w:val="0"/>
          <w:color w:val="auto"/>
          <w:sz w:val="19"/>
          <w:szCs w:val="19"/>
        </w:rPr>
        <w:t xml:space="preserve"> в течение 5 (Пяти) рабочих дней после получения Акта передачи прав использования ЭС обязан подписать его со своей стороны и передать его Сублицензиату. В случае если в указанный срок </w:t>
      </w:r>
      <w:proofErr w:type="spellStart"/>
      <w:r>
        <w:rPr>
          <w:b w:val="0"/>
          <w:color w:val="auto"/>
          <w:sz w:val="19"/>
          <w:szCs w:val="19"/>
        </w:rPr>
        <w:t>Субсублицензиат</w:t>
      </w:r>
      <w:proofErr w:type="spellEnd"/>
      <w:r>
        <w:rPr>
          <w:b w:val="0"/>
          <w:color w:val="auto"/>
          <w:sz w:val="19"/>
          <w:szCs w:val="19"/>
        </w:rPr>
        <w:t xml:space="preserve"> не направ</w:t>
      </w:r>
      <w:r>
        <w:rPr>
          <w:b w:val="0"/>
          <w:color w:val="auto"/>
          <w:sz w:val="19"/>
          <w:szCs w:val="19"/>
        </w:rPr>
        <w:t xml:space="preserve">ит Сублицензиату подписанный со своей стороны Акт или мотивированный отказ от его подписания, права считаются переданными, а </w:t>
      </w:r>
      <w:proofErr w:type="gramStart"/>
      <w:r>
        <w:rPr>
          <w:b w:val="0"/>
          <w:color w:val="auto"/>
          <w:sz w:val="19"/>
          <w:szCs w:val="19"/>
        </w:rPr>
        <w:t>Акт  подписанным</w:t>
      </w:r>
      <w:proofErr w:type="gramEnd"/>
      <w:r>
        <w:rPr>
          <w:b w:val="0"/>
          <w:color w:val="auto"/>
          <w:sz w:val="19"/>
          <w:szCs w:val="19"/>
        </w:rPr>
        <w:t xml:space="preserve"> </w:t>
      </w:r>
      <w:proofErr w:type="spellStart"/>
      <w:r>
        <w:rPr>
          <w:b w:val="0"/>
          <w:color w:val="auto"/>
          <w:sz w:val="19"/>
          <w:szCs w:val="19"/>
        </w:rPr>
        <w:t>Субсублицензиатом</w:t>
      </w:r>
      <w:proofErr w:type="spellEnd"/>
      <w:r>
        <w:rPr>
          <w:b w:val="0"/>
          <w:color w:val="auto"/>
          <w:sz w:val="19"/>
          <w:szCs w:val="19"/>
        </w:rPr>
        <w:t>.</w:t>
      </w:r>
    </w:p>
    <w:p w:rsidR="006E03BA" w:rsidRDefault="006E03BA">
      <w:pPr>
        <w:spacing w:after="60"/>
        <w:ind w:left="437"/>
        <w:jc w:val="both"/>
        <w:rPr>
          <w:sz w:val="19"/>
          <w:szCs w:val="19"/>
        </w:rPr>
      </w:pPr>
    </w:p>
    <w:p w:rsidR="006E03BA" w:rsidRDefault="009F60F6">
      <w:pPr>
        <w:pStyle w:val="2"/>
        <w:jc w:val="center"/>
        <w:rPr>
          <w:sz w:val="19"/>
          <w:szCs w:val="19"/>
        </w:rPr>
      </w:pPr>
      <w:bookmarkStart w:id="2" w:name="_Toc510612356"/>
      <w:r>
        <w:rPr>
          <w:sz w:val="19"/>
          <w:szCs w:val="19"/>
        </w:rPr>
        <w:t>ЦЕНА КОНТРАКТА И ПОРЯДОК ОПЛАТЫ</w:t>
      </w:r>
      <w:bookmarkEnd w:id="2"/>
    </w:p>
    <w:p w:rsidR="006E03BA" w:rsidRDefault="009F60F6">
      <w:pPr>
        <w:pStyle w:val="a4"/>
        <w:numPr>
          <w:ilvl w:val="1"/>
          <w:numId w:val="1"/>
        </w:numPr>
        <w:spacing w:after="0" w:afterAutospacing="0"/>
      </w:pPr>
      <w:bookmarkStart w:id="3" w:name="_Ref189296392"/>
      <w:r>
        <w:t xml:space="preserve">Цена Контракта (вознаграждение за право использования ЭС) указана в «Спецификации на ЭС» (Приложение № 1 к Контракту) и составляет </w:t>
      </w:r>
      <w:r>
        <w:rPr>
          <w:b/>
        </w:rPr>
        <w:t>65000,00 (шестьдесят пять тысяч) рублей 00 копеек</w:t>
      </w:r>
      <w:r>
        <w:rPr>
          <w:color w:val="000000"/>
        </w:rPr>
        <w:t xml:space="preserve">. </w:t>
      </w:r>
      <w:r>
        <w:t xml:space="preserve">Указанная </w:t>
      </w:r>
      <w:proofErr w:type="gramStart"/>
      <w:r>
        <w:t>сумма  НДС</w:t>
      </w:r>
      <w:proofErr w:type="gramEnd"/>
      <w:r>
        <w:t xml:space="preserve"> не облагается на основании пп.26 п.2 ст.149 НК РФ.</w:t>
      </w:r>
      <w:bookmarkEnd w:id="3"/>
    </w:p>
    <w:p w:rsidR="006E03BA" w:rsidRDefault="009F60F6">
      <w:pPr>
        <w:pStyle w:val="a4"/>
        <w:numPr>
          <w:ilvl w:val="1"/>
          <w:numId w:val="1"/>
        </w:numPr>
        <w:spacing w:after="0" w:afterAutospacing="0"/>
        <w:ind w:left="539" w:hanging="539"/>
        <w:rPr>
          <w:sz w:val="19"/>
          <w:szCs w:val="19"/>
        </w:rPr>
      </w:pPr>
      <w:r>
        <w:rPr>
          <w:sz w:val="19"/>
          <w:szCs w:val="19"/>
        </w:rPr>
        <w:t>Це</w:t>
      </w:r>
      <w:r>
        <w:rPr>
          <w:sz w:val="19"/>
          <w:szCs w:val="19"/>
        </w:rPr>
        <w:t xml:space="preserve">на Контракта является твердой и </w:t>
      </w:r>
      <w:proofErr w:type="gramStart"/>
      <w:r>
        <w:rPr>
          <w:sz w:val="19"/>
          <w:szCs w:val="19"/>
        </w:rPr>
        <w:t>определена  на</w:t>
      </w:r>
      <w:proofErr w:type="gramEnd"/>
      <w:r>
        <w:rPr>
          <w:sz w:val="19"/>
          <w:szCs w:val="19"/>
        </w:rPr>
        <w:t xml:space="preserve"> весь срок исполнения Контракта. В цену Контракта входит стоимость пользования сервисом «Экспертная поддержка».</w:t>
      </w:r>
    </w:p>
    <w:p w:rsidR="006E03BA" w:rsidRDefault="009F60F6">
      <w:pPr>
        <w:widowControl w:val="0"/>
        <w:numPr>
          <w:ilvl w:val="1"/>
          <w:numId w:val="1"/>
        </w:numPr>
        <w:tabs>
          <w:tab w:val="left" w:pos="0"/>
        </w:tabs>
        <w:jc w:val="both"/>
        <w:rPr>
          <w:rStyle w:val="Normaltext"/>
          <w:szCs w:val="20"/>
        </w:rPr>
      </w:pPr>
      <w:r>
        <w:rPr>
          <w:sz w:val="20"/>
          <w:szCs w:val="20"/>
        </w:rPr>
        <w:t xml:space="preserve">Оплата производится на основании выставленного </w:t>
      </w:r>
      <w:proofErr w:type="spellStart"/>
      <w:r>
        <w:rPr>
          <w:sz w:val="20"/>
          <w:szCs w:val="20"/>
        </w:rPr>
        <w:t>Сублицензиавом</w:t>
      </w:r>
      <w:proofErr w:type="spellEnd"/>
      <w:r>
        <w:rPr>
          <w:sz w:val="20"/>
          <w:szCs w:val="20"/>
        </w:rPr>
        <w:t xml:space="preserve"> счета, путем перечисления </w:t>
      </w:r>
      <w:proofErr w:type="spellStart"/>
      <w:r>
        <w:rPr>
          <w:sz w:val="20"/>
          <w:szCs w:val="20"/>
        </w:rPr>
        <w:t>Субсублице</w:t>
      </w:r>
      <w:r>
        <w:rPr>
          <w:sz w:val="20"/>
          <w:szCs w:val="20"/>
        </w:rPr>
        <w:t>нзиатом</w:t>
      </w:r>
      <w:proofErr w:type="spellEnd"/>
      <w:r>
        <w:rPr>
          <w:sz w:val="20"/>
          <w:szCs w:val="20"/>
        </w:rPr>
        <w:t xml:space="preserve"> на счет Сублицензиата всей суммы, указанной в п. 3.1 настоящего Контракта, в срок </w:t>
      </w:r>
      <w:r>
        <w:rPr>
          <w:b/>
          <w:sz w:val="20"/>
          <w:szCs w:val="20"/>
        </w:rPr>
        <w:t>до 09.09.2026</w:t>
      </w:r>
      <w:r>
        <w:rPr>
          <w:rStyle w:val="Normaltext"/>
        </w:rPr>
        <w:t>.</w:t>
      </w:r>
    </w:p>
    <w:p w:rsidR="006E03BA" w:rsidRDefault="009F60F6">
      <w:pPr>
        <w:pStyle w:val="a4"/>
        <w:spacing w:after="0" w:afterAutospacing="0"/>
        <w:ind w:left="539"/>
        <w:rPr>
          <w:sz w:val="19"/>
          <w:szCs w:val="19"/>
        </w:rPr>
      </w:pPr>
      <w:r>
        <w:rPr>
          <w:sz w:val="19"/>
          <w:szCs w:val="19"/>
        </w:rPr>
        <w:t xml:space="preserve"> </w:t>
      </w:r>
    </w:p>
    <w:p w:rsidR="006E03BA" w:rsidRDefault="009F60F6">
      <w:pPr>
        <w:pStyle w:val="2"/>
        <w:jc w:val="center"/>
        <w:rPr>
          <w:sz w:val="19"/>
          <w:szCs w:val="19"/>
        </w:rPr>
      </w:pPr>
      <w:r>
        <w:rPr>
          <w:sz w:val="19"/>
          <w:szCs w:val="19"/>
        </w:rPr>
        <w:t>ЗАЩИТА В СЛУЧАЕ НАРУШЕНИЙ ИНТЕЛЛЕКТУАЛЬНЫХ ПРАВ ТРЕТЬИХ ЛИЦ</w:t>
      </w:r>
    </w:p>
    <w:p w:rsidR="006E03BA" w:rsidRDefault="009F60F6">
      <w:pPr>
        <w:pStyle w:val="a4"/>
        <w:numPr>
          <w:ilvl w:val="1"/>
          <w:numId w:val="1"/>
        </w:numPr>
        <w:spacing w:after="0" w:afterAutospacing="0"/>
        <w:ind w:left="539" w:hanging="539"/>
        <w:rPr>
          <w:sz w:val="19"/>
          <w:szCs w:val="19"/>
        </w:rPr>
      </w:pPr>
      <w:r>
        <w:rPr>
          <w:sz w:val="19"/>
          <w:szCs w:val="19"/>
        </w:rPr>
        <w:t xml:space="preserve">Сублицензиат будет защищать интересы </w:t>
      </w:r>
      <w:proofErr w:type="spellStart"/>
      <w:r>
        <w:rPr>
          <w:sz w:val="19"/>
          <w:szCs w:val="19"/>
        </w:rPr>
        <w:t>Субсублицензиата</w:t>
      </w:r>
      <w:proofErr w:type="spellEnd"/>
      <w:r>
        <w:rPr>
          <w:sz w:val="19"/>
          <w:szCs w:val="19"/>
        </w:rPr>
        <w:t xml:space="preserve"> в случае предъявления к нему третьи</w:t>
      </w:r>
      <w:r>
        <w:rPr>
          <w:sz w:val="19"/>
          <w:szCs w:val="19"/>
        </w:rPr>
        <w:t xml:space="preserve">м лицом претензии о том, что использование им ЭС нарушает интеллектуальные права данных лиц. </w:t>
      </w:r>
    </w:p>
    <w:p w:rsidR="006E03BA" w:rsidRDefault="009F60F6">
      <w:pPr>
        <w:pStyle w:val="a4"/>
        <w:numPr>
          <w:ilvl w:val="1"/>
          <w:numId w:val="1"/>
        </w:numPr>
        <w:spacing w:after="0" w:afterAutospacing="0"/>
        <w:ind w:left="539" w:hanging="539"/>
        <w:rPr>
          <w:sz w:val="19"/>
          <w:szCs w:val="19"/>
        </w:rPr>
      </w:pPr>
      <w:r>
        <w:rPr>
          <w:sz w:val="19"/>
          <w:szCs w:val="19"/>
        </w:rPr>
        <w:t xml:space="preserve">В случае предъявления претензии </w:t>
      </w:r>
      <w:proofErr w:type="spellStart"/>
      <w:r>
        <w:rPr>
          <w:sz w:val="19"/>
          <w:szCs w:val="19"/>
        </w:rPr>
        <w:t>Субсублицензиат</w:t>
      </w:r>
      <w:proofErr w:type="spellEnd"/>
      <w:r>
        <w:rPr>
          <w:sz w:val="19"/>
          <w:szCs w:val="19"/>
        </w:rPr>
        <w:t xml:space="preserve"> должен незамедлительно письменно уведомить об этом Сублицензиата. </w:t>
      </w:r>
    </w:p>
    <w:p w:rsidR="006E03BA" w:rsidRDefault="009F60F6">
      <w:pPr>
        <w:pStyle w:val="a4"/>
        <w:numPr>
          <w:ilvl w:val="1"/>
          <w:numId w:val="1"/>
        </w:numPr>
        <w:spacing w:after="0" w:afterAutospacing="0"/>
        <w:ind w:left="539" w:hanging="539"/>
        <w:rPr>
          <w:sz w:val="19"/>
          <w:szCs w:val="19"/>
        </w:rPr>
      </w:pPr>
      <w:r>
        <w:rPr>
          <w:sz w:val="19"/>
          <w:szCs w:val="19"/>
        </w:rPr>
        <w:t>Обязательства Сублицензиата не распространяются</w:t>
      </w:r>
      <w:r>
        <w:rPr>
          <w:sz w:val="19"/>
          <w:szCs w:val="19"/>
        </w:rPr>
        <w:t xml:space="preserve"> на случаи нарушения </w:t>
      </w:r>
      <w:proofErr w:type="spellStart"/>
      <w:r>
        <w:rPr>
          <w:sz w:val="19"/>
          <w:szCs w:val="19"/>
        </w:rPr>
        <w:t>Субсублицензиатом</w:t>
      </w:r>
      <w:proofErr w:type="spellEnd"/>
      <w:r>
        <w:rPr>
          <w:sz w:val="19"/>
          <w:szCs w:val="19"/>
        </w:rPr>
        <w:t xml:space="preserve"> условий использования ЭС, предусмотренных настоящим Контрактом и действующим законодательством.</w:t>
      </w:r>
    </w:p>
    <w:p w:rsidR="006E03BA" w:rsidRDefault="006E03BA">
      <w:pPr>
        <w:pStyle w:val="a4"/>
        <w:spacing w:after="0" w:afterAutospacing="0"/>
        <w:ind w:left="539"/>
        <w:rPr>
          <w:sz w:val="19"/>
          <w:szCs w:val="19"/>
        </w:rPr>
      </w:pPr>
    </w:p>
    <w:p w:rsidR="006E03BA" w:rsidRDefault="009F60F6">
      <w:pPr>
        <w:pStyle w:val="2"/>
        <w:jc w:val="center"/>
        <w:rPr>
          <w:sz w:val="19"/>
          <w:szCs w:val="19"/>
        </w:rPr>
      </w:pPr>
      <w:bookmarkStart w:id="4" w:name="_Toc510612359"/>
      <w:r>
        <w:rPr>
          <w:sz w:val="19"/>
          <w:szCs w:val="19"/>
        </w:rPr>
        <w:t xml:space="preserve">ОТВЕТСТВЕННОСТЬ СТОРОН </w:t>
      </w:r>
      <w:bookmarkEnd w:id="4"/>
      <w:r>
        <w:rPr>
          <w:sz w:val="19"/>
          <w:szCs w:val="19"/>
        </w:rPr>
        <w:t>И ПОРЯДОК РАССМОТРЕНИЯ СПОРОВ</w:t>
      </w:r>
    </w:p>
    <w:p w:rsidR="006E03BA" w:rsidRDefault="009F60F6">
      <w:pPr>
        <w:pStyle w:val="a4"/>
        <w:numPr>
          <w:ilvl w:val="1"/>
          <w:numId w:val="1"/>
        </w:numPr>
      </w:pPr>
      <w:r>
        <w:t>В случае просрочки исполнения Сублицензиатом обязательств, предусмо</w:t>
      </w:r>
      <w:r>
        <w:t xml:space="preserve">тренных </w:t>
      </w:r>
      <w:proofErr w:type="gramStart"/>
      <w:r>
        <w:t xml:space="preserve">Контрактом,   </w:t>
      </w:r>
      <w:proofErr w:type="gramEnd"/>
      <w:r>
        <w:t xml:space="preserve">                 а также в иных случаях неисполнения или ненадлежащего исполнения Сублицензиатом договорных обязательств </w:t>
      </w:r>
      <w:proofErr w:type="spellStart"/>
      <w:r>
        <w:t>Субсублицензиат</w:t>
      </w:r>
      <w:proofErr w:type="spellEnd"/>
      <w:r>
        <w:t xml:space="preserve"> направляет Сублицензиату требование об уплате неустоек (штрафов, пеней). </w:t>
      </w:r>
    </w:p>
    <w:p w:rsidR="006E03BA" w:rsidRDefault="009F60F6">
      <w:pPr>
        <w:pStyle w:val="a4"/>
        <w:numPr>
          <w:ilvl w:val="1"/>
          <w:numId w:val="1"/>
        </w:numPr>
      </w:pPr>
      <w:r>
        <w:tab/>
        <w:t xml:space="preserve">В соответствии с ч. 7 </w:t>
      </w:r>
      <w:r>
        <w:t>ст. 34 Федерального закона от 05.04.2013 N 44-ФЗ пени начисляются                    за каждый день просрочки исполнения Сублицензиатом обязательства, предусмотренного Контрактом, начиная со дня, следующего после дня истечения установленного Контракта срок</w:t>
      </w:r>
      <w:r>
        <w:t>а исполнения. Размер пеней равен одной трехсотой действующей на дату уплаты пеней ключевой ставки ЦБ РФ от цены Контракта, уменьшенной на сумму, пропорциональную объему обязательств, предусмотренных Контрактом и фактически исполненных Сублицензиатом.</w:t>
      </w:r>
    </w:p>
    <w:p w:rsidR="006E03BA" w:rsidRDefault="009F60F6">
      <w:pPr>
        <w:pStyle w:val="a4"/>
        <w:numPr>
          <w:ilvl w:val="1"/>
          <w:numId w:val="1"/>
        </w:numPr>
        <w:spacing w:after="0" w:afterAutospacing="0"/>
      </w:pPr>
      <w:r>
        <w:t>За ка</w:t>
      </w:r>
      <w:r>
        <w:t>ждый факт неисполнения или ненадлежащего исполнения Сублицензиатом обязательств, предусмотренных Контрактом, за исключением просрочки исполнения обязательств (в том числе гарантийного обязательства</w:t>
      </w:r>
      <w:proofErr w:type="gramStart"/>
      <w:r>
        <w:t>),  Сублицензиат</w:t>
      </w:r>
      <w:proofErr w:type="gramEnd"/>
      <w:r>
        <w:t xml:space="preserve"> обязан уплатить </w:t>
      </w:r>
      <w:proofErr w:type="spellStart"/>
      <w:r>
        <w:t>Субсублицензиату</w:t>
      </w:r>
      <w:proofErr w:type="spellEnd"/>
      <w:r>
        <w:t xml:space="preserve"> штраф,  в</w:t>
      </w:r>
      <w:r>
        <w:t xml:space="preserve"> размере                 10 % от цены Контракта.</w:t>
      </w:r>
    </w:p>
    <w:p w:rsidR="006E03BA" w:rsidRDefault="009F60F6">
      <w:pPr>
        <w:pStyle w:val="a4"/>
        <w:numPr>
          <w:ilvl w:val="1"/>
          <w:numId w:val="1"/>
        </w:numPr>
        <w:spacing w:after="0" w:afterAutospacing="0"/>
      </w:pPr>
      <w:r>
        <w:t xml:space="preserve">В случае просрочки исполнения </w:t>
      </w:r>
      <w:proofErr w:type="spellStart"/>
      <w:r>
        <w:t>Субсублицензиатом</w:t>
      </w:r>
      <w:proofErr w:type="spellEnd"/>
      <w:r>
        <w:t xml:space="preserve"> обязательств, предусмотренных </w:t>
      </w:r>
      <w:proofErr w:type="gramStart"/>
      <w:r>
        <w:t xml:space="preserve">Контракта,   </w:t>
      </w:r>
      <w:proofErr w:type="gramEnd"/>
      <w:r>
        <w:t xml:space="preserve">               а также в иных случаях неисполнения или ненадлежащего исполнения </w:t>
      </w:r>
      <w:proofErr w:type="spellStart"/>
      <w:r>
        <w:t>Субсублицензиатом</w:t>
      </w:r>
      <w:proofErr w:type="spellEnd"/>
      <w:r>
        <w:t xml:space="preserve"> договорных обязате</w:t>
      </w:r>
      <w:r>
        <w:t xml:space="preserve">льств Сублицензиат вправе потребовать уплаты неустоек (штрафов, пеней). Неустойка начисляется </w:t>
      </w:r>
      <w:proofErr w:type="spellStart"/>
      <w:r>
        <w:t>Субсублицензиату</w:t>
      </w:r>
      <w:proofErr w:type="spellEnd"/>
      <w:r>
        <w:t xml:space="preserve"> за каждый день </w:t>
      </w:r>
      <w:proofErr w:type="gramStart"/>
      <w:r>
        <w:t>просрочки исполнения</w:t>
      </w:r>
      <w:proofErr w:type="gramEnd"/>
      <w:r>
        <w:t xml:space="preserve"> предусмотренного Контрактом обязательства начиная со дня, следующего за днем истечения установленного Контрак</w:t>
      </w:r>
      <w:r>
        <w:t>том срока исполнения обязательства. Размер неустойки равен одной трехсотой</w:t>
      </w:r>
    </w:p>
    <w:p w:rsidR="006E03BA" w:rsidRDefault="009F60F6">
      <w:pPr>
        <w:pStyle w:val="a4"/>
        <w:numPr>
          <w:ilvl w:val="1"/>
          <w:numId w:val="1"/>
        </w:numPr>
        <w:spacing w:after="0" w:afterAutospacing="0"/>
      </w:pPr>
      <w:r>
        <w:t>Уплата Стороной неустойки (штрафа, пеней) не освобождает её от исполнения обязательств                  по Контракту.</w:t>
      </w:r>
    </w:p>
    <w:p w:rsidR="006E03BA" w:rsidRDefault="009F60F6">
      <w:pPr>
        <w:pStyle w:val="a4"/>
        <w:numPr>
          <w:ilvl w:val="1"/>
          <w:numId w:val="1"/>
        </w:numPr>
        <w:spacing w:after="0" w:afterAutospacing="0"/>
      </w:pPr>
      <w:r>
        <w:rPr>
          <w:bCs/>
        </w:rPr>
        <w:t>Стороны освобождаются от ответственности за полное или частично</w:t>
      </w:r>
      <w:r>
        <w:rPr>
          <w:bCs/>
        </w:rPr>
        <w:t>е неисполнение обязательств                   по данному Контракту, если невозможность их выполнения явилась следствием обстоятельств непреодолимой силы, при условии, что они непосредственно влияют на выполнение обязательств                 по Контракту.</w:t>
      </w:r>
    </w:p>
    <w:p w:rsidR="006E03BA" w:rsidRDefault="009F60F6">
      <w:pPr>
        <w:pStyle w:val="a4"/>
        <w:numPr>
          <w:ilvl w:val="1"/>
          <w:numId w:val="1"/>
        </w:numPr>
        <w:spacing w:after="0" w:afterAutospacing="0"/>
      </w:pPr>
      <w:r>
        <w:lastRenderedPageBreak/>
        <w:t>В</w:t>
      </w:r>
      <w:r>
        <w:t>ред, причиненный третьим лицам по вине Сублицензиата при исполнении обязательств                    по Контракту, возмещается за его счет.</w:t>
      </w:r>
    </w:p>
    <w:p w:rsidR="006E03BA" w:rsidRDefault="009F60F6">
      <w:pPr>
        <w:pStyle w:val="a4"/>
        <w:numPr>
          <w:ilvl w:val="1"/>
          <w:numId w:val="1"/>
        </w:numPr>
        <w:spacing w:after="0" w:afterAutospacing="0"/>
      </w:pPr>
      <w:r>
        <w:t>Правительство Российской Федерации вправе установить случаи и порядок списания начисленных Сублицензиат, но не списан</w:t>
      </w:r>
      <w:r>
        <w:t xml:space="preserve">ных </w:t>
      </w:r>
      <w:proofErr w:type="spellStart"/>
      <w:r>
        <w:t>Субсублицензиатом</w:t>
      </w:r>
      <w:proofErr w:type="spellEnd"/>
      <w:r>
        <w:t xml:space="preserve"> сумм неустоек (штрафов, пеней) в связи                    с неисполнением или ненадлежащим исполнением обязательств, предусмотренных Контрактом.</w:t>
      </w:r>
    </w:p>
    <w:p w:rsidR="006E03BA" w:rsidRDefault="009F60F6">
      <w:pPr>
        <w:pStyle w:val="a4"/>
        <w:numPr>
          <w:ilvl w:val="1"/>
          <w:numId w:val="1"/>
        </w:numPr>
        <w:spacing w:after="0" w:afterAutospacing="0"/>
      </w:pPr>
      <w:r>
        <w:t>При возникновении споров по настоящему Контракту обязательным является предъявление прете</w:t>
      </w:r>
      <w:r>
        <w:t xml:space="preserve">нзии, срок рассмотрения которой устанавливается в </w:t>
      </w:r>
      <w:proofErr w:type="gramStart"/>
      <w:r>
        <w:t>7  (</w:t>
      </w:r>
      <w:proofErr w:type="gramEnd"/>
      <w:r>
        <w:t>Семь) рабочих дней с даты ее вручения другой Стороне.</w:t>
      </w:r>
    </w:p>
    <w:p w:rsidR="006E03BA" w:rsidRDefault="009F60F6">
      <w:pPr>
        <w:pStyle w:val="a4"/>
        <w:numPr>
          <w:ilvl w:val="1"/>
          <w:numId w:val="1"/>
        </w:numPr>
        <w:spacing w:after="0" w:afterAutospacing="0"/>
      </w:pPr>
      <w:r>
        <w:t xml:space="preserve">Претензия и отзыв на нее вручаются либо под расписку, либо почтовым отправлением                                    с уведомлением о вручении. </w:t>
      </w:r>
    </w:p>
    <w:p w:rsidR="006E03BA" w:rsidRDefault="009F60F6">
      <w:pPr>
        <w:pStyle w:val="a4"/>
        <w:numPr>
          <w:ilvl w:val="1"/>
          <w:numId w:val="1"/>
        </w:numPr>
        <w:spacing w:after="0" w:afterAutospacing="0"/>
      </w:pPr>
      <w:r>
        <w:t>В сл</w:t>
      </w:r>
      <w:r>
        <w:t xml:space="preserve">учае невозможности урегулирования споров и разногласий в претензионном порядке, Стороны вправе передать их на рассмотрение в Арбитражный суд в соответствии с действующим законодательством РФ.  </w:t>
      </w:r>
    </w:p>
    <w:p w:rsidR="006E03BA" w:rsidRDefault="009F60F6">
      <w:pPr>
        <w:pStyle w:val="a4"/>
        <w:numPr>
          <w:ilvl w:val="1"/>
          <w:numId w:val="1"/>
        </w:numPr>
        <w:spacing w:after="0" w:afterAutospacing="0"/>
        <w:rPr>
          <w:rStyle w:val="Normaltext"/>
          <w:bCs/>
        </w:rPr>
      </w:pPr>
      <w:r>
        <w:t>Общая сумма начисленной неустойки (штрафов, пени) за ненадлежа</w:t>
      </w:r>
      <w:r>
        <w:t xml:space="preserve">щее исполнение </w:t>
      </w:r>
      <w:proofErr w:type="spellStart"/>
      <w:r>
        <w:t>Субсублицензиатом</w:t>
      </w:r>
      <w:proofErr w:type="spellEnd"/>
      <w:r>
        <w:t xml:space="preserve"> обязательств, предусмотренных Контрактом, не может превышать цену Контракта</w:t>
      </w:r>
      <w:r>
        <w:rPr>
          <w:rStyle w:val="Normaltext"/>
        </w:rPr>
        <w:t>.</w:t>
      </w:r>
    </w:p>
    <w:p w:rsidR="006E03BA" w:rsidRDefault="006E03BA">
      <w:pPr>
        <w:pStyle w:val="a4"/>
        <w:widowControl w:val="0"/>
        <w:spacing w:after="60" w:afterAutospacing="0"/>
        <w:outlineLvl w:val="0"/>
        <w:rPr>
          <w:bCs/>
          <w:sz w:val="19"/>
          <w:szCs w:val="19"/>
        </w:rPr>
      </w:pPr>
    </w:p>
    <w:p w:rsidR="006E03BA" w:rsidRDefault="009F60F6">
      <w:pPr>
        <w:pStyle w:val="2"/>
        <w:jc w:val="center"/>
        <w:rPr>
          <w:sz w:val="19"/>
          <w:szCs w:val="19"/>
        </w:rPr>
      </w:pPr>
      <w:r>
        <w:rPr>
          <w:sz w:val="19"/>
          <w:szCs w:val="19"/>
        </w:rPr>
        <w:t>КОНФИДЕНЦИАЛЬНОСТЬ</w:t>
      </w:r>
    </w:p>
    <w:p w:rsidR="006E03BA" w:rsidRDefault="009F60F6">
      <w:pPr>
        <w:pStyle w:val="a4"/>
        <w:numPr>
          <w:ilvl w:val="1"/>
          <w:numId w:val="1"/>
        </w:numPr>
        <w:spacing w:after="0" w:afterAutospacing="0"/>
        <w:ind w:left="539" w:hanging="539"/>
        <w:rPr>
          <w:sz w:val="19"/>
          <w:szCs w:val="19"/>
        </w:rPr>
      </w:pPr>
      <w:r>
        <w:rPr>
          <w:sz w:val="19"/>
          <w:szCs w:val="19"/>
        </w:rPr>
        <w:t xml:space="preserve">Стороны обязуются не разглашать конфиденциальную информацию и не использовать ее, кроме как                        в </w:t>
      </w:r>
      <w:r>
        <w:rPr>
          <w:sz w:val="19"/>
          <w:szCs w:val="19"/>
        </w:rPr>
        <w:t>целях исполнения обязательств по настоящему Контракту.</w:t>
      </w:r>
    </w:p>
    <w:p w:rsidR="006E03BA" w:rsidRDefault="009F60F6">
      <w:pPr>
        <w:pStyle w:val="a4"/>
        <w:numPr>
          <w:ilvl w:val="1"/>
          <w:numId w:val="1"/>
        </w:numPr>
        <w:spacing w:after="0" w:afterAutospacing="0"/>
        <w:ind w:left="539" w:hanging="539"/>
        <w:rPr>
          <w:sz w:val="19"/>
          <w:szCs w:val="19"/>
        </w:rPr>
      </w:pPr>
      <w:r>
        <w:rPr>
          <w:sz w:val="19"/>
          <w:szCs w:val="19"/>
        </w:rPr>
        <w:t xml:space="preserve">Конфиденциальной считается информация, полученная в рамках выполнения настоящего Контракта                       и содержащая коммерческую тайну либо иную охраняемую законом тайну Стороны, или </w:t>
      </w:r>
      <w:r>
        <w:rPr>
          <w:sz w:val="19"/>
          <w:szCs w:val="19"/>
        </w:rPr>
        <w:t>информация, которая прямо названа Сторонами конфиденциальной. Все документы, содержащие конфиденциальную информацию и передаваемые в рамках настоящего Контракта, должны иметь пометку «Конфиденциально».</w:t>
      </w:r>
    </w:p>
    <w:p w:rsidR="006E03BA" w:rsidRDefault="009F60F6">
      <w:pPr>
        <w:pStyle w:val="a4"/>
        <w:numPr>
          <w:ilvl w:val="1"/>
          <w:numId w:val="1"/>
        </w:numPr>
        <w:spacing w:after="0" w:afterAutospacing="0"/>
        <w:ind w:left="539" w:hanging="539"/>
        <w:rPr>
          <w:sz w:val="19"/>
          <w:szCs w:val="19"/>
        </w:rPr>
      </w:pPr>
      <w:r>
        <w:rPr>
          <w:sz w:val="19"/>
          <w:szCs w:val="19"/>
        </w:rPr>
        <w:t>Сторона, не выполнившая условия конфиденциальности, не</w:t>
      </w:r>
      <w:r>
        <w:rPr>
          <w:sz w:val="19"/>
          <w:szCs w:val="19"/>
        </w:rPr>
        <w:t>сет ответственность в соответствии                        с законодательством Российской Федерации.</w:t>
      </w:r>
    </w:p>
    <w:p w:rsidR="006E03BA" w:rsidRDefault="009F60F6">
      <w:pPr>
        <w:pStyle w:val="a4"/>
        <w:numPr>
          <w:ilvl w:val="1"/>
          <w:numId w:val="1"/>
        </w:numPr>
        <w:spacing w:after="0" w:afterAutospacing="0"/>
        <w:ind w:left="539" w:hanging="539"/>
        <w:rPr>
          <w:sz w:val="19"/>
          <w:szCs w:val="19"/>
        </w:rPr>
      </w:pPr>
      <w:r>
        <w:rPr>
          <w:sz w:val="19"/>
          <w:szCs w:val="19"/>
        </w:rPr>
        <w:t>Конфиденциальная информация может предоставляться компетентным государственным органам                        в случаях и в порядке, предусмотренном действу</w:t>
      </w:r>
      <w:r>
        <w:rPr>
          <w:sz w:val="19"/>
          <w:szCs w:val="19"/>
        </w:rPr>
        <w:t xml:space="preserve">ющим законодательством, что не влечет за собой наступление ответственности за ее разглашение. </w:t>
      </w:r>
    </w:p>
    <w:p w:rsidR="006E03BA" w:rsidRDefault="009F60F6">
      <w:pPr>
        <w:pStyle w:val="a4"/>
        <w:numPr>
          <w:ilvl w:val="1"/>
          <w:numId w:val="1"/>
        </w:numPr>
        <w:spacing w:after="0" w:afterAutospacing="0"/>
        <w:ind w:left="539" w:hanging="539"/>
        <w:rPr>
          <w:sz w:val="19"/>
          <w:szCs w:val="19"/>
        </w:rPr>
      </w:pPr>
      <w:r>
        <w:rPr>
          <w:sz w:val="19"/>
          <w:szCs w:val="19"/>
        </w:rPr>
        <w:t>Информация не будет отнесена к конфиденциальной, если к информации имеется свободный доступ                  на законном основании и Сторона, являющаяся собствен</w:t>
      </w:r>
      <w:r>
        <w:rPr>
          <w:sz w:val="19"/>
          <w:szCs w:val="19"/>
        </w:rPr>
        <w:t>ником информации, не принимает необходимые меры к охране ее конфиденциальности.</w:t>
      </w:r>
    </w:p>
    <w:p w:rsidR="006E03BA" w:rsidRDefault="006E03BA">
      <w:pPr>
        <w:pStyle w:val="a4"/>
        <w:spacing w:after="0" w:afterAutospacing="0"/>
        <w:ind w:left="539"/>
        <w:jc w:val="center"/>
        <w:rPr>
          <w:sz w:val="19"/>
          <w:szCs w:val="19"/>
        </w:rPr>
      </w:pPr>
    </w:p>
    <w:p w:rsidR="006E03BA" w:rsidRDefault="009F60F6">
      <w:pPr>
        <w:pStyle w:val="2"/>
        <w:jc w:val="center"/>
        <w:rPr>
          <w:sz w:val="19"/>
          <w:szCs w:val="19"/>
        </w:rPr>
      </w:pPr>
      <w:r>
        <w:rPr>
          <w:sz w:val="19"/>
          <w:szCs w:val="19"/>
        </w:rPr>
        <w:t>ПРОЧИЕ УСЛОВИЯ</w:t>
      </w:r>
    </w:p>
    <w:p w:rsidR="006E03BA" w:rsidRDefault="009F60F6">
      <w:pPr>
        <w:pStyle w:val="a4"/>
        <w:numPr>
          <w:ilvl w:val="1"/>
          <w:numId w:val="1"/>
        </w:numPr>
        <w:spacing w:after="0" w:afterAutospacing="0"/>
        <w:ind w:left="539" w:hanging="539"/>
        <w:rPr>
          <w:sz w:val="19"/>
          <w:szCs w:val="19"/>
        </w:rPr>
      </w:pPr>
      <w:r>
        <w:rPr>
          <w:sz w:val="19"/>
          <w:szCs w:val="19"/>
        </w:rPr>
        <w:t xml:space="preserve">Настоящий Контракт вступает в силу с даты его подписания и </w:t>
      </w:r>
      <w:bookmarkStart w:id="5" w:name="_Ref26774448"/>
      <w:r>
        <w:rPr>
          <w:sz w:val="19"/>
          <w:szCs w:val="19"/>
        </w:rPr>
        <w:t xml:space="preserve">действует </w:t>
      </w:r>
      <w:r w:rsidR="00D006FA">
        <w:rPr>
          <w:sz w:val="19"/>
          <w:szCs w:val="19"/>
        </w:rPr>
        <w:t>с</w:t>
      </w:r>
      <w:r>
        <w:rPr>
          <w:sz w:val="19"/>
          <w:szCs w:val="19"/>
        </w:rPr>
        <w:t xml:space="preserve"> 14.08.2026. Срок использования</w:t>
      </w:r>
      <w:r>
        <w:t xml:space="preserve"> простой неисключительной лицензии на использование Электро</w:t>
      </w:r>
      <w:r>
        <w:t xml:space="preserve">нной Системы "Госфинансы" ВИП версии составляет 12 месяцев, с момента подписания </w:t>
      </w:r>
      <w:proofErr w:type="spellStart"/>
      <w:r>
        <w:rPr>
          <w:bCs/>
        </w:rPr>
        <w:t>Субсубл</w:t>
      </w:r>
      <w:r>
        <w:t>ицензиатом</w:t>
      </w:r>
      <w:proofErr w:type="spellEnd"/>
      <w:r>
        <w:t xml:space="preserve"> </w:t>
      </w:r>
      <w:r>
        <w:rPr>
          <w:rStyle w:val="Normaltext"/>
        </w:rPr>
        <w:t>Акта передачи прав использования ЭС.</w:t>
      </w:r>
    </w:p>
    <w:p w:rsidR="006E03BA" w:rsidRDefault="009F60F6">
      <w:pPr>
        <w:pStyle w:val="a4"/>
        <w:numPr>
          <w:ilvl w:val="1"/>
          <w:numId w:val="1"/>
        </w:numPr>
        <w:spacing w:after="0" w:afterAutospacing="0"/>
        <w:rPr>
          <w:sz w:val="19"/>
          <w:szCs w:val="19"/>
        </w:rPr>
      </w:pPr>
      <w:r>
        <w:rPr>
          <w:sz w:val="19"/>
          <w:szCs w:val="19"/>
        </w:rPr>
        <w:t xml:space="preserve">При подписании настоящего Контракта </w:t>
      </w:r>
      <w:proofErr w:type="spellStart"/>
      <w:r>
        <w:rPr>
          <w:sz w:val="19"/>
          <w:szCs w:val="19"/>
        </w:rPr>
        <w:t>Субсублицензиатом</w:t>
      </w:r>
      <w:proofErr w:type="spellEnd"/>
      <w:r>
        <w:rPr>
          <w:sz w:val="19"/>
          <w:szCs w:val="19"/>
        </w:rPr>
        <w:t xml:space="preserve"> </w:t>
      </w:r>
      <w:proofErr w:type="spellStart"/>
      <w:r>
        <w:rPr>
          <w:sz w:val="19"/>
          <w:szCs w:val="19"/>
        </w:rPr>
        <w:t>Субсублицензиату</w:t>
      </w:r>
      <w:proofErr w:type="spellEnd"/>
      <w:r>
        <w:rPr>
          <w:sz w:val="19"/>
          <w:szCs w:val="19"/>
        </w:rPr>
        <w:t xml:space="preserve"> бесплатно предоставляются дополнительно 2 (два) м</w:t>
      </w:r>
      <w:r>
        <w:rPr>
          <w:sz w:val="19"/>
          <w:szCs w:val="19"/>
        </w:rPr>
        <w:t>есяца использования базы данных ЭС по истечению срока, указанного                                в п. 7.</w:t>
      </w:r>
      <w:proofErr w:type="gramStart"/>
      <w:r>
        <w:rPr>
          <w:sz w:val="19"/>
          <w:szCs w:val="19"/>
        </w:rPr>
        <w:t>1.настоящего</w:t>
      </w:r>
      <w:proofErr w:type="gramEnd"/>
      <w:r>
        <w:rPr>
          <w:sz w:val="19"/>
          <w:szCs w:val="19"/>
        </w:rPr>
        <w:t xml:space="preserve"> контракта.</w:t>
      </w:r>
    </w:p>
    <w:bookmarkEnd w:id="5"/>
    <w:p w:rsidR="006E03BA" w:rsidRDefault="009F60F6">
      <w:pPr>
        <w:pStyle w:val="a4"/>
        <w:numPr>
          <w:ilvl w:val="1"/>
          <w:numId w:val="1"/>
        </w:numPr>
        <w:spacing w:after="0" w:afterAutospacing="0"/>
        <w:ind w:left="539" w:hanging="539"/>
        <w:rPr>
          <w:sz w:val="19"/>
          <w:szCs w:val="19"/>
        </w:rPr>
      </w:pPr>
      <w:r>
        <w:rPr>
          <w:sz w:val="19"/>
          <w:szCs w:val="19"/>
        </w:rPr>
        <w:t>Настоящий Контракт может быть изменен либо дополнен на основании письменного соглашения Сторон или по другим основаниям, предусм</w:t>
      </w:r>
      <w:r>
        <w:rPr>
          <w:sz w:val="19"/>
          <w:szCs w:val="19"/>
        </w:rPr>
        <w:t>отренным законом.</w:t>
      </w:r>
    </w:p>
    <w:p w:rsidR="006E03BA" w:rsidRDefault="009F60F6">
      <w:pPr>
        <w:pStyle w:val="a4"/>
        <w:numPr>
          <w:ilvl w:val="1"/>
          <w:numId w:val="1"/>
        </w:numPr>
        <w:spacing w:after="0" w:afterAutospacing="0"/>
        <w:ind w:left="539" w:hanging="539"/>
        <w:rPr>
          <w:sz w:val="19"/>
          <w:szCs w:val="19"/>
        </w:rPr>
      </w:pPr>
      <w:r>
        <w:rPr>
          <w:sz w:val="19"/>
          <w:szCs w:val="19"/>
        </w:rPr>
        <w:t xml:space="preserve">Настоящий Контракт расторгается по соглашению Сторон или по решению суда в случае одностороннего отказа Стороны Контракта от исполнения Контракта в соответствии с гражданским законодательством. </w:t>
      </w:r>
    </w:p>
    <w:p w:rsidR="006E03BA" w:rsidRDefault="009F60F6">
      <w:pPr>
        <w:pStyle w:val="a4"/>
        <w:numPr>
          <w:ilvl w:val="1"/>
          <w:numId w:val="1"/>
        </w:numPr>
        <w:spacing w:after="0" w:afterAutospacing="0"/>
        <w:ind w:left="539" w:hanging="539"/>
        <w:rPr>
          <w:sz w:val="19"/>
          <w:szCs w:val="19"/>
        </w:rPr>
      </w:pPr>
      <w:r>
        <w:rPr>
          <w:sz w:val="19"/>
          <w:szCs w:val="19"/>
        </w:rPr>
        <w:t>В настоящем Контракте стороны обязаны указы</w:t>
      </w:r>
      <w:r>
        <w:rPr>
          <w:sz w:val="19"/>
          <w:szCs w:val="19"/>
        </w:rPr>
        <w:t xml:space="preserve">вать юридический и фактический адрес местонахождения. В течение </w:t>
      </w:r>
      <w:r>
        <w:rPr>
          <w:color w:val="000000"/>
          <w:sz w:val="19"/>
          <w:szCs w:val="19"/>
        </w:rPr>
        <w:t>5 (Пяти) рабочих дней с даты изменения фактического адреса и</w:t>
      </w:r>
      <w:r>
        <w:rPr>
          <w:sz w:val="19"/>
          <w:szCs w:val="19"/>
        </w:rPr>
        <w:t xml:space="preserve">ли банковских реквизитов Стороны обязаны письменно уведомить об этом друг друга. </w:t>
      </w:r>
    </w:p>
    <w:p w:rsidR="006E03BA" w:rsidRDefault="009F60F6">
      <w:pPr>
        <w:pStyle w:val="a4"/>
        <w:numPr>
          <w:ilvl w:val="1"/>
          <w:numId w:val="1"/>
        </w:numPr>
        <w:spacing w:after="0" w:afterAutospacing="0"/>
        <w:ind w:left="539" w:hanging="539"/>
        <w:rPr>
          <w:sz w:val="19"/>
          <w:szCs w:val="19"/>
        </w:rPr>
      </w:pPr>
      <w:r>
        <w:rPr>
          <w:sz w:val="19"/>
          <w:szCs w:val="19"/>
        </w:rPr>
        <w:t>Стороны признают равную юридическую силу собственн</w:t>
      </w:r>
      <w:r>
        <w:rPr>
          <w:sz w:val="19"/>
          <w:szCs w:val="19"/>
        </w:rPr>
        <w:t>оручной подписи и факсимильной подписи на настоящем Контракте и Спецификации к нему, а также на дополнительных соглашениях к настоящему Контракту, счетах и актах.</w:t>
      </w:r>
    </w:p>
    <w:p w:rsidR="006E03BA" w:rsidRDefault="009F60F6">
      <w:pPr>
        <w:pStyle w:val="a4"/>
        <w:numPr>
          <w:ilvl w:val="1"/>
          <w:numId w:val="1"/>
        </w:numPr>
        <w:spacing w:after="0" w:afterAutospacing="0"/>
        <w:ind w:left="539" w:hanging="539"/>
        <w:rPr>
          <w:sz w:val="19"/>
          <w:szCs w:val="19"/>
        </w:rPr>
      </w:pPr>
      <w:r>
        <w:rPr>
          <w:sz w:val="19"/>
          <w:szCs w:val="19"/>
          <w:lang w:eastAsia="ru-RU"/>
        </w:rPr>
        <w:t xml:space="preserve">Стороны допускают обмен экземплярами Контракта, актами, уведомлениями, претензиями и другими </w:t>
      </w:r>
      <w:r>
        <w:rPr>
          <w:sz w:val="19"/>
          <w:szCs w:val="19"/>
          <w:lang w:eastAsia="ru-RU"/>
        </w:rPr>
        <w:t>документами по электронной почте. Переписка по электронной почте имеет силу простой электронной подписи и равнозначна бумажным документам с личными подписями сторон. </w:t>
      </w:r>
    </w:p>
    <w:p w:rsidR="006E03BA" w:rsidRDefault="009F60F6">
      <w:pPr>
        <w:pStyle w:val="a4"/>
        <w:spacing w:after="0" w:afterAutospacing="0"/>
        <w:ind w:left="539"/>
        <w:rPr>
          <w:sz w:val="19"/>
          <w:szCs w:val="19"/>
          <w:lang w:eastAsia="ru-RU"/>
        </w:rPr>
      </w:pPr>
      <w:r>
        <w:rPr>
          <w:sz w:val="19"/>
          <w:szCs w:val="19"/>
          <w:lang w:eastAsia="ru-RU"/>
        </w:rPr>
        <w:t>В случае заключения Контракта путём обмена сканированными копиями подписанных и скрепленн</w:t>
      </w:r>
      <w:r>
        <w:rPr>
          <w:sz w:val="19"/>
          <w:szCs w:val="19"/>
          <w:lang w:eastAsia="ru-RU"/>
        </w:rPr>
        <w:t>ых печатями экземпляров с помощью электронной почты стороны обязуются незамедлительно обменяться оригиналами Контракта с помощью почтовой связи. </w:t>
      </w:r>
    </w:p>
    <w:p w:rsidR="006E03BA" w:rsidRDefault="009F60F6">
      <w:pPr>
        <w:pStyle w:val="a4"/>
        <w:spacing w:after="0" w:afterAutospacing="0"/>
        <w:ind w:left="539"/>
        <w:rPr>
          <w:sz w:val="19"/>
          <w:szCs w:val="19"/>
          <w:lang w:eastAsia="ru-RU"/>
        </w:rPr>
      </w:pPr>
      <w:r>
        <w:rPr>
          <w:sz w:val="19"/>
          <w:szCs w:val="19"/>
          <w:lang w:eastAsia="ru-RU"/>
        </w:rPr>
        <w:t>Сканированная копия соответствующего документа, направленного другой стороной, считается полученной по истечен</w:t>
      </w:r>
      <w:r>
        <w:rPr>
          <w:sz w:val="19"/>
          <w:szCs w:val="19"/>
          <w:lang w:eastAsia="ru-RU"/>
        </w:rPr>
        <w:t>ии 2 (два) календарных дней с момента ее направления.</w:t>
      </w:r>
    </w:p>
    <w:p w:rsidR="006E03BA" w:rsidRDefault="009F60F6">
      <w:pPr>
        <w:pStyle w:val="a4"/>
        <w:numPr>
          <w:ilvl w:val="1"/>
          <w:numId w:val="1"/>
        </w:numPr>
        <w:spacing w:after="0" w:afterAutospacing="0"/>
        <w:ind w:left="539" w:hanging="539"/>
        <w:rPr>
          <w:sz w:val="19"/>
          <w:szCs w:val="19"/>
        </w:rPr>
      </w:pPr>
      <w:r>
        <w:rPr>
          <w:sz w:val="19"/>
          <w:szCs w:val="19"/>
        </w:rPr>
        <w:t xml:space="preserve">Стороны допускают обмен в </w:t>
      </w:r>
      <w:proofErr w:type="spellStart"/>
      <w:r>
        <w:rPr>
          <w:sz w:val="19"/>
          <w:szCs w:val="19"/>
        </w:rPr>
        <w:t>Диадок</w:t>
      </w:r>
      <w:proofErr w:type="spellEnd"/>
      <w:r>
        <w:rPr>
          <w:sz w:val="19"/>
          <w:szCs w:val="19"/>
        </w:rPr>
        <w:t>, СБИС либо 1С - ЭДО документами, в электронном виде, подписанными усиленными квалифицированными электронными подписями уполномоченных лиц Сторон, в процессе заключения и</w:t>
      </w:r>
      <w:r>
        <w:rPr>
          <w:sz w:val="19"/>
          <w:szCs w:val="19"/>
        </w:rPr>
        <w:t xml:space="preserve"> исполнения настоящего Контракта. </w:t>
      </w:r>
      <w:proofErr w:type="spellStart"/>
      <w:r>
        <w:rPr>
          <w:sz w:val="19"/>
          <w:szCs w:val="19"/>
        </w:rPr>
        <w:t>Диадок</w:t>
      </w:r>
      <w:proofErr w:type="spellEnd"/>
      <w:r>
        <w:rPr>
          <w:sz w:val="19"/>
          <w:szCs w:val="19"/>
        </w:rPr>
        <w:t xml:space="preserve"> (СБИС или 1С - ЭДО) – корпоративная информационная система электронного документооборота (Система ЭДО), в которой осуществляется обмен </w:t>
      </w:r>
      <w:r>
        <w:rPr>
          <w:sz w:val="19"/>
          <w:szCs w:val="19"/>
        </w:rPr>
        <w:lastRenderedPageBreak/>
        <w:t>информацией в электронной форме между участниками информационного взаимодействия</w:t>
      </w:r>
      <w:r>
        <w:rPr>
          <w:sz w:val="19"/>
          <w:szCs w:val="19"/>
        </w:rPr>
        <w:t xml:space="preserve">. Правила работы в </w:t>
      </w:r>
      <w:proofErr w:type="spellStart"/>
      <w:r>
        <w:rPr>
          <w:sz w:val="19"/>
          <w:szCs w:val="19"/>
        </w:rPr>
        <w:t>Диадок</w:t>
      </w:r>
      <w:proofErr w:type="spellEnd"/>
      <w:r>
        <w:rPr>
          <w:sz w:val="19"/>
          <w:szCs w:val="19"/>
        </w:rPr>
        <w:t xml:space="preserve"> (СБИС или 1С - ЭДО) установлены Оператором Системы ЭДО</w:t>
      </w:r>
      <w:r>
        <w:rPr>
          <w:sz w:val="19"/>
          <w:szCs w:val="19"/>
          <w:lang w:eastAsia="ru-RU"/>
        </w:rPr>
        <w:t>.</w:t>
      </w:r>
    </w:p>
    <w:p w:rsidR="006E03BA" w:rsidRDefault="009F60F6">
      <w:pPr>
        <w:pStyle w:val="a4"/>
        <w:spacing w:after="0" w:afterAutospacing="0"/>
        <w:ind w:left="539"/>
        <w:rPr>
          <w:sz w:val="19"/>
          <w:szCs w:val="19"/>
          <w:lang w:eastAsia="ru-RU"/>
        </w:rPr>
      </w:pPr>
      <w:r>
        <w:rPr>
          <w:sz w:val="19"/>
          <w:szCs w:val="19"/>
          <w:lang w:eastAsia="ru-RU"/>
        </w:rPr>
        <w:t>Электронный обмен документами будет осуществляться Сторонами в соответствии с действующим законодательством Российской Федерации, в т. ч. Гражданским кодексом Российской Феде</w:t>
      </w:r>
      <w:r>
        <w:rPr>
          <w:sz w:val="19"/>
          <w:szCs w:val="19"/>
          <w:lang w:eastAsia="ru-RU"/>
        </w:rPr>
        <w:t xml:space="preserve">рации, Налоговым кодексом Российской Федерации, Федеральным законом от 06.04.2011 № 63-ФЗ «Об электронной подписи» и иными нормативно-правовыми актами. </w:t>
      </w:r>
    </w:p>
    <w:p w:rsidR="006E03BA" w:rsidRDefault="009F60F6">
      <w:pPr>
        <w:pStyle w:val="a4"/>
        <w:spacing w:after="0" w:afterAutospacing="0"/>
        <w:ind w:left="539"/>
        <w:rPr>
          <w:sz w:val="19"/>
          <w:szCs w:val="19"/>
        </w:rPr>
      </w:pPr>
      <w:r>
        <w:rPr>
          <w:sz w:val="19"/>
          <w:szCs w:val="19"/>
          <w:lang w:eastAsia="ru-RU"/>
        </w:rPr>
        <w:t xml:space="preserve">Электронные документы, оформленные, переданные и/или полученные в соответствии с настоящим Контрактом, </w:t>
      </w:r>
      <w:r>
        <w:rPr>
          <w:sz w:val="19"/>
          <w:szCs w:val="19"/>
          <w:lang w:eastAsia="ru-RU"/>
        </w:rPr>
        <w:t>признаются равнозначными документам на бумажных носителях, подписанным собственноручной подписью, и не могут быть оспорены только на том основании, что они совершены в электронном виде.</w:t>
      </w:r>
    </w:p>
    <w:p w:rsidR="006E03BA" w:rsidRDefault="009F60F6">
      <w:pPr>
        <w:pStyle w:val="a4"/>
        <w:numPr>
          <w:ilvl w:val="1"/>
          <w:numId w:val="1"/>
        </w:numPr>
        <w:spacing w:after="0" w:afterAutospacing="0"/>
        <w:ind w:left="539" w:hanging="539"/>
        <w:rPr>
          <w:sz w:val="19"/>
          <w:szCs w:val="19"/>
        </w:rPr>
      </w:pPr>
      <w:r>
        <w:rPr>
          <w:sz w:val="19"/>
          <w:szCs w:val="19"/>
        </w:rPr>
        <w:t>Приложения к настоящему Контракту:</w:t>
      </w:r>
    </w:p>
    <w:p w:rsidR="006E03BA" w:rsidRDefault="009F60F6">
      <w:pPr>
        <w:pStyle w:val="2"/>
        <w:numPr>
          <w:ilvl w:val="0"/>
          <w:numId w:val="0"/>
        </w:numPr>
        <w:ind w:left="710"/>
        <w:rPr>
          <w:b w:val="0"/>
          <w:color w:val="auto"/>
          <w:sz w:val="19"/>
          <w:szCs w:val="19"/>
        </w:rPr>
      </w:pPr>
      <w:r>
        <w:rPr>
          <w:b w:val="0"/>
          <w:color w:val="auto"/>
          <w:sz w:val="19"/>
          <w:szCs w:val="19"/>
        </w:rPr>
        <w:t>1.Приложение № 1 – «Спецификация на ЭС»;</w:t>
      </w:r>
    </w:p>
    <w:p w:rsidR="006E03BA" w:rsidRDefault="009F60F6">
      <w:pPr>
        <w:rPr>
          <w:sz w:val="18"/>
          <w:szCs w:val="18"/>
        </w:rPr>
      </w:pPr>
      <w:r>
        <w:t xml:space="preserve">            </w:t>
      </w:r>
      <w:r>
        <w:rPr>
          <w:sz w:val="18"/>
          <w:szCs w:val="18"/>
        </w:rPr>
        <w:t>2</w:t>
      </w:r>
      <w:r>
        <w:rPr>
          <w:sz w:val="19"/>
          <w:szCs w:val="19"/>
        </w:rPr>
        <w:t xml:space="preserve">.Приложение № </w:t>
      </w:r>
      <w:r>
        <w:rPr>
          <w:b/>
          <w:sz w:val="19"/>
          <w:szCs w:val="19"/>
        </w:rPr>
        <w:t>2 –</w:t>
      </w:r>
      <w:r>
        <w:rPr>
          <w:b/>
          <w:sz w:val="18"/>
          <w:szCs w:val="18"/>
        </w:rPr>
        <w:t xml:space="preserve"> </w:t>
      </w:r>
      <w:r>
        <w:rPr>
          <w:sz w:val="18"/>
          <w:szCs w:val="18"/>
        </w:rPr>
        <w:t>«Техническое задание».</w:t>
      </w:r>
    </w:p>
    <w:p w:rsidR="006E03BA" w:rsidRDefault="009F60F6">
      <w:r>
        <w:t xml:space="preserve">            </w:t>
      </w:r>
    </w:p>
    <w:p w:rsidR="006E03BA" w:rsidRDefault="009F60F6">
      <w:pPr>
        <w:rPr>
          <w:sz w:val="19"/>
          <w:szCs w:val="19"/>
        </w:rPr>
      </w:pPr>
      <w:r>
        <w:rPr>
          <w:sz w:val="19"/>
          <w:szCs w:val="19"/>
        </w:rPr>
        <w:tab/>
      </w:r>
    </w:p>
    <w:p w:rsidR="006E03BA" w:rsidRDefault="006E03BA">
      <w:pPr>
        <w:jc w:val="center"/>
        <w:rPr>
          <w:sz w:val="19"/>
          <w:szCs w:val="19"/>
        </w:rPr>
      </w:pPr>
    </w:p>
    <w:p w:rsidR="006E03BA" w:rsidRDefault="009F60F6">
      <w:pPr>
        <w:pStyle w:val="2"/>
        <w:jc w:val="center"/>
        <w:rPr>
          <w:sz w:val="19"/>
          <w:szCs w:val="19"/>
        </w:rPr>
      </w:pPr>
      <w:r>
        <w:rPr>
          <w:sz w:val="19"/>
          <w:szCs w:val="19"/>
        </w:rPr>
        <w:t>АДРЕСА И БАНКОВСКИЕ РЕКВИЗИТЫ СТОРОН</w:t>
      </w:r>
    </w:p>
    <w:p w:rsidR="006E03BA" w:rsidRDefault="006E03BA"/>
    <w:tbl>
      <w:tblPr>
        <w:tblW w:w="5418" w:type="pct"/>
        <w:tblInd w:w="-398" w:type="dxa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7"/>
        <w:gridCol w:w="4717"/>
        <w:gridCol w:w="566"/>
        <w:gridCol w:w="4694"/>
        <w:gridCol w:w="107"/>
      </w:tblGrid>
      <w:tr w:rsidR="006E03BA">
        <w:trPr>
          <w:gridBefore w:val="1"/>
          <w:gridAfter w:val="1"/>
          <w:wBefore w:w="48" w:type="pct"/>
          <w:wAfter w:w="54" w:type="pct"/>
          <w:cantSplit/>
          <w:trHeight w:val="1444"/>
        </w:trPr>
        <w:tc>
          <w:tcPr>
            <w:tcW w:w="2317" w:type="pct"/>
          </w:tcPr>
          <w:p w:rsidR="006E03BA" w:rsidRDefault="009F60F6">
            <w:pPr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Сублицензиат:</w:t>
            </w:r>
          </w:p>
          <w:p w:rsidR="006E03BA" w:rsidRDefault="009F60F6">
            <w:pPr>
              <w:ind w:firstLine="34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ООО «</w:t>
            </w:r>
            <w:proofErr w:type="spellStart"/>
            <w:r>
              <w:rPr>
                <w:b/>
                <w:sz w:val="19"/>
                <w:szCs w:val="19"/>
              </w:rPr>
              <w:t>Регионинфосервис</w:t>
            </w:r>
            <w:proofErr w:type="spellEnd"/>
            <w:r>
              <w:rPr>
                <w:b/>
                <w:sz w:val="19"/>
                <w:szCs w:val="19"/>
              </w:rPr>
              <w:t>»</w:t>
            </w:r>
          </w:p>
          <w:p w:rsidR="006E03BA" w:rsidRDefault="006E03BA">
            <w:pPr>
              <w:ind w:firstLine="34"/>
              <w:rPr>
                <w:b/>
                <w:sz w:val="19"/>
                <w:szCs w:val="19"/>
              </w:rPr>
            </w:pPr>
          </w:p>
          <w:p w:rsidR="006E03BA" w:rsidRDefault="009F60F6">
            <w:pPr>
              <w:ind w:firstLine="34"/>
              <w:rPr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 xml:space="preserve">Юридический адрес: </w:t>
            </w:r>
            <w:r>
              <w:rPr>
                <w:sz w:val="19"/>
                <w:szCs w:val="19"/>
              </w:rPr>
              <w:t>644010, Омская обл.,</w:t>
            </w:r>
          </w:p>
          <w:p w:rsidR="006E03BA" w:rsidRDefault="009F60F6">
            <w:pPr>
              <w:ind w:firstLine="34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г. Омск, ул. Маршала Жукова, д. 74, корпус 2, </w:t>
            </w:r>
          </w:p>
          <w:p w:rsidR="006E03BA" w:rsidRDefault="009F60F6">
            <w:pPr>
              <w:ind w:firstLine="34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офис 505</w:t>
            </w:r>
          </w:p>
          <w:p w:rsidR="006E03BA" w:rsidRDefault="009F60F6">
            <w:pPr>
              <w:ind w:firstLine="34"/>
              <w:rPr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 xml:space="preserve">Почтовый адрес: </w:t>
            </w:r>
            <w:r>
              <w:rPr>
                <w:sz w:val="19"/>
                <w:szCs w:val="19"/>
              </w:rPr>
              <w:t>644010, Омская обл.,</w:t>
            </w:r>
          </w:p>
          <w:p w:rsidR="006E03BA" w:rsidRDefault="009F60F6">
            <w:pPr>
              <w:ind w:firstLine="34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г. Омск, ул. Маршала Жукова, д. 74, корпус 2, </w:t>
            </w:r>
          </w:p>
          <w:p w:rsidR="006E03BA" w:rsidRDefault="009F60F6">
            <w:pPr>
              <w:ind w:firstLine="34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офис 505</w:t>
            </w:r>
          </w:p>
          <w:p w:rsidR="006E03BA" w:rsidRDefault="009F60F6">
            <w:pPr>
              <w:ind w:firstLine="34"/>
              <w:rPr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Тел.:</w:t>
            </w:r>
            <w:r>
              <w:rPr>
                <w:sz w:val="19"/>
                <w:szCs w:val="19"/>
              </w:rPr>
              <w:t xml:space="preserve"> (3812)29-03-83</w:t>
            </w:r>
          </w:p>
          <w:p w:rsidR="006E03BA" w:rsidRDefault="009F60F6">
            <w:pPr>
              <w:ind w:firstLine="34"/>
              <w:rPr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ИНН</w:t>
            </w:r>
            <w:r>
              <w:rPr>
                <w:sz w:val="19"/>
                <w:szCs w:val="19"/>
              </w:rPr>
              <w:t xml:space="preserve"> </w:t>
            </w:r>
            <w:proofErr w:type="gramStart"/>
            <w:r>
              <w:rPr>
                <w:sz w:val="19"/>
                <w:szCs w:val="19"/>
              </w:rPr>
              <w:t xml:space="preserve">5504157730  </w:t>
            </w:r>
            <w:r>
              <w:rPr>
                <w:b/>
                <w:sz w:val="19"/>
                <w:szCs w:val="19"/>
              </w:rPr>
              <w:t>КПП</w:t>
            </w:r>
            <w:proofErr w:type="gramEnd"/>
            <w:r>
              <w:rPr>
                <w:sz w:val="19"/>
                <w:szCs w:val="19"/>
              </w:rPr>
              <w:t xml:space="preserve"> 550401001</w:t>
            </w:r>
          </w:p>
          <w:p w:rsidR="006E03BA" w:rsidRDefault="009F60F6">
            <w:pPr>
              <w:ind w:firstLine="34"/>
              <w:rPr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ОГРН</w:t>
            </w:r>
            <w:r>
              <w:rPr>
                <w:sz w:val="19"/>
                <w:szCs w:val="19"/>
              </w:rPr>
              <w:t xml:space="preserve"> 1195543001455 </w:t>
            </w:r>
            <w:r>
              <w:rPr>
                <w:b/>
                <w:sz w:val="19"/>
                <w:szCs w:val="19"/>
              </w:rPr>
              <w:t>ОКВЭД</w:t>
            </w:r>
            <w:r>
              <w:rPr>
                <w:sz w:val="19"/>
                <w:szCs w:val="19"/>
              </w:rPr>
              <w:t xml:space="preserve"> 63.11</w:t>
            </w:r>
          </w:p>
          <w:p w:rsidR="006E03BA" w:rsidRDefault="009F60F6">
            <w:pPr>
              <w:ind w:firstLine="34"/>
              <w:rPr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Р/счет</w:t>
            </w:r>
            <w:r>
              <w:rPr>
                <w:sz w:val="19"/>
                <w:szCs w:val="19"/>
              </w:rPr>
              <w:t xml:space="preserve"> 407028104100010451</w:t>
            </w:r>
            <w:r>
              <w:rPr>
                <w:sz w:val="19"/>
                <w:szCs w:val="19"/>
              </w:rPr>
              <w:t>39</w:t>
            </w:r>
          </w:p>
          <w:p w:rsidR="006E03BA" w:rsidRDefault="009F60F6">
            <w:pPr>
              <w:ind w:firstLine="34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в АО «</w:t>
            </w:r>
            <w:proofErr w:type="spellStart"/>
            <w:r>
              <w:rPr>
                <w:sz w:val="19"/>
                <w:szCs w:val="19"/>
              </w:rPr>
              <w:t>ТБанк</w:t>
            </w:r>
            <w:proofErr w:type="spellEnd"/>
            <w:r>
              <w:rPr>
                <w:sz w:val="19"/>
                <w:szCs w:val="19"/>
              </w:rPr>
              <w:t>» г. Москва</w:t>
            </w:r>
          </w:p>
          <w:p w:rsidR="006E03BA" w:rsidRDefault="009F60F6">
            <w:pPr>
              <w:ind w:firstLine="34"/>
              <w:rPr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к/счет</w:t>
            </w:r>
            <w:r>
              <w:rPr>
                <w:sz w:val="19"/>
                <w:szCs w:val="19"/>
              </w:rPr>
              <w:t xml:space="preserve"> 30101810145250000974 БИК 0445255974</w:t>
            </w:r>
          </w:p>
          <w:p w:rsidR="006E03BA" w:rsidRDefault="009F60F6">
            <w:pPr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 xml:space="preserve">Оператор ЭДО: СБИС, Контур </w:t>
            </w:r>
            <w:proofErr w:type="spellStart"/>
            <w:proofErr w:type="gramStart"/>
            <w:r>
              <w:rPr>
                <w:b/>
                <w:sz w:val="19"/>
                <w:szCs w:val="19"/>
              </w:rPr>
              <w:t>Диадок</w:t>
            </w:r>
            <w:proofErr w:type="spellEnd"/>
            <w:r>
              <w:rPr>
                <w:b/>
                <w:sz w:val="19"/>
                <w:szCs w:val="19"/>
              </w:rPr>
              <w:t xml:space="preserve">  и</w:t>
            </w:r>
            <w:proofErr w:type="gramEnd"/>
            <w:r>
              <w:rPr>
                <w:b/>
                <w:sz w:val="19"/>
                <w:szCs w:val="19"/>
              </w:rPr>
              <w:t xml:space="preserve"> 1С - ЭДО</w:t>
            </w:r>
          </w:p>
          <w:p w:rsidR="006E03BA" w:rsidRDefault="006E03BA">
            <w:pPr>
              <w:ind w:firstLine="34"/>
              <w:rPr>
                <w:sz w:val="19"/>
                <w:szCs w:val="19"/>
              </w:rPr>
            </w:pPr>
          </w:p>
        </w:tc>
        <w:tc>
          <w:tcPr>
            <w:tcW w:w="278" w:type="pct"/>
          </w:tcPr>
          <w:p w:rsidR="006E03BA" w:rsidRDefault="009F60F6">
            <w:pPr>
              <w:keepNext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           </w:t>
            </w:r>
          </w:p>
        </w:tc>
        <w:tc>
          <w:tcPr>
            <w:tcW w:w="2304" w:type="pct"/>
          </w:tcPr>
          <w:p w:rsidR="006E03BA" w:rsidRDefault="009F60F6">
            <w:pPr>
              <w:jc w:val="center"/>
              <w:rPr>
                <w:b/>
                <w:sz w:val="19"/>
                <w:szCs w:val="19"/>
              </w:rPr>
            </w:pPr>
            <w:proofErr w:type="spellStart"/>
            <w:r>
              <w:rPr>
                <w:b/>
                <w:sz w:val="19"/>
                <w:szCs w:val="19"/>
              </w:rPr>
              <w:t>Субсублицензиат</w:t>
            </w:r>
            <w:proofErr w:type="spellEnd"/>
            <w:r>
              <w:rPr>
                <w:b/>
                <w:sz w:val="19"/>
                <w:szCs w:val="19"/>
              </w:rPr>
              <w:t>:</w:t>
            </w:r>
          </w:p>
          <w:p w:rsidR="006E03BA" w:rsidRDefault="009F60F6">
            <w:pPr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  <w:lang w:eastAsia="ar-SA"/>
              </w:rPr>
              <w:t>ФКУ ИК-41 ГУФСИН России по Приморскому краю</w:t>
            </w:r>
          </w:p>
          <w:p w:rsidR="006E03BA" w:rsidRDefault="006E03BA">
            <w:pPr>
              <w:rPr>
                <w:b/>
                <w:sz w:val="19"/>
                <w:szCs w:val="19"/>
              </w:rPr>
            </w:pPr>
          </w:p>
          <w:p w:rsidR="006E03BA" w:rsidRDefault="009F60F6">
            <w:pPr>
              <w:suppressAutoHyphens/>
              <w:snapToGrid w:val="0"/>
              <w:spacing w:line="200" w:lineRule="atLeast"/>
              <w:ind w:right="74"/>
              <w:rPr>
                <w:sz w:val="19"/>
                <w:szCs w:val="19"/>
                <w:lang w:eastAsia="ar-SA"/>
              </w:rPr>
            </w:pPr>
            <w:r>
              <w:rPr>
                <w:b/>
                <w:sz w:val="19"/>
                <w:szCs w:val="19"/>
              </w:rPr>
              <w:t xml:space="preserve">Адрес: </w:t>
            </w:r>
            <w:r>
              <w:rPr>
                <w:sz w:val="19"/>
                <w:szCs w:val="19"/>
                <w:lang w:eastAsia="ar-SA"/>
              </w:rPr>
              <w:t xml:space="preserve">692526, г. </w:t>
            </w:r>
            <w:proofErr w:type="spellStart"/>
            <w:r>
              <w:rPr>
                <w:sz w:val="19"/>
                <w:szCs w:val="19"/>
                <w:lang w:eastAsia="ar-SA"/>
              </w:rPr>
              <w:t>Усурийск</w:t>
            </w:r>
            <w:proofErr w:type="spellEnd"/>
            <w:r>
              <w:rPr>
                <w:sz w:val="19"/>
                <w:szCs w:val="19"/>
                <w:lang w:eastAsia="ar-SA"/>
              </w:rPr>
              <w:t xml:space="preserve">, ул. Раковская, 95 </w:t>
            </w:r>
          </w:p>
          <w:p w:rsidR="006E03BA" w:rsidRDefault="009F60F6">
            <w:pPr>
              <w:suppressAutoHyphens/>
              <w:snapToGrid w:val="0"/>
              <w:spacing w:line="200" w:lineRule="atLeast"/>
              <w:ind w:right="74"/>
              <w:jc w:val="both"/>
              <w:rPr>
                <w:sz w:val="19"/>
                <w:szCs w:val="19"/>
                <w:lang w:val="en-US" w:eastAsia="ar-SA"/>
              </w:rPr>
            </w:pPr>
            <w:r>
              <w:rPr>
                <w:b/>
                <w:sz w:val="19"/>
                <w:szCs w:val="19"/>
                <w:lang w:eastAsia="ar-SA"/>
              </w:rPr>
              <w:t>тел</w:t>
            </w:r>
            <w:r>
              <w:rPr>
                <w:b/>
                <w:sz w:val="19"/>
                <w:szCs w:val="19"/>
                <w:lang w:val="en-US" w:eastAsia="ar-SA"/>
              </w:rPr>
              <w:t>.</w:t>
            </w:r>
            <w:r>
              <w:rPr>
                <w:sz w:val="19"/>
                <w:szCs w:val="19"/>
                <w:lang w:val="en-US" w:eastAsia="ar-SA"/>
              </w:rPr>
              <w:t xml:space="preserve"> 8 (4234) 31-94-65</w:t>
            </w:r>
          </w:p>
          <w:p w:rsidR="006E03BA" w:rsidRDefault="009F60F6">
            <w:pPr>
              <w:rPr>
                <w:sz w:val="19"/>
                <w:szCs w:val="19"/>
                <w:lang w:val="en-US"/>
              </w:rPr>
            </w:pPr>
            <w:r>
              <w:rPr>
                <w:b/>
                <w:sz w:val="19"/>
                <w:szCs w:val="19"/>
                <w:lang w:val="en-US"/>
              </w:rPr>
              <w:t>E-mail</w:t>
            </w:r>
            <w:r>
              <w:rPr>
                <w:sz w:val="19"/>
                <w:szCs w:val="19"/>
                <w:lang w:val="en-US" w:eastAsia="ar-SA"/>
              </w:rPr>
              <w:t>: konkurs41@mail.ru</w:t>
            </w:r>
            <w:r>
              <w:rPr>
                <w:sz w:val="19"/>
                <w:szCs w:val="19"/>
                <w:lang w:val="en-US"/>
              </w:rPr>
              <w:t xml:space="preserve"> </w:t>
            </w:r>
          </w:p>
          <w:p w:rsidR="006E03BA" w:rsidRDefault="009F60F6">
            <w:pPr>
              <w:suppressAutoHyphens/>
              <w:snapToGrid w:val="0"/>
              <w:spacing w:line="200" w:lineRule="atLeast"/>
              <w:ind w:right="74"/>
              <w:jc w:val="both"/>
              <w:rPr>
                <w:sz w:val="19"/>
                <w:szCs w:val="19"/>
                <w:lang w:eastAsia="ar-SA"/>
              </w:rPr>
            </w:pPr>
            <w:r>
              <w:rPr>
                <w:b/>
                <w:sz w:val="19"/>
                <w:szCs w:val="19"/>
                <w:lang w:eastAsia="ar-SA"/>
              </w:rPr>
              <w:t>ИНН</w:t>
            </w:r>
            <w:r>
              <w:rPr>
                <w:sz w:val="19"/>
                <w:szCs w:val="19"/>
                <w:lang w:eastAsia="ar-SA"/>
              </w:rPr>
              <w:t xml:space="preserve"> 2511002241, </w:t>
            </w:r>
            <w:r>
              <w:rPr>
                <w:b/>
                <w:sz w:val="19"/>
                <w:szCs w:val="19"/>
                <w:lang w:eastAsia="ar-SA"/>
              </w:rPr>
              <w:t>КПП</w:t>
            </w:r>
            <w:r>
              <w:rPr>
                <w:sz w:val="19"/>
                <w:szCs w:val="19"/>
                <w:lang w:eastAsia="ar-SA"/>
              </w:rPr>
              <w:t xml:space="preserve"> 251101001</w:t>
            </w:r>
          </w:p>
          <w:p w:rsidR="006E03BA" w:rsidRDefault="009F60F6">
            <w:pPr>
              <w:suppressAutoHyphens/>
              <w:snapToGrid w:val="0"/>
              <w:spacing w:line="200" w:lineRule="atLeast"/>
              <w:ind w:right="74"/>
              <w:jc w:val="both"/>
              <w:rPr>
                <w:sz w:val="19"/>
                <w:szCs w:val="19"/>
                <w:lang w:eastAsia="ar-SA"/>
              </w:rPr>
            </w:pPr>
            <w:r>
              <w:rPr>
                <w:sz w:val="19"/>
                <w:szCs w:val="19"/>
                <w:lang w:eastAsia="ar-SA"/>
              </w:rPr>
              <w:t>УФК по Приморскому краю (ФКУ ИК-41 ГУФСИН России по Приморскому краю, л/с 03201443870)</w:t>
            </w:r>
          </w:p>
          <w:p w:rsidR="006E03BA" w:rsidRDefault="009F60F6">
            <w:pPr>
              <w:suppressAutoHyphens/>
              <w:snapToGrid w:val="0"/>
              <w:spacing w:line="200" w:lineRule="atLeast"/>
              <w:ind w:right="74"/>
              <w:jc w:val="both"/>
              <w:rPr>
                <w:sz w:val="19"/>
                <w:szCs w:val="19"/>
                <w:lang w:eastAsia="ar-SA"/>
              </w:rPr>
            </w:pPr>
            <w:r>
              <w:rPr>
                <w:sz w:val="19"/>
                <w:szCs w:val="19"/>
                <w:lang w:eastAsia="ar-SA"/>
              </w:rPr>
              <w:t>р/</w:t>
            </w:r>
            <w:proofErr w:type="spellStart"/>
            <w:r>
              <w:rPr>
                <w:sz w:val="19"/>
                <w:szCs w:val="19"/>
                <w:lang w:eastAsia="ar-SA"/>
              </w:rPr>
              <w:t>сч</w:t>
            </w:r>
            <w:proofErr w:type="spellEnd"/>
            <w:r>
              <w:rPr>
                <w:sz w:val="19"/>
                <w:szCs w:val="19"/>
                <w:lang w:eastAsia="ar-SA"/>
              </w:rPr>
              <w:t xml:space="preserve">. 03211643000000012000, БИК </w:t>
            </w:r>
            <w:r>
              <w:rPr>
                <w:sz w:val="19"/>
                <w:szCs w:val="19"/>
                <w:lang w:eastAsia="ar-SA"/>
              </w:rPr>
              <w:t>010507002</w:t>
            </w:r>
          </w:p>
          <w:p w:rsidR="006E03BA" w:rsidRDefault="009F60F6">
            <w:pPr>
              <w:suppressAutoHyphens/>
              <w:snapToGrid w:val="0"/>
              <w:spacing w:line="200" w:lineRule="atLeast"/>
              <w:ind w:right="74"/>
              <w:jc w:val="both"/>
              <w:rPr>
                <w:sz w:val="19"/>
                <w:szCs w:val="19"/>
                <w:lang w:eastAsia="ar-SA"/>
              </w:rPr>
            </w:pPr>
            <w:r>
              <w:rPr>
                <w:sz w:val="19"/>
                <w:szCs w:val="19"/>
                <w:lang w:eastAsia="ar-SA"/>
              </w:rPr>
              <w:t xml:space="preserve">ОКЦ №1 ДГУ Банка России//УФК </w:t>
            </w:r>
          </w:p>
          <w:p w:rsidR="006E03BA" w:rsidRDefault="009F60F6">
            <w:pPr>
              <w:suppressAutoHyphens/>
              <w:snapToGrid w:val="0"/>
              <w:spacing w:line="200" w:lineRule="atLeast"/>
              <w:ind w:right="74"/>
              <w:jc w:val="both"/>
              <w:rPr>
                <w:sz w:val="19"/>
                <w:szCs w:val="19"/>
                <w:lang w:eastAsia="ar-SA"/>
              </w:rPr>
            </w:pPr>
            <w:r>
              <w:rPr>
                <w:sz w:val="19"/>
                <w:szCs w:val="19"/>
                <w:lang w:eastAsia="ar-SA"/>
              </w:rPr>
              <w:t xml:space="preserve">по Приморскому краю </w:t>
            </w:r>
            <w:proofErr w:type="spellStart"/>
            <w:r>
              <w:rPr>
                <w:sz w:val="19"/>
                <w:szCs w:val="19"/>
                <w:lang w:eastAsia="ar-SA"/>
              </w:rPr>
              <w:t>г.Владивосток</w:t>
            </w:r>
            <w:proofErr w:type="spellEnd"/>
            <w:r>
              <w:rPr>
                <w:sz w:val="19"/>
                <w:szCs w:val="19"/>
                <w:lang w:eastAsia="ar-SA"/>
              </w:rPr>
              <w:t xml:space="preserve"> </w:t>
            </w:r>
          </w:p>
          <w:p w:rsidR="006E03BA" w:rsidRDefault="009F60F6">
            <w:pPr>
              <w:suppressAutoHyphens/>
              <w:snapToGrid w:val="0"/>
              <w:spacing w:line="200" w:lineRule="atLeast"/>
              <w:ind w:right="74"/>
              <w:jc w:val="both"/>
              <w:rPr>
                <w:sz w:val="19"/>
                <w:szCs w:val="19"/>
                <w:lang w:eastAsia="ar-SA"/>
              </w:rPr>
            </w:pPr>
            <w:proofErr w:type="spellStart"/>
            <w:r>
              <w:rPr>
                <w:sz w:val="19"/>
                <w:szCs w:val="19"/>
                <w:lang w:eastAsia="ar-SA"/>
              </w:rPr>
              <w:t>кор</w:t>
            </w:r>
            <w:proofErr w:type="spellEnd"/>
            <w:r>
              <w:rPr>
                <w:sz w:val="19"/>
                <w:szCs w:val="19"/>
                <w:lang w:eastAsia="ar-SA"/>
              </w:rPr>
              <w:t>/</w:t>
            </w:r>
            <w:proofErr w:type="spellStart"/>
            <w:r>
              <w:rPr>
                <w:sz w:val="19"/>
                <w:szCs w:val="19"/>
                <w:lang w:eastAsia="ar-SA"/>
              </w:rPr>
              <w:t>сч</w:t>
            </w:r>
            <w:proofErr w:type="spellEnd"/>
            <w:r>
              <w:rPr>
                <w:sz w:val="19"/>
                <w:szCs w:val="19"/>
                <w:lang w:eastAsia="ar-SA"/>
              </w:rPr>
              <w:t xml:space="preserve"> 40102810545370000012</w:t>
            </w:r>
          </w:p>
          <w:p w:rsidR="006E03BA" w:rsidRDefault="009F60F6">
            <w:pPr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  <w:lang w:val="en-US"/>
              </w:rPr>
              <w:t>E</w:t>
            </w:r>
            <w:r>
              <w:rPr>
                <w:b/>
                <w:sz w:val="19"/>
                <w:szCs w:val="19"/>
              </w:rPr>
              <w:t>-</w:t>
            </w:r>
            <w:r>
              <w:rPr>
                <w:b/>
                <w:sz w:val="19"/>
                <w:szCs w:val="19"/>
                <w:lang w:val="en-US"/>
              </w:rPr>
              <w:t>mail</w:t>
            </w:r>
            <w:r>
              <w:rPr>
                <w:b/>
                <w:sz w:val="19"/>
                <w:szCs w:val="19"/>
              </w:rPr>
              <w:t xml:space="preserve"> для направления кода доступа: konkurs41@mail.ru</w:t>
            </w:r>
          </w:p>
          <w:p w:rsidR="006E03BA" w:rsidRDefault="009F60F6">
            <w:pPr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 xml:space="preserve">Оператор ЭДО: Контур </w:t>
            </w:r>
            <w:proofErr w:type="spellStart"/>
            <w:r>
              <w:rPr>
                <w:b/>
                <w:sz w:val="19"/>
                <w:szCs w:val="19"/>
              </w:rPr>
              <w:t>Диадок</w:t>
            </w:r>
            <w:proofErr w:type="spellEnd"/>
          </w:p>
          <w:p w:rsidR="006E03BA" w:rsidRDefault="006E03BA">
            <w:pPr>
              <w:rPr>
                <w:b/>
                <w:sz w:val="19"/>
                <w:szCs w:val="19"/>
              </w:rPr>
            </w:pPr>
          </w:p>
          <w:p w:rsidR="006E03BA" w:rsidRDefault="006E03BA">
            <w:pPr>
              <w:rPr>
                <w:b/>
                <w:sz w:val="19"/>
                <w:szCs w:val="19"/>
              </w:rPr>
            </w:pPr>
          </w:p>
          <w:p w:rsidR="006E03BA" w:rsidRDefault="006E03BA">
            <w:pPr>
              <w:rPr>
                <w:sz w:val="19"/>
                <w:szCs w:val="19"/>
              </w:rPr>
            </w:pPr>
          </w:p>
        </w:tc>
      </w:tr>
      <w:tr w:rsidR="006E03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5"/>
        </w:trPr>
        <w:tc>
          <w:tcPr>
            <w:tcW w:w="5000" w:type="pct"/>
            <w:gridSpan w:val="5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999"/>
              <w:gridCol w:w="4966"/>
            </w:tblGrid>
            <w:tr w:rsidR="006E03BA">
              <w:tc>
                <w:tcPr>
                  <w:tcW w:w="541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E03BA" w:rsidRDefault="009F60F6">
                  <w:pPr>
                    <w:pStyle w:val="ParagraphStyle"/>
                    <w:tabs>
                      <w:tab w:val="left" w:pos="990"/>
                    </w:tabs>
                    <w:jc w:val="center"/>
                    <w:outlineLvl w:val="0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 xml:space="preserve">ОТ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>СУБЛИЦЕНЗИАТА</w:t>
                  </w:r>
                </w:p>
                <w:p w:rsidR="006E03BA" w:rsidRDefault="006E03BA">
                  <w:pPr>
                    <w:pStyle w:val="ParagraphStyle"/>
                    <w:tabs>
                      <w:tab w:val="left" w:pos="990"/>
                    </w:tabs>
                    <w:jc w:val="center"/>
                    <w:outlineLvl w:val="0"/>
                    <w:rPr>
                      <w:b/>
                      <w:bCs/>
                      <w:sz w:val="20"/>
                      <w:szCs w:val="20"/>
                    </w:rPr>
                  </w:pPr>
                </w:p>
                <w:tbl>
                  <w:tblPr>
                    <w:tblW w:w="0" w:type="auto"/>
                    <w:tblBorders>
                      <w:bottom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717"/>
                  </w:tblGrid>
                  <w:tr w:rsidR="006E03BA">
                    <w:tc>
                      <w:tcPr>
                        <w:tcW w:w="27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</w:tcPr>
                      <w:p w:rsidR="006E03BA" w:rsidRDefault="009F60F6">
                        <w:pPr>
                          <w:pStyle w:val="ParagraphStyle"/>
                          <w:tabs>
                            <w:tab w:val="left" w:pos="990"/>
                          </w:tabs>
                          <w:jc w:val="center"/>
                          <w:outlineLvl w:val="0"/>
                          <w:rPr>
                            <w:rStyle w:val="Heading"/>
                            <w:bCs/>
                            <w:szCs w:val="20"/>
                          </w:rPr>
                        </w:pPr>
                        <w:r>
                          <w:rPr>
                            <w:rStyle w:val="Heading"/>
                            <w:szCs w:val="20"/>
                          </w:rPr>
                          <w:t>директор</w:t>
                        </w:r>
                      </w:p>
                    </w:tc>
                  </w:tr>
                </w:tbl>
                <w:p w:rsidR="006E03BA" w:rsidRDefault="009F60F6">
                  <w:pPr>
                    <w:pStyle w:val="ParagraphStyle"/>
                    <w:tabs>
                      <w:tab w:val="left" w:pos="990"/>
                    </w:tabs>
                    <w:jc w:val="both"/>
                    <w:outlineLvl w:val="0"/>
                    <w:rPr>
                      <w:rStyle w:val="Heading"/>
                      <w:b w:val="0"/>
                      <w:bCs/>
                      <w:i/>
                      <w:sz w:val="18"/>
                      <w:szCs w:val="18"/>
                    </w:rPr>
                  </w:pPr>
                  <w:r>
                    <w:rPr>
                      <w:rStyle w:val="Heading"/>
                      <w:b w:val="0"/>
                      <w:i/>
                      <w:sz w:val="18"/>
                      <w:szCs w:val="18"/>
                    </w:rPr>
                    <w:t xml:space="preserve">                   (должность)</w:t>
                  </w:r>
                </w:p>
                <w:p w:rsidR="006E03BA" w:rsidRDefault="006E03BA">
                  <w:pPr>
                    <w:pStyle w:val="ParagraphStyle"/>
                    <w:tabs>
                      <w:tab w:val="left" w:pos="990"/>
                    </w:tabs>
                    <w:jc w:val="both"/>
                    <w:outlineLvl w:val="0"/>
                    <w:rPr>
                      <w:rStyle w:val="Heading"/>
                      <w:b w:val="0"/>
                      <w:bCs/>
                      <w:i/>
                      <w:sz w:val="18"/>
                      <w:szCs w:val="18"/>
                    </w:rPr>
                  </w:pPr>
                </w:p>
                <w:p w:rsidR="006E03BA" w:rsidRDefault="009F60F6">
                  <w:pPr>
                    <w:pStyle w:val="ParagraphStyle"/>
                    <w:tabs>
                      <w:tab w:val="left" w:pos="990"/>
                    </w:tabs>
                    <w:jc w:val="both"/>
                    <w:outlineLvl w:val="0"/>
                    <w:rPr>
                      <w:rStyle w:val="Heading"/>
                      <w:b w:val="0"/>
                      <w:bCs/>
                      <w:i/>
                      <w:sz w:val="18"/>
                      <w:szCs w:val="18"/>
                    </w:rPr>
                  </w:pPr>
                  <w:r>
                    <w:rPr>
                      <w:sz w:val="20"/>
                      <w:szCs w:val="20"/>
                    </w:rPr>
                    <w:t xml:space="preserve">____________________________ </w:t>
                  </w:r>
                  <w:r>
                    <w:rPr>
                      <w:b/>
                      <w:sz w:val="20"/>
                      <w:szCs w:val="20"/>
                    </w:rPr>
                    <w:t>В.В. Савенко</w:t>
                  </w:r>
                </w:p>
                <w:p w:rsidR="006E03BA" w:rsidRDefault="009F60F6">
                  <w:pPr>
                    <w:pStyle w:val="ParagraphStyle"/>
                    <w:tabs>
                      <w:tab w:val="left" w:pos="990"/>
                    </w:tabs>
                    <w:jc w:val="both"/>
                    <w:outlineLvl w:val="0"/>
                    <w:rPr>
                      <w:rStyle w:val="Heading"/>
                      <w:bCs/>
                      <w:szCs w:val="20"/>
                    </w:rPr>
                  </w:pPr>
                  <w:r>
                    <w:rPr>
                      <w:rStyle w:val="Heading"/>
                      <w:szCs w:val="20"/>
                    </w:rPr>
                    <w:t>МП</w:t>
                  </w:r>
                </w:p>
              </w:tc>
              <w:tc>
                <w:tcPr>
                  <w:tcW w:w="541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E03BA" w:rsidRDefault="009F60F6">
                  <w:pPr>
                    <w:pStyle w:val="ParagraphStyle"/>
                    <w:tabs>
                      <w:tab w:val="left" w:pos="990"/>
                    </w:tabs>
                    <w:jc w:val="center"/>
                    <w:outlineLvl w:val="0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ОТ СУБСУБЛ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>ИЦЕНЗИАТА</w:t>
                  </w:r>
                </w:p>
                <w:p w:rsidR="006E03BA" w:rsidRDefault="006E03BA">
                  <w:pPr>
                    <w:pStyle w:val="ParagraphStyle"/>
                    <w:tabs>
                      <w:tab w:val="left" w:pos="990"/>
                    </w:tabs>
                    <w:jc w:val="center"/>
                    <w:outlineLvl w:val="0"/>
                    <w:rPr>
                      <w:b/>
                      <w:bCs/>
                      <w:sz w:val="20"/>
                      <w:szCs w:val="20"/>
                    </w:rPr>
                  </w:pPr>
                </w:p>
                <w:tbl>
                  <w:tblPr>
                    <w:tblW w:w="0" w:type="auto"/>
                    <w:tblInd w:w="706" w:type="dxa"/>
                    <w:tblBorders>
                      <w:bottom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3686"/>
                  </w:tblGrid>
                  <w:tr w:rsidR="006E03BA">
                    <w:tc>
                      <w:tcPr>
                        <w:tcW w:w="368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</w:tcPr>
                      <w:p w:rsidR="006E03BA" w:rsidRDefault="009F60F6">
                        <w:pPr>
                          <w:pStyle w:val="ParagraphStyle"/>
                          <w:tabs>
                            <w:tab w:val="left" w:pos="990"/>
                          </w:tabs>
                          <w:jc w:val="center"/>
                          <w:outlineLvl w:val="0"/>
                          <w:rPr>
                            <w:rStyle w:val="Heading"/>
                            <w:bCs/>
                            <w:szCs w:val="20"/>
                          </w:rPr>
                        </w:pPr>
                        <w:r>
                          <w:rPr>
                            <w:rStyle w:val="Heading"/>
                            <w:bCs/>
                            <w:szCs w:val="20"/>
                          </w:rPr>
                          <w:t>начальник</w:t>
                        </w:r>
                      </w:p>
                    </w:tc>
                  </w:tr>
                </w:tbl>
                <w:p w:rsidR="006E03BA" w:rsidRDefault="009F60F6">
                  <w:pPr>
                    <w:pStyle w:val="ParagraphStyle"/>
                    <w:tabs>
                      <w:tab w:val="left" w:pos="990"/>
                    </w:tabs>
                    <w:jc w:val="center"/>
                    <w:outlineLvl w:val="0"/>
                    <w:rPr>
                      <w:rStyle w:val="Heading"/>
                      <w:b w:val="0"/>
                      <w:bCs/>
                      <w:i/>
                      <w:sz w:val="18"/>
                      <w:szCs w:val="18"/>
                    </w:rPr>
                  </w:pPr>
                  <w:r>
                    <w:rPr>
                      <w:rStyle w:val="Heading"/>
                      <w:b w:val="0"/>
                      <w:i/>
                      <w:sz w:val="18"/>
                      <w:szCs w:val="18"/>
                    </w:rPr>
                    <w:t>(должность)</w:t>
                  </w:r>
                </w:p>
                <w:p w:rsidR="006E03BA" w:rsidRDefault="006E03BA">
                  <w:pPr>
                    <w:pStyle w:val="ParagraphStyle"/>
                    <w:tabs>
                      <w:tab w:val="left" w:pos="990"/>
                    </w:tabs>
                    <w:jc w:val="center"/>
                    <w:outlineLvl w:val="0"/>
                    <w:rPr>
                      <w:rStyle w:val="Heading"/>
                      <w:b w:val="0"/>
                      <w:bCs/>
                      <w:i/>
                      <w:sz w:val="18"/>
                      <w:szCs w:val="18"/>
                    </w:rPr>
                  </w:pPr>
                </w:p>
                <w:p w:rsidR="006E03BA" w:rsidRDefault="006E03BA">
                  <w:pPr>
                    <w:pStyle w:val="ParagraphStyle"/>
                    <w:tabs>
                      <w:tab w:val="left" w:pos="990"/>
                    </w:tabs>
                    <w:jc w:val="center"/>
                    <w:outlineLvl w:val="0"/>
                    <w:rPr>
                      <w:rStyle w:val="Heading"/>
                      <w:b w:val="0"/>
                      <w:bCs/>
                      <w:i/>
                      <w:sz w:val="18"/>
                      <w:szCs w:val="18"/>
                    </w:rPr>
                  </w:pPr>
                </w:p>
                <w:p w:rsidR="006E03BA" w:rsidRDefault="009F60F6">
                  <w:pPr>
                    <w:pStyle w:val="ParagraphStyle"/>
                    <w:tabs>
                      <w:tab w:val="left" w:pos="990"/>
                    </w:tabs>
                    <w:jc w:val="center"/>
                    <w:outlineLvl w:val="0"/>
                    <w:rPr>
                      <w:rStyle w:val="Heading"/>
                      <w:b w:val="0"/>
                      <w:bCs/>
                      <w:i/>
                      <w:szCs w:val="20"/>
                    </w:rPr>
                  </w:pPr>
                  <w:r>
                    <w:rPr>
                      <w:rStyle w:val="Heading"/>
                      <w:b w:val="0"/>
                      <w:i/>
                      <w:sz w:val="18"/>
                      <w:szCs w:val="18"/>
                    </w:rPr>
                    <w:t xml:space="preserve">_____________________________ </w:t>
                  </w:r>
                  <w:proofErr w:type="spellStart"/>
                  <w:r>
                    <w:rPr>
                      <w:rStyle w:val="Heading"/>
                      <w:bCs/>
                      <w:szCs w:val="20"/>
                    </w:rPr>
                    <w:t>В.П.Юдин</w:t>
                  </w:r>
                  <w:proofErr w:type="spellEnd"/>
                </w:p>
                <w:p w:rsidR="006E03BA" w:rsidRDefault="009F60F6">
                  <w:pPr>
                    <w:pStyle w:val="ParagraphStyle"/>
                    <w:tabs>
                      <w:tab w:val="left" w:pos="990"/>
                    </w:tabs>
                    <w:outlineLvl w:val="0"/>
                    <w:rPr>
                      <w:rStyle w:val="Heading"/>
                      <w:b w:val="0"/>
                      <w:bCs/>
                      <w:i/>
                      <w:sz w:val="18"/>
                      <w:szCs w:val="18"/>
                    </w:rPr>
                  </w:pPr>
                  <w:r>
                    <w:rPr>
                      <w:rStyle w:val="Heading"/>
                      <w:b w:val="0"/>
                      <w:i/>
                      <w:sz w:val="18"/>
                      <w:szCs w:val="18"/>
                    </w:rPr>
                    <w:t xml:space="preserve">                     </w:t>
                  </w:r>
                  <w:r>
                    <w:rPr>
                      <w:rStyle w:val="Heading"/>
                      <w:szCs w:val="20"/>
                    </w:rPr>
                    <w:t>МП</w:t>
                  </w:r>
                </w:p>
              </w:tc>
            </w:tr>
          </w:tbl>
          <w:p w:rsidR="006E03BA" w:rsidRDefault="006E03BA">
            <w:pPr>
              <w:jc w:val="both"/>
              <w:rPr>
                <w:rStyle w:val="Heading"/>
                <w:bCs/>
                <w:szCs w:val="20"/>
              </w:rPr>
            </w:pPr>
          </w:p>
          <w:p w:rsidR="006E03BA" w:rsidRDefault="006E03BA">
            <w:pPr>
              <w:jc w:val="right"/>
              <w:rPr>
                <w:rStyle w:val="Heading"/>
                <w:bCs/>
                <w:szCs w:val="20"/>
              </w:rPr>
            </w:pPr>
          </w:p>
          <w:p w:rsidR="006E03BA" w:rsidRDefault="006E03BA">
            <w:pPr>
              <w:jc w:val="right"/>
              <w:rPr>
                <w:rStyle w:val="Heading"/>
                <w:bCs/>
                <w:szCs w:val="20"/>
              </w:rPr>
            </w:pPr>
          </w:p>
          <w:p w:rsidR="006E03BA" w:rsidRDefault="006E03BA">
            <w:pPr>
              <w:jc w:val="right"/>
              <w:rPr>
                <w:rStyle w:val="Heading"/>
                <w:bCs/>
                <w:szCs w:val="20"/>
              </w:rPr>
            </w:pPr>
          </w:p>
          <w:p w:rsidR="006E03BA" w:rsidRDefault="006E03BA">
            <w:pPr>
              <w:jc w:val="right"/>
              <w:rPr>
                <w:rStyle w:val="Heading"/>
                <w:bCs/>
                <w:szCs w:val="20"/>
              </w:rPr>
            </w:pPr>
          </w:p>
          <w:p w:rsidR="006E03BA" w:rsidRDefault="006E03BA">
            <w:pPr>
              <w:jc w:val="right"/>
              <w:rPr>
                <w:rStyle w:val="Heading"/>
                <w:bCs/>
                <w:szCs w:val="20"/>
              </w:rPr>
            </w:pPr>
          </w:p>
          <w:p w:rsidR="006E03BA" w:rsidRDefault="006E03BA">
            <w:pPr>
              <w:jc w:val="right"/>
              <w:rPr>
                <w:rStyle w:val="Heading"/>
                <w:bCs/>
                <w:szCs w:val="20"/>
              </w:rPr>
            </w:pPr>
          </w:p>
          <w:p w:rsidR="006E03BA" w:rsidRDefault="006E03BA">
            <w:pPr>
              <w:jc w:val="right"/>
              <w:rPr>
                <w:rStyle w:val="Heading"/>
                <w:bCs/>
                <w:szCs w:val="20"/>
              </w:rPr>
            </w:pPr>
          </w:p>
          <w:p w:rsidR="006E03BA" w:rsidRDefault="006E03BA">
            <w:pPr>
              <w:jc w:val="right"/>
              <w:rPr>
                <w:rStyle w:val="Heading"/>
                <w:bCs/>
                <w:szCs w:val="20"/>
              </w:rPr>
            </w:pPr>
          </w:p>
          <w:p w:rsidR="006E03BA" w:rsidRDefault="006E03BA">
            <w:pPr>
              <w:jc w:val="right"/>
              <w:rPr>
                <w:rStyle w:val="Heading"/>
                <w:bCs/>
                <w:szCs w:val="20"/>
              </w:rPr>
            </w:pPr>
          </w:p>
          <w:p w:rsidR="006E03BA" w:rsidRDefault="006E03BA">
            <w:pPr>
              <w:jc w:val="right"/>
              <w:rPr>
                <w:rStyle w:val="Heading"/>
                <w:bCs/>
                <w:szCs w:val="20"/>
              </w:rPr>
            </w:pPr>
          </w:p>
          <w:p w:rsidR="006E03BA" w:rsidRDefault="006E03BA">
            <w:pPr>
              <w:jc w:val="right"/>
              <w:rPr>
                <w:rStyle w:val="Heading"/>
                <w:bCs/>
                <w:szCs w:val="20"/>
              </w:rPr>
            </w:pPr>
          </w:p>
          <w:p w:rsidR="006E03BA" w:rsidRDefault="006E03BA">
            <w:pPr>
              <w:jc w:val="right"/>
              <w:rPr>
                <w:rStyle w:val="Heading"/>
                <w:bCs/>
                <w:szCs w:val="20"/>
              </w:rPr>
            </w:pPr>
          </w:p>
          <w:p w:rsidR="006E03BA" w:rsidRDefault="006E03BA">
            <w:pPr>
              <w:jc w:val="right"/>
              <w:rPr>
                <w:rStyle w:val="Heading"/>
                <w:bCs/>
                <w:szCs w:val="20"/>
              </w:rPr>
            </w:pPr>
          </w:p>
          <w:p w:rsidR="006E03BA" w:rsidRDefault="006E03BA">
            <w:pPr>
              <w:rPr>
                <w:rStyle w:val="Heading"/>
                <w:bCs/>
                <w:szCs w:val="20"/>
              </w:rPr>
            </w:pPr>
          </w:p>
          <w:p w:rsidR="006E03BA" w:rsidRDefault="006E03BA">
            <w:pPr>
              <w:rPr>
                <w:rStyle w:val="Heading"/>
                <w:bCs/>
                <w:szCs w:val="20"/>
              </w:rPr>
            </w:pPr>
          </w:p>
          <w:p w:rsidR="006E03BA" w:rsidRDefault="006E03BA">
            <w:pPr>
              <w:jc w:val="right"/>
              <w:rPr>
                <w:rStyle w:val="Heading"/>
                <w:bCs/>
                <w:szCs w:val="20"/>
              </w:rPr>
            </w:pPr>
          </w:p>
          <w:p w:rsidR="006E03BA" w:rsidRDefault="006E03BA">
            <w:pPr>
              <w:jc w:val="right"/>
              <w:rPr>
                <w:rStyle w:val="Heading"/>
                <w:bCs/>
                <w:szCs w:val="20"/>
              </w:rPr>
            </w:pPr>
          </w:p>
          <w:p w:rsidR="006E03BA" w:rsidRDefault="009F60F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rStyle w:val="Heading"/>
                <w:bCs/>
                <w:szCs w:val="20"/>
              </w:rPr>
              <w:t>ПРИЛОЖЕНИЕ</w:t>
            </w:r>
            <w:r>
              <w:rPr>
                <w:b/>
                <w:bCs/>
                <w:sz w:val="20"/>
                <w:szCs w:val="20"/>
              </w:rPr>
              <w:t xml:space="preserve"> № 1</w:t>
            </w:r>
          </w:p>
          <w:p w:rsidR="006E03BA" w:rsidRDefault="006E03BA">
            <w:pPr>
              <w:jc w:val="center"/>
              <w:rPr>
                <w:rStyle w:val="Normaltext"/>
                <w:szCs w:val="20"/>
              </w:rPr>
            </w:pPr>
          </w:p>
          <w:p w:rsidR="006E03BA" w:rsidRDefault="009F60F6">
            <w:pPr>
              <w:jc w:val="center"/>
              <w:rPr>
                <w:sz w:val="20"/>
                <w:szCs w:val="20"/>
              </w:rPr>
            </w:pPr>
            <w:r>
              <w:rPr>
                <w:rStyle w:val="Normaltext"/>
                <w:szCs w:val="20"/>
              </w:rPr>
              <w:t xml:space="preserve">                                                                                                                                         к Контракту № </w:t>
            </w:r>
            <w:r>
              <w:rPr>
                <w:sz w:val="20"/>
                <w:szCs w:val="20"/>
              </w:rPr>
              <w:t>________________</w:t>
            </w:r>
          </w:p>
          <w:p w:rsidR="006E03BA" w:rsidRDefault="006E03BA">
            <w:pPr>
              <w:tabs>
                <w:tab w:val="left" w:pos="4820"/>
                <w:tab w:val="left" w:pos="5812"/>
                <w:tab w:val="left" w:pos="6804"/>
              </w:tabs>
              <w:jc w:val="right"/>
              <w:rPr>
                <w:sz w:val="20"/>
                <w:szCs w:val="20"/>
              </w:rPr>
            </w:pPr>
          </w:p>
          <w:p w:rsidR="006E03BA" w:rsidRDefault="009F60F6">
            <w:pPr>
              <w:pStyle w:val="ParagraphStyle"/>
              <w:tabs>
                <w:tab w:val="left" w:pos="990"/>
              </w:tabs>
              <w:jc w:val="right"/>
              <w:outlineLvl w:val="0"/>
              <w:rPr>
                <w:rStyle w:val="Heading"/>
                <w:bCs/>
                <w:szCs w:val="20"/>
              </w:rPr>
            </w:pPr>
            <w:r>
              <w:rPr>
                <w:rStyle w:val="Normaltext"/>
                <w:szCs w:val="20"/>
              </w:rPr>
              <w:t xml:space="preserve">                                                                       </w:t>
            </w:r>
          </w:p>
          <w:p w:rsidR="006E03BA" w:rsidRDefault="006E03BA">
            <w:pPr>
              <w:spacing w:after="60"/>
              <w:jc w:val="center"/>
              <w:rPr>
                <w:b/>
                <w:bCs/>
                <w:sz w:val="20"/>
                <w:szCs w:val="20"/>
              </w:rPr>
            </w:pPr>
          </w:p>
          <w:p w:rsidR="006E03BA" w:rsidRDefault="009F60F6">
            <w:pPr>
              <w:spacing w:after="60"/>
              <w:jc w:val="center"/>
              <w:rPr>
                <w:rStyle w:val="Heading"/>
                <w:bCs/>
                <w:szCs w:val="20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C</w:t>
            </w:r>
            <w:r>
              <w:rPr>
                <w:b/>
                <w:bCs/>
                <w:sz w:val="20"/>
                <w:szCs w:val="20"/>
              </w:rPr>
              <w:t>ПЕЦИФИКАЦИЯ Н</w:t>
            </w:r>
            <w:r>
              <w:rPr>
                <w:b/>
                <w:bCs/>
                <w:sz w:val="20"/>
                <w:szCs w:val="20"/>
              </w:rPr>
              <w:t>А ЭС</w:t>
            </w:r>
          </w:p>
        </w:tc>
      </w:tr>
      <w:tr w:rsidR="006E03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/>
        </w:trPr>
        <w:tc>
          <w:tcPr>
            <w:tcW w:w="5000" w:type="pct"/>
            <w:gridSpan w:val="5"/>
          </w:tcPr>
          <w:p w:rsidR="006E03BA" w:rsidRDefault="006E03BA">
            <w:pPr>
              <w:pStyle w:val="ParagraphStyle"/>
              <w:tabs>
                <w:tab w:val="left" w:pos="990"/>
              </w:tabs>
              <w:jc w:val="right"/>
              <w:outlineLvl w:val="0"/>
              <w:rPr>
                <w:rStyle w:val="Heading"/>
                <w:bCs/>
                <w:szCs w:val="20"/>
              </w:rPr>
            </w:pPr>
          </w:p>
          <w:tbl>
            <w:tblPr>
              <w:tblW w:w="9955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03"/>
              <w:gridCol w:w="4724"/>
              <w:gridCol w:w="1226"/>
              <w:gridCol w:w="1702"/>
              <w:gridCol w:w="1800"/>
            </w:tblGrid>
            <w:tr w:rsidR="006E03BA">
              <w:trPr>
                <w:jc w:val="center"/>
              </w:trPr>
              <w:tc>
                <w:tcPr>
                  <w:tcW w:w="5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E03BA" w:rsidRDefault="009F60F6">
                  <w:pPr>
                    <w:spacing w:before="60" w:after="60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№ п/п</w:t>
                  </w:r>
                </w:p>
              </w:tc>
              <w:tc>
                <w:tcPr>
                  <w:tcW w:w="4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E03BA" w:rsidRDefault="009F60F6">
                  <w:pPr>
                    <w:spacing w:before="60" w:after="60"/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Наименование, </w:t>
                  </w:r>
                </w:p>
                <w:p w:rsidR="006E03BA" w:rsidRDefault="009F60F6">
                  <w:pPr>
                    <w:spacing w:before="60" w:after="60"/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срок действия Лицензии</w:t>
                  </w: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E03BA" w:rsidRDefault="009F60F6">
                  <w:pPr>
                    <w:spacing w:before="60" w:after="60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Количество лицензий, шт.</w:t>
                  </w:r>
                </w:p>
              </w:tc>
              <w:tc>
                <w:tcPr>
                  <w:tcW w:w="17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E03BA" w:rsidRDefault="009F60F6">
                  <w:pPr>
                    <w:spacing w:before="60" w:after="60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Вознаграждение за одну лицензию,</w:t>
                  </w:r>
                  <w:r>
                    <w:rPr>
                      <w:b/>
                      <w:sz w:val="18"/>
                      <w:szCs w:val="18"/>
                    </w:rPr>
                    <w:br/>
                    <w:t>руб. (НДС не облагается)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E03BA" w:rsidRDefault="009F60F6">
                  <w:pPr>
                    <w:spacing w:before="60" w:after="60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Общая сумма вознаграждения,</w:t>
                  </w:r>
                  <w:r>
                    <w:rPr>
                      <w:b/>
                      <w:sz w:val="18"/>
                      <w:szCs w:val="18"/>
                    </w:rPr>
                    <w:br/>
                    <w:t>руб. (НДС не облагается)</w:t>
                  </w:r>
                </w:p>
              </w:tc>
            </w:tr>
            <w:tr w:rsidR="006E03BA">
              <w:trPr>
                <w:jc w:val="center"/>
              </w:trPr>
              <w:tc>
                <w:tcPr>
                  <w:tcW w:w="5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03BA" w:rsidRDefault="006E03BA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sz w:val="20"/>
                      <w:szCs w:val="20"/>
                    </w:rPr>
                  </w:pPr>
                </w:p>
                <w:p w:rsidR="006E03BA" w:rsidRDefault="006E03BA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sz w:val="20"/>
                      <w:szCs w:val="20"/>
                    </w:rPr>
                  </w:pPr>
                </w:p>
                <w:p w:rsidR="006E03BA" w:rsidRDefault="009F60F6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</w:t>
                  </w:r>
                </w:p>
                <w:p w:rsidR="006E03BA" w:rsidRDefault="006E03BA">
                  <w:pPr>
                    <w:pStyle w:val="2"/>
                    <w:numPr>
                      <w:ilvl w:val="0"/>
                      <w:numId w:val="0"/>
                    </w:numPr>
                    <w:spacing w:before="60" w:after="60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4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03BA" w:rsidRDefault="009F60F6">
                  <w:pPr>
                    <w:autoSpaceDE w:val="0"/>
                    <w:autoSpaceDN w:val="0"/>
                    <w:adjustRightInd w:val="0"/>
                    <w:rPr>
                      <w:bCs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Простая неисключительная лицензия на использование </w:t>
                  </w:r>
                  <w:r>
                    <w:rPr>
                      <w:sz w:val="20"/>
                      <w:szCs w:val="20"/>
                    </w:rPr>
                    <w:t>Электронной Системы "Госфинансы" ВИП версия, 12 месяцев, до 2 пользователей</w:t>
                  </w: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03BA" w:rsidRDefault="009F60F6">
                  <w:pPr>
                    <w:spacing w:before="60" w:after="60"/>
                    <w:jc w:val="center"/>
                    <w:rPr>
                      <w:bCs/>
                      <w:sz w:val="20"/>
                      <w:szCs w:val="20"/>
                    </w:rPr>
                  </w:pPr>
                  <w:r>
                    <w:rPr>
                      <w:bCs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7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03BA" w:rsidRDefault="009F60F6">
                  <w:pPr>
                    <w:spacing w:before="60" w:after="60"/>
                    <w:ind w:right="108"/>
                    <w:jc w:val="center"/>
                    <w:rPr>
                      <w:bCs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65 000,00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03BA" w:rsidRDefault="009F60F6">
                  <w:pPr>
                    <w:spacing w:before="60" w:after="60"/>
                    <w:ind w:right="108"/>
                    <w:jc w:val="center"/>
                    <w:rPr>
                      <w:bCs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65 000,00</w:t>
                  </w:r>
                </w:p>
              </w:tc>
            </w:tr>
            <w:tr w:rsidR="006E03BA">
              <w:trPr>
                <w:jc w:val="center"/>
              </w:trPr>
              <w:tc>
                <w:tcPr>
                  <w:tcW w:w="5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03BA" w:rsidRDefault="006E03BA">
                  <w:pPr>
                    <w:spacing w:before="60" w:after="60"/>
                    <w:jc w:val="right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4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03BA" w:rsidRDefault="006E03BA">
                  <w:pPr>
                    <w:spacing w:before="60" w:after="60"/>
                    <w:ind w:right="72"/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03BA" w:rsidRDefault="006E03BA">
                  <w:pPr>
                    <w:spacing w:before="60" w:after="60"/>
                    <w:ind w:right="72"/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7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03BA" w:rsidRDefault="009F60F6">
                  <w:pPr>
                    <w:spacing w:before="60" w:after="60"/>
                    <w:ind w:right="72"/>
                    <w:jc w:val="center"/>
                    <w:rPr>
                      <w:b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b/>
                      <w:sz w:val="20"/>
                      <w:szCs w:val="20"/>
                    </w:rPr>
                    <w:t>ИТОГО: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03BA" w:rsidRDefault="009F60F6">
                  <w:pPr>
                    <w:spacing w:before="60" w:after="60"/>
                    <w:ind w:right="72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65 000,00</w:t>
                  </w:r>
                </w:p>
              </w:tc>
            </w:tr>
            <w:tr w:rsidR="006E03BA">
              <w:trPr>
                <w:jc w:val="center"/>
              </w:trPr>
              <w:tc>
                <w:tcPr>
                  <w:tcW w:w="9955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03BA" w:rsidRDefault="009F60F6">
                  <w:pPr>
                    <w:tabs>
                      <w:tab w:val="left" w:pos="7439"/>
                    </w:tabs>
                    <w:spacing w:before="60" w:after="60"/>
                    <w:jc w:val="right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  <w:highlight w:val="green"/>
                    </w:rPr>
                    <w:t>Итого</w:t>
                  </w:r>
                  <w:r>
                    <w:rPr>
                      <w:b/>
                      <w:sz w:val="20"/>
                      <w:szCs w:val="20"/>
                      <w:highlight w:val="green"/>
                    </w:rPr>
                    <w:t xml:space="preserve">: Шестьдесят пять тысяч рублей 00 коп. </w:t>
                  </w:r>
                  <w:r>
                    <w:rPr>
                      <w:b/>
                      <w:sz w:val="20"/>
                      <w:szCs w:val="20"/>
                      <w:highlight w:val="green"/>
                    </w:rPr>
                    <w:t>НДС не облагается на основании пп.26 п.2 ст.149 НК РФ</w:t>
                  </w:r>
                </w:p>
              </w:tc>
            </w:tr>
          </w:tbl>
          <w:p w:rsidR="006E03BA" w:rsidRDefault="006E03BA">
            <w:pPr>
              <w:pStyle w:val="ParagraphStyle"/>
              <w:tabs>
                <w:tab w:val="left" w:pos="990"/>
              </w:tabs>
              <w:jc w:val="right"/>
              <w:outlineLvl w:val="0"/>
              <w:rPr>
                <w:rStyle w:val="Heading"/>
                <w:bCs/>
                <w:szCs w:val="20"/>
              </w:rPr>
            </w:pPr>
          </w:p>
          <w:p w:rsidR="006E03BA" w:rsidRDefault="006E03BA">
            <w:pPr>
              <w:pStyle w:val="ParagraphStyle"/>
              <w:tabs>
                <w:tab w:val="left" w:pos="990"/>
              </w:tabs>
              <w:jc w:val="right"/>
              <w:outlineLvl w:val="0"/>
              <w:rPr>
                <w:rStyle w:val="Heading"/>
                <w:bCs/>
                <w:szCs w:val="20"/>
              </w:rPr>
            </w:pPr>
          </w:p>
          <w:p w:rsidR="006E03BA" w:rsidRDefault="006E03BA">
            <w:pPr>
              <w:pStyle w:val="ParagraphStyle"/>
              <w:tabs>
                <w:tab w:val="left" w:pos="990"/>
              </w:tabs>
              <w:jc w:val="right"/>
              <w:outlineLvl w:val="0"/>
              <w:rPr>
                <w:rStyle w:val="Heading"/>
                <w:bCs/>
                <w:szCs w:val="20"/>
              </w:rPr>
            </w:pPr>
          </w:p>
          <w:p w:rsidR="006E03BA" w:rsidRDefault="006E03BA">
            <w:pPr>
              <w:pStyle w:val="ParagraphStyle"/>
              <w:tabs>
                <w:tab w:val="left" w:pos="990"/>
              </w:tabs>
              <w:jc w:val="right"/>
              <w:outlineLvl w:val="0"/>
              <w:rPr>
                <w:rStyle w:val="Heading"/>
                <w:bCs/>
                <w:szCs w:val="20"/>
              </w:rPr>
            </w:pP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999"/>
              <w:gridCol w:w="4966"/>
            </w:tblGrid>
            <w:tr w:rsidR="006E03BA">
              <w:tc>
                <w:tcPr>
                  <w:tcW w:w="541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E03BA" w:rsidRDefault="009F60F6">
                  <w:pPr>
                    <w:pStyle w:val="ParagraphStyle"/>
                    <w:tabs>
                      <w:tab w:val="left" w:pos="990"/>
                    </w:tabs>
                    <w:jc w:val="center"/>
                    <w:outlineLvl w:val="0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 xml:space="preserve">ОТ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>СУБЛИЦЕНЗИАТА</w:t>
                  </w:r>
                </w:p>
                <w:p w:rsidR="006E03BA" w:rsidRDefault="006E03BA">
                  <w:pPr>
                    <w:pStyle w:val="ParagraphStyle"/>
                    <w:tabs>
                      <w:tab w:val="left" w:pos="990"/>
                    </w:tabs>
                    <w:jc w:val="center"/>
                    <w:outlineLvl w:val="0"/>
                    <w:rPr>
                      <w:b/>
                      <w:bCs/>
                      <w:sz w:val="20"/>
                      <w:szCs w:val="20"/>
                    </w:rPr>
                  </w:pPr>
                </w:p>
                <w:tbl>
                  <w:tblPr>
                    <w:tblW w:w="0" w:type="auto"/>
                    <w:jc w:val="center"/>
                    <w:tblBorders>
                      <w:bottom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717"/>
                  </w:tblGrid>
                  <w:tr w:rsidR="006E03BA">
                    <w:trPr>
                      <w:jc w:val="center"/>
                    </w:trPr>
                    <w:tc>
                      <w:tcPr>
                        <w:tcW w:w="27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</w:tcPr>
                      <w:p w:rsidR="006E03BA" w:rsidRDefault="009F60F6">
                        <w:pPr>
                          <w:pStyle w:val="ParagraphStyle"/>
                          <w:tabs>
                            <w:tab w:val="left" w:pos="990"/>
                          </w:tabs>
                          <w:jc w:val="center"/>
                          <w:outlineLvl w:val="0"/>
                          <w:rPr>
                            <w:rStyle w:val="Heading"/>
                            <w:bCs/>
                            <w:szCs w:val="20"/>
                          </w:rPr>
                        </w:pPr>
                        <w:r>
                          <w:rPr>
                            <w:rStyle w:val="Heading"/>
                            <w:szCs w:val="20"/>
                          </w:rPr>
                          <w:t>директор</w:t>
                        </w:r>
                      </w:p>
                    </w:tc>
                  </w:tr>
                </w:tbl>
                <w:p w:rsidR="006E03BA" w:rsidRDefault="009F60F6">
                  <w:pPr>
                    <w:pStyle w:val="ParagraphStyle"/>
                    <w:tabs>
                      <w:tab w:val="left" w:pos="990"/>
                    </w:tabs>
                    <w:jc w:val="both"/>
                    <w:outlineLvl w:val="0"/>
                    <w:rPr>
                      <w:rStyle w:val="Heading"/>
                      <w:b w:val="0"/>
                      <w:bCs/>
                      <w:i/>
                      <w:sz w:val="18"/>
                      <w:szCs w:val="18"/>
                    </w:rPr>
                  </w:pPr>
                  <w:r>
                    <w:rPr>
                      <w:rStyle w:val="Heading"/>
                      <w:b w:val="0"/>
                      <w:i/>
                      <w:sz w:val="18"/>
                      <w:szCs w:val="18"/>
                    </w:rPr>
                    <w:t xml:space="preserve">                                            (должность)</w:t>
                  </w:r>
                </w:p>
                <w:p w:rsidR="006E03BA" w:rsidRDefault="006E03BA">
                  <w:pPr>
                    <w:pStyle w:val="ParagraphStyle"/>
                    <w:tabs>
                      <w:tab w:val="left" w:pos="990"/>
                    </w:tabs>
                    <w:jc w:val="both"/>
                    <w:outlineLvl w:val="0"/>
                    <w:rPr>
                      <w:rStyle w:val="Heading"/>
                      <w:b w:val="0"/>
                      <w:bCs/>
                      <w:i/>
                      <w:sz w:val="18"/>
                      <w:szCs w:val="18"/>
                    </w:rPr>
                  </w:pPr>
                </w:p>
                <w:p w:rsidR="006E03BA" w:rsidRDefault="006E03BA">
                  <w:pPr>
                    <w:pStyle w:val="ParagraphStyle"/>
                    <w:tabs>
                      <w:tab w:val="left" w:pos="990"/>
                    </w:tabs>
                    <w:jc w:val="both"/>
                    <w:outlineLvl w:val="0"/>
                    <w:rPr>
                      <w:rStyle w:val="Heading"/>
                      <w:b w:val="0"/>
                      <w:bCs/>
                      <w:i/>
                      <w:sz w:val="18"/>
                      <w:szCs w:val="18"/>
                    </w:rPr>
                  </w:pPr>
                </w:p>
                <w:p w:rsidR="006E03BA" w:rsidRDefault="009F60F6">
                  <w:pPr>
                    <w:pStyle w:val="ParagraphStyle"/>
                    <w:tabs>
                      <w:tab w:val="left" w:pos="990"/>
                    </w:tabs>
                    <w:jc w:val="both"/>
                    <w:outlineLvl w:val="0"/>
                    <w:rPr>
                      <w:rStyle w:val="Heading"/>
                      <w:b w:val="0"/>
                      <w:bCs/>
                      <w:i/>
                      <w:sz w:val="18"/>
                      <w:szCs w:val="18"/>
                    </w:rPr>
                  </w:pPr>
                  <w:r>
                    <w:rPr>
                      <w:sz w:val="20"/>
                      <w:szCs w:val="20"/>
                    </w:rPr>
                    <w:t xml:space="preserve">____________________________ </w:t>
                  </w:r>
                  <w:r>
                    <w:rPr>
                      <w:b/>
                      <w:sz w:val="20"/>
                      <w:szCs w:val="20"/>
                    </w:rPr>
                    <w:t>Савенко В.В.</w:t>
                  </w:r>
                </w:p>
                <w:p w:rsidR="006E03BA" w:rsidRDefault="009F60F6">
                  <w:pPr>
                    <w:pStyle w:val="ParagraphStyle"/>
                    <w:tabs>
                      <w:tab w:val="left" w:pos="990"/>
                    </w:tabs>
                    <w:jc w:val="both"/>
                    <w:outlineLvl w:val="0"/>
                    <w:rPr>
                      <w:rStyle w:val="Heading"/>
                      <w:bCs/>
                      <w:szCs w:val="20"/>
                    </w:rPr>
                  </w:pPr>
                  <w:r>
                    <w:rPr>
                      <w:rStyle w:val="Heading"/>
                      <w:szCs w:val="20"/>
                    </w:rPr>
                    <w:t>МП</w:t>
                  </w:r>
                </w:p>
              </w:tc>
              <w:tc>
                <w:tcPr>
                  <w:tcW w:w="541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E03BA" w:rsidRDefault="009F60F6">
                  <w:pPr>
                    <w:pStyle w:val="ParagraphStyle"/>
                    <w:tabs>
                      <w:tab w:val="left" w:pos="990"/>
                    </w:tabs>
                    <w:jc w:val="center"/>
                    <w:outlineLvl w:val="0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ОТ СУБСУБЛ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>ИЦЕНЗИАТА</w:t>
                  </w:r>
                </w:p>
                <w:p w:rsidR="006E03BA" w:rsidRDefault="006E03BA">
                  <w:pPr>
                    <w:pStyle w:val="ParagraphStyle"/>
                    <w:tabs>
                      <w:tab w:val="left" w:pos="990"/>
                    </w:tabs>
                    <w:jc w:val="center"/>
                    <w:outlineLvl w:val="0"/>
                    <w:rPr>
                      <w:b/>
                      <w:bCs/>
                      <w:sz w:val="20"/>
                      <w:szCs w:val="20"/>
                    </w:rPr>
                  </w:pPr>
                </w:p>
                <w:tbl>
                  <w:tblPr>
                    <w:tblW w:w="0" w:type="auto"/>
                    <w:tblInd w:w="706" w:type="dxa"/>
                    <w:tblBorders>
                      <w:bottom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3686"/>
                  </w:tblGrid>
                  <w:tr w:rsidR="006E03BA">
                    <w:tc>
                      <w:tcPr>
                        <w:tcW w:w="368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</w:tcPr>
                      <w:p w:rsidR="006E03BA" w:rsidRDefault="009F60F6">
                        <w:pPr>
                          <w:pStyle w:val="ParagraphStyle"/>
                          <w:tabs>
                            <w:tab w:val="left" w:pos="990"/>
                          </w:tabs>
                          <w:jc w:val="center"/>
                          <w:outlineLvl w:val="0"/>
                          <w:rPr>
                            <w:rStyle w:val="Heading"/>
                            <w:bCs/>
                            <w:szCs w:val="20"/>
                          </w:rPr>
                        </w:pPr>
                        <w:r>
                          <w:rPr>
                            <w:rStyle w:val="Heading"/>
                            <w:bCs/>
                            <w:szCs w:val="20"/>
                          </w:rPr>
                          <w:t>начальник</w:t>
                        </w:r>
                      </w:p>
                    </w:tc>
                  </w:tr>
                </w:tbl>
                <w:p w:rsidR="006E03BA" w:rsidRDefault="009F60F6">
                  <w:pPr>
                    <w:pStyle w:val="ParagraphStyle"/>
                    <w:tabs>
                      <w:tab w:val="left" w:pos="990"/>
                    </w:tabs>
                    <w:jc w:val="center"/>
                    <w:outlineLvl w:val="0"/>
                    <w:rPr>
                      <w:rStyle w:val="Heading"/>
                      <w:b w:val="0"/>
                      <w:bCs/>
                      <w:i/>
                      <w:sz w:val="18"/>
                      <w:szCs w:val="18"/>
                    </w:rPr>
                  </w:pPr>
                  <w:r>
                    <w:rPr>
                      <w:rStyle w:val="Heading"/>
                      <w:b w:val="0"/>
                      <w:i/>
                      <w:sz w:val="18"/>
                      <w:szCs w:val="18"/>
                    </w:rPr>
                    <w:t>(должность)</w:t>
                  </w:r>
                </w:p>
                <w:p w:rsidR="006E03BA" w:rsidRDefault="006E03BA">
                  <w:pPr>
                    <w:pStyle w:val="ParagraphStyle"/>
                    <w:tabs>
                      <w:tab w:val="left" w:pos="990"/>
                    </w:tabs>
                    <w:jc w:val="center"/>
                    <w:outlineLvl w:val="0"/>
                    <w:rPr>
                      <w:rStyle w:val="Heading"/>
                      <w:b w:val="0"/>
                      <w:bCs/>
                      <w:i/>
                      <w:sz w:val="18"/>
                      <w:szCs w:val="18"/>
                    </w:rPr>
                  </w:pPr>
                </w:p>
                <w:p w:rsidR="006E03BA" w:rsidRDefault="006E03BA">
                  <w:pPr>
                    <w:pStyle w:val="ParagraphStyle"/>
                    <w:tabs>
                      <w:tab w:val="left" w:pos="990"/>
                    </w:tabs>
                    <w:jc w:val="center"/>
                    <w:outlineLvl w:val="0"/>
                    <w:rPr>
                      <w:rStyle w:val="Heading"/>
                      <w:b w:val="0"/>
                      <w:bCs/>
                      <w:i/>
                      <w:sz w:val="18"/>
                      <w:szCs w:val="18"/>
                    </w:rPr>
                  </w:pPr>
                </w:p>
                <w:p w:rsidR="006E03BA" w:rsidRDefault="009F60F6">
                  <w:pPr>
                    <w:pStyle w:val="ParagraphStyle"/>
                    <w:tabs>
                      <w:tab w:val="left" w:pos="990"/>
                    </w:tabs>
                    <w:jc w:val="center"/>
                    <w:outlineLvl w:val="0"/>
                    <w:rPr>
                      <w:rStyle w:val="Heading"/>
                      <w:b w:val="0"/>
                      <w:bCs/>
                      <w:i/>
                      <w:szCs w:val="20"/>
                    </w:rPr>
                  </w:pPr>
                  <w:r>
                    <w:rPr>
                      <w:rStyle w:val="Heading"/>
                      <w:b w:val="0"/>
                      <w:i/>
                      <w:sz w:val="18"/>
                      <w:szCs w:val="18"/>
                    </w:rPr>
                    <w:t xml:space="preserve">_____________________________ </w:t>
                  </w:r>
                  <w:r>
                    <w:rPr>
                      <w:rStyle w:val="Heading"/>
                      <w:bCs/>
                      <w:szCs w:val="20"/>
                    </w:rPr>
                    <w:t>В.П. Юдин</w:t>
                  </w:r>
                </w:p>
                <w:p w:rsidR="006E03BA" w:rsidRDefault="009F60F6">
                  <w:pPr>
                    <w:pStyle w:val="ParagraphStyle"/>
                    <w:tabs>
                      <w:tab w:val="left" w:pos="990"/>
                    </w:tabs>
                    <w:outlineLvl w:val="0"/>
                    <w:rPr>
                      <w:rStyle w:val="Heading"/>
                      <w:b w:val="0"/>
                      <w:bCs/>
                      <w:i/>
                      <w:sz w:val="18"/>
                      <w:szCs w:val="18"/>
                    </w:rPr>
                  </w:pPr>
                  <w:r>
                    <w:rPr>
                      <w:rStyle w:val="Heading"/>
                      <w:b w:val="0"/>
                      <w:i/>
                      <w:sz w:val="18"/>
                      <w:szCs w:val="18"/>
                    </w:rPr>
                    <w:t xml:space="preserve">                     </w:t>
                  </w:r>
                  <w:r>
                    <w:rPr>
                      <w:rStyle w:val="Heading"/>
                      <w:szCs w:val="20"/>
                    </w:rPr>
                    <w:t>МП</w:t>
                  </w:r>
                </w:p>
              </w:tc>
            </w:tr>
          </w:tbl>
          <w:p w:rsidR="006E03BA" w:rsidRDefault="006E03BA">
            <w:pPr>
              <w:jc w:val="both"/>
              <w:rPr>
                <w:rStyle w:val="Heading"/>
                <w:bCs/>
                <w:szCs w:val="20"/>
              </w:rPr>
            </w:pPr>
          </w:p>
          <w:p w:rsidR="006E03BA" w:rsidRDefault="006E03BA">
            <w:pPr>
              <w:pStyle w:val="ParagraphStyle"/>
              <w:tabs>
                <w:tab w:val="left" w:pos="990"/>
              </w:tabs>
              <w:jc w:val="both"/>
              <w:outlineLvl w:val="0"/>
              <w:rPr>
                <w:rStyle w:val="Heading"/>
                <w:bCs/>
                <w:szCs w:val="20"/>
              </w:rPr>
            </w:pPr>
          </w:p>
        </w:tc>
      </w:tr>
    </w:tbl>
    <w:p w:rsidR="006E03BA" w:rsidRDefault="006E03BA"/>
    <w:p w:rsidR="006E03BA" w:rsidRDefault="006E03BA"/>
    <w:p w:rsidR="006E03BA" w:rsidRDefault="006E03BA"/>
    <w:p w:rsidR="006E03BA" w:rsidRDefault="006E03BA"/>
    <w:p w:rsidR="006E03BA" w:rsidRDefault="006E03BA"/>
    <w:p w:rsidR="006E03BA" w:rsidRDefault="006E03BA"/>
    <w:p w:rsidR="006E03BA" w:rsidRDefault="006E03BA"/>
    <w:p w:rsidR="006E03BA" w:rsidRDefault="006E03BA"/>
    <w:p w:rsidR="006E03BA" w:rsidRDefault="006E03BA"/>
    <w:p w:rsidR="006E03BA" w:rsidRDefault="006E03BA"/>
    <w:p w:rsidR="006E03BA" w:rsidRDefault="006E03BA"/>
    <w:p w:rsidR="006E03BA" w:rsidRDefault="006E03BA"/>
    <w:p w:rsidR="006E03BA" w:rsidRDefault="006E03BA"/>
    <w:p w:rsidR="006E03BA" w:rsidRDefault="006E03BA"/>
    <w:p w:rsidR="006E03BA" w:rsidRDefault="006E03BA"/>
    <w:p w:rsidR="006E03BA" w:rsidRDefault="006E03BA"/>
    <w:p w:rsidR="006E03BA" w:rsidRDefault="006E03BA"/>
    <w:p w:rsidR="006E03BA" w:rsidRDefault="006E03BA"/>
    <w:p w:rsidR="006E03BA" w:rsidRDefault="006E03BA"/>
    <w:p w:rsidR="006E03BA" w:rsidRDefault="006E03BA"/>
    <w:p w:rsidR="006E03BA" w:rsidRDefault="006E03BA"/>
    <w:p w:rsidR="006E03BA" w:rsidRDefault="006E03BA"/>
    <w:p w:rsidR="006E03BA" w:rsidRDefault="006E03BA"/>
    <w:p w:rsidR="006E03BA" w:rsidRDefault="006E03BA">
      <w:pPr>
        <w:jc w:val="right"/>
        <w:rPr>
          <w:rStyle w:val="Heading"/>
          <w:bCs/>
          <w:szCs w:val="20"/>
        </w:rPr>
      </w:pPr>
    </w:p>
    <w:p w:rsidR="006E03BA" w:rsidRDefault="009F60F6">
      <w:pPr>
        <w:jc w:val="right"/>
        <w:rPr>
          <w:b/>
          <w:bCs/>
          <w:sz w:val="20"/>
          <w:szCs w:val="20"/>
        </w:rPr>
      </w:pPr>
      <w:r>
        <w:rPr>
          <w:rStyle w:val="Heading"/>
          <w:bCs/>
          <w:szCs w:val="20"/>
        </w:rPr>
        <w:t>ПРИЛОЖЕНИЕ</w:t>
      </w:r>
      <w:r>
        <w:rPr>
          <w:b/>
          <w:bCs/>
          <w:sz w:val="20"/>
          <w:szCs w:val="20"/>
        </w:rPr>
        <w:t xml:space="preserve"> № 2</w:t>
      </w:r>
    </w:p>
    <w:p w:rsidR="006E03BA" w:rsidRDefault="009F60F6">
      <w:pPr>
        <w:pStyle w:val="11"/>
        <w:jc w:val="right"/>
        <w:outlineLvl w:val="0"/>
        <w:rPr>
          <w:rFonts w:ascii="Times New Roman" w:eastAsia="Proxima Nova" w:hAnsi="Times New Roman"/>
          <w:sz w:val="19"/>
          <w:szCs w:val="19"/>
        </w:rPr>
      </w:pPr>
      <w:r>
        <w:rPr>
          <w:rFonts w:ascii="Times New Roman" w:eastAsia="Proxima Nova" w:hAnsi="Times New Roman"/>
          <w:sz w:val="19"/>
          <w:szCs w:val="19"/>
        </w:rPr>
        <w:lastRenderedPageBreak/>
        <w:t>к Контракту № ________________</w:t>
      </w:r>
    </w:p>
    <w:p w:rsidR="006E03BA" w:rsidRDefault="009F60F6">
      <w:pPr>
        <w:pStyle w:val="11"/>
        <w:jc w:val="center"/>
        <w:outlineLvl w:val="0"/>
        <w:rPr>
          <w:rFonts w:ascii="Times New Roman" w:eastAsia="Proxima Nova" w:hAnsi="Times New Roman"/>
          <w:b/>
          <w:sz w:val="20"/>
          <w:szCs w:val="20"/>
        </w:rPr>
      </w:pPr>
      <w:r>
        <w:rPr>
          <w:rFonts w:ascii="Times New Roman" w:eastAsia="Proxima Nova" w:hAnsi="Times New Roman"/>
          <w:b/>
          <w:sz w:val="20"/>
          <w:szCs w:val="20"/>
        </w:rPr>
        <w:t>Техническое задание</w:t>
      </w:r>
    </w:p>
    <w:p w:rsidR="006E03BA" w:rsidRDefault="006E03BA">
      <w:pPr>
        <w:pStyle w:val="11"/>
        <w:jc w:val="center"/>
        <w:outlineLvl w:val="0"/>
        <w:rPr>
          <w:rFonts w:ascii="Times New Roman" w:hAnsi="Times New Roman"/>
          <w:b/>
          <w:sz w:val="20"/>
          <w:szCs w:val="20"/>
        </w:rPr>
      </w:pPr>
    </w:p>
    <w:p w:rsidR="006E03BA" w:rsidRDefault="009F60F6">
      <w:pPr>
        <w:pStyle w:val="11"/>
        <w:jc w:val="center"/>
        <w:rPr>
          <w:rFonts w:ascii="Times New Roman" w:hAnsi="Times New Roman"/>
          <w:color w:val="000000"/>
          <w:sz w:val="19"/>
          <w:szCs w:val="19"/>
        </w:rPr>
      </w:pPr>
      <w:r>
        <w:rPr>
          <w:rFonts w:ascii="Times New Roman" w:hAnsi="Times New Roman"/>
          <w:color w:val="000000"/>
          <w:sz w:val="19"/>
          <w:szCs w:val="19"/>
        </w:rPr>
        <w:t>Продление неисключительных прав использования электронной базы данных электронной системы «Госфинансы» на условиях простой (неисключительной) лицензии</w:t>
      </w:r>
    </w:p>
    <w:p w:rsidR="006E03BA" w:rsidRDefault="006E03BA">
      <w:pPr>
        <w:pStyle w:val="11"/>
        <w:jc w:val="center"/>
        <w:rPr>
          <w:rFonts w:ascii="Times New Roman" w:hAnsi="Times New Roman"/>
          <w:sz w:val="19"/>
          <w:szCs w:val="19"/>
        </w:rPr>
      </w:pPr>
    </w:p>
    <w:tbl>
      <w:tblPr>
        <w:tblW w:w="10772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92"/>
        <w:gridCol w:w="8080"/>
      </w:tblGrid>
      <w:tr w:rsidR="006E03BA">
        <w:trPr>
          <w:trHeight w:val="840"/>
          <w:jc w:val="center"/>
        </w:trPr>
        <w:tc>
          <w:tcPr>
            <w:tcW w:w="26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03BA" w:rsidRDefault="009F60F6">
            <w:pPr>
              <w:pStyle w:val="11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eastAsia="Proxima Nova" w:hAnsi="Times New Roman"/>
                <w:b/>
                <w:sz w:val="19"/>
                <w:szCs w:val="19"/>
              </w:rPr>
              <w:t xml:space="preserve">1. Наименование предмета </w:t>
            </w:r>
            <w:r>
              <w:rPr>
                <w:rFonts w:ascii="Times New Roman" w:eastAsia="Proxima Nova" w:hAnsi="Times New Roman"/>
                <w:b/>
                <w:sz w:val="19"/>
                <w:szCs w:val="19"/>
              </w:rPr>
              <w:t>закупки</w:t>
            </w:r>
          </w:p>
        </w:tc>
        <w:tc>
          <w:tcPr>
            <w:tcW w:w="808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03BA" w:rsidRDefault="009F60F6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Продление</w:t>
            </w:r>
            <w:r>
              <w:rPr>
                <w:sz w:val="19"/>
                <w:szCs w:val="19"/>
              </w:rPr>
              <w:t xml:space="preserve"> неисключительного права использования электронной Базы данных электронной системы «Госфинансы» (простая неисключительная лицензия), содержащей методические и справочные материалы, нормативно-правовые документы по основным направлениям дея</w:t>
            </w:r>
            <w:r>
              <w:rPr>
                <w:sz w:val="19"/>
                <w:szCs w:val="19"/>
              </w:rPr>
              <w:t>тельности</w:t>
            </w:r>
            <w:r>
              <w:rPr>
                <w:rStyle w:val="normaltextrun"/>
                <w:color w:val="000000"/>
                <w:sz w:val="19"/>
                <w:szCs w:val="19"/>
                <w:shd w:val="clear" w:color="auto" w:fill="FFFFFF"/>
              </w:rPr>
              <w:t> главного бухгалтера и финансового специалиста государственного и муниципального учреждения для принятия квалифицированных решений по тематике учета, отчетности, бюджетного контроля, применения бюджетной классификации.</w:t>
            </w:r>
          </w:p>
          <w:p w:rsidR="006E03BA" w:rsidRDefault="006E03BA">
            <w:pPr>
              <w:spacing w:after="120"/>
              <w:ind w:right="180"/>
              <w:rPr>
                <w:sz w:val="19"/>
                <w:szCs w:val="19"/>
              </w:rPr>
            </w:pPr>
          </w:p>
          <w:p w:rsidR="006E03BA" w:rsidRDefault="009F60F6">
            <w:pPr>
              <w:spacing w:after="120"/>
              <w:ind w:right="18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Планируемое количество поль</w:t>
            </w:r>
            <w:r>
              <w:rPr>
                <w:sz w:val="19"/>
                <w:szCs w:val="19"/>
              </w:rPr>
              <w:t>зователей (количество неисключительных </w:t>
            </w:r>
            <w:r>
              <w:rPr>
                <w:sz w:val="19"/>
                <w:szCs w:val="19"/>
              </w:rPr>
              <w:br/>
              <w:t xml:space="preserve">лицензий): </w:t>
            </w:r>
          </w:p>
          <w:p w:rsidR="006E03BA" w:rsidRDefault="009F60F6">
            <w:pPr>
              <w:pStyle w:val="a6"/>
              <w:numPr>
                <w:ilvl w:val="0"/>
                <w:numId w:val="2"/>
              </w:numPr>
              <w:spacing w:after="120"/>
              <w:ind w:right="180"/>
              <w:contextualSpacing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количество неисключительных лицензий </w:t>
            </w:r>
            <w:r>
              <w:rPr>
                <w:color w:val="000000"/>
                <w:sz w:val="19"/>
                <w:szCs w:val="19"/>
              </w:rPr>
              <w:t>1</w:t>
            </w:r>
            <w:r>
              <w:rPr>
                <w:sz w:val="19"/>
                <w:szCs w:val="19"/>
              </w:rPr>
              <w:t xml:space="preserve"> </w:t>
            </w:r>
          </w:p>
          <w:p w:rsidR="006E03BA" w:rsidRDefault="009F60F6">
            <w:pPr>
              <w:pStyle w:val="a6"/>
              <w:numPr>
                <w:ilvl w:val="0"/>
                <w:numId w:val="2"/>
              </w:numPr>
              <w:spacing w:after="120"/>
              <w:ind w:right="180"/>
              <w:contextualSpacing w:val="0"/>
              <w:rPr>
                <w:sz w:val="19"/>
                <w:szCs w:val="19"/>
                <w:highlight w:val="green"/>
              </w:rPr>
            </w:pPr>
            <w:r>
              <w:rPr>
                <w:sz w:val="19"/>
                <w:szCs w:val="19"/>
                <w:highlight w:val="green"/>
              </w:rPr>
              <w:t>количество пользователей</w:t>
            </w:r>
            <w:r>
              <w:rPr>
                <w:color w:val="FF0000"/>
                <w:sz w:val="19"/>
                <w:szCs w:val="19"/>
                <w:highlight w:val="green"/>
              </w:rPr>
              <w:t xml:space="preserve"> </w:t>
            </w:r>
            <w:r>
              <w:rPr>
                <w:color w:val="FF0000"/>
                <w:sz w:val="19"/>
                <w:szCs w:val="19"/>
                <w:highlight w:val="green"/>
              </w:rPr>
              <w:t>2</w:t>
            </w:r>
          </w:p>
          <w:p w:rsidR="006E03BA" w:rsidRDefault="006E03BA">
            <w:pPr>
              <w:spacing w:after="120"/>
              <w:ind w:right="180"/>
              <w:rPr>
                <w:sz w:val="19"/>
                <w:szCs w:val="19"/>
              </w:rPr>
            </w:pPr>
          </w:p>
          <w:p w:rsidR="006E03BA" w:rsidRDefault="009F60F6">
            <w:pPr>
              <w:spacing w:after="120"/>
              <w:ind w:right="180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Класс программ для электронных вычислительных машин и баз данных: Справочно-правовые системы (05.14)</w:t>
            </w:r>
          </w:p>
          <w:p w:rsidR="006E03BA" w:rsidRDefault="006E03BA">
            <w:pPr>
              <w:spacing w:after="120"/>
              <w:ind w:right="180"/>
              <w:rPr>
                <w:color w:val="000000"/>
                <w:sz w:val="19"/>
                <w:szCs w:val="19"/>
              </w:rPr>
            </w:pPr>
          </w:p>
          <w:p w:rsidR="006E03BA" w:rsidRDefault="009F60F6">
            <w:pPr>
              <w:spacing w:after="120"/>
              <w:ind w:right="180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Вид лицензии: Простая (неисключите</w:t>
            </w:r>
            <w:r>
              <w:rPr>
                <w:color w:val="000000"/>
                <w:sz w:val="19"/>
                <w:szCs w:val="19"/>
              </w:rPr>
              <w:t>льная)</w:t>
            </w:r>
          </w:p>
          <w:p w:rsidR="006E03BA" w:rsidRDefault="009F60F6">
            <w:pPr>
              <w:spacing w:after="120"/>
              <w:ind w:right="180"/>
              <w:rPr>
                <w:color w:val="FF0000"/>
                <w:sz w:val="19"/>
                <w:szCs w:val="19"/>
              </w:rPr>
            </w:pPr>
            <w:r>
              <w:rPr>
                <w:sz w:val="19"/>
                <w:szCs w:val="19"/>
              </w:rPr>
              <w:br/>
              <w:t>Способ предоставления:</w:t>
            </w:r>
            <w:r>
              <w:rPr>
                <w:color w:val="FF0000"/>
                <w:sz w:val="19"/>
                <w:szCs w:val="19"/>
              </w:rPr>
              <w:t xml:space="preserve"> </w:t>
            </w:r>
            <w:r>
              <w:rPr>
                <w:color w:val="000000"/>
                <w:sz w:val="19"/>
                <w:szCs w:val="19"/>
              </w:rPr>
              <w:t>Удаленный доступ через информационно-телекоммуникационные сети, в том числе через информационно-телекоммуникационную сеть Интернет</w:t>
            </w:r>
          </w:p>
          <w:p w:rsidR="006E03BA" w:rsidRDefault="006E03BA">
            <w:pPr>
              <w:spacing w:after="120"/>
              <w:ind w:right="180"/>
              <w:rPr>
                <w:sz w:val="19"/>
                <w:szCs w:val="19"/>
              </w:rPr>
            </w:pPr>
          </w:p>
          <w:p w:rsidR="006E03BA" w:rsidRDefault="009F60F6">
            <w:pPr>
              <w:spacing w:after="120"/>
              <w:ind w:right="180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Срок предоставления права использования электронной базы данных: 7 (семь) </w:t>
            </w:r>
            <w:r>
              <w:rPr>
                <w:sz w:val="19"/>
                <w:szCs w:val="19"/>
              </w:rPr>
              <w:br/>
            </w:r>
            <w:r>
              <w:rPr>
                <w:color w:val="000000"/>
                <w:sz w:val="19"/>
                <w:szCs w:val="19"/>
              </w:rPr>
              <w:t xml:space="preserve">рабочих дней с </w:t>
            </w:r>
            <w:r>
              <w:rPr>
                <w:color w:val="000000"/>
                <w:sz w:val="19"/>
                <w:szCs w:val="19"/>
              </w:rPr>
              <w:t>момента заключения контракта.</w:t>
            </w:r>
          </w:p>
          <w:p w:rsidR="006E03BA" w:rsidRDefault="009F60F6">
            <w:pPr>
              <w:pStyle w:val="11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Срок действия права использования электронной базы данных 12 (двенадцать) месяцев</w:t>
            </w:r>
          </w:p>
        </w:tc>
      </w:tr>
      <w:tr w:rsidR="006E03BA">
        <w:trPr>
          <w:jc w:val="center"/>
        </w:trPr>
        <w:tc>
          <w:tcPr>
            <w:tcW w:w="26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03BA" w:rsidRDefault="009F60F6">
            <w:pPr>
              <w:pStyle w:val="11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eastAsia="Proxima Nova" w:hAnsi="Times New Roman"/>
                <w:b/>
                <w:sz w:val="19"/>
                <w:szCs w:val="19"/>
              </w:rPr>
              <w:t>2. Назначение объекта закупки</w:t>
            </w:r>
          </w:p>
        </w:tc>
        <w:tc>
          <w:tcPr>
            <w:tcW w:w="808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03BA" w:rsidRDefault="009F60F6">
            <w:pPr>
              <w:pStyle w:val="11"/>
              <w:ind w:left="283" w:hanging="285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Закупка необходима в качестве источника информации (подборка материала по</w:t>
            </w:r>
          </w:p>
          <w:p w:rsidR="006E03BA" w:rsidRDefault="009F60F6">
            <w:pPr>
              <w:pStyle w:val="11"/>
              <w:ind w:left="283" w:hanging="285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 xml:space="preserve">ситуации регулятора, </w:t>
            </w:r>
            <w:r>
              <w:rPr>
                <w:rFonts w:ascii="Times New Roman" w:hAnsi="Times New Roman"/>
                <w:sz w:val="19"/>
                <w:szCs w:val="19"/>
              </w:rPr>
              <w:t>контрольного органа и судебной практики, в т.ч.</w:t>
            </w:r>
          </w:p>
          <w:p w:rsidR="006E03BA" w:rsidRDefault="009F60F6">
            <w:pPr>
              <w:pStyle w:val="11"/>
              <w:ind w:left="283" w:hanging="285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нормативно-правовой информацией) для принятия квалифицированных решений</w:t>
            </w:r>
          </w:p>
          <w:p w:rsidR="006E03BA" w:rsidRDefault="009F60F6">
            <w:pPr>
              <w:pStyle w:val="11"/>
              <w:ind w:left="283" w:hanging="285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по тематике учета, отчетности, бюджетного контроля, применения бюджетной</w:t>
            </w:r>
          </w:p>
          <w:p w:rsidR="006E03BA" w:rsidRDefault="009F60F6">
            <w:pPr>
              <w:pStyle w:val="11"/>
              <w:ind w:left="283" w:hanging="285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классификации и другим финансовым вопросам деятельности главног</w:t>
            </w:r>
            <w:r>
              <w:rPr>
                <w:rFonts w:ascii="Times New Roman" w:hAnsi="Times New Roman"/>
                <w:sz w:val="19"/>
                <w:szCs w:val="19"/>
              </w:rPr>
              <w:t>о бухгалтера</w:t>
            </w:r>
          </w:p>
          <w:p w:rsidR="006E03BA" w:rsidRDefault="009F60F6">
            <w:pPr>
              <w:pStyle w:val="11"/>
              <w:ind w:left="283" w:hanging="285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и финансового специалиста государственного и муниципального учреждения.</w:t>
            </w:r>
          </w:p>
        </w:tc>
      </w:tr>
      <w:tr w:rsidR="006E03BA">
        <w:trPr>
          <w:jc w:val="center"/>
        </w:trPr>
        <w:tc>
          <w:tcPr>
            <w:tcW w:w="26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03BA" w:rsidRDefault="009F60F6">
            <w:pPr>
              <w:pStyle w:val="11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eastAsia="Proxima Nova" w:hAnsi="Times New Roman"/>
                <w:b/>
                <w:sz w:val="19"/>
                <w:szCs w:val="19"/>
              </w:rPr>
              <w:t>3. Состав объекта закупки</w:t>
            </w:r>
          </w:p>
        </w:tc>
        <w:tc>
          <w:tcPr>
            <w:tcW w:w="808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03BA" w:rsidRDefault="009F60F6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База данных должна содержать следующую информацию:</w:t>
            </w:r>
          </w:p>
          <w:p w:rsidR="006E03BA" w:rsidRDefault="009F60F6">
            <w:pPr>
              <w:pStyle w:val="a6"/>
              <w:widowControl w:val="0"/>
              <w:numPr>
                <w:ilvl w:val="0"/>
                <w:numId w:val="3"/>
              </w:numPr>
              <w:suppressAutoHyphens/>
              <w:overflowPunct w:val="0"/>
              <w:autoSpaceDE w:val="0"/>
              <w:autoSpaceDN w:val="0"/>
              <w:contextualSpacing w:val="0"/>
              <w:textAlignment w:val="baseline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Федеральные и региональные нормативно-правовые документы, нормативно-правовые акты: законы, кодексы, постановления, распоряжения Правительства РФ, приказы Минфина и прочих ведомств регламентирующие деятельность главного бухгалтера и финансового специалиста</w:t>
            </w:r>
            <w:r>
              <w:rPr>
                <w:sz w:val="19"/>
                <w:szCs w:val="19"/>
              </w:rPr>
              <w:t xml:space="preserve"> государственного (муниципального) учреждения и (или) органа власти; административную практику контрольных и надзорных органов ( прокуратуры, Минэкономразвития, ФАС, Счетной палаты, Минфина и </w:t>
            </w:r>
            <w:proofErr w:type="spellStart"/>
            <w:r>
              <w:rPr>
                <w:sz w:val="19"/>
                <w:szCs w:val="19"/>
              </w:rPr>
              <w:t>т.д</w:t>
            </w:r>
            <w:proofErr w:type="spellEnd"/>
            <w:r>
              <w:rPr>
                <w:sz w:val="19"/>
                <w:szCs w:val="19"/>
              </w:rPr>
              <w:t>) судебную практику по актуальным вопросам деятельности главн</w:t>
            </w:r>
            <w:r>
              <w:rPr>
                <w:sz w:val="19"/>
                <w:szCs w:val="19"/>
              </w:rPr>
              <w:t xml:space="preserve">ого бухгалтера и финансового специалиста государственного (муниципального) учреждения и (или) органа власти; ежедневно обновляемую информацию о ставке налогов, курсах валют, производственном календаре; письма и информационные сообщения федеральных органов </w:t>
            </w:r>
            <w:r>
              <w:rPr>
                <w:sz w:val="19"/>
                <w:szCs w:val="19"/>
              </w:rPr>
              <w:t>исполнительной власти. Консультационные материалы, нормативные документы и иные акты, действующие на территории РФ, включенные в базу данных, должны соответствовать нормам действующего законодательства, то есть актуализироваться по мере изменения норм прав</w:t>
            </w:r>
            <w:r>
              <w:rPr>
                <w:sz w:val="19"/>
                <w:szCs w:val="19"/>
              </w:rPr>
              <w:t xml:space="preserve">а - в количестве не менее 103 млн. штук. </w:t>
            </w:r>
          </w:p>
          <w:p w:rsidR="006E03BA" w:rsidRDefault="009F60F6">
            <w:pPr>
              <w:widowControl w:val="0"/>
              <w:numPr>
                <w:ilvl w:val="0"/>
                <w:numId w:val="3"/>
              </w:numPr>
              <w:suppressAutoHyphens/>
              <w:overflowPunct w:val="0"/>
              <w:autoSpaceDE w:val="0"/>
              <w:autoSpaceDN w:val="0"/>
              <w:textAlignment w:val="baseline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Материалы экспертов, пошаговые инструкции (алгоритмы действий), методические материалы, анализ практики по вопросам деятельности главного бухгалтера и финансового специалиста государственного (муниципального) учреж</w:t>
            </w:r>
            <w:r>
              <w:rPr>
                <w:sz w:val="19"/>
                <w:szCs w:val="19"/>
              </w:rPr>
              <w:t>дения и (или) органа власти.</w:t>
            </w:r>
          </w:p>
          <w:p w:rsidR="006E03BA" w:rsidRDefault="009F60F6">
            <w:pPr>
              <w:widowControl w:val="0"/>
              <w:numPr>
                <w:ilvl w:val="0"/>
                <w:numId w:val="3"/>
              </w:numPr>
              <w:suppressAutoHyphens/>
              <w:overflowPunct w:val="0"/>
              <w:autoSpaceDE w:val="0"/>
              <w:autoSpaceDN w:val="0"/>
              <w:textAlignment w:val="baseline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Шаблоны документов по бюджетному и бухгалтерскому учету от планирования до </w:t>
            </w:r>
            <w:r>
              <w:rPr>
                <w:sz w:val="19"/>
                <w:szCs w:val="19"/>
              </w:rPr>
              <w:lastRenderedPageBreak/>
              <w:t>отчетности — в количестве не менее 7000 штук, по следующим тематикам:</w:t>
            </w:r>
          </w:p>
          <w:p w:rsidR="006E03BA" w:rsidRDefault="009F60F6">
            <w:pPr>
              <w:pStyle w:val="paragraph"/>
              <w:numPr>
                <w:ilvl w:val="0"/>
                <w:numId w:val="4"/>
              </w:numPr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Style w:val="normaltextrun"/>
                <w:rFonts w:ascii="Times New Roman" w:hAnsi="Times New Roman"/>
                <w:sz w:val="19"/>
                <w:szCs w:val="19"/>
              </w:rPr>
              <w:t>Учет</w:t>
            </w:r>
          </w:p>
          <w:p w:rsidR="006E03BA" w:rsidRDefault="009F60F6">
            <w:pPr>
              <w:pStyle w:val="paragraph"/>
              <w:numPr>
                <w:ilvl w:val="0"/>
                <w:numId w:val="4"/>
              </w:numPr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Style w:val="normaltextrun"/>
                <w:rFonts w:ascii="Times New Roman" w:hAnsi="Times New Roman"/>
                <w:sz w:val="19"/>
                <w:szCs w:val="19"/>
              </w:rPr>
              <w:t>Отчетность</w:t>
            </w:r>
          </w:p>
          <w:p w:rsidR="006E03BA" w:rsidRDefault="009F60F6">
            <w:pPr>
              <w:pStyle w:val="paragraph"/>
              <w:numPr>
                <w:ilvl w:val="0"/>
                <w:numId w:val="4"/>
              </w:numPr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Style w:val="normaltextrun"/>
                <w:rFonts w:ascii="Times New Roman" w:hAnsi="Times New Roman"/>
                <w:sz w:val="19"/>
                <w:szCs w:val="19"/>
              </w:rPr>
              <w:t>Налоги и взносы</w:t>
            </w:r>
          </w:p>
          <w:p w:rsidR="006E03BA" w:rsidRDefault="009F60F6">
            <w:pPr>
              <w:pStyle w:val="paragraph"/>
              <w:numPr>
                <w:ilvl w:val="0"/>
                <w:numId w:val="4"/>
              </w:numPr>
              <w:rPr>
                <w:rStyle w:val="normaltextrun"/>
                <w:rFonts w:ascii="Times New Roman" w:hAnsi="Times New Roman"/>
                <w:sz w:val="19"/>
                <w:szCs w:val="19"/>
              </w:rPr>
            </w:pPr>
            <w:r>
              <w:rPr>
                <w:rStyle w:val="normaltextrun"/>
                <w:rFonts w:ascii="Times New Roman" w:hAnsi="Times New Roman"/>
                <w:sz w:val="19"/>
                <w:szCs w:val="19"/>
              </w:rPr>
              <w:t>Оплата труда</w:t>
            </w:r>
          </w:p>
          <w:p w:rsidR="006E03BA" w:rsidRDefault="009F60F6">
            <w:pPr>
              <w:pStyle w:val="paragraph"/>
              <w:numPr>
                <w:ilvl w:val="0"/>
                <w:numId w:val="4"/>
              </w:numPr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Style w:val="normaltextrun"/>
                <w:rFonts w:ascii="Times New Roman" w:hAnsi="Times New Roman"/>
                <w:sz w:val="19"/>
                <w:szCs w:val="19"/>
              </w:rPr>
              <w:t>Отраслевой учет</w:t>
            </w:r>
          </w:p>
          <w:p w:rsidR="006E03BA" w:rsidRDefault="009F60F6">
            <w:pPr>
              <w:pStyle w:val="paragraph"/>
              <w:numPr>
                <w:ilvl w:val="0"/>
                <w:numId w:val="4"/>
              </w:numPr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Style w:val="normaltextrun"/>
                <w:rFonts w:ascii="Times New Roman" w:hAnsi="Times New Roman"/>
                <w:sz w:val="19"/>
                <w:szCs w:val="19"/>
              </w:rPr>
              <w:t>Планирование</w:t>
            </w:r>
          </w:p>
          <w:p w:rsidR="006E03BA" w:rsidRDefault="009F60F6">
            <w:pPr>
              <w:pStyle w:val="paragraph"/>
              <w:numPr>
                <w:ilvl w:val="0"/>
                <w:numId w:val="4"/>
              </w:numPr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Style w:val="normaltextrun"/>
                <w:rFonts w:ascii="Times New Roman" w:hAnsi="Times New Roman"/>
                <w:sz w:val="19"/>
                <w:szCs w:val="19"/>
              </w:rPr>
              <w:t>Кадровый</w:t>
            </w:r>
            <w:r>
              <w:rPr>
                <w:rStyle w:val="normaltextrun"/>
                <w:rFonts w:ascii="Times New Roman" w:hAnsi="Times New Roman"/>
                <w:sz w:val="19"/>
                <w:szCs w:val="19"/>
              </w:rPr>
              <w:t xml:space="preserve"> учет</w:t>
            </w:r>
          </w:p>
          <w:p w:rsidR="006E03BA" w:rsidRDefault="009F60F6">
            <w:pPr>
              <w:pStyle w:val="paragraph"/>
              <w:numPr>
                <w:ilvl w:val="0"/>
                <w:numId w:val="4"/>
              </w:numPr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Style w:val="normaltextrun"/>
                <w:rFonts w:ascii="Times New Roman" w:hAnsi="Times New Roman"/>
                <w:sz w:val="19"/>
                <w:szCs w:val="19"/>
              </w:rPr>
              <w:t>Бюджетная классификация</w:t>
            </w:r>
          </w:p>
          <w:p w:rsidR="006E03BA" w:rsidRDefault="009F60F6">
            <w:pPr>
              <w:pStyle w:val="paragraph"/>
              <w:numPr>
                <w:ilvl w:val="0"/>
                <w:numId w:val="4"/>
              </w:numPr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Style w:val="normaltextrun"/>
                <w:rFonts w:ascii="Times New Roman" w:hAnsi="Times New Roman"/>
                <w:sz w:val="19"/>
                <w:szCs w:val="19"/>
              </w:rPr>
              <w:t>Вопросы госзакупок</w:t>
            </w:r>
          </w:p>
          <w:p w:rsidR="006E03BA" w:rsidRDefault="009F60F6">
            <w:pPr>
              <w:widowControl w:val="0"/>
              <w:numPr>
                <w:ilvl w:val="0"/>
                <w:numId w:val="3"/>
              </w:numPr>
              <w:suppressAutoHyphens/>
              <w:overflowPunct w:val="0"/>
              <w:autoSpaceDE w:val="0"/>
              <w:autoSpaceDN w:val="0"/>
              <w:textAlignment w:val="baseline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Справочные материалы, информацию по бухгалтерскому и бюджетному учету в таблицах и списках, с переходами на актуальное законодательство — в количестве не менее 2000 штук.</w:t>
            </w:r>
          </w:p>
          <w:p w:rsidR="006E03BA" w:rsidRDefault="009F60F6">
            <w:pPr>
              <w:widowControl w:val="0"/>
              <w:numPr>
                <w:ilvl w:val="0"/>
                <w:numId w:val="3"/>
              </w:numPr>
              <w:suppressAutoHyphens/>
              <w:overflowPunct w:val="0"/>
              <w:autoSpaceDE w:val="0"/>
              <w:autoSpaceDN w:val="0"/>
              <w:textAlignment w:val="baseline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Электронные версии </w:t>
            </w:r>
            <w:r>
              <w:rPr>
                <w:sz w:val="19"/>
                <w:szCs w:val="19"/>
              </w:rPr>
              <w:t>специализированных периодических издания — не менее 8 штук.</w:t>
            </w:r>
          </w:p>
          <w:p w:rsidR="006E03BA" w:rsidRDefault="009F60F6">
            <w:pPr>
              <w:widowControl w:val="0"/>
              <w:numPr>
                <w:ilvl w:val="0"/>
                <w:numId w:val="3"/>
              </w:numPr>
              <w:suppressAutoHyphens/>
              <w:overflowPunct w:val="0"/>
              <w:autoSpaceDE w:val="0"/>
              <w:autoSpaceDN w:val="0"/>
              <w:textAlignment w:val="baseline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Электронные версии специализированных периодических изданий по закупкам — не менее 1 штуки.</w:t>
            </w:r>
          </w:p>
          <w:p w:rsidR="006E03BA" w:rsidRDefault="009F60F6">
            <w:pPr>
              <w:widowControl w:val="0"/>
              <w:numPr>
                <w:ilvl w:val="0"/>
                <w:numId w:val="3"/>
              </w:numPr>
              <w:suppressAutoHyphens/>
              <w:overflowPunct w:val="0"/>
              <w:autoSpaceDE w:val="0"/>
              <w:autoSpaceDN w:val="0"/>
              <w:textAlignment w:val="baseline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Электронные версии книг — не менее 150 штук.</w:t>
            </w:r>
          </w:p>
          <w:p w:rsidR="006E03BA" w:rsidRDefault="009F60F6">
            <w:pPr>
              <w:widowControl w:val="0"/>
              <w:numPr>
                <w:ilvl w:val="0"/>
                <w:numId w:val="3"/>
              </w:numPr>
              <w:suppressAutoHyphens/>
              <w:overflowPunct w:val="0"/>
              <w:autoSpaceDE w:val="0"/>
              <w:autoSpaceDN w:val="0"/>
              <w:textAlignment w:val="baseline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Сервисы и расчетчики по темам:</w:t>
            </w:r>
          </w:p>
          <w:p w:rsidR="006E03BA" w:rsidRDefault="009F60F6">
            <w:pPr>
              <w:pStyle w:val="a6"/>
              <w:widowControl w:val="0"/>
              <w:numPr>
                <w:ilvl w:val="0"/>
                <w:numId w:val="5"/>
              </w:numPr>
              <w:suppressAutoHyphens/>
              <w:overflowPunct w:val="0"/>
              <w:autoSpaceDE w:val="0"/>
              <w:autoSpaceDN w:val="0"/>
              <w:contextualSpacing w:val="0"/>
              <w:textAlignment w:val="baseline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Бюджетная классификация: КБК</w:t>
            </w:r>
            <w:r>
              <w:rPr>
                <w:sz w:val="19"/>
                <w:szCs w:val="19"/>
              </w:rPr>
              <w:t>, КВР и КОСГУ</w:t>
            </w:r>
          </w:p>
          <w:p w:rsidR="006E03BA" w:rsidRDefault="009F60F6">
            <w:pPr>
              <w:pStyle w:val="a6"/>
              <w:widowControl w:val="0"/>
              <w:numPr>
                <w:ilvl w:val="0"/>
                <w:numId w:val="5"/>
              </w:numPr>
              <w:suppressAutoHyphens/>
              <w:overflowPunct w:val="0"/>
              <w:autoSpaceDE w:val="0"/>
              <w:autoSpaceDN w:val="0"/>
              <w:contextualSpacing w:val="0"/>
              <w:textAlignment w:val="baseline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Налоги: 6-НДФЛ, НДС, транспортный налог, нормируемые расходы</w:t>
            </w:r>
          </w:p>
          <w:p w:rsidR="006E03BA" w:rsidRDefault="009F60F6">
            <w:pPr>
              <w:pStyle w:val="a6"/>
              <w:widowControl w:val="0"/>
              <w:numPr>
                <w:ilvl w:val="0"/>
                <w:numId w:val="5"/>
              </w:numPr>
              <w:suppressAutoHyphens/>
              <w:overflowPunct w:val="0"/>
              <w:autoSpaceDE w:val="0"/>
              <w:autoSpaceDN w:val="0"/>
              <w:contextualSpacing w:val="0"/>
              <w:textAlignment w:val="baseline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Расчеты с сотрудниками: отпуск, стаж, зарплата, увольнение</w:t>
            </w:r>
          </w:p>
          <w:p w:rsidR="006E03BA" w:rsidRDefault="009F60F6">
            <w:pPr>
              <w:pStyle w:val="a6"/>
              <w:widowControl w:val="0"/>
              <w:numPr>
                <w:ilvl w:val="0"/>
                <w:numId w:val="5"/>
              </w:numPr>
              <w:suppressAutoHyphens/>
              <w:overflowPunct w:val="0"/>
              <w:autoSpaceDE w:val="0"/>
              <w:autoSpaceDN w:val="0"/>
              <w:contextualSpacing w:val="0"/>
              <w:textAlignment w:val="baseline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Расчет норм ГСМ</w:t>
            </w:r>
          </w:p>
          <w:p w:rsidR="006E03BA" w:rsidRDefault="009F60F6">
            <w:pPr>
              <w:pStyle w:val="a6"/>
              <w:widowControl w:val="0"/>
              <w:numPr>
                <w:ilvl w:val="0"/>
                <w:numId w:val="5"/>
              </w:numPr>
              <w:suppressAutoHyphens/>
              <w:overflowPunct w:val="0"/>
              <w:autoSpaceDE w:val="0"/>
              <w:autoSpaceDN w:val="0"/>
              <w:contextualSpacing w:val="0"/>
              <w:textAlignment w:val="baseline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Штрафные санкции</w:t>
            </w:r>
          </w:p>
          <w:p w:rsidR="006E03BA" w:rsidRDefault="009F60F6">
            <w:pPr>
              <w:pStyle w:val="a6"/>
              <w:widowControl w:val="0"/>
              <w:numPr>
                <w:ilvl w:val="0"/>
                <w:numId w:val="5"/>
              </w:numPr>
              <w:suppressAutoHyphens/>
              <w:overflowPunct w:val="0"/>
              <w:autoSpaceDE w:val="0"/>
              <w:autoSpaceDN w:val="0"/>
              <w:contextualSpacing w:val="0"/>
              <w:textAlignment w:val="baseline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Закупки</w:t>
            </w:r>
          </w:p>
          <w:p w:rsidR="006E03BA" w:rsidRDefault="009F60F6">
            <w:pPr>
              <w:pStyle w:val="a6"/>
              <w:widowControl w:val="0"/>
              <w:numPr>
                <w:ilvl w:val="0"/>
                <w:numId w:val="5"/>
              </w:numPr>
              <w:suppressAutoHyphens/>
              <w:overflowPunct w:val="0"/>
              <w:autoSpaceDE w:val="0"/>
              <w:autoSpaceDN w:val="0"/>
              <w:contextualSpacing w:val="0"/>
              <w:textAlignment w:val="baseline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Займы</w:t>
            </w:r>
          </w:p>
          <w:p w:rsidR="006E03BA" w:rsidRDefault="009F60F6">
            <w:pPr>
              <w:pStyle w:val="11"/>
              <w:numPr>
                <w:ilvl w:val="0"/>
                <w:numId w:val="3"/>
              </w:numPr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Сервис онлайн-помощников и «консультация экспертов».</w:t>
            </w:r>
          </w:p>
          <w:p w:rsidR="006E03BA" w:rsidRDefault="009F60F6">
            <w:pPr>
              <w:pStyle w:val="11"/>
              <w:numPr>
                <w:ilvl w:val="0"/>
                <w:numId w:val="3"/>
              </w:numPr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Видеоматериалы в количестве не менее 24 штук.</w:t>
            </w:r>
          </w:p>
          <w:p w:rsidR="006E03BA" w:rsidRDefault="009F60F6">
            <w:pPr>
              <w:widowControl w:val="0"/>
              <w:numPr>
                <w:ilvl w:val="0"/>
                <w:numId w:val="3"/>
              </w:numPr>
              <w:suppressAutoHyphens/>
              <w:overflowPunct w:val="0"/>
              <w:autoSpaceDE w:val="0"/>
              <w:autoSpaceDN w:val="0"/>
              <w:textAlignment w:val="baseline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Доступ к образовательным материалам для повышения квалификации по цифровизации бухгалтерии в госсекторе и к </w:t>
            </w:r>
            <w:proofErr w:type="spellStart"/>
            <w:r>
              <w:rPr>
                <w:sz w:val="19"/>
                <w:szCs w:val="19"/>
              </w:rPr>
              <w:t>микрокурсам</w:t>
            </w:r>
            <w:proofErr w:type="spellEnd"/>
            <w:r>
              <w:rPr>
                <w:sz w:val="19"/>
                <w:szCs w:val="19"/>
              </w:rPr>
              <w:t xml:space="preserve"> для бухгалтеров по правилам работы, изменениям и разъяснениям законодательства.</w:t>
            </w:r>
          </w:p>
          <w:p w:rsidR="006E03BA" w:rsidRDefault="006E03BA">
            <w:pPr>
              <w:pStyle w:val="11"/>
              <w:ind w:left="720"/>
              <w:rPr>
                <w:rFonts w:ascii="Times New Roman" w:hAnsi="Times New Roman"/>
                <w:sz w:val="19"/>
                <w:szCs w:val="19"/>
              </w:rPr>
            </w:pPr>
          </w:p>
          <w:p w:rsidR="006E03BA" w:rsidRDefault="006E03BA">
            <w:pPr>
              <w:pStyle w:val="11"/>
              <w:ind w:left="720"/>
              <w:rPr>
                <w:rFonts w:ascii="Times New Roman" w:hAnsi="Times New Roman"/>
                <w:sz w:val="19"/>
                <w:szCs w:val="19"/>
              </w:rPr>
            </w:pPr>
          </w:p>
          <w:p w:rsidR="006E03BA" w:rsidRDefault="006E03BA">
            <w:pPr>
              <w:pStyle w:val="11"/>
              <w:rPr>
                <w:rFonts w:ascii="Times New Roman" w:hAnsi="Times New Roman"/>
                <w:sz w:val="19"/>
                <w:szCs w:val="19"/>
              </w:rPr>
            </w:pPr>
          </w:p>
          <w:p w:rsidR="006E03BA" w:rsidRDefault="009F60F6">
            <w:pPr>
              <w:pStyle w:val="paragraph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19"/>
                <w:szCs w:val="19"/>
              </w:rPr>
              <w:t>База данных должна содержать материалы по следующим тематикам:</w:t>
            </w:r>
          </w:p>
          <w:p w:rsidR="006E03BA" w:rsidRDefault="006E03BA">
            <w:pPr>
              <w:pStyle w:val="paragraph"/>
              <w:rPr>
                <w:rFonts w:ascii="Times New Roman" w:hAnsi="Times New Roman"/>
                <w:b/>
                <w:sz w:val="19"/>
                <w:szCs w:val="19"/>
              </w:rPr>
            </w:pPr>
          </w:p>
          <w:p w:rsidR="006E03BA" w:rsidRDefault="009F60F6">
            <w:pPr>
              <w:pStyle w:val="paragraph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Style w:val="normaltextrun"/>
                <w:rFonts w:ascii="Times New Roman" w:hAnsi="Times New Roman"/>
                <w:b/>
                <w:sz w:val="19"/>
                <w:szCs w:val="19"/>
              </w:rPr>
              <w:t>Учет:</w:t>
            </w:r>
            <w:r>
              <w:rPr>
                <w:rStyle w:val="normaltextrun"/>
                <w:rFonts w:ascii="Times New Roman" w:hAnsi="Times New Roman"/>
                <w:sz w:val="19"/>
                <w:szCs w:val="19"/>
              </w:rPr>
              <w:t xml:space="preserve"> разъяснения и образцы по учетной политике, первичные документы, федеральные стандарты, проводки с примерами по всем участкам учета, в том числе основные средства, </w:t>
            </w:r>
            <w:proofErr w:type="spellStart"/>
            <w:r>
              <w:rPr>
                <w:rStyle w:val="normaltextrun"/>
                <w:rFonts w:ascii="Times New Roman" w:hAnsi="Times New Roman"/>
                <w:sz w:val="19"/>
                <w:szCs w:val="19"/>
              </w:rPr>
              <w:t>матзапасы</w:t>
            </w:r>
            <w:proofErr w:type="spellEnd"/>
            <w:r>
              <w:rPr>
                <w:rStyle w:val="normaltextrun"/>
                <w:rFonts w:ascii="Times New Roman" w:hAnsi="Times New Roman"/>
                <w:sz w:val="19"/>
                <w:szCs w:val="19"/>
              </w:rPr>
              <w:t>, нематериальн</w:t>
            </w:r>
            <w:r>
              <w:rPr>
                <w:rStyle w:val="normaltextrun"/>
                <w:rFonts w:ascii="Times New Roman" w:hAnsi="Times New Roman"/>
                <w:sz w:val="19"/>
                <w:szCs w:val="19"/>
              </w:rPr>
              <w:t>ые активы, непроизведенные активы, аренда, касса, по доходам, расходам и разным видам имущества.</w:t>
            </w:r>
          </w:p>
          <w:p w:rsidR="006E03BA" w:rsidRDefault="009F60F6">
            <w:pPr>
              <w:pStyle w:val="paragraph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Style w:val="normaltextrun"/>
                <w:rFonts w:ascii="Times New Roman" w:hAnsi="Times New Roman"/>
                <w:b/>
                <w:sz w:val="19"/>
                <w:szCs w:val="19"/>
              </w:rPr>
              <w:t>Отраслевой учет:</w:t>
            </w:r>
            <w:r>
              <w:rPr>
                <w:rStyle w:val="normaltextrun"/>
                <w:rFonts w:ascii="Times New Roman" w:hAnsi="Times New Roman"/>
                <w:sz w:val="19"/>
                <w:szCs w:val="19"/>
              </w:rPr>
              <w:t xml:space="preserve"> разъяснения по отраслям или специфике: о</w:t>
            </w:r>
            <w:r>
              <w:rPr>
                <w:rStyle w:val="normaltextrun"/>
                <w:rFonts w:ascii="Times New Roman" w:hAnsi="Times New Roman"/>
                <w:color w:val="000000"/>
                <w:sz w:val="19"/>
                <w:szCs w:val="19"/>
              </w:rPr>
              <w:t>бразование, медицина, физкультура и спорт, культура, социальное обслуживание, </w:t>
            </w:r>
            <w:r>
              <w:rPr>
                <w:rStyle w:val="normaltextrun"/>
                <w:rFonts w:ascii="Times New Roman" w:hAnsi="Times New Roman"/>
                <w:b/>
                <w:color w:val="000000"/>
                <w:sz w:val="19"/>
                <w:szCs w:val="19"/>
              </w:rPr>
              <w:t>централизованные бухгалт</w:t>
            </w:r>
            <w:r>
              <w:rPr>
                <w:rStyle w:val="normaltextrun"/>
                <w:rFonts w:ascii="Times New Roman" w:hAnsi="Times New Roman"/>
                <w:b/>
                <w:color w:val="000000"/>
                <w:sz w:val="19"/>
                <w:szCs w:val="19"/>
              </w:rPr>
              <w:t>ерии, ПФР</w:t>
            </w:r>
            <w:r>
              <w:rPr>
                <w:rStyle w:val="eop"/>
                <w:rFonts w:ascii="Times New Roman" w:hAnsi="Times New Roman"/>
                <w:b/>
                <w:sz w:val="19"/>
                <w:szCs w:val="19"/>
              </w:rPr>
              <w:t> </w:t>
            </w:r>
          </w:p>
          <w:p w:rsidR="006E03BA" w:rsidRDefault="009F60F6">
            <w:pPr>
              <w:pStyle w:val="paragraph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Style w:val="normaltextrun"/>
                <w:rFonts w:ascii="Times New Roman" w:hAnsi="Times New Roman"/>
                <w:b/>
                <w:sz w:val="19"/>
                <w:szCs w:val="19"/>
              </w:rPr>
              <w:t>Бюджетная классификация:</w:t>
            </w:r>
            <w:r>
              <w:rPr>
                <w:rStyle w:val="normaltextrun"/>
                <w:rFonts w:ascii="Times New Roman" w:hAnsi="Times New Roman"/>
                <w:sz w:val="19"/>
                <w:szCs w:val="19"/>
              </w:rPr>
              <w:t xml:space="preserve"> разъяснения с примерами по КБК, КВР, КОСГУ</w:t>
            </w:r>
          </w:p>
          <w:p w:rsidR="006E03BA" w:rsidRDefault="009F60F6">
            <w:pPr>
              <w:pStyle w:val="paragraph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Style w:val="normaltextrun"/>
                <w:rFonts w:ascii="Times New Roman" w:hAnsi="Times New Roman"/>
                <w:b/>
                <w:sz w:val="19"/>
                <w:szCs w:val="19"/>
              </w:rPr>
              <w:t>Отчетность:</w:t>
            </w:r>
            <w:r>
              <w:rPr>
                <w:rStyle w:val="normaltextrun"/>
                <w:rFonts w:ascii="Times New Roman" w:hAnsi="Times New Roman"/>
                <w:sz w:val="19"/>
                <w:szCs w:val="19"/>
              </w:rPr>
              <w:t xml:space="preserve"> разъяснения с примерами и образцами по б</w:t>
            </w:r>
            <w:r>
              <w:rPr>
                <w:rStyle w:val="normaltextrun"/>
                <w:rFonts w:ascii="Times New Roman" w:hAnsi="Times New Roman"/>
                <w:color w:val="000000"/>
                <w:sz w:val="19"/>
                <w:szCs w:val="19"/>
              </w:rPr>
              <w:t xml:space="preserve">юджетной отчетности, бухгалтерской отчетности, налоговой отчетности, статистической отчетности, отчетности в ФСС, отчетности </w:t>
            </w:r>
            <w:r>
              <w:rPr>
                <w:rStyle w:val="normaltextrun"/>
                <w:rFonts w:ascii="Times New Roman" w:hAnsi="Times New Roman"/>
                <w:color w:val="000000"/>
                <w:sz w:val="19"/>
                <w:szCs w:val="19"/>
              </w:rPr>
              <w:t>в ПФР </w:t>
            </w:r>
            <w:r>
              <w:rPr>
                <w:rStyle w:val="eop"/>
                <w:rFonts w:ascii="Times New Roman" w:hAnsi="Times New Roman"/>
                <w:sz w:val="19"/>
                <w:szCs w:val="19"/>
              </w:rPr>
              <w:t> </w:t>
            </w:r>
          </w:p>
          <w:p w:rsidR="006E03BA" w:rsidRDefault="009F60F6">
            <w:pPr>
              <w:pStyle w:val="paragraph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Style w:val="normaltextrun"/>
                <w:rFonts w:ascii="Times New Roman" w:hAnsi="Times New Roman"/>
                <w:b/>
                <w:sz w:val="19"/>
                <w:szCs w:val="19"/>
              </w:rPr>
              <w:t>Оплата труда и выплаты:</w:t>
            </w:r>
            <w:r>
              <w:rPr>
                <w:rStyle w:val="normaltextrun"/>
                <w:rFonts w:ascii="Times New Roman" w:hAnsi="Times New Roman"/>
                <w:sz w:val="19"/>
                <w:szCs w:val="19"/>
              </w:rPr>
              <w:t xml:space="preserve"> разъяснения по расчетам с сотрудниками и физлицами по темам оплаты труда, отпуска, больничного, пособий, командировочных расходов, выплат при увольнении и других расчетов по ГПД.</w:t>
            </w:r>
          </w:p>
          <w:p w:rsidR="006E03BA" w:rsidRDefault="009F60F6">
            <w:pPr>
              <w:pStyle w:val="paragraph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Style w:val="normaltextrun"/>
                <w:rFonts w:ascii="Times New Roman" w:hAnsi="Times New Roman"/>
                <w:b/>
                <w:sz w:val="19"/>
                <w:szCs w:val="19"/>
              </w:rPr>
              <w:t>Кадровые вопросы:</w:t>
            </w:r>
            <w:r>
              <w:rPr>
                <w:rStyle w:val="normaltextrun"/>
                <w:rFonts w:ascii="Times New Roman" w:hAnsi="Times New Roman"/>
                <w:sz w:val="19"/>
                <w:szCs w:val="19"/>
              </w:rPr>
              <w:t xml:space="preserve"> разъяснения с образцами по </w:t>
            </w:r>
            <w:r>
              <w:rPr>
                <w:rStyle w:val="normaltextrun"/>
                <w:rFonts w:ascii="Times New Roman" w:hAnsi="Times New Roman"/>
                <w:sz w:val="19"/>
                <w:szCs w:val="19"/>
              </w:rPr>
              <w:t xml:space="preserve">приеме, увольнению, переводу, совмещению, аттестации, госслужбе.  </w:t>
            </w:r>
          </w:p>
          <w:p w:rsidR="006E03BA" w:rsidRDefault="009F60F6">
            <w:pPr>
              <w:pStyle w:val="paragraph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Style w:val="normaltextrun"/>
                <w:rFonts w:ascii="Times New Roman" w:hAnsi="Times New Roman"/>
                <w:b/>
                <w:sz w:val="19"/>
                <w:szCs w:val="19"/>
              </w:rPr>
              <w:t>Налоги:</w:t>
            </w:r>
            <w:r>
              <w:rPr>
                <w:rStyle w:val="normaltextrun"/>
                <w:rFonts w:ascii="Times New Roman" w:hAnsi="Times New Roman"/>
                <w:sz w:val="19"/>
                <w:szCs w:val="19"/>
              </w:rPr>
              <w:t xml:space="preserve"> разъяснения с примерами и образцами по НДФЛ, транспортному налогу, имущественному налогу, земельному налогу, НДС, налогу на прибыль и другим налогам. Также разъяснения по вопросам в</w:t>
            </w:r>
            <w:r>
              <w:rPr>
                <w:rStyle w:val="normaltextrun"/>
                <w:rFonts w:ascii="Times New Roman" w:hAnsi="Times New Roman"/>
                <w:sz w:val="19"/>
                <w:szCs w:val="19"/>
              </w:rPr>
              <w:t xml:space="preserve">ычетов НДФЛ для граждан.  </w:t>
            </w:r>
          </w:p>
          <w:p w:rsidR="006E03BA" w:rsidRDefault="009F60F6">
            <w:pPr>
              <w:pStyle w:val="paragraph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Style w:val="normaltextrun"/>
                <w:rFonts w:ascii="Times New Roman" w:hAnsi="Times New Roman"/>
                <w:b/>
                <w:sz w:val="19"/>
                <w:szCs w:val="19"/>
              </w:rPr>
              <w:t>Взносы:</w:t>
            </w:r>
            <w:r>
              <w:rPr>
                <w:rStyle w:val="normaltextrun"/>
                <w:rFonts w:ascii="Times New Roman" w:hAnsi="Times New Roman"/>
                <w:sz w:val="19"/>
                <w:szCs w:val="19"/>
              </w:rPr>
              <w:t xml:space="preserve"> разъяснения с примерами и образцами по п</w:t>
            </w:r>
            <w:r>
              <w:rPr>
                <w:rStyle w:val="normaltextrun"/>
                <w:rFonts w:ascii="Times New Roman" w:hAnsi="Times New Roman"/>
                <w:color w:val="000000"/>
                <w:sz w:val="19"/>
                <w:szCs w:val="19"/>
              </w:rPr>
              <w:t>енсионным взносам, социальным взносам, взносам на медицинское страхование, страхование от несчастных случаев и профзаболеваний</w:t>
            </w:r>
          </w:p>
          <w:p w:rsidR="006E03BA" w:rsidRDefault="009F60F6">
            <w:pPr>
              <w:pStyle w:val="paragraph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Style w:val="normaltextrun"/>
                <w:rFonts w:ascii="Times New Roman" w:hAnsi="Times New Roman"/>
                <w:b/>
                <w:sz w:val="19"/>
                <w:szCs w:val="19"/>
              </w:rPr>
              <w:t>Вопросы контроля</w:t>
            </w:r>
            <w:r>
              <w:rPr>
                <w:rStyle w:val="normaltextrun"/>
                <w:rFonts w:ascii="Times New Roman" w:hAnsi="Times New Roman"/>
                <w:sz w:val="19"/>
                <w:szCs w:val="19"/>
              </w:rPr>
              <w:t xml:space="preserve">: разъяснения с примерами и образцами по инвентаризации, аудиту, внутреннему контролю, </w:t>
            </w:r>
            <w:proofErr w:type="spellStart"/>
            <w:r>
              <w:rPr>
                <w:rStyle w:val="normaltextrun"/>
                <w:rFonts w:ascii="Times New Roman" w:hAnsi="Times New Roman"/>
                <w:sz w:val="19"/>
                <w:szCs w:val="19"/>
              </w:rPr>
              <w:t>госфинконтролю</w:t>
            </w:r>
            <w:proofErr w:type="spellEnd"/>
            <w:r>
              <w:rPr>
                <w:rStyle w:val="normaltextrun"/>
                <w:rFonts w:ascii="Times New Roman" w:hAnsi="Times New Roman"/>
                <w:sz w:val="19"/>
                <w:szCs w:val="19"/>
              </w:rPr>
              <w:t xml:space="preserve"> и другим проверкам.  </w:t>
            </w:r>
          </w:p>
          <w:p w:rsidR="006E03BA" w:rsidRDefault="009F60F6">
            <w:pPr>
              <w:pStyle w:val="paragraph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Style w:val="normaltextrun"/>
                <w:rFonts w:ascii="Times New Roman" w:hAnsi="Times New Roman"/>
                <w:b/>
                <w:sz w:val="19"/>
                <w:szCs w:val="19"/>
              </w:rPr>
              <w:t>Вопросы планирования</w:t>
            </w:r>
            <w:r>
              <w:rPr>
                <w:rStyle w:val="normaltextrun"/>
                <w:rFonts w:ascii="Times New Roman" w:hAnsi="Times New Roman"/>
                <w:sz w:val="19"/>
                <w:szCs w:val="19"/>
              </w:rPr>
              <w:t>: разъяснения и образцы по п</w:t>
            </w:r>
            <w:r>
              <w:rPr>
                <w:rStyle w:val="normaltextrun"/>
                <w:rFonts w:ascii="Times New Roman" w:hAnsi="Times New Roman"/>
                <w:color w:val="000000"/>
                <w:sz w:val="19"/>
                <w:szCs w:val="19"/>
              </w:rPr>
              <w:t xml:space="preserve">лану ФХД, бюджетной смете, </w:t>
            </w:r>
            <w:proofErr w:type="spellStart"/>
            <w:r>
              <w:rPr>
                <w:rStyle w:val="normaltextrun"/>
                <w:rFonts w:ascii="Times New Roman" w:hAnsi="Times New Roman"/>
                <w:color w:val="000000"/>
                <w:sz w:val="19"/>
                <w:szCs w:val="19"/>
              </w:rPr>
              <w:t>госзаданию</w:t>
            </w:r>
            <w:proofErr w:type="spellEnd"/>
            <w:r>
              <w:rPr>
                <w:rStyle w:val="normaltextrun"/>
                <w:rFonts w:ascii="Times New Roman" w:hAnsi="Times New Roman"/>
                <w:color w:val="000000"/>
                <w:sz w:val="19"/>
                <w:szCs w:val="19"/>
              </w:rPr>
              <w:t xml:space="preserve">, </w:t>
            </w:r>
            <w:r>
              <w:rPr>
                <w:rStyle w:val="normaltextrun"/>
                <w:rFonts w:ascii="Times New Roman" w:hAnsi="Times New Roman"/>
                <w:b/>
                <w:color w:val="000000"/>
                <w:sz w:val="19"/>
                <w:szCs w:val="19"/>
              </w:rPr>
              <w:t>платным услугам, формированию бюджета.</w:t>
            </w:r>
            <w:r>
              <w:rPr>
                <w:rStyle w:val="normaltextrun"/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r>
              <w:rPr>
                <w:rStyle w:val="eop"/>
                <w:rFonts w:ascii="Times New Roman" w:hAnsi="Times New Roman"/>
                <w:sz w:val="19"/>
                <w:szCs w:val="19"/>
              </w:rPr>
              <w:t> </w:t>
            </w:r>
          </w:p>
          <w:p w:rsidR="006E03BA" w:rsidRDefault="009F60F6">
            <w:pPr>
              <w:pStyle w:val="paragraph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Style w:val="normaltextrun"/>
                <w:rFonts w:ascii="Times New Roman" w:hAnsi="Times New Roman"/>
                <w:b/>
                <w:sz w:val="19"/>
                <w:szCs w:val="19"/>
              </w:rPr>
              <w:t>Вопр</w:t>
            </w:r>
            <w:r>
              <w:rPr>
                <w:rStyle w:val="normaltextrun"/>
                <w:rFonts w:ascii="Times New Roman" w:hAnsi="Times New Roman"/>
                <w:b/>
                <w:sz w:val="19"/>
                <w:szCs w:val="19"/>
              </w:rPr>
              <w:t>осы госзакупок</w:t>
            </w:r>
            <w:r>
              <w:rPr>
                <w:rStyle w:val="normaltextrun"/>
                <w:rFonts w:ascii="Times New Roman" w:hAnsi="Times New Roman"/>
                <w:sz w:val="19"/>
                <w:szCs w:val="19"/>
              </w:rPr>
              <w:t>: разъяснения по</w:t>
            </w:r>
            <w:r>
              <w:rPr>
                <w:rStyle w:val="normaltextrun"/>
                <w:rFonts w:ascii="Times New Roman" w:hAnsi="Times New Roman"/>
                <w:color w:val="000000"/>
                <w:sz w:val="19"/>
                <w:szCs w:val="19"/>
              </w:rPr>
              <w:t xml:space="preserve"> Закону № 44-ФЗ и № 223-ФЗ</w:t>
            </w:r>
            <w:r>
              <w:rPr>
                <w:rStyle w:val="eop"/>
                <w:rFonts w:ascii="Times New Roman" w:hAnsi="Times New Roman"/>
                <w:sz w:val="19"/>
                <w:szCs w:val="19"/>
              </w:rPr>
              <w:t> </w:t>
            </w:r>
          </w:p>
          <w:p w:rsidR="006E03BA" w:rsidRDefault="006E03BA">
            <w:pPr>
              <w:pStyle w:val="paragraph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6E03BA">
        <w:trPr>
          <w:jc w:val="center"/>
        </w:trPr>
        <w:tc>
          <w:tcPr>
            <w:tcW w:w="26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03BA" w:rsidRDefault="009F60F6">
            <w:pPr>
              <w:pStyle w:val="11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eastAsia="Proxima Nova" w:hAnsi="Times New Roman"/>
                <w:b/>
                <w:sz w:val="19"/>
                <w:szCs w:val="19"/>
              </w:rPr>
              <w:lastRenderedPageBreak/>
              <w:t xml:space="preserve">4. Порядок предоставления </w:t>
            </w:r>
            <w:r>
              <w:rPr>
                <w:rFonts w:ascii="Times New Roman" w:eastAsia="Proxima Nova" w:hAnsi="Times New Roman"/>
                <w:b/>
                <w:sz w:val="19"/>
                <w:szCs w:val="19"/>
              </w:rPr>
              <w:lastRenderedPageBreak/>
              <w:t>неисключительного права использования электронной Базы данных</w:t>
            </w:r>
          </w:p>
        </w:tc>
        <w:tc>
          <w:tcPr>
            <w:tcW w:w="808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03BA" w:rsidRDefault="009F60F6">
            <w:pPr>
              <w:rPr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lastRenderedPageBreak/>
              <w:t>Общие требования:</w:t>
            </w:r>
          </w:p>
          <w:p w:rsidR="006E03BA" w:rsidRDefault="006E03BA">
            <w:pPr>
              <w:rPr>
                <w:sz w:val="19"/>
                <w:szCs w:val="19"/>
              </w:rPr>
            </w:pPr>
          </w:p>
          <w:p w:rsidR="006E03BA" w:rsidRDefault="009F60F6">
            <w:pPr>
              <w:tabs>
                <w:tab w:val="left" w:pos="1080"/>
              </w:tabs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– должна быть обеспечена возможность актуализации информации, содержащейся в </w:t>
            </w:r>
            <w:r>
              <w:rPr>
                <w:sz w:val="19"/>
                <w:szCs w:val="19"/>
              </w:rPr>
              <w:t>экземпляре онлайн-версии Системы с использованием телекоммуникаций ежедневно, кроме выходных и праздничных дней;</w:t>
            </w:r>
          </w:p>
          <w:p w:rsidR="006E03BA" w:rsidRDefault="009F60F6">
            <w:pPr>
              <w:tabs>
                <w:tab w:val="left" w:pos="1080"/>
              </w:tabs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– должна быть обеспечена возможность публикации обзоров изменений, проектов документов, новых нормативных документов;</w:t>
            </w:r>
          </w:p>
          <w:p w:rsidR="006E03BA" w:rsidRDefault="009F60F6">
            <w:pPr>
              <w:tabs>
                <w:tab w:val="left" w:pos="1080"/>
              </w:tabs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–  должна быть обеспечена</w:t>
            </w:r>
            <w:r>
              <w:rPr>
                <w:sz w:val="19"/>
                <w:szCs w:val="19"/>
              </w:rPr>
              <w:t xml:space="preserve"> возможность обучение клиента работе в Системе;</w:t>
            </w:r>
          </w:p>
          <w:p w:rsidR="006E03BA" w:rsidRDefault="009F60F6">
            <w:pPr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– должна быть обеспечена возможность работы с базой данных онлайн-версии посредством интернет-браузера (интернет-браузеров) с использованием логина и пароля с любой точки доступа в сеть Интернет;</w:t>
            </w:r>
          </w:p>
          <w:p w:rsidR="006E03BA" w:rsidRDefault="009F60F6">
            <w:pPr>
              <w:tabs>
                <w:tab w:val="left" w:pos="1080"/>
              </w:tabs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– должна быт</w:t>
            </w:r>
            <w:r>
              <w:rPr>
                <w:sz w:val="19"/>
                <w:szCs w:val="19"/>
              </w:rPr>
              <w:t>ь обеспечена возможность консультаций по работе с Системой путем обращения по электронной почте, обращения в техническую службу или в онлайн-поддержку;</w:t>
            </w:r>
          </w:p>
          <w:p w:rsidR="006E03BA" w:rsidRDefault="009F60F6">
            <w:pPr>
              <w:tabs>
                <w:tab w:val="left" w:pos="1080"/>
              </w:tabs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– должна быть обеспечена возможность обращения в техническую службу круглосуточно;</w:t>
            </w:r>
          </w:p>
          <w:p w:rsidR="006E03BA" w:rsidRDefault="009F60F6">
            <w:pPr>
              <w:tabs>
                <w:tab w:val="left" w:pos="1080"/>
              </w:tabs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– должна быть обеспеч</w:t>
            </w:r>
            <w:r>
              <w:rPr>
                <w:sz w:val="19"/>
                <w:szCs w:val="19"/>
              </w:rPr>
              <w:t>ена возможность поиска отсутствующего нормативного акта при помощи дополнительного сервиса «Документ за час». Сервис предоставляет нужный нормативный документ в срок не более чем за 1 час, в случае если в правовой базе нет нужной информации;</w:t>
            </w:r>
          </w:p>
          <w:p w:rsidR="006E03BA" w:rsidRDefault="009F60F6">
            <w:pPr>
              <w:tabs>
                <w:tab w:val="left" w:pos="1080"/>
              </w:tabs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– должна быть </w:t>
            </w:r>
            <w:r>
              <w:rPr>
                <w:sz w:val="19"/>
                <w:szCs w:val="19"/>
              </w:rPr>
              <w:t>обеспечена возможность консультаций экспертов:</w:t>
            </w:r>
          </w:p>
          <w:p w:rsidR="006E03BA" w:rsidRDefault="009F60F6">
            <w:pPr>
              <w:widowControl w:val="0"/>
              <w:numPr>
                <w:ilvl w:val="0"/>
                <w:numId w:val="6"/>
              </w:numPr>
              <w:tabs>
                <w:tab w:val="left" w:pos="1080"/>
              </w:tabs>
              <w:suppressAutoHyphens/>
              <w:overflowPunct w:val="0"/>
              <w:autoSpaceDE w:val="0"/>
              <w:autoSpaceDN w:val="0"/>
              <w:jc w:val="both"/>
              <w:textAlignment w:val="baseline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при помощи сервиса онлайн-поддержки</w:t>
            </w:r>
          </w:p>
          <w:p w:rsidR="006E03BA" w:rsidRDefault="009F60F6">
            <w:pPr>
              <w:widowControl w:val="0"/>
              <w:numPr>
                <w:ilvl w:val="0"/>
                <w:numId w:val="6"/>
              </w:numPr>
              <w:tabs>
                <w:tab w:val="left" w:pos="1080"/>
              </w:tabs>
              <w:suppressAutoHyphens/>
              <w:overflowPunct w:val="0"/>
              <w:autoSpaceDE w:val="0"/>
              <w:autoSpaceDN w:val="0"/>
              <w:jc w:val="both"/>
              <w:textAlignment w:val="baseline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при помощи письменных консультаций экспертов. </w:t>
            </w:r>
          </w:p>
          <w:p w:rsidR="006E03BA" w:rsidRDefault="009F60F6">
            <w:pPr>
              <w:tabs>
                <w:tab w:val="left" w:pos="1080"/>
              </w:tabs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Должна быть обеспечена возможность предоставления неограниченного количества обращений.</w:t>
            </w:r>
          </w:p>
          <w:p w:rsidR="006E03BA" w:rsidRDefault="009F60F6">
            <w:pPr>
              <w:pStyle w:val="paragraph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При помощи письменных ответов, при уча</w:t>
            </w:r>
            <w:r>
              <w:rPr>
                <w:rFonts w:ascii="Times New Roman" w:hAnsi="Times New Roman"/>
                <w:sz w:val="19"/>
                <w:szCs w:val="19"/>
              </w:rPr>
              <w:t>стии авторов системы. </w:t>
            </w:r>
          </w:p>
          <w:p w:rsidR="006E03BA" w:rsidRDefault="009F60F6">
            <w:pPr>
              <w:pStyle w:val="paragraph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Должна быть предусмотрена возможность получить ответ на вопрос, подготовленный при участии специалистов министерств и ведомств – авторов системы. При помощи разработки или проверки документов под запрос.</w:t>
            </w:r>
          </w:p>
          <w:p w:rsidR="006E03BA" w:rsidRDefault="009F60F6">
            <w:pPr>
              <w:pStyle w:val="paragraph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Количество вопросов или запро</w:t>
            </w:r>
            <w:r>
              <w:rPr>
                <w:rFonts w:ascii="Times New Roman" w:hAnsi="Times New Roman"/>
                <w:sz w:val="19"/>
                <w:szCs w:val="19"/>
              </w:rPr>
              <w:t>сов на выбор – не более 1 вопроса в месяц в течение срока действия неисключительных прав. </w:t>
            </w:r>
          </w:p>
          <w:p w:rsidR="006E03BA" w:rsidRDefault="009F60F6">
            <w:pPr>
              <w:pStyle w:val="paragraph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– в части раздела «Доступ к образовательным материалам» должна быть обеспечена возможность доступа к образовательным материалам для повышения квалификации по цифрови</w:t>
            </w:r>
            <w:r>
              <w:rPr>
                <w:rFonts w:ascii="Times New Roman" w:hAnsi="Times New Roman"/>
                <w:sz w:val="19"/>
                <w:szCs w:val="19"/>
              </w:rPr>
              <w:t xml:space="preserve">зации бухгалтерии в госсекторе и тестам, а также к </w:t>
            </w:r>
            <w:proofErr w:type="spellStart"/>
            <w:r>
              <w:rPr>
                <w:rFonts w:ascii="Times New Roman" w:hAnsi="Times New Roman"/>
                <w:sz w:val="19"/>
                <w:szCs w:val="19"/>
              </w:rPr>
              <w:t>микрокурсам</w:t>
            </w:r>
            <w:proofErr w:type="spellEnd"/>
            <w:r>
              <w:rPr>
                <w:rFonts w:ascii="Times New Roman" w:hAnsi="Times New Roman"/>
                <w:sz w:val="19"/>
                <w:szCs w:val="19"/>
              </w:rPr>
              <w:t xml:space="preserve"> для бухгалтеров по правилам работы, изменениям и разъяснениям законодательства</w:t>
            </w:r>
          </w:p>
          <w:p w:rsidR="006E03BA" w:rsidRDefault="006E03BA">
            <w:pPr>
              <w:tabs>
                <w:tab w:val="left" w:pos="1800"/>
              </w:tabs>
              <w:ind w:left="720"/>
              <w:jc w:val="both"/>
              <w:rPr>
                <w:sz w:val="19"/>
                <w:szCs w:val="19"/>
              </w:rPr>
            </w:pPr>
          </w:p>
          <w:p w:rsidR="006E03BA" w:rsidRDefault="009F60F6">
            <w:pPr>
              <w:pStyle w:val="11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19"/>
                <w:szCs w:val="19"/>
              </w:rPr>
              <w:t>Требования к Системе:</w:t>
            </w:r>
          </w:p>
          <w:p w:rsidR="006E03BA" w:rsidRDefault="006E03BA">
            <w:pPr>
              <w:pStyle w:val="11"/>
              <w:rPr>
                <w:rFonts w:ascii="Times New Roman" w:hAnsi="Times New Roman"/>
                <w:sz w:val="19"/>
                <w:szCs w:val="19"/>
              </w:rPr>
            </w:pPr>
          </w:p>
          <w:p w:rsidR="006E03BA" w:rsidRDefault="009F60F6">
            <w:pPr>
              <w:pStyle w:val="11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 xml:space="preserve">– должно быть наличие единой поисковой строки, позволяющей формулировать запрос в </w:t>
            </w:r>
            <w:r>
              <w:rPr>
                <w:rFonts w:ascii="Times New Roman" w:hAnsi="Times New Roman"/>
                <w:sz w:val="19"/>
                <w:szCs w:val="19"/>
              </w:rPr>
              <w:t>свободной форме и выстраивающий результаты поиска по степени соответствия запросу;</w:t>
            </w:r>
          </w:p>
          <w:p w:rsidR="006E03BA" w:rsidRDefault="009F60F6">
            <w:pPr>
              <w:pStyle w:val="11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– должно быть наличие автоматической группировки результатов поиска по видам информации (рекомендации, правовая база, шаблоны, сервисы, видео и т.д.);</w:t>
            </w:r>
          </w:p>
          <w:p w:rsidR="006E03BA" w:rsidRDefault="009F60F6">
            <w:pPr>
              <w:pStyle w:val="11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–  должно быть наличие</w:t>
            </w:r>
            <w:r>
              <w:rPr>
                <w:rFonts w:ascii="Times New Roman" w:hAnsi="Times New Roman"/>
                <w:sz w:val="19"/>
                <w:szCs w:val="19"/>
              </w:rPr>
              <w:t xml:space="preserve"> сортировки списка документов каждого вида информации по степени популярности запросов по заданной тематике;</w:t>
            </w:r>
          </w:p>
          <w:p w:rsidR="006E03BA" w:rsidRDefault="009F60F6">
            <w:pPr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– должно быть наличие поиска по реквизитам (включая дату, точно в заголовке, только точную фразу) правовой базе;</w:t>
            </w:r>
          </w:p>
          <w:p w:rsidR="006E03BA" w:rsidRDefault="009F60F6">
            <w:pPr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– должно быть наличие задания логи</w:t>
            </w:r>
            <w:r>
              <w:rPr>
                <w:sz w:val="19"/>
                <w:szCs w:val="19"/>
              </w:rPr>
              <w:t>ческих условий при запросе нескольких значений одного реквизита (тема, орган/источник, тип, территория регулирования/регион, вид информации);</w:t>
            </w:r>
          </w:p>
          <w:p w:rsidR="006E03BA" w:rsidRDefault="009F60F6">
            <w:pPr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– должно быть наличие поиска правовых актов по дате (интервалу дат), с переходом в документе по редакциям вступлен</w:t>
            </w:r>
            <w:r>
              <w:rPr>
                <w:sz w:val="19"/>
                <w:szCs w:val="19"/>
              </w:rPr>
              <w:t>ия в силу, утраты силы, внесения изменений;</w:t>
            </w:r>
          </w:p>
          <w:p w:rsidR="006E03BA" w:rsidRDefault="009F60F6">
            <w:pPr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– должно быть наличие в базе данных информации об изменениях в законодательстве (правовые акты, судебная практика и проекты законов, писем) в режиме новостной ленты;</w:t>
            </w:r>
          </w:p>
          <w:p w:rsidR="006E03BA" w:rsidRDefault="009F60F6">
            <w:pPr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– должно быть наличие аналитических аннотаций,</w:t>
            </w:r>
            <w:r>
              <w:rPr>
                <w:sz w:val="19"/>
                <w:szCs w:val="19"/>
              </w:rPr>
              <w:t xml:space="preserve"> кратко излагающих суть документов федерального законодательства, приказов и писем ФОИВ;</w:t>
            </w:r>
          </w:p>
          <w:p w:rsidR="006E03BA" w:rsidRDefault="009F60F6">
            <w:pPr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– должно быть наличие доступа к записям вебинаров и семинаров из основного меню;</w:t>
            </w:r>
          </w:p>
          <w:p w:rsidR="006E03BA" w:rsidRDefault="009F60F6">
            <w:pPr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– должно быть наличие возможности в основном меню (на главной странице) базы данных зн</w:t>
            </w:r>
            <w:r>
              <w:rPr>
                <w:sz w:val="19"/>
                <w:szCs w:val="19"/>
              </w:rPr>
              <w:t>акомиться с новостями (с возможностью перехода к текстам правовых актов, судебных решений, проектов правовых актов, писем, рекомендаций, таблиц, схем, видео и т.д.);</w:t>
            </w:r>
          </w:p>
          <w:p w:rsidR="006E03BA" w:rsidRDefault="009F60F6">
            <w:pPr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– должно быть наличие возможности фильтрации результатов поиска по параметрам (текст докум</w:t>
            </w:r>
            <w:r>
              <w:rPr>
                <w:sz w:val="19"/>
                <w:szCs w:val="19"/>
              </w:rPr>
              <w:t>ента, название документа, номер документа, дата документа, принявший орган, вид документа)</w:t>
            </w:r>
          </w:p>
          <w:p w:rsidR="006E03BA" w:rsidRDefault="009F60F6">
            <w:pPr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– должно быть наличие возможности экспорта (с последующим сохранением) выбранного документа или списка документов в файл текстового формата;</w:t>
            </w:r>
          </w:p>
          <w:p w:rsidR="006E03BA" w:rsidRDefault="009F60F6">
            <w:pPr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– должно быть наличие во</w:t>
            </w:r>
            <w:r>
              <w:rPr>
                <w:sz w:val="19"/>
                <w:szCs w:val="19"/>
              </w:rPr>
              <w:t>зможности печати из самого документа;</w:t>
            </w:r>
          </w:p>
          <w:p w:rsidR="006E03BA" w:rsidRDefault="009F60F6">
            <w:pPr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– должно быть наличие навигационной панели по документу;</w:t>
            </w:r>
          </w:p>
          <w:p w:rsidR="006E03BA" w:rsidRDefault="009F60F6">
            <w:pPr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– должно быть наличие возможности перехода внутри документа из блока правовой базы к дополнительной информации с построением списка по указанной статье или пункт</w:t>
            </w:r>
            <w:r>
              <w:rPr>
                <w:sz w:val="19"/>
                <w:szCs w:val="19"/>
              </w:rPr>
              <w:t xml:space="preserve">у по типу </w:t>
            </w:r>
            <w:proofErr w:type="spellStart"/>
            <w:r>
              <w:rPr>
                <w:sz w:val="19"/>
                <w:szCs w:val="19"/>
              </w:rPr>
              <w:t>бэклинка</w:t>
            </w:r>
            <w:proofErr w:type="spellEnd"/>
            <w:r>
              <w:rPr>
                <w:sz w:val="19"/>
                <w:szCs w:val="19"/>
              </w:rPr>
              <w:t>;</w:t>
            </w:r>
          </w:p>
          <w:p w:rsidR="006E03BA" w:rsidRDefault="009F60F6">
            <w:pPr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– должно быть наличие возможности обращения к онлайн-помощнику и экспертам Системы;</w:t>
            </w:r>
          </w:p>
          <w:p w:rsidR="006E03BA" w:rsidRDefault="009F60F6">
            <w:pPr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– должно быть наличие возможности детализации поиска в найденном по ключевому слову;</w:t>
            </w:r>
          </w:p>
          <w:p w:rsidR="006E03BA" w:rsidRDefault="009F60F6">
            <w:pPr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 xml:space="preserve">– должно быть наличие возможности доступа к документам базы данных </w:t>
            </w:r>
            <w:r>
              <w:rPr>
                <w:sz w:val="19"/>
                <w:szCs w:val="19"/>
              </w:rPr>
              <w:t>с использованием рубрикатора (с навигационным содержанием по материалу) и встроенным внутри текстовым поиском</w:t>
            </w:r>
          </w:p>
          <w:p w:rsidR="006E03BA" w:rsidRDefault="006E03BA">
            <w:pPr>
              <w:jc w:val="both"/>
              <w:rPr>
                <w:sz w:val="19"/>
                <w:szCs w:val="19"/>
              </w:rPr>
            </w:pPr>
          </w:p>
          <w:p w:rsidR="006E03BA" w:rsidRDefault="009F60F6">
            <w:pPr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Дополнительные требования:</w:t>
            </w:r>
          </w:p>
          <w:p w:rsidR="006E03BA" w:rsidRDefault="006E03BA">
            <w:pPr>
              <w:rPr>
                <w:sz w:val="19"/>
                <w:szCs w:val="19"/>
              </w:rPr>
            </w:pPr>
          </w:p>
          <w:p w:rsidR="006E03BA" w:rsidRDefault="009F60F6">
            <w:pPr>
              <w:pStyle w:val="11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19"/>
                <w:szCs w:val="19"/>
              </w:rPr>
              <w:t>Видеоматериалы</w:t>
            </w:r>
          </w:p>
          <w:p w:rsidR="006E03BA" w:rsidRDefault="009F60F6">
            <w:pPr>
              <w:pStyle w:val="11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 xml:space="preserve">Должна быть обеспечена возможность к записи онлайн-семинаров, лекций и вебинаров на </w:t>
            </w:r>
            <w:r>
              <w:rPr>
                <w:rFonts w:ascii="Times New Roman" w:hAnsi="Times New Roman"/>
                <w:sz w:val="19"/>
                <w:szCs w:val="19"/>
              </w:rPr>
              <w:t>актуальные темы по вопросам бюджетной бухгалтерии, а также записи уже проведенных мероприятий — не менее 24 видео в год, а также доступ к архиву прошедших вебинаров и видеоматериалов;</w:t>
            </w:r>
          </w:p>
          <w:p w:rsidR="006E03BA" w:rsidRDefault="006E03BA">
            <w:pPr>
              <w:pStyle w:val="11"/>
              <w:rPr>
                <w:rFonts w:ascii="Times New Roman" w:hAnsi="Times New Roman"/>
                <w:sz w:val="19"/>
                <w:szCs w:val="19"/>
              </w:rPr>
            </w:pPr>
          </w:p>
          <w:p w:rsidR="006E03BA" w:rsidRDefault="006E03BA">
            <w:pPr>
              <w:rPr>
                <w:sz w:val="19"/>
                <w:szCs w:val="19"/>
              </w:rPr>
            </w:pPr>
          </w:p>
          <w:p w:rsidR="006E03BA" w:rsidRDefault="009F60F6">
            <w:pPr>
              <w:pStyle w:val="11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19"/>
                <w:szCs w:val="19"/>
              </w:rPr>
              <w:t>«Консультация эксперта»</w:t>
            </w:r>
            <w:r>
              <w:rPr>
                <w:rFonts w:ascii="Times New Roman" w:hAnsi="Times New Roman"/>
                <w:sz w:val="19"/>
                <w:szCs w:val="19"/>
              </w:rPr>
              <w:t xml:space="preserve"> должна быть оказана в следующих форматах:</w:t>
            </w:r>
          </w:p>
          <w:p w:rsidR="006E03BA" w:rsidRDefault="009F60F6">
            <w:pPr>
              <w:pStyle w:val="a6"/>
              <w:widowControl w:val="0"/>
              <w:numPr>
                <w:ilvl w:val="1"/>
                <w:numId w:val="7"/>
              </w:numPr>
              <w:suppressAutoHyphens/>
              <w:overflowPunct w:val="0"/>
              <w:autoSpaceDE w:val="0"/>
              <w:autoSpaceDN w:val="0"/>
              <w:contextualSpacing w:val="0"/>
              <w:textAlignment w:val="baseline"/>
              <w:rPr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Онла</w:t>
            </w:r>
            <w:r>
              <w:rPr>
                <w:b/>
                <w:sz w:val="19"/>
                <w:szCs w:val="19"/>
              </w:rPr>
              <w:t>йн-помощник</w:t>
            </w:r>
            <w:r>
              <w:rPr>
                <w:sz w:val="19"/>
                <w:szCs w:val="19"/>
              </w:rPr>
              <w:t xml:space="preserve"> с возможностью подборки материалов.</w:t>
            </w:r>
          </w:p>
          <w:p w:rsidR="006E03BA" w:rsidRDefault="009F60F6">
            <w:pPr>
              <w:ind w:left="142" w:right="141" w:firstLine="567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Доступ к онлайн-помощнику должен быть предоставлен:</w:t>
            </w:r>
          </w:p>
          <w:p w:rsidR="006E03BA" w:rsidRDefault="009F60F6">
            <w:pPr>
              <w:ind w:left="142" w:right="141" w:firstLine="567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– в рабочие дни – круглосуточно;</w:t>
            </w:r>
          </w:p>
          <w:p w:rsidR="006E03BA" w:rsidRDefault="009F60F6">
            <w:pPr>
              <w:ind w:left="142" w:right="141" w:firstLine="567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– в выходные и праздничные дни – с 09 часов 00 до 18 часов 00 минут.</w:t>
            </w:r>
          </w:p>
          <w:p w:rsidR="006E03BA" w:rsidRDefault="009F60F6">
            <w:pPr>
              <w:ind w:left="142" w:right="141" w:firstLine="567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Время ожидания ответа должно составлять не более 10 ми</w:t>
            </w:r>
            <w:r>
              <w:rPr>
                <w:sz w:val="19"/>
                <w:szCs w:val="19"/>
              </w:rPr>
              <w:t>нут.</w:t>
            </w:r>
          </w:p>
          <w:p w:rsidR="006E03BA" w:rsidRDefault="009F60F6">
            <w:pPr>
              <w:ind w:left="142" w:right="141" w:firstLine="567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Количество вопросов – неограниченно в течение срока действия контракта /договора.</w:t>
            </w:r>
          </w:p>
          <w:p w:rsidR="006E03BA" w:rsidRDefault="006E03BA">
            <w:pPr>
              <w:ind w:left="142" w:right="141" w:firstLine="567"/>
              <w:rPr>
                <w:sz w:val="19"/>
                <w:szCs w:val="19"/>
              </w:rPr>
            </w:pPr>
          </w:p>
          <w:p w:rsidR="006E03BA" w:rsidRDefault="009F60F6">
            <w:pPr>
              <w:pStyle w:val="a6"/>
              <w:widowControl w:val="0"/>
              <w:numPr>
                <w:ilvl w:val="1"/>
                <w:numId w:val="7"/>
              </w:numPr>
              <w:suppressAutoHyphens/>
              <w:overflowPunct w:val="0"/>
              <w:autoSpaceDE w:val="0"/>
              <w:autoSpaceDN w:val="0"/>
              <w:contextualSpacing w:val="0"/>
              <w:textAlignment w:val="baseline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</w:t>
            </w:r>
            <w:r>
              <w:rPr>
                <w:b/>
                <w:sz w:val="19"/>
                <w:szCs w:val="19"/>
              </w:rPr>
              <w:t>Письменные ответы экспертов</w:t>
            </w:r>
            <w:r>
              <w:rPr>
                <w:sz w:val="19"/>
                <w:szCs w:val="19"/>
              </w:rPr>
              <w:t xml:space="preserve"> </w:t>
            </w:r>
          </w:p>
          <w:p w:rsidR="006E03BA" w:rsidRDefault="009F60F6">
            <w:pPr>
              <w:ind w:left="142" w:right="141" w:firstLine="567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Доступ к сервису должен быть предоставлен круглосуточно.</w:t>
            </w:r>
          </w:p>
          <w:p w:rsidR="006E03BA" w:rsidRDefault="009F60F6">
            <w:pPr>
              <w:ind w:left="142" w:right="141" w:firstLine="567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Срок ответа – не позднее 24 часов (в рабочие дни) с момента отправки вопроса чере</w:t>
            </w:r>
            <w:r>
              <w:rPr>
                <w:sz w:val="19"/>
                <w:szCs w:val="19"/>
              </w:rPr>
              <w:t>з специальную форму, должно представлять собой диалоговое окно в составе базы данных. Должна быть обеспечена возможность задать вопрос для эксперта из личного кабинета или через онлайн – помощника. Ответы на вопросы, поступившие в нерабочие дни или после 1</w:t>
            </w:r>
            <w:r>
              <w:rPr>
                <w:sz w:val="19"/>
                <w:szCs w:val="19"/>
              </w:rPr>
              <w:t xml:space="preserve">8.00 по </w:t>
            </w:r>
            <w:proofErr w:type="spellStart"/>
            <w:r>
              <w:rPr>
                <w:sz w:val="19"/>
                <w:szCs w:val="19"/>
              </w:rPr>
              <w:t>мск</w:t>
            </w:r>
            <w:proofErr w:type="spellEnd"/>
            <w:r>
              <w:rPr>
                <w:sz w:val="19"/>
                <w:szCs w:val="19"/>
              </w:rPr>
              <w:t xml:space="preserve"> в рабочие дни, регистрируются следующим рабочим днем. Исчисление сроков для подготовки такого ответа должен начинаться с 9.00 по </w:t>
            </w:r>
            <w:proofErr w:type="spellStart"/>
            <w:r>
              <w:rPr>
                <w:sz w:val="19"/>
                <w:szCs w:val="19"/>
              </w:rPr>
              <w:t>мск</w:t>
            </w:r>
            <w:proofErr w:type="spellEnd"/>
            <w:r>
              <w:rPr>
                <w:sz w:val="19"/>
                <w:szCs w:val="19"/>
              </w:rPr>
              <w:t xml:space="preserve"> первого рабочего дня. При формировании ответа с подборкой материала с учетом </w:t>
            </w:r>
            <w:r>
              <w:rPr>
                <w:rStyle w:val="normaltextrun"/>
                <w:color w:val="000000"/>
                <w:sz w:val="19"/>
                <w:szCs w:val="19"/>
                <w:shd w:val="clear" w:color="auto" w:fill="FFFFFF"/>
              </w:rPr>
              <w:t xml:space="preserve">позиции Минфина и других </w:t>
            </w:r>
            <w:r>
              <w:rPr>
                <w:rStyle w:val="normaltextrun"/>
                <w:color w:val="000000"/>
                <w:sz w:val="19"/>
                <w:szCs w:val="19"/>
                <w:shd w:val="clear" w:color="auto" w:fill="FFFFFF"/>
              </w:rPr>
              <w:t>ведомств, судебной, административной   практикой, или необходимо более детальное изучение сложной ситуации (нет единого подхода регулятора или контролера) срок ответа должен быть не более 4 рабочих дней с момента регистрации вопроса в Системе.</w:t>
            </w:r>
            <w:r>
              <w:rPr>
                <w:rStyle w:val="eop"/>
                <w:color w:val="000000"/>
                <w:sz w:val="19"/>
                <w:szCs w:val="19"/>
                <w:shd w:val="clear" w:color="auto" w:fill="FFFFFF"/>
              </w:rPr>
              <w:t> </w:t>
            </w:r>
          </w:p>
          <w:p w:rsidR="006E03BA" w:rsidRDefault="009F60F6">
            <w:pPr>
              <w:ind w:left="142" w:right="141" w:firstLine="567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Количество </w:t>
            </w:r>
            <w:r>
              <w:rPr>
                <w:sz w:val="19"/>
                <w:szCs w:val="19"/>
              </w:rPr>
              <w:t>вопросов – неограниченно в течение срока действия контракта /договора.</w:t>
            </w:r>
            <w:r>
              <w:rPr>
                <w:sz w:val="19"/>
                <w:szCs w:val="19"/>
              </w:rPr>
              <w:br/>
            </w:r>
          </w:p>
          <w:p w:rsidR="006E03BA" w:rsidRDefault="009F60F6">
            <w:pPr>
              <w:pStyle w:val="a6"/>
              <w:widowControl w:val="0"/>
              <w:numPr>
                <w:ilvl w:val="1"/>
                <w:numId w:val="7"/>
              </w:numPr>
              <w:suppressAutoHyphens/>
              <w:overflowPunct w:val="0"/>
              <w:autoSpaceDE w:val="0"/>
              <w:autoSpaceDN w:val="0"/>
              <w:contextualSpacing w:val="0"/>
              <w:textAlignment w:val="baseline"/>
              <w:rPr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Письменные ответы экспертов при участии авторов системы, а также разработка или проверка под запрос</w:t>
            </w:r>
          </w:p>
          <w:p w:rsidR="006E03BA" w:rsidRDefault="009F60F6">
            <w:pPr>
              <w:ind w:left="142" w:right="141" w:firstLine="567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Доступ к сервису должен быть предоставлен круглосуточно.</w:t>
            </w:r>
            <w:r>
              <w:rPr>
                <w:sz w:val="19"/>
                <w:szCs w:val="19"/>
              </w:rPr>
              <w:br/>
              <w:t>В сервисе можно задавать во</w:t>
            </w:r>
            <w:r>
              <w:rPr>
                <w:sz w:val="19"/>
                <w:szCs w:val="19"/>
              </w:rPr>
              <w:t xml:space="preserve">просы авторам или разработать, проверить документы под запрос по перечню, также можно отправить запрос на проверку ситуаций по перечню. Перечень </w:t>
            </w:r>
            <w:proofErr w:type="gramStart"/>
            <w:r>
              <w:rPr>
                <w:sz w:val="19"/>
                <w:szCs w:val="19"/>
              </w:rPr>
              <w:t>документов  или</w:t>
            </w:r>
            <w:proofErr w:type="gramEnd"/>
            <w:r>
              <w:rPr>
                <w:sz w:val="19"/>
                <w:szCs w:val="19"/>
              </w:rPr>
              <w:t xml:space="preserve"> ситуаций может меняться.</w:t>
            </w:r>
            <w:r>
              <w:rPr>
                <w:sz w:val="19"/>
                <w:szCs w:val="19"/>
              </w:rPr>
              <w:br/>
              <w:t>Количество вопросов или запросов на выбор – не более 1 в месяц, в тече</w:t>
            </w:r>
            <w:r>
              <w:rPr>
                <w:sz w:val="19"/>
                <w:szCs w:val="19"/>
              </w:rPr>
              <w:t>ние срока действия контракта /договора.</w:t>
            </w:r>
          </w:p>
          <w:p w:rsidR="006E03BA" w:rsidRDefault="009F60F6">
            <w:pPr>
              <w:ind w:left="142" w:right="141" w:firstLine="567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Эксперты разрабатывают и проверяют документы </w:t>
            </w:r>
            <w:proofErr w:type="gramStart"/>
            <w:r>
              <w:rPr>
                <w:sz w:val="19"/>
                <w:szCs w:val="19"/>
              </w:rPr>
              <w:t>на основании информации</w:t>
            </w:r>
            <w:proofErr w:type="gramEnd"/>
            <w:r>
              <w:rPr>
                <w:sz w:val="19"/>
                <w:szCs w:val="19"/>
              </w:rPr>
              <w:t xml:space="preserve"> предоставленной пользователем и нормативных актов. Эксперты проверяют проводки согласно Инструкций по учету и </w:t>
            </w:r>
            <w:proofErr w:type="spellStart"/>
            <w:r>
              <w:rPr>
                <w:sz w:val="19"/>
                <w:szCs w:val="19"/>
              </w:rPr>
              <w:t>федстандартов</w:t>
            </w:r>
            <w:proofErr w:type="spellEnd"/>
            <w:r>
              <w:rPr>
                <w:sz w:val="19"/>
                <w:szCs w:val="19"/>
              </w:rPr>
              <w:t>, также возможен вариант</w:t>
            </w:r>
            <w:r>
              <w:rPr>
                <w:sz w:val="19"/>
                <w:szCs w:val="19"/>
              </w:rPr>
              <w:t xml:space="preserve"> решения вопроса исходя из анализа практики учета с предложением согласовать проводки с вышестоящей организацией и закрепить их в Учетной политике.</w:t>
            </w:r>
          </w:p>
          <w:p w:rsidR="006E03BA" w:rsidRDefault="009F60F6">
            <w:pPr>
              <w:ind w:left="142" w:right="141" w:firstLine="567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Срок ответа или запроса – не более 10 дней с момента отправки. Вопрос или запрос отправляется через </w:t>
            </w:r>
            <w:r>
              <w:rPr>
                <w:sz w:val="19"/>
                <w:szCs w:val="19"/>
              </w:rPr>
              <w:t>специальную форму с диалоговым окном в составе базы данных. Должна быть обеспечена возможность задать вопрос или запрос через экспертную поддержку письменно.</w:t>
            </w:r>
          </w:p>
          <w:p w:rsidR="006E03BA" w:rsidRDefault="009F60F6">
            <w:pPr>
              <w:ind w:left="142" w:right="141" w:firstLine="567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Ответы на вопросы или запросы, поступившие в нерабочие дни или после 18.00 по </w:t>
            </w:r>
            <w:proofErr w:type="spellStart"/>
            <w:r>
              <w:rPr>
                <w:sz w:val="19"/>
                <w:szCs w:val="19"/>
              </w:rPr>
              <w:t>мск</w:t>
            </w:r>
            <w:proofErr w:type="spellEnd"/>
            <w:r>
              <w:rPr>
                <w:sz w:val="19"/>
                <w:szCs w:val="19"/>
              </w:rPr>
              <w:t xml:space="preserve"> в рабочие дни, р</w:t>
            </w:r>
            <w:r>
              <w:rPr>
                <w:sz w:val="19"/>
                <w:szCs w:val="19"/>
              </w:rPr>
              <w:t>егистрируются следующим рабочим днем.</w:t>
            </w:r>
          </w:p>
          <w:p w:rsidR="006E03BA" w:rsidRDefault="009F60F6">
            <w:pPr>
              <w:ind w:left="142" w:right="141" w:firstLine="567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Исчисление сроков для подготовки ответов на вопросы или запросы должен начинаться с 9.00 по </w:t>
            </w:r>
            <w:proofErr w:type="spellStart"/>
            <w:r>
              <w:rPr>
                <w:sz w:val="19"/>
                <w:szCs w:val="19"/>
              </w:rPr>
              <w:t>мск</w:t>
            </w:r>
            <w:proofErr w:type="spellEnd"/>
            <w:r>
              <w:rPr>
                <w:sz w:val="19"/>
                <w:szCs w:val="19"/>
              </w:rPr>
              <w:t xml:space="preserve"> первого рабочего дня.</w:t>
            </w:r>
            <w:r>
              <w:rPr>
                <w:sz w:val="19"/>
                <w:szCs w:val="19"/>
              </w:rPr>
              <w:br/>
            </w:r>
          </w:p>
          <w:p w:rsidR="006E03BA" w:rsidRDefault="009F60F6">
            <w:pPr>
              <w:spacing w:before="85"/>
              <w:rPr>
                <w:sz w:val="19"/>
                <w:szCs w:val="19"/>
              </w:rPr>
            </w:pPr>
            <w:r>
              <w:rPr>
                <w:b/>
                <w:color w:val="000000"/>
                <w:sz w:val="19"/>
                <w:szCs w:val="19"/>
              </w:rPr>
              <w:t>Базы данных</w:t>
            </w:r>
            <w:r>
              <w:rPr>
                <w:color w:val="000000"/>
                <w:sz w:val="19"/>
                <w:szCs w:val="19"/>
              </w:rPr>
              <w:t xml:space="preserve"> должны быть структурированы по следующим разделам:</w:t>
            </w:r>
          </w:p>
          <w:p w:rsidR="006E03BA" w:rsidRDefault="009F60F6">
            <w:pPr>
              <w:pStyle w:val="11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Рекомендации/материалы, правовая баз</w:t>
            </w:r>
            <w:r>
              <w:rPr>
                <w:rFonts w:ascii="Times New Roman" w:hAnsi="Times New Roman"/>
                <w:sz w:val="19"/>
                <w:szCs w:val="19"/>
              </w:rPr>
              <w:t>а, шаблоны, справочники, электронные журналы, видеоматериалы, сервисы, новости (за неделю, за месяц, все новости)</w:t>
            </w:r>
          </w:p>
          <w:p w:rsidR="006E03BA" w:rsidRDefault="006E03BA">
            <w:pPr>
              <w:pStyle w:val="11"/>
              <w:rPr>
                <w:rFonts w:ascii="Times New Roman" w:hAnsi="Times New Roman"/>
                <w:sz w:val="19"/>
                <w:szCs w:val="19"/>
              </w:rPr>
            </w:pPr>
          </w:p>
          <w:p w:rsidR="006E03BA" w:rsidRDefault="009F60F6">
            <w:pPr>
              <w:pStyle w:val="11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19"/>
                <w:szCs w:val="19"/>
              </w:rPr>
              <w:t>Рекомендации</w:t>
            </w:r>
          </w:p>
          <w:p w:rsidR="006E03BA" w:rsidRDefault="009F60F6">
            <w:pPr>
              <w:pStyle w:val="11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 xml:space="preserve">- материалы должны содержать схемы, таблицы, иллюстрации, короткие </w:t>
            </w:r>
            <w:proofErr w:type="spellStart"/>
            <w:r>
              <w:rPr>
                <w:rFonts w:ascii="Times New Roman" w:hAnsi="Times New Roman"/>
                <w:sz w:val="19"/>
                <w:szCs w:val="19"/>
              </w:rPr>
              <w:t>видеолекции</w:t>
            </w:r>
            <w:proofErr w:type="spellEnd"/>
            <w:r>
              <w:rPr>
                <w:rFonts w:ascii="Times New Roman" w:hAnsi="Times New Roman"/>
                <w:sz w:val="19"/>
                <w:szCs w:val="19"/>
              </w:rPr>
              <w:t>, примеры расчетов и ситуации из практики;</w:t>
            </w:r>
          </w:p>
          <w:p w:rsidR="006E03BA" w:rsidRDefault="009F60F6">
            <w:pPr>
              <w:pStyle w:val="11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- матер</w:t>
            </w:r>
            <w:r>
              <w:rPr>
                <w:rFonts w:ascii="Times New Roman" w:hAnsi="Times New Roman"/>
                <w:sz w:val="19"/>
                <w:szCs w:val="19"/>
              </w:rPr>
              <w:t xml:space="preserve">иалы должны соответствовать нормам действующего законодательства на дату их </w:t>
            </w:r>
            <w:r>
              <w:rPr>
                <w:rFonts w:ascii="Times New Roman" w:hAnsi="Times New Roman"/>
                <w:sz w:val="19"/>
                <w:szCs w:val="19"/>
              </w:rPr>
              <w:lastRenderedPageBreak/>
              <w:t>применения. Должна быть возможность перехода в нормативно-правовые акты, а также возможность просмотра более ранних версий данных материалов сроком не менее чем за 3 года. Дата вер</w:t>
            </w:r>
            <w:r>
              <w:rPr>
                <w:rFonts w:ascii="Times New Roman" w:hAnsi="Times New Roman"/>
                <w:sz w:val="19"/>
                <w:szCs w:val="19"/>
              </w:rPr>
              <w:t>сии материала должна быть отражена в панели документа «Редакция»;</w:t>
            </w:r>
          </w:p>
          <w:p w:rsidR="006E03BA" w:rsidRDefault="006E03BA">
            <w:pPr>
              <w:pStyle w:val="11"/>
              <w:rPr>
                <w:rFonts w:ascii="Times New Roman" w:hAnsi="Times New Roman"/>
                <w:sz w:val="19"/>
                <w:szCs w:val="19"/>
              </w:rPr>
            </w:pPr>
          </w:p>
          <w:p w:rsidR="006E03BA" w:rsidRDefault="009F60F6">
            <w:pPr>
              <w:pStyle w:val="11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19"/>
                <w:szCs w:val="19"/>
              </w:rPr>
              <w:t>Шаблоны</w:t>
            </w:r>
            <w:r>
              <w:rPr>
                <w:rFonts w:ascii="Times New Roman" w:hAnsi="Times New Roman"/>
                <w:sz w:val="19"/>
                <w:szCs w:val="19"/>
              </w:rPr>
              <w:t xml:space="preserve"> документов должны содержать пустую форму, заполненный пример и комментарии с рекомендациями или пояснениями по заполнению с возможностью скачать и распечатать.</w:t>
            </w:r>
          </w:p>
          <w:p w:rsidR="006E03BA" w:rsidRDefault="006E03BA">
            <w:pPr>
              <w:pStyle w:val="11"/>
              <w:rPr>
                <w:rFonts w:ascii="Times New Roman" w:hAnsi="Times New Roman"/>
                <w:sz w:val="19"/>
                <w:szCs w:val="19"/>
              </w:rPr>
            </w:pPr>
          </w:p>
          <w:p w:rsidR="006E03BA" w:rsidRDefault="009F60F6">
            <w:pPr>
              <w:pStyle w:val="11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19"/>
                <w:szCs w:val="19"/>
              </w:rPr>
              <w:t>Электронную версию ж</w:t>
            </w:r>
            <w:r>
              <w:rPr>
                <w:rFonts w:ascii="Times New Roman" w:hAnsi="Times New Roman"/>
                <w:b/>
                <w:sz w:val="19"/>
                <w:szCs w:val="19"/>
              </w:rPr>
              <w:t>урнала</w:t>
            </w:r>
            <w:r>
              <w:rPr>
                <w:rFonts w:ascii="Times New Roman" w:hAnsi="Times New Roman"/>
                <w:sz w:val="19"/>
                <w:szCs w:val="19"/>
              </w:rPr>
              <w:t xml:space="preserve"> выпуски, выходящие во время действия контракта, доступ к архиву журнала за период не менее 3-х лет.</w:t>
            </w:r>
          </w:p>
          <w:p w:rsidR="006E03BA" w:rsidRDefault="006E03BA">
            <w:pPr>
              <w:pStyle w:val="11"/>
              <w:rPr>
                <w:rFonts w:ascii="Times New Roman" w:hAnsi="Times New Roman"/>
                <w:sz w:val="19"/>
                <w:szCs w:val="19"/>
              </w:rPr>
            </w:pPr>
          </w:p>
          <w:p w:rsidR="006E03BA" w:rsidRDefault="009F60F6">
            <w:pPr>
              <w:pStyle w:val="11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19"/>
                <w:szCs w:val="19"/>
              </w:rPr>
              <w:t xml:space="preserve">Электронные версии специализированных периодических изданий по учету, зарплате и закупкам </w:t>
            </w:r>
            <w:r>
              <w:rPr>
                <w:rFonts w:ascii="Times New Roman" w:hAnsi="Times New Roman"/>
                <w:sz w:val="19"/>
                <w:szCs w:val="19"/>
              </w:rPr>
              <w:t>должна быть обеспечена возможность к архиву номеров за пер</w:t>
            </w:r>
            <w:r>
              <w:rPr>
                <w:rFonts w:ascii="Times New Roman" w:hAnsi="Times New Roman"/>
                <w:sz w:val="19"/>
                <w:szCs w:val="19"/>
              </w:rPr>
              <w:t>иод не менее 3-х лет.</w:t>
            </w:r>
          </w:p>
          <w:p w:rsidR="006E03BA" w:rsidRDefault="006E03BA">
            <w:pPr>
              <w:pStyle w:val="11"/>
              <w:rPr>
                <w:rFonts w:ascii="Times New Roman" w:hAnsi="Times New Roman"/>
                <w:sz w:val="19"/>
                <w:szCs w:val="19"/>
              </w:rPr>
            </w:pPr>
          </w:p>
          <w:p w:rsidR="006E03BA" w:rsidRDefault="009F60F6">
            <w:pPr>
              <w:pStyle w:val="11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19"/>
                <w:szCs w:val="19"/>
              </w:rPr>
              <w:t>Расчетные сервисы</w:t>
            </w:r>
            <w:r>
              <w:rPr>
                <w:rFonts w:ascii="Times New Roman" w:hAnsi="Times New Roman"/>
                <w:sz w:val="19"/>
                <w:szCs w:val="19"/>
              </w:rPr>
              <w:br/>
            </w:r>
            <w:proofErr w:type="spellStart"/>
            <w:r>
              <w:rPr>
                <w:rFonts w:ascii="Times New Roman" w:hAnsi="Times New Roman"/>
                <w:sz w:val="19"/>
                <w:szCs w:val="19"/>
              </w:rPr>
              <w:t>Сервисы</w:t>
            </w:r>
            <w:proofErr w:type="spellEnd"/>
            <w:r>
              <w:rPr>
                <w:rFonts w:ascii="Times New Roman" w:hAnsi="Times New Roman"/>
                <w:sz w:val="19"/>
                <w:szCs w:val="19"/>
              </w:rPr>
              <w:t>: Учетная политика, Налоги, КВР и КОСГУ, КБК, Курс валют, ОКОФ, Закупки.</w:t>
            </w:r>
          </w:p>
          <w:p w:rsidR="006E03BA" w:rsidRDefault="009F60F6">
            <w:pPr>
              <w:pStyle w:val="11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Расчетчики: Налоги, Расчеты с сотрудниками, Штрафные санкции, Займы, Закупки.</w:t>
            </w:r>
            <w:r>
              <w:rPr>
                <w:rFonts w:ascii="Times New Roman" w:hAnsi="Times New Roman"/>
                <w:sz w:val="19"/>
                <w:szCs w:val="19"/>
              </w:rPr>
              <w:br/>
            </w:r>
          </w:p>
          <w:p w:rsidR="006E03BA" w:rsidRDefault="009F60F6">
            <w:pPr>
              <w:pStyle w:val="11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19"/>
                <w:szCs w:val="19"/>
              </w:rPr>
              <w:t>Справочник</w:t>
            </w:r>
            <w:r>
              <w:rPr>
                <w:rFonts w:ascii="Times New Roman" w:hAnsi="Times New Roman"/>
                <w:sz w:val="19"/>
                <w:szCs w:val="19"/>
              </w:rPr>
              <w:t xml:space="preserve"> ОКПД2</w:t>
            </w:r>
            <w:r>
              <w:rPr>
                <w:rFonts w:ascii="Times New Roman" w:hAnsi="Times New Roman"/>
                <w:sz w:val="19"/>
                <w:szCs w:val="19"/>
              </w:rPr>
              <w:br/>
              <w:t xml:space="preserve">Поиск кода </w:t>
            </w:r>
            <w:proofErr w:type="gramStart"/>
            <w:r>
              <w:rPr>
                <w:rFonts w:ascii="Times New Roman" w:hAnsi="Times New Roman"/>
                <w:sz w:val="19"/>
                <w:szCs w:val="19"/>
              </w:rPr>
              <w:t>ОКПД2 по ключевым словам</w:t>
            </w:r>
            <w:proofErr w:type="gramEnd"/>
            <w:r>
              <w:rPr>
                <w:rFonts w:ascii="Times New Roman" w:hAnsi="Times New Roman"/>
                <w:sz w:val="19"/>
                <w:szCs w:val="19"/>
              </w:rPr>
              <w:t xml:space="preserve"> или</w:t>
            </w:r>
            <w:r>
              <w:rPr>
                <w:rFonts w:ascii="Times New Roman" w:hAnsi="Times New Roman"/>
                <w:sz w:val="19"/>
                <w:szCs w:val="19"/>
              </w:rPr>
              <w:t xml:space="preserve"> кодам.</w:t>
            </w:r>
          </w:p>
          <w:p w:rsidR="006E03BA" w:rsidRDefault="006E03BA">
            <w:pPr>
              <w:pStyle w:val="11"/>
              <w:rPr>
                <w:rFonts w:ascii="Times New Roman" w:hAnsi="Times New Roman"/>
                <w:sz w:val="19"/>
                <w:szCs w:val="19"/>
              </w:rPr>
            </w:pPr>
          </w:p>
          <w:p w:rsidR="006E03BA" w:rsidRDefault="009F60F6">
            <w:pPr>
              <w:pStyle w:val="11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19"/>
                <w:szCs w:val="19"/>
              </w:rPr>
              <w:t>Доступ к образовательным материалам</w:t>
            </w:r>
          </w:p>
          <w:p w:rsidR="006E03BA" w:rsidRDefault="009F60F6">
            <w:pPr>
              <w:pStyle w:val="11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 xml:space="preserve">Доступ к образовательным материалам для бухгалтеров должен обеспечивать доступ к материалам для повышения квалификации по цифровизации бухгалтерии в госсекторе и тестам, а также к </w:t>
            </w:r>
            <w:proofErr w:type="spellStart"/>
            <w:r>
              <w:rPr>
                <w:rFonts w:ascii="Times New Roman" w:hAnsi="Times New Roman"/>
                <w:sz w:val="19"/>
                <w:szCs w:val="19"/>
              </w:rPr>
              <w:t>микрокурсам</w:t>
            </w:r>
            <w:proofErr w:type="spellEnd"/>
            <w:r>
              <w:rPr>
                <w:rFonts w:ascii="Times New Roman" w:hAnsi="Times New Roman"/>
                <w:sz w:val="19"/>
                <w:szCs w:val="19"/>
              </w:rPr>
              <w:t xml:space="preserve"> для бухгалтеров по </w:t>
            </w:r>
            <w:r>
              <w:rPr>
                <w:rFonts w:ascii="Times New Roman" w:hAnsi="Times New Roman"/>
                <w:sz w:val="19"/>
                <w:szCs w:val="19"/>
              </w:rPr>
              <w:t xml:space="preserve">правилам работы, изменениям и разъяснениям законодательства </w:t>
            </w:r>
          </w:p>
          <w:p w:rsidR="006E03BA" w:rsidRDefault="009F60F6">
            <w:pPr>
              <w:pStyle w:val="11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В электронной базе данных должны быть доступны следующие форматы образовательных материалов:</w:t>
            </w:r>
          </w:p>
          <w:p w:rsidR="006E03BA" w:rsidRDefault="009F60F6">
            <w:pPr>
              <w:pStyle w:val="11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1) видеоматериалы</w:t>
            </w:r>
          </w:p>
          <w:p w:rsidR="006E03BA" w:rsidRDefault="009F60F6">
            <w:pPr>
              <w:pStyle w:val="11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2) текстовые материалы</w:t>
            </w:r>
          </w:p>
          <w:p w:rsidR="006E03BA" w:rsidRDefault="009F60F6">
            <w:pPr>
              <w:pStyle w:val="11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3) графические материалы</w:t>
            </w:r>
          </w:p>
          <w:p w:rsidR="006E03BA" w:rsidRDefault="009F60F6">
            <w:pPr>
              <w:pStyle w:val="11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 xml:space="preserve">Электронная база данных должна </w:t>
            </w:r>
            <w:r>
              <w:rPr>
                <w:rFonts w:ascii="Times New Roman" w:hAnsi="Times New Roman"/>
                <w:sz w:val="19"/>
                <w:szCs w:val="19"/>
              </w:rPr>
              <w:t>предоставлять возможность проведения проверки знаний сотрудников бухгалтерии с помощью тестов.</w:t>
            </w:r>
          </w:p>
          <w:p w:rsidR="006E03BA" w:rsidRDefault="006E03BA">
            <w:pPr>
              <w:pStyle w:val="11"/>
              <w:rPr>
                <w:rFonts w:ascii="Times New Roman" w:hAnsi="Times New Roman"/>
                <w:sz w:val="19"/>
                <w:szCs w:val="19"/>
              </w:rPr>
            </w:pPr>
          </w:p>
          <w:p w:rsidR="006E03BA" w:rsidRDefault="009F60F6">
            <w:pPr>
              <w:pStyle w:val="11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19"/>
                <w:szCs w:val="19"/>
              </w:rPr>
              <w:t>Безопасность</w:t>
            </w:r>
            <w:r>
              <w:rPr>
                <w:rFonts w:ascii="Times New Roman" w:hAnsi="Times New Roman"/>
                <w:sz w:val="19"/>
                <w:szCs w:val="19"/>
              </w:rPr>
              <w:t>: Обработка и хранение персональных данных и конфиденциальной информации должны производиться в соответствии с действующим законодательством РФ</w:t>
            </w:r>
            <w:r>
              <w:rPr>
                <w:rFonts w:ascii="Times New Roman" w:hAnsi="Times New Roman"/>
                <w:color w:val="000000"/>
                <w:sz w:val="19"/>
                <w:szCs w:val="19"/>
                <w:shd w:val="clear" w:color="auto" w:fill="FFFFFF"/>
              </w:rPr>
              <w:t xml:space="preserve"> Феде</w:t>
            </w:r>
            <w:r>
              <w:rPr>
                <w:rFonts w:ascii="Times New Roman" w:hAnsi="Times New Roman"/>
                <w:color w:val="000000"/>
                <w:sz w:val="19"/>
                <w:szCs w:val="19"/>
                <w:shd w:val="clear" w:color="auto" w:fill="FFFFFF"/>
              </w:rPr>
              <w:t>рального закона от 27.07. 2006 г. № 152-ФЗ «О персональных данных»</w:t>
            </w:r>
            <w:r>
              <w:rPr>
                <w:rFonts w:ascii="Times New Roman" w:hAnsi="Times New Roman"/>
                <w:sz w:val="19"/>
                <w:szCs w:val="19"/>
              </w:rPr>
              <w:t>.</w:t>
            </w:r>
          </w:p>
          <w:p w:rsidR="006E03BA" w:rsidRDefault="006E03BA">
            <w:pPr>
              <w:pStyle w:val="11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6E03BA">
        <w:trPr>
          <w:trHeight w:val="276"/>
          <w:jc w:val="center"/>
        </w:trPr>
        <w:tc>
          <w:tcPr>
            <w:tcW w:w="269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03BA" w:rsidRDefault="009F60F6">
            <w:pPr>
              <w:pStyle w:val="3"/>
              <w:rPr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lastRenderedPageBreak/>
              <w:t>5 Информация о запрете или об ограничении закупок товаров (в том числе поставляемых при выполнении закупаемых работ, оказании закупаемых услуг), происходящих из иностранных государств, р</w:t>
            </w:r>
            <w:r>
              <w:rPr>
                <w:b/>
                <w:sz w:val="19"/>
                <w:szCs w:val="19"/>
              </w:rPr>
              <w:t>абот, услуг, соответственно выполняемых, оказываемых иностранными лицами, о преимуществе в отношении товаров российского происхождения (в том числе поставляемых при выполнении закупаемых работ, оказании закупаемых услуг), работ, услуг, соответственно выпол</w:t>
            </w:r>
            <w:r>
              <w:rPr>
                <w:b/>
                <w:sz w:val="19"/>
                <w:szCs w:val="19"/>
              </w:rPr>
              <w:t>няемых, оказываемых российскими лицами</w:t>
            </w:r>
          </w:p>
        </w:tc>
        <w:tc>
          <w:tcPr>
            <w:tcW w:w="80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03BA" w:rsidRDefault="009F60F6">
            <w:pPr>
              <w:spacing w:line="216" w:lineRule="auto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В соответствии с постановление Правительства РФ от 23.12.2024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</w:t>
            </w:r>
            <w:r>
              <w:rPr>
                <w:sz w:val="19"/>
                <w:szCs w:val="19"/>
              </w:rPr>
              <w:t>, закупок товаров, работ, услуг отдельными видами юридических лиц», установлен запрет закупок программ для электронных вычислительных машин и (или) баз данных, реализуемых, независимо от вида договора, на материальном носителе и (или) в электронном виде по</w:t>
            </w:r>
            <w:r>
              <w:rPr>
                <w:sz w:val="19"/>
                <w:szCs w:val="19"/>
              </w:rPr>
              <w:t xml:space="preserve"> каналам связи (за исключение программного обеспечения, включенного в реестр российского программного обеспечения и (или) реестр евразийского программного обеспечения), а также исключительных прав на программное обеспечение и прав использования программног</w:t>
            </w:r>
            <w:r>
              <w:rPr>
                <w:sz w:val="19"/>
                <w:szCs w:val="19"/>
              </w:rPr>
              <w:t>о обеспечения для целей осуществления закупок для обеспечения государственных и муниципальных нужд.</w:t>
            </w:r>
          </w:p>
        </w:tc>
      </w:tr>
      <w:tr w:rsidR="006E03BA">
        <w:trPr>
          <w:trHeight w:val="276"/>
          <w:jc w:val="center"/>
        </w:trPr>
        <w:tc>
          <w:tcPr>
            <w:tcW w:w="269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03BA" w:rsidRDefault="009F60F6">
            <w:pPr>
              <w:pStyle w:val="3"/>
              <w:tabs>
                <w:tab w:val="left" w:pos="567"/>
                <w:tab w:val="left" w:pos="1134"/>
              </w:tabs>
              <w:rPr>
                <w:b/>
                <w:bCs/>
                <w:color w:val="000000"/>
                <w:sz w:val="19"/>
                <w:szCs w:val="19"/>
              </w:rPr>
            </w:pPr>
            <w:r>
              <w:rPr>
                <w:b/>
                <w:bCs/>
                <w:color w:val="000000"/>
                <w:sz w:val="19"/>
                <w:szCs w:val="19"/>
              </w:rPr>
              <w:t>Примечание:</w:t>
            </w:r>
          </w:p>
        </w:tc>
        <w:tc>
          <w:tcPr>
            <w:tcW w:w="80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03BA" w:rsidRDefault="009F60F6">
            <w:pPr>
              <w:spacing w:line="216" w:lineRule="auto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Указание на товарный знак (его словесное обозначение) обусловлено необходимостью продления действующих лицензий (п.1 ч. 1 ст. 33 </w:t>
            </w:r>
            <w:r>
              <w:rPr>
                <w:color w:val="000000"/>
                <w:sz w:val="19"/>
                <w:szCs w:val="19"/>
              </w:rPr>
              <w:t xml:space="preserve">Федерального закона от 05.04.2013 г. №44-ФЗ «О контрактной системе в сфере закупок товаров, работ, услуг для государственных и </w:t>
            </w:r>
            <w:r>
              <w:rPr>
                <w:color w:val="000000"/>
                <w:sz w:val="19"/>
                <w:szCs w:val="19"/>
              </w:rPr>
              <w:lastRenderedPageBreak/>
              <w:t>муниципальных нужд»), по этой причине указанное программное обеспечение не может быть заменено на эквивалент.</w:t>
            </w:r>
            <w:r>
              <w:rPr>
                <w:color w:val="000000"/>
                <w:sz w:val="19"/>
                <w:szCs w:val="19"/>
              </w:rPr>
              <w:br/>
              <w:t>** Включены дополни</w:t>
            </w:r>
            <w:r>
              <w:rPr>
                <w:color w:val="000000"/>
                <w:sz w:val="19"/>
                <w:szCs w:val="19"/>
              </w:rPr>
              <w:t>тельные характеристики согласно п.5 Правил использования каталога товаров, работ, услуг для обеспечения государственных и муниципальных нужд (Постановление №145 от 08.02.2017). Необходимость использования дополнительных потребительских свойств товара, отсу</w:t>
            </w:r>
            <w:r>
              <w:rPr>
                <w:color w:val="000000"/>
                <w:sz w:val="19"/>
                <w:szCs w:val="19"/>
              </w:rPr>
              <w:t xml:space="preserve">тствующих в КТРУ, а также необходимость использования при описании объекта закупки показателей, требований, условных обозначений и терминологии, отличных от установленных в соответствии с законодательством Российской Федерации о техническом регулировании, </w:t>
            </w:r>
            <w:r>
              <w:rPr>
                <w:color w:val="000000"/>
                <w:sz w:val="19"/>
                <w:szCs w:val="19"/>
              </w:rPr>
              <w:t xml:space="preserve">законодательством Российской Федерации о стандартизации, обусловлена потребностью заказчика. Включение дополнительной характеристики в техническое задание обусловлено необходимостью обеспечения непрерывности использования функционала существующих лицензий </w:t>
            </w:r>
            <w:r>
              <w:rPr>
                <w:color w:val="000000"/>
                <w:sz w:val="19"/>
                <w:szCs w:val="19"/>
              </w:rPr>
              <w:t>с целью обеспечения функционирования административно-хозяйственных процессов в учреждении.</w:t>
            </w:r>
          </w:p>
        </w:tc>
      </w:tr>
    </w:tbl>
    <w:p w:rsidR="006E03BA" w:rsidRDefault="006E03BA">
      <w:pPr>
        <w:rPr>
          <w:rFonts w:cs="Calibri"/>
        </w:rPr>
      </w:pPr>
    </w:p>
    <w:p w:rsidR="006E03BA" w:rsidRDefault="006E03BA">
      <w:pPr>
        <w:pStyle w:val="11"/>
        <w:rPr>
          <w:rFonts w:cs="Calibri"/>
        </w:rPr>
      </w:pPr>
    </w:p>
    <w:p w:rsidR="006E03BA" w:rsidRDefault="006E03BA">
      <w:pPr>
        <w:pStyle w:val="ParagraphStyle"/>
        <w:tabs>
          <w:tab w:val="left" w:pos="990"/>
        </w:tabs>
        <w:jc w:val="right"/>
        <w:outlineLvl w:val="0"/>
        <w:rPr>
          <w:rStyle w:val="Heading"/>
          <w:bCs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05"/>
        <w:gridCol w:w="4650"/>
      </w:tblGrid>
      <w:tr w:rsidR="006E03BA">
        <w:tc>
          <w:tcPr>
            <w:tcW w:w="5413" w:type="dxa"/>
            <w:tcBorders>
              <w:top w:val="nil"/>
              <w:left w:val="nil"/>
              <w:bottom w:val="nil"/>
              <w:right w:val="nil"/>
            </w:tcBorders>
          </w:tcPr>
          <w:p w:rsidR="006E03BA" w:rsidRDefault="009F60F6">
            <w:pPr>
              <w:pStyle w:val="ParagraphStyle"/>
              <w:tabs>
                <w:tab w:val="left" w:pos="990"/>
              </w:tabs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ОТ </w:t>
            </w:r>
            <w:r>
              <w:rPr>
                <w:b/>
                <w:bCs/>
                <w:sz w:val="20"/>
                <w:szCs w:val="20"/>
              </w:rPr>
              <w:t>СУБЛИЦЕНЗИАТА</w:t>
            </w:r>
          </w:p>
          <w:p w:rsidR="006E03BA" w:rsidRDefault="006E03BA">
            <w:pPr>
              <w:pStyle w:val="ParagraphStyle"/>
              <w:tabs>
                <w:tab w:val="left" w:pos="990"/>
              </w:tabs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  <w:tbl>
            <w:tblPr>
              <w:tblW w:w="0" w:type="auto"/>
              <w:jc w:val="center"/>
              <w:tblBorders>
                <w:bottom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717"/>
            </w:tblGrid>
            <w:tr w:rsidR="006E03BA">
              <w:trPr>
                <w:jc w:val="center"/>
              </w:trPr>
              <w:tc>
                <w:tcPr>
                  <w:tcW w:w="271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6E03BA" w:rsidRDefault="009F60F6">
                  <w:pPr>
                    <w:pStyle w:val="ParagraphStyle"/>
                    <w:tabs>
                      <w:tab w:val="left" w:pos="990"/>
                    </w:tabs>
                    <w:jc w:val="center"/>
                    <w:outlineLvl w:val="0"/>
                    <w:rPr>
                      <w:rStyle w:val="Heading"/>
                      <w:bCs/>
                      <w:szCs w:val="20"/>
                    </w:rPr>
                  </w:pPr>
                  <w:r>
                    <w:rPr>
                      <w:rStyle w:val="Heading"/>
                      <w:szCs w:val="20"/>
                    </w:rPr>
                    <w:t>директор</w:t>
                  </w:r>
                </w:p>
              </w:tc>
            </w:tr>
          </w:tbl>
          <w:p w:rsidR="006E03BA" w:rsidRDefault="009F60F6">
            <w:pPr>
              <w:pStyle w:val="ParagraphStyle"/>
              <w:tabs>
                <w:tab w:val="left" w:pos="990"/>
              </w:tabs>
              <w:jc w:val="both"/>
              <w:outlineLvl w:val="0"/>
              <w:rPr>
                <w:rStyle w:val="Heading"/>
                <w:b w:val="0"/>
                <w:bCs/>
                <w:i/>
                <w:sz w:val="18"/>
                <w:szCs w:val="18"/>
              </w:rPr>
            </w:pPr>
            <w:r>
              <w:rPr>
                <w:rStyle w:val="Heading"/>
                <w:b w:val="0"/>
                <w:i/>
                <w:sz w:val="18"/>
                <w:szCs w:val="18"/>
              </w:rPr>
              <w:t xml:space="preserve">                                            (должность)</w:t>
            </w:r>
          </w:p>
          <w:p w:rsidR="006E03BA" w:rsidRDefault="006E03BA">
            <w:pPr>
              <w:pStyle w:val="ParagraphStyle"/>
              <w:tabs>
                <w:tab w:val="left" w:pos="990"/>
              </w:tabs>
              <w:jc w:val="both"/>
              <w:outlineLvl w:val="0"/>
              <w:rPr>
                <w:rStyle w:val="Heading"/>
                <w:b w:val="0"/>
                <w:bCs/>
                <w:i/>
                <w:sz w:val="18"/>
                <w:szCs w:val="18"/>
              </w:rPr>
            </w:pPr>
          </w:p>
          <w:p w:rsidR="006E03BA" w:rsidRDefault="006E03BA">
            <w:pPr>
              <w:pStyle w:val="ParagraphStyle"/>
              <w:tabs>
                <w:tab w:val="left" w:pos="990"/>
              </w:tabs>
              <w:jc w:val="both"/>
              <w:outlineLvl w:val="0"/>
              <w:rPr>
                <w:rStyle w:val="Heading"/>
                <w:b w:val="0"/>
                <w:bCs/>
                <w:i/>
                <w:sz w:val="18"/>
                <w:szCs w:val="18"/>
              </w:rPr>
            </w:pPr>
          </w:p>
          <w:p w:rsidR="006E03BA" w:rsidRDefault="009F60F6">
            <w:pPr>
              <w:pStyle w:val="ParagraphStyle"/>
              <w:tabs>
                <w:tab w:val="left" w:pos="990"/>
              </w:tabs>
              <w:jc w:val="both"/>
              <w:outlineLvl w:val="0"/>
              <w:rPr>
                <w:rStyle w:val="Heading"/>
                <w:b w:val="0"/>
                <w:bCs/>
                <w:i/>
                <w:sz w:val="18"/>
                <w:szCs w:val="18"/>
              </w:rPr>
            </w:pPr>
            <w:r>
              <w:rPr>
                <w:sz w:val="20"/>
                <w:szCs w:val="20"/>
              </w:rPr>
              <w:t xml:space="preserve">____________________________ </w:t>
            </w:r>
            <w:r>
              <w:rPr>
                <w:b/>
                <w:sz w:val="20"/>
                <w:szCs w:val="20"/>
              </w:rPr>
              <w:t>Савенко В.В.</w:t>
            </w:r>
          </w:p>
          <w:p w:rsidR="006E03BA" w:rsidRDefault="009F60F6">
            <w:pPr>
              <w:pStyle w:val="ParagraphStyle"/>
              <w:tabs>
                <w:tab w:val="left" w:pos="990"/>
              </w:tabs>
              <w:jc w:val="both"/>
              <w:outlineLvl w:val="0"/>
              <w:rPr>
                <w:rStyle w:val="Heading"/>
                <w:bCs/>
                <w:szCs w:val="20"/>
              </w:rPr>
            </w:pPr>
            <w:r>
              <w:rPr>
                <w:rStyle w:val="Heading"/>
                <w:szCs w:val="20"/>
              </w:rPr>
              <w:t>МП</w:t>
            </w:r>
          </w:p>
        </w:tc>
        <w:tc>
          <w:tcPr>
            <w:tcW w:w="5414" w:type="dxa"/>
            <w:tcBorders>
              <w:top w:val="nil"/>
              <w:left w:val="nil"/>
              <w:bottom w:val="nil"/>
              <w:right w:val="nil"/>
            </w:tcBorders>
          </w:tcPr>
          <w:p w:rsidR="006E03BA" w:rsidRDefault="009F60F6">
            <w:pPr>
              <w:pStyle w:val="ParagraphStyle"/>
              <w:tabs>
                <w:tab w:val="left" w:pos="990"/>
              </w:tabs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ОТ СУБСУБЛ</w:t>
            </w:r>
            <w:r>
              <w:rPr>
                <w:b/>
                <w:bCs/>
                <w:sz w:val="20"/>
                <w:szCs w:val="20"/>
              </w:rPr>
              <w:t>ИЦЕНЗИАТА</w:t>
            </w:r>
          </w:p>
          <w:p w:rsidR="006E03BA" w:rsidRDefault="006E03BA">
            <w:pPr>
              <w:pStyle w:val="ParagraphStyle"/>
              <w:tabs>
                <w:tab w:val="left" w:pos="990"/>
              </w:tabs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  <w:tbl>
            <w:tblPr>
              <w:tblW w:w="0" w:type="auto"/>
              <w:tblInd w:w="706" w:type="dxa"/>
              <w:tblBorders>
                <w:bottom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686"/>
            </w:tblGrid>
            <w:tr w:rsidR="006E03BA">
              <w:tc>
                <w:tcPr>
                  <w:tcW w:w="368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6E03BA" w:rsidRDefault="009F60F6">
                  <w:pPr>
                    <w:pStyle w:val="ParagraphStyle"/>
                    <w:tabs>
                      <w:tab w:val="left" w:pos="990"/>
                    </w:tabs>
                    <w:jc w:val="center"/>
                    <w:outlineLvl w:val="0"/>
                    <w:rPr>
                      <w:rStyle w:val="Heading"/>
                      <w:bCs/>
                      <w:szCs w:val="20"/>
                    </w:rPr>
                  </w:pPr>
                  <w:r>
                    <w:rPr>
                      <w:rStyle w:val="Heading"/>
                      <w:bCs/>
                      <w:szCs w:val="20"/>
                    </w:rPr>
                    <w:t>начальник</w:t>
                  </w:r>
                </w:p>
              </w:tc>
            </w:tr>
          </w:tbl>
          <w:p w:rsidR="006E03BA" w:rsidRDefault="009F60F6">
            <w:pPr>
              <w:pStyle w:val="ParagraphStyle"/>
              <w:tabs>
                <w:tab w:val="left" w:pos="990"/>
              </w:tabs>
              <w:jc w:val="center"/>
              <w:outlineLvl w:val="0"/>
              <w:rPr>
                <w:rStyle w:val="Heading"/>
                <w:b w:val="0"/>
                <w:bCs/>
                <w:i/>
                <w:sz w:val="18"/>
                <w:szCs w:val="18"/>
              </w:rPr>
            </w:pPr>
            <w:r>
              <w:rPr>
                <w:rStyle w:val="Heading"/>
                <w:b w:val="0"/>
                <w:i/>
                <w:sz w:val="18"/>
                <w:szCs w:val="18"/>
              </w:rPr>
              <w:t>(должность)</w:t>
            </w:r>
          </w:p>
          <w:p w:rsidR="006E03BA" w:rsidRDefault="006E03BA">
            <w:pPr>
              <w:pStyle w:val="ParagraphStyle"/>
              <w:tabs>
                <w:tab w:val="left" w:pos="990"/>
              </w:tabs>
              <w:jc w:val="center"/>
              <w:outlineLvl w:val="0"/>
              <w:rPr>
                <w:rStyle w:val="Heading"/>
                <w:b w:val="0"/>
                <w:bCs/>
                <w:i/>
                <w:sz w:val="18"/>
                <w:szCs w:val="18"/>
              </w:rPr>
            </w:pPr>
          </w:p>
          <w:p w:rsidR="006E03BA" w:rsidRDefault="006E03BA">
            <w:pPr>
              <w:pStyle w:val="ParagraphStyle"/>
              <w:tabs>
                <w:tab w:val="left" w:pos="990"/>
              </w:tabs>
              <w:jc w:val="center"/>
              <w:outlineLvl w:val="0"/>
              <w:rPr>
                <w:rStyle w:val="Heading"/>
                <w:b w:val="0"/>
                <w:bCs/>
                <w:i/>
                <w:sz w:val="18"/>
                <w:szCs w:val="18"/>
              </w:rPr>
            </w:pPr>
          </w:p>
          <w:p w:rsidR="006E03BA" w:rsidRDefault="009F60F6">
            <w:pPr>
              <w:pStyle w:val="ParagraphStyle"/>
              <w:tabs>
                <w:tab w:val="left" w:pos="990"/>
              </w:tabs>
              <w:jc w:val="center"/>
              <w:outlineLvl w:val="0"/>
              <w:rPr>
                <w:rStyle w:val="Heading"/>
                <w:b w:val="0"/>
                <w:bCs/>
                <w:i/>
                <w:szCs w:val="20"/>
              </w:rPr>
            </w:pPr>
            <w:r>
              <w:rPr>
                <w:rStyle w:val="Heading"/>
                <w:b w:val="0"/>
                <w:i/>
                <w:sz w:val="18"/>
                <w:szCs w:val="18"/>
              </w:rPr>
              <w:t xml:space="preserve">_____________________________ </w:t>
            </w:r>
            <w:r>
              <w:rPr>
                <w:rStyle w:val="Heading"/>
                <w:bCs/>
                <w:szCs w:val="20"/>
              </w:rPr>
              <w:t>В.П. Юдин</w:t>
            </w:r>
          </w:p>
          <w:p w:rsidR="006E03BA" w:rsidRDefault="009F60F6">
            <w:pPr>
              <w:pStyle w:val="ParagraphStyle"/>
              <w:tabs>
                <w:tab w:val="left" w:pos="990"/>
              </w:tabs>
              <w:outlineLvl w:val="0"/>
              <w:rPr>
                <w:rStyle w:val="Heading"/>
                <w:b w:val="0"/>
                <w:bCs/>
                <w:i/>
                <w:sz w:val="18"/>
                <w:szCs w:val="18"/>
              </w:rPr>
            </w:pPr>
            <w:r>
              <w:rPr>
                <w:rStyle w:val="Heading"/>
                <w:b w:val="0"/>
                <w:i/>
                <w:sz w:val="18"/>
                <w:szCs w:val="18"/>
              </w:rPr>
              <w:t xml:space="preserve">                     </w:t>
            </w:r>
            <w:r>
              <w:rPr>
                <w:rStyle w:val="Heading"/>
                <w:szCs w:val="20"/>
              </w:rPr>
              <w:t>МП</w:t>
            </w:r>
          </w:p>
        </w:tc>
      </w:tr>
    </w:tbl>
    <w:p w:rsidR="006E03BA" w:rsidRDefault="006E03BA">
      <w:pPr>
        <w:jc w:val="right"/>
        <w:rPr>
          <w:b/>
          <w:bCs/>
          <w:sz w:val="20"/>
          <w:szCs w:val="20"/>
        </w:rPr>
      </w:pPr>
    </w:p>
    <w:p w:rsidR="006E03BA" w:rsidRDefault="006E03BA"/>
    <w:sectPr w:rsidR="006E03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F60F6" w:rsidRDefault="009F60F6">
      <w:r>
        <w:separator/>
      </w:r>
    </w:p>
  </w:endnote>
  <w:endnote w:type="continuationSeparator" w:id="0">
    <w:p w:rsidR="009F60F6" w:rsidRDefault="009F60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roxima Nova">
    <w:altName w:val="Times New Roman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F60F6" w:rsidRDefault="009F60F6">
      <w:r>
        <w:separator/>
      </w:r>
    </w:p>
  </w:footnote>
  <w:footnote w:type="continuationSeparator" w:id="0">
    <w:p w:rsidR="009F60F6" w:rsidRDefault="009F60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176230"/>
    <w:multiLevelType w:val="multilevel"/>
    <w:tmpl w:val="0D176230"/>
    <w:lvl w:ilvl="0">
      <w:start w:val="1"/>
      <w:numFmt w:val="decimal"/>
      <w:lvlText w:val="%1."/>
      <w:lvlJc w:val="left"/>
      <w:pPr>
        <w:ind w:left="720" w:hanging="360"/>
      </w:pPr>
      <w:rPr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1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180"/>
      </w:pPr>
    </w:lvl>
  </w:abstractNum>
  <w:abstractNum w:abstractNumId="1" w15:restartNumberingAfterBreak="0">
    <w:nsid w:val="1F360C78"/>
    <w:multiLevelType w:val="multilevel"/>
    <w:tmpl w:val="1F360C78"/>
    <w:lvl w:ilvl="0">
      <w:numFmt w:val="bullet"/>
      <w:lvlText w:val=""/>
      <w:lvlJc w:val="left"/>
      <w:pPr>
        <w:ind w:left="968" w:hanging="360"/>
      </w:pPr>
      <w:rPr>
        <w:sz w:val="20"/>
      </w:rPr>
    </w:lvl>
    <w:lvl w:ilvl="1">
      <w:start w:val="1"/>
      <w:numFmt w:val="decimal"/>
      <w:lvlText w:val="%2."/>
      <w:lvlJc w:val="left"/>
      <w:pPr>
        <w:ind w:left="1110" w:hanging="360"/>
      </w:pPr>
      <w:rPr>
        <w:b/>
      </w:rPr>
    </w:lvl>
    <w:lvl w:ilvl="2">
      <w:numFmt w:val="bullet"/>
      <w:lvlText w:val=""/>
      <w:lvlJc w:val="left"/>
      <w:pPr>
        <w:ind w:left="2160" w:hanging="360"/>
      </w:pPr>
      <w:rPr>
        <w:sz w:val="20"/>
      </w:rPr>
    </w:lvl>
    <w:lvl w:ilvl="3">
      <w:numFmt w:val="bullet"/>
      <w:lvlText w:val=""/>
      <w:lvlJc w:val="left"/>
      <w:pPr>
        <w:ind w:left="2880" w:hanging="360"/>
      </w:pPr>
      <w:rPr>
        <w:sz w:val="20"/>
      </w:rPr>
    </w:lvl>
    <w:lvl w:ilvl="4">
      <w:numFmt w:val="bullet"/>
      <w:lvlText w:val=""/>
      <w:lvlJc w:val="left"/>
      <w:pPr>
        <w:ind w:left="3600" w:hanging="360"/>
      </w:pPr>
      <w:rPr>
        <w:sz w:val="20"/>
      </w:rPr>
    </w:lvl>
    <w:lvl w:ilvl="5">
      <w:numFmt w:val="bullet"/>
      <w:lvlText w:val=""/>
      <w:lvlJc w:val="left"/>
      <w:pPr>
        <w:ind w:left="4320" w:hanging="360"/>
      </w:pPr>
      <w:rPr>
        <w:sz w:val="20"/>
      </w:rPr>
    </w:lvl>
    <w:lvl w:ilvl="6">
      <w:numFmt w:val="bullet"/>
      <w:lvlText w:val=""/>
      <w:lvlJc w:val="left"/>
      <w:pPr>
        <w:ind w:left="5041" w:hanging="360"/>
      </w:pPr>
      <w:rPr>
        <w:sz w:val="20"/>
      </w:rPr>
    </w:lvl>
    <w:lvl w:ilvl="7">
      <w:numFmt w:val="bullet"/>
      <w:lvlText w:val=""/>
      <w:lvlJc w:val="left"/>
      <w:pPr>
        <w:ind w:left="5760" w:hanging="360"/>
      </w:pPr>
      <w:rPr>
        <w:sz w:val="20"/>
      </w:rPr>
    </w:lvl>
    <w:lvl w:ilvl="8">
      <w:numFmt w:val="bullet"/>
      <w:lvlText w:val=""/>
      <w:lvlJc w:val="left"/>
      <w:pPr>
        <w:ind w:left="6480" w:hanging="360"/>
      </w:pPr>
      <w:rPr>
        <w:sz w:val="20"/>
      </w:rPr>
    </w:lvl>
  </w:abstractNum>
  <w:abstractNum w:abstractNumId="2" w15:restartNumberingAfterBreak="0">
    <w:nsid w:val="282A17AA"/>
    <w:multiLevelType w:val="multilevel"/>
    <w:tmpl w:val="282A17A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1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180"/>
      </w:pPr>
    </w:lvl>
  </w:abstractNum>
  <w:abstractNum w:abstractNumId="3" w15:restartNumberingAfterBreak="0">
    <w:nsid w:val="55F8C5A0"/>
    <w:multiLevelType w:val="multilevel"/>
    <w:tmpl w:val="55F8C5A0"/>
    <w:lvl w:ilvl="0">
      <w:start w:val="1"/>
      <w:numFmt w:val="decimal"/>
      <w:pStyle w:val="2"/>
      <w:lvlText w:val="%1."/>
      <w:lvlJc w:val="left"/>
      <w:pPr>
        <w:tabs>
          <w:tab w:val="left" w:pos="360"/>
        </w:tabs>
      </w:pPr>
      <w:rPr>
        <w:rFonts w:ascii="Times New Roman" w:hAnsi="Times New Roman" w:cs="Times New Roman"/>
        <w:b/>
        <w:bCs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left" w:pos="540"/>
        </w:tabs>
        <w:ind w:left="540" w:hanging="540"/>
      </w:pPr>
      <w:rPr>
        <w:rFonts w:ascii="Times New Roman" w:hAnsi="Times New Roman" w:cs="Times New Roman"/>
        <w:b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left" w:pos="570"/>
        </w:tabs>
        <w:ind w:left="720" w:hanging="720"/>
      </w:pPr>
      <w:rPr>
        <w:rFonts w:ascii="Times New Roman" w:hAnsi="Times New Roman" w:cs="Times New Roman"/>
        <w:b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left" w:pos="1710"/>
        </w:tabs>
        <w:ind w:left="1710" w:hanging="72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left" w:pos="1080"/>
        </w:tabs>
        <w:ind w:left="1080" w:hanging="108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left" w:pos="1080"/>
        </w:tabs>
        <w:ind w:left="1080" w:hanging="10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left" w:pos="1440"/>
        </w:tabs>
        <w:ind w:left="1440" w:hanging="144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left" w:pos="1440"/>
        </w:tabs>
        <w:ind w:left="1440" w:hanging="144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left" w:pos="1800"/>
        </w:tabs>
        <w:ind w:left="1800" w:hanging="1800"/>
      </w:pPr>
      <w:rPr>
        <w:rFonts w:ascii="Times New Roman" w:hAnsi="Times New Roman" w:cs="Times New Roman"/>
        <w:sz w:val="24"/>
        <w:szCs w:val="24"/>
      </w:rPr>
    </w:lvl>
  </w:abstractNum>
  <w:abstractNum w:abstractNumId="4" w15:restartNumberingAfterBreak="0">
    <w:nsid w:val="68DB6925"/>
    <w:multiLevelType w:val="multilevel"/>
    <w:tmpl w:val="68DB6925"/>
    <w:lvl w:ilvl="0">
      <w:numFmt w:val="bullet"/>
      <w:lvlText w:val="–"/>
      <w:lvlJc w:val="left"/>
      <w:pPr>
        <w:ind w:left="1110" w:hanging="360"/>
      </w:pPr>
    </w:lvl>
    <w:lvl w:ilvl="1">
      <w:numFmt w:val="bullet"/>
      <w:lvlText w:val="o"/>
      <w:lvlJc w:val="left"/>
      <w:pPr>
        <w:ind w:left="1830" w:hanging="360"/>
      </w:pPr>
    </w:lvl>
    <w:lvl w:ilvl="2">
      <w:numFmt w:val="bullet"/>
      <w:lvlText w:val=""/>
      <w:lvlJc w:val="left"/>
      <w:pPr>
        <w:ind w:left="2550" w:hanging="360"/>
      </w:pPr>
    </w:lvl>
    <w:lvl w:ilvl="3">
      <w:numFmt w:val="bullet"/>
      <w:lvlText w:val=""/>
      <w:lvlJc w:val="left"/>
      <w:pPr>
        <w:ind w:left="3270" w:hanging="360"/>
      </w:pPr>
    </w:lvl>
    <w:lvl w:ilvl="4">
      <w:numFmt w:val="bullet"/>
      <w:lvlText w:val="o"/>
      <w:lvlJc w:val="left"/>
      <w:pPr>
        <w:ind w:left="3990" w:hanging="360"/>
      </w:pPr>
    </w:lvl>
    <w:lvl w:ilvl="5">
      <w:numFmt w:val="bullet"/>
      <w:lvlText w:val=""/>
      <w:lvlJc w:val="left"/>
      <w:pPr>
        <w:ind w:left="4710" w:hanging="360"/>
      </w:pPr>
    </w:lvl>
    <w:lvl w:ilvl="6">
      <w:numFmt w:val="bullet"/>
      <w:lvlText w:val=""/>
      <w:lvlJc w:val="left"/>
      <w:pPr>
        <w:ind w:left="5431" w:hanging="360"/>
      </w:pPr>
    </w:lvl>
    <w:lvl w:ilvl="7">
      <w:numFmt w:val="bullet"/>
      <w:lvlText w:val="o"/>
      <w:lvlJc w:val="left"/>
      <w:pPr>
        <w:ind w:left="6151" w:hanging="360"/>
      </w:pPr>
    </w:lvl>
    <w:lvl w:ilvl="8">
      <w:numFmt w:val="bullet"/>
      <w:lvlText w:val=""/>
      <w:lvlJc w:val="left"/>
      <w:pPr>
        <w:ind w:left="6871" w:hanging="360"/>
      </w:pPr>
    </w:lvl>
  </w:abstractNum>
  <w:abstractNum w:abstractNumId="5" w15:restartNumberingAfterBreak="0">
    <w:nsid w:val="6A6C787E"/>
    <w:multiLevelType w:val="multilevel"/>
    <w:tmpl w:val="6A6C78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A43CF4"/>
    <w:multiLevelType w:val="multilevel"/>
    <w:tmpl w:val="6BA43CF4"/>
    <w:lvl w:ilvl="0">
      <w:numFmt w:val="bullet"/>
      <w:lvlText w:val="–"/>
      <w:lvlJc w:val="left"/>
      <w:pPr>
        <w:ind w:left="1110" w:hanging="360"/>
      </w:pPr>
    </w:lvl>
    <w:lvl w:ilvl="1">
      <w:numFmt w:val="bullet"/>
      <w:lvlText w:val="o"/>
      <w:lvlJc w:val="left"/>
      <w:pPr>
        <w:ind w:left="2160" w:hanging="360"/>
      </w:pPr>
    </w:lvl>
    <w:lvl w:ilvl="2">
      <w:numFmt w:val="bullet"/>
      <w:lvlText w:val=""/>
      <w:lvlJc w:val="left"/>
      <w:pPr>
        <w:ind w:left="2880" w:hanging="360"/>
      </w:pPr>
    </w:lvl>
    <w:lvl w:ilvl="3">
      <w:numFmt w:val="bullet"/>
      <w:lvlText w:val=""/>
      <w:lvlJc w:val="left"/>
      <w:pPr>
        <w:ind w:left="3600" w:hanging="360"/>
      </w:pPr>
    </w:lvl>
    <w:lvl w:ilvl="4">
      <w:numFmt w:val="bullet"/>
      <w:lvlText w:val="o"/>
      <w:lvlJc w:val="left"/>
      <w:pPr>
        <w:ind w:left="4320" w:hanging="360"/>
      </w:pPr>
    </w:lvl>
    <w:lvl w:ilvl="5">
      <w:numFmt w:val="bullet"/>
      <w:lvlText w:val=""/>
      <w:lvlJc w:val="left"/>
      <w:pPr>
        <w:ind w:left="5041" w:hanging="360"/>
      </w:pPr>
    </w:lvl>
    <w:lvl w:ilvl="6">
      <w:numFmt w:val="bullet"/>
      <w:lvlText w:val=""/>
      <w:lvlJc w:val="left"/>
      <w:pPr>
        <w:ind w:left="5760" w:hanging="360"/>
      </w:pPr>
    </w:lvl>
    <w:lvl w:ilvl="7">
      <w:numFmt w:val="bullet"/>
      <w:lvlText w:val="o"/>
      <w:lvlJc w:val="left"/>
      <w:pPr>
        <w:ind w:left="6480" w:hanging="360"/>
      </w:pPr>
    </w:lvl>
    <w:lvl w:ilvl="8">
      <w:numFmt w:val="bullet"/>
      <w:lvlText w:val=""/>
      <w:lvlJc w:val="left"/>
      <w:pPr>
        <w:ind w:left="7200" w:hanging="36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4"/>
  </w:num>
  <w:num w:numId="5">
    <w:abstractNumId w:val="6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4AC7"/>
    <w:rsid w:val="00023B12"/>
    <w:rsid w:val="00047647"/>
    <w:rsid w:val="001122CD"/>
    <w:rsid w:val="00137953"/>
    <w:rsid w:val="00156FDC"/>
    <w:rsid w:val="001A1D25"/>
    <w:rsid w:val="001C2043"/>
    <w:rsid w:val="00202C8B"/>
    <w:rsid w:val="002926CF"/>
    <w:rsid w:val="002D6359"/>
    <w:rsid w:val="00393DD8"/>
    <w:rsid w:val="00396594"/>
    <w:rsid w:val="003C4AE9"/>
    <w:rsid w:val="00422CF3"/>
    <w:rsid w:val="00441312"/>
    <w:rsid w:val="004A4C2A"/>
    <w:rsid w:val="00534AC7"/>
    <w:rsid w:val="005D7180"/>
    <w:rsid w:val="005F70E8"/>
    <w:rsid w:val="006421D6"/>
    <w:rsid w:val="00650FC9"/>
    <w:rsid w:val="006E03BA"/>
    <w:rsid w:val="00702B9E"/>
    <w:rsid w:val="00873100"/>
    <w:rsid w:val="008F6448"/>
    <w:rsid w:val="00916DA6"/>
    <w:rsid w:val="00921ABC"/>
    <w:rsid w:val="00944EE5"/>
    <w:rsid w:val="0096709F"/>
    <w:rsid w:val="009715D0"/>
    <w:rsid w:val="009F60F6"/>
    <w:rsid w:val="00A23ECC"/>
    <w:rsid w:val="00AB7FAE"/>
    <w:rsid w:val="00AC09C0"/>
    <w:rsid w:val="00AE2AC7"/>
    <w:rsid w:val="00B53DD4"/>
    <w:rsid w:val="00B65657"/>
    <w:rsid w:val="00B81C15"/>
    <w:rsid w:val="00B8303A"/>
    <w:rsid w:val="00BA3F01"/>
    <w:rsid w:val="00C704D0"/>
    <w:rsid w:val="00C84B18"/>
    <w:rsid w:val="00D006FA"/>
    <w:rsid w:val="00D814F6"/>
    <w:rsid w:val="00D93D99"/>
    <w:rsid w:val="00E11A09"/>
    <w:rsid w:val="00E156AE"/>
    <w:rsid w:val="00E17253"/>
    <w:rsid w:val="00EA3AF1"/>
    <w:rsid w:val="64065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9B802"/>
  <w15:docId w15:val="{9B7406D8-03B8-4E1B-841D-E20F9DD16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widowControl w:val="0"/>
      <w:numPr>
        <w:numId w:val="1"/>
      </w:numPr>
      <w:jc w:val="both"/>
      <w:outlineLvl w:val="1"/>
    </w:pPr>
    <w:rPr>
      <w:b/>
      <w:bCs/>
      <w:color w:val="00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Pr>
      <w:rFonts w:cs="Times New Roman"/>
      <w:color w:val="0000FF"/>
      <w:u w:val="single"/>
    </w:rPr>
  </w:style>
  <w:style w:type="paragraph" w:styleId="a4">
    <w:name w:val="Body Text"/>
    <w:basedOn w:val="a"/>
    <w:link w:val="a5"/>
    <w:uiPriority w:val="99"/>
    <w:pPr>
      <w:spacing w:after="100" w:afterAutospacing="1"/>
      <w:jc w:val="both"/>
    </w:pPr>
    <w:rPr>
      <w:sz w:val="20"/>
      <w:szCs w:val="20"/>
      <w:lang w:eastAsia="en-US"/>
    </w:rPr>
  </w:style>
  <w:style w:type="paragraph" w:styleId="3">
    <w:name w:val="Body Text 3"/>
    <w:basedOn w:val="a"/>
    <w:link w:val="30"/>
    <w:uiPriority w:val="99"/>
    <w:semiHidden/>
    <w:unhideWhenUsed/>
    <w:pPr>
      <w:spacing w:after="120"/>
    </w:pPr>
    <w:rPr>
      <w:sz w:val="16"/>
      <w:szCs w:val="16"/>
    </w:rPr>
  </w:style>
  <w:style w:type="paragraph" w:styleId="HTML">
    <w:name w:val="HTML Preformatted"/>
    <w:basedOn w:val="a"/>
    <w:link w:val="HTML0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paragraph" w:customStyle="1" w:styleId="ParagraphStyle">
    <w:name w:val="Paragraph Style"/>
    <w:qFormat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">
    <w:name w:val="Normal text"/>
    <w:qFormat/>
    <w:rPr>
      <w:sz w:val="20"/>
    </w:rPr>
  </w:style>
  <w:style w:type="character" w:customStyle="1" w:styleId="Heading">
    <w:name w:val="Heading"/>
    <w:uiPriority w:val="99"/>
    <w:rPr>
      <w:b/>
      <w:sz w:val="20"/>
    </w:rPr>
  </w:style>
  <w:style w:type="character" w:customStyle="1" w:styleId="a5">
    <w:name w:val="Основной текст Знак"/>
    <w:basedOn w:val="a0"/>
    <w:link w:val="a4"/>
    <w:uiPriority w:val="99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character" w:customStyle="1" w:styleId="HTML0">
    <w:name w:val="Стандартный HTML Знак"/>
    <w:basedOn w:val="a0"/>
    <w:link w:val="HTML"/>
    <w:uiPriority w:val="9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semiHidden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1">
    <w:name w:val="Обычный1"/>
    <w:pPr>
      <w:widowControl w:val="0"/>
      <w:suppressAutoHyphens/>
      <w:overflowPunct w:val="0"/>
      <w:autoSpaceDE w:val="0"/>
      <w:autoSpaceDN w:val="0"/>
      <w:textAlignment w:val="baseline"/>
    </w:pPr>
    <w:rPr>
      <w:rFonts w:ascii="Calibri" w:eastAsia="Times New Roman" w:hAnsi="Calibri" w:cs="Times New Roman"/>
      <w:kern w:val="3"/>
      <w:sz w:val="22"/>
      <w:szCs w:val="22"/>
    </w:rPr>
  </w:style>
  <w:style w:type="paragraph" w:customStyle="1" w:styleId="ConsPlusNormal">
    <w:name w:val="ConsPlusNormal"/>
    <w:pPr>
      <w:widowControl w:val="0"/>
      <w:suppressAutoHyphens/>
      <w:overflowPunct w:val="0"/>
      <w:autoSpaceDE w:val="0"/>
      <w:autoSpaceDN w:val="0"/>
      <w:textAlignment w:val="baseline"/>
    </w:pPr>
    <w:rPr>
      <w:rFonts w:ascii="Arial" w:eastAsia="Arial" w:hAnsi="Arial" w:cs="Arial"/>
      <w:kern w:val="3"/>
      <w:sz w:val="22"/>
      <w:szCs w:val="22"/>
    </w:rPr>
  </w:style>
  <w:style w:type="character" w:customStyle="1" w:styleId="normaltextrun">
    <w:name w:val="normaltextrun"/>
    <w:basedOn w:val="a0"/>
  </w:style>
  <w:style w:type="character" w:customStyle="1" w:styleId="eop">
    <w:name w:val="eop"/>
    <w:basedOn w:val="a0"/>
  </w:style>
  <w:style w:type="paragraph" w:customStyle="1" w:styleId="paragraph">
    <w:name w:val="paragraph"/>
    <w:basedOn w:val="a"/>
    <w:pPr>
      <w:widowControl w:val="0"/>
      <w:suppressAutoHyphens/>
      <w:overflowPunct w:val="0"/>
      <w:autoSpaceDE w:val="0"/>
      <w:autoSpaceDN w:val="0"/>
      <w:textAlignment w:val="baseline"/>
    </w:pPr>
    <w:rPr>
      <w:rFonts w:ascii="Calibri" w:hAnsi="Calibri"/>
      <w:kern w:val="3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vip.gosfinansy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5325</Words>
  <Characters>30353</Characters>
  <Application>Microsoft Office Word</Application>
  <DocSecurity>0</DocSecurity>
  <Lines>252</Lines>
  <Paragraphs>71</Paragraphs>
  <ScaleCrop>false</ScaleCrop>
  <Company>*</Company>
  <LinksUpToDate>false</LinksUpToDate>
  <CharactersWithSpaces>35607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1</cp:lastModifiedBy>
  <cp:revision>4</cp:revision>
  <dcterms:created xsi:type="dcterms:W3CDTF">2026-07-22T03:27:00Z</dcterms:created>
  <dcterms:modified xsi:type="dcterms:W3CDTF">2026-07-24T02:12:00Z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eyJoZGlkIjoiYzViZDBmY2NkY2IwYzU2MzA0MTE4Njg2ODJkNWZkMDAiLCJ1c2VySWQiOiI4MjQ2MzUwNTIyODgifQ==</vt:lpwstr>
  </property>
  <property fmtid="{D5CDD505-2E9C-101B-9397-08002B2CF9AE}" pid="3" name="KSOProductBuildVer">
    <vt:lpwstr>1049-12.1.0.27458</vt:lpwstr>
  </property>
  <property fmtid="{D5CDD505-2E9C-101B-9397-08002B2CF9AE}" pid="4" name="ICV">
    <vt:lpwstr>EBEC00C1E05A4B70BEE9CECFCDBB3748_12</vt:lpwstr>
  </property>
</Properties>
</file>