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Договор №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поставку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п.Пятиморск                                                                             «_____» _____________ 2026 года</w:t>
      </w:r>
    </w:p>
    <w:p w:rsidR="008444C4" w:rsidRDefault="008444C4">
      <w:p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spacing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бюджетное учреждение «Администрация Волго-Донского бассейна внутренних водных путей», именуемое в дальнейшем «Заказчик», в лице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начальника Донского района гидросооружений и судоходства - филиал ФБУ "Администрации Волго-Донского бассейна внутренних водных путей, Матюкова Леонида Константиновича, действующего на основании доверенности № 97 от 25.12.2025г.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и __________________________________, именуемый в дальнейшем «Поставщик», признанный победителем закупочной сессии в соответствии с итоговым протоколом закупочной сессии от ____________________№_________________, заключили настоящий договор о нижеследующем:             </w:t>
      </w:r>
    </w:p>
    <w:p w:rsidR="008444C4" w:rsidRDefault="008444C4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1.1. Поставщик обязуется осуществить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поставку </w:t>
      </w:r>
      <w:r w:rsidR="0049044B">
        <w:rPr>
          <w:rFonts w:ascii="Times New Roman" w:eastAsia="Times New Roman" w:hAnsi="Times New Roman"/>
          <w:b/>
          <w:sz w:val="24"/>
          <w:szCs w:val="24"/>
          <w:lang w:eastAsia="ru-RU"/>
        </w:rPr>
        <w:t>автошин</w:t>
      </w:r>
      <w:r w:rsidR="00DF64B0" w:rsidRPr="00DF64B0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нужд Донского РГСиС – филиала ФБУ «Администрация «Волго-Дон»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(далее - Товар), а Заказчик обязуется принять и оплатить Товар в порядке и на условиях, предусмотренных Договором.    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0" w:name="Par33"/>
      <w:bookmarkEnd w:id="0"/>
      <w:r>
        <w:rPr>
          <w:rFonts w:ascii="Times New Roman" w:hAnsi="Times New Roman"/>
          <w:bCs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(приложение № 1 к настоящему Договору), являющейся неотъемлемой частью настоящего Договора.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Цена Договора и порядок расчетов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 Цена Договора составляет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bCs/>
          <w:sz w:val="24"/>
          <w:szCs w:val="24"/>
        </w:rPr>
        <w:t xml:space="preserve"> (____________________), в том числе НДС в размере ___ / НДС не облагается.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2.2. Цена Договора является твердой и определяется на весь срок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Par69"/>
      <w:bookmarkEnd w:id="1"/>
      <w:r>
        <w:rPr>
          <w:rFonts w:ascii="Times New Roman" w:hAnsi="Times New Roman"/>
          <w:bCs/>
          <w:sz w:val="24"/>
          <w:szCs w:val="24"/>
        </w:rPr>
        <w:t xml:space="preserve">2.3. Расчеты между Заказчиком и Поставщиком производятся </w:t>
      </w:r>
      <w:r>
        <w:rPr>
          <w:rFonts w:ascii="Times New Roman" w:hAnsi="Times New Roman"/>
          <w:b/>
          <w:bCs/>
          <w:sz w:val="24"/>
          <w:szCs w:val="24"/>
        </w:rPr>
        <w:t>не позднее 7 рабочих дней</w:t>
      </w:r>
      <w:r>
        <w:rPr>
          <w:rFonts w:ascii="Times New Roman" w:hAnsi="Times New Roman"/>
          <w:bCs/>
          <w:sz w:val="24"/>
          <w:szCs w:val="24"/>
        </w:rPr>
        <w:t xml:space="preserve"> с даты подписания Заказчиком Документа о приёмке.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</w:t>
      </w:r>
      <w:r>
        <w:rPr>
          <w:rFonts w:ascii="Times New Roman" w:hAnsi="Times New Roman"/>
          <w:b/>
          <w:bCs/>
          <w:sz w:val="24"/>
          <w:szCs w:val="24"/>
        </w:rPr>
        <w:t>в течение 1 (одного) рабочего дня</w:t>
      </w:r>
      <w:r>
        <w:rPr>
          <w:rFonts w:ascii="Times New Roman" w:hAnsi="Times New Roman"/>
          <w:bCs/>
          <w:sz w:val="24"/>
          <w:szCs w:val="24"/>
        </w:rPr>
        <w:t xml:space="preserve">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Порядок, сроки и условия поставки и приемки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3B7B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 Место и условия поставки: </w:t>
      </w:r>
      <w:r>
        <w:rPr>
          <w:rFonts w:ascii="Times New Roman" w:hAnsi="Times New Roman"/>
          <w:b/>
          <w:bCs/>
          <w:sz w:val="24"/>
          <w:szCs w:val="24"/>
        </w:rPr>
        <w:t>Поставщик самостоятельно доставляет Товар Заказчику по адресу</w:t>
      </w:r>
      <w:r w:rsidRPr="00E4160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FA3B7B" w:rsidRPr="00FA3B7B">
        <w:rPr>
          <w:rFonts w:ascii="Times New Roman" w:hAnsi="Times New Roman"/>
          <w:b/>
          <w:bCs/>
          <w:sz w:val="24"/>
          <w:szCs w:val="24"/>
          <w:lang w:bidi="ru-RU"/>
        </w:rPr>
        <w:t>Склад №1, 404521, Волгоградская обл., Калачевский район, п. Пятиморск, ул. Набережная, 21.</w:t>
      </w:r>
    </w:p>
    <w:p w:rsidR="008444C4" w:rsidRDefault="00674781" w:rsidP="008A1D6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поставки: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единовременно,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течение </w:t>
      </w:r>
      <w:r w:rsidR="003E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календарных дней с даты заключения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bookmarkStart w:id="2" w:name="Par96"/>
      <w:bookmarkStart w:id="3" w:name="Par92"/>
      <w:bookmarkEnd w:id="2"/>
      <w:bookmarkEnd w:id="3"/>
      <w:r>
        <w:rPr>
          <w:rFonts w:ascii="Times New Roman" w:hAnsi="Times New Roman"/>
          <w:bCs/>
          <w:sz w:val="24"/>
          <w:szCs w:val="24"/>
        </w:rPr>
        <w:t xml:space="preserve">Поставщик вместе с товаром передает подписанный со своей стороны документ о приёмке. Так же Поставщик Товара передаёт документы, подтверждающие качество и безопасность продукции, а также иные документы, подтверждающие качество Товара.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3.3. При передаче Товара Поставщик может передавать для подписания Заказчику на бумажном носителе документы, подтверждающие факт передачи Товара (товарно-транспортные накладные, акты приёма-передачи и др.)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>, следующих за днем поступления товара и документа о приемке, Заказчик проводит проверку соответствия наименования, количества, качества, страны происхождения товара и иных характеристик поставленного Товара, сведениям, содержащимся в сопроводительных документах Поставщика и условиях Договора, и осуществляет одно из следующих действий: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подписывает документ о приемке;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б) формирует и направляет поставщику мотивированный отказ от подписания документа о приемке с указанием причин такого отказа.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3.5. По решению заказчика для приемки поставленного товара может создаваться приемочная комиссия.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3.6. В случае получения мотивированного отказа от подписания документа о приемке Поставщик (подрядчик, исполнитель) обязан устранить причины, указанные в таком мотивированном отказе в течение </w:t>
      </w:r>
      <w:r>
        <w:rPr>
          <w:rFonts w:ascii="Times New Roman" w:hAnsi="Times New Roman"/>
          <w:b/>
          <w:bCs/>
          <w:sz w:val="24"/>
          <w:szCs w:val="24"/>
        </w:rPr>
        <w:t>5 рабочих дней</w:t>
      </w:r>
      <w:r>
        <w:rPr>
          <w:rFonts w:ascii="Times New Roman" w:hAnsi="Times New Roman"/>
          <w:bCs/>
          <w:sz w:val="24"/>
          <w:szCs w:val="24"/>
        </w:rPr>
        <w:t xml:space="preserve">, и направить Заказчику документ о приемке.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Выявленные недостатки устраняются Поставщиком за его счет.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3.7. Во всех случаях, влекущих возврат Товара Поставщику, Заказчик обеспечивает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пункте 3.2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3.9.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Взаимодействие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4.1. Поставщик обязан: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поставить Товар в порядке, количестве, в срок и на условиях, предусмотренных Договором и Спецификацией;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4" w:name="Par123"/>
      <w:bookmarkStart w:id="5" w:name="Par119"/>
      <w:bookmarkEnd w:id="4"/>
      <w:bookmarkEnd w:id="5"/>
      <w:r>
        <w:rPr>
          <w:rFonts w:ascii="Times New Roman" w:hAnsi="Times New Roman"/>
          <w:bCs/>
          <w:sz w:val="24"/>
          <w:szCs w:val="24"/>
        </w:rPr>
        <w:t>4.4.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bookmarkStart w:id="6" w:name="Par124"/>
      <w:bookmarkEnd w:id="6"/>
      <w:r>
        <w:rPr>
          <w:rFonts w:ascii="Times New Roman" w:hAnsi="Times New Roman"/>
          <w:bCs/>
          <w:sz w:val="24"/>
          <w:szCs w:val="24"/>
        </w:rPr>
        <w:t>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7" w:name="Par129"/>
      <w:bookmarkEnd w:id="7"/>
      <w:r>
        <w:rPr>
          <w:rFonts w:ascii="Times New Roman" w:hAnsi="Times New Roman"/>
          <w:b/>
          <w:bCs/>
          <w:sz w:val="24"/>
          <w:szCs w:val="24"/>
        </w:rPr>
        <w:t>5.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5.3. В случае обнаружения товара, не соответствующего государственным стандартам или техническим условиям, вызов представителя Поставщика является обязательным в трехдневный срок. При этом Поставщик несет все расходы, связанные с проведением независимой экспертизы.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5.4. Срок на замену некачественной продукции (с даты обнаружения) - </w:t>
      </w:r>
      <w:r>
        <w:rPr>
          <w:rFonts w:ascii="Times New Roman" w:hAnsi="Times New Roman"/>
          <w:b/>
          <w:bCs/>
          <w:sz w:val="24"/>
          <w:szCs w:val="24"/>
        </w:rPr>
        <w:t xml:space="preserve">5 (рабочих) дней.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Заказчик обязуется: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 обеспечить своевременную приемку и оплату поставленного Товара надлежащего качества в порядке и сроки, предусмотренные Договором.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Заказчик вправе: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7.1. требовать от Поставщика надлежащего исполнения обязательств по Договору;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7.3. требовать возмещения убытков в соответствии с разделом 9 Договора, причиненных по вине Поставщика;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7.4. предложить увеличить или уменьшить в процессе исполнения настоящего Договора количество Товара, предусмотренного Договором, не более чем на десять процентов в порядке и на условиях,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7.5. отказаться от приемки и оплаты Товара, не соответствующего условиям Договора;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7.6. провести экспертизу поставленного Товара для проверки его соответствия условиям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7.2. принять решение об одностороннем отказе от исполнения Договора в случае, если в ходе исполнения Договора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или представил недостоверную информацию о своем соответствии и (или) соответствии поставляемого Товара таким требованиям; 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Качество Товара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8.1. Качество, количество, ассортимент и цена Продукции, предварительно согласованы и оговорены «Сторонами» на момент заключения настоящего Договора.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8.2. Качество, комплектность и упаковка поставляемой продукции должны соответствовать действующим стандартам, а также техническим условиям и нормам: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продукции такого рода, в том числе сертификатами качества Госстандарта Российской Федерации и завода-изготовителя;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продукция должна иметь все необходимые маркировки в соответствии с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Вся продукция новая, нигде ранее не использованная, не восстановленная, маркированная, соответствует ГОСТу, ТУ. Обязательное предоставление паспорта качества, сертификата соответствия.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8.3. Гарантийный срок на Товар должен быть не менее срока гарантии, установленного заводом-изготовителем, но не менее 12 месяцев (если иное не установлено Приложением №1 к Договору) и исчисляется с момента подписания Сторонами документов о приемки.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Гарантийный срок на Товар должен соответствовать гарантийным требованиям, предъявляемым к такому виду товарам, и должен подтверждаться документами от производителя (Поставщика).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8.4.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__ рабочих дней с момента получения письменного уведомления от Заказчика (в том числе посредством электронной почты с последующим направлением оригинала).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пункте 8.3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Ответственность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9.1.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Применение договорной неустойки является правом стороны и осуществляется на ее усмотрение.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9.2. В случае полного (частичного)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9.4. Неустойку поставщик перечисляет в полном объеме на счет, указанный Заказчиком, согласно письменному требованию в течение 5-ти банковских дней со дня получения поставщиком данного требования.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9.5. Виновная Сторона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9.6. Заказчик вправе взыскать пени путем их удержания в одностороннем порядке из денежных средств, подлежащих перечислению поставщику (подрядчику, исполнителю) по условиям настоящего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9.7. Уплата пени не освобождает поставщика от выполнения возложенных на него Договором обязательств.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9.8.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10. Обстоятельства непреодолимой силы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10.2. Сторона, для которой создалась невозможность исполнения обязательств по Договору вследствие обстоятельств непреодолимой силы, в срок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11. Рассмотрение и разрешение споров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Договора, такой обмен осуществляется с путем направления претензии.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Претензия может оформляться в письменной форме или в форме электронного документа подписанного усиленной ЭЦП.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11.3. Срок рассмотрения претензии не может превышать 5 (пять) дней. Переписка Сторон может осуществляться в виде писем или электронных писем.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11.4. При неурегулировании Сторонами спора в досудебном порядке, спор разрешается в Арбитражном суде Волгоградской области.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12. Срок действия и порядок расторжения Договора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12.1. Настоящий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влечет прекращения неисполненных обязательств Сторон по Договору, в том числе гарантийных обязательств Поставщика.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13. Прочие положения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13.1. Во всем, что не предусмотрено Договором, Стороны руководствуются законодательством Российской Федерации.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13.2. В случае изменения у какой-либо из Сторон местонахождения, названия, а также в случае реорганизации она обязана в течение 3 (трёх) дней письменно известить об этом другую Сторону.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13.4. Изменение условий Договора при его исполнении не допускается, за исключением случаев предусмотренных статьей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13.7. Настоящий Договор составлен в форме электронного документа, подписанного усиленными электронными подписями Сторон.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14. Перечень приложений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444C4" w:rsidRDefault="0067478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14.1. Неотъемлемой частью настоящего Договора является следующее приложение: Приложение № 1 «Спецификация».</w:t>
      </w:r>
    </w:p>
    <w:p w:rsidR="008444C4" w:rsidRDefault="00674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 Адреса и банковские реквизиты Сторон</w:t>
      </w:r>
    </w:p>
    <w:p w:rsidR="008444C4" w:rsidRDefault="008444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444C4" w:rsidRDefault="008444C4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  <w:sectPr w:rsidR="008444C4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8444C4" w:rsidRDefault="00674781">
      <w:pPr>
        <w:pStyle w:val="a7"/>
        <w:spacing w:line="276" w:lineRule="auto"/>
        <w:jc w:val="left"/>
        <w:rPr>
          <w:b/>
          <w:bCs/>
          <w:sz w:val="24"/>
          <w:szCs w:val="24"/>
          <w:lang w:val="ru-RU" w:eastAsia="ru-RU"/>
        </w:rPr>
      </w:pPr>
      <w:r>
        <w:rPr>
          <w:b/>
          <w:bCs/>
          <w:sz w:val="24"/>
          <w:szCs w:val="24"/>
          <w:lang w:val="ru-RU" w:eastAsia="ru-RU"/>
        </w:rPr>
        <w:lastRenderedPageBreak/>
        <w:t xml:space="preserve">«ЗАКАЗЧИК»: 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EB5437">
        <w:rPr>
          <w:rFonts w:ascii="Times New Roman" w:hAnsi="Times New Roman"/>
          <w:b/>
          <w:bCs/>
          <w:color w:val="000000"/>
          <w:sz w:val="24"/>
          <w:szCs w:val="20"/>
        </w:rPr>
        <w:t>ФБУ «Администрация Волго-Донского бассейна внутренних водных путей</w:t>
      </w:r>
      <w:r w:rsidRPr="00EB5437">
        <w:rPr>
          <w:rFonts w:ascii="Times New Roman" w:hAnsi="Times New Roman"/>
          <w:color w:val="000000"/>
          <w:sz w:val="24"/>
          <w:szCs w:val="20"/>
        </w:rPr>
        <w:t>»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Юридический адрес: 400082, г.Волгоград, ул.Фадеева, 35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ИНН 3448009717, КПП 344801001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EB5437">
        <w:rPr>
          <w:rFonts w:ascii="Times New Roman" w:hAnsi="Times New Roman"/>
          <w:b/>
          <w:bCs/>
          <w:color w:val="000000"/>
          <w:sz w:val="24"/>
          <w:szCs w:val="20"/>
        </w:rPr>
        <w:t>Плательщик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0"/>
        </w:rPr>
      </w:pPr>
      <w:r w:rsidRPr="00EB5437">
        <w:rPr>
          <w:rFonts w:ascii="Times New Roman" w:hAnsi="Times New Roman"/>
          <w:b/>
          <w:bCs/>
          <w:color w:val="000000"/>
          <w:sz w:val="24"/>
          <w:szCs w:val="20"/>
        </w:rPr>
        <w:t>Донской район гидросооружений и судоходства - филиал ФБУ "Администрация Волго-Донского бассейна внутренних водных путей"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Microsoft Sans Serif" w:hAnsi="Microsoft Sans Serif" w:cs="Microsoft Sans Serif"/>
          <w:sz w:val="28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Место нахождения: 404521, Волгоградская область, Калачевский район, пос. Пятиморск, ул. Ленина 40«б» ИНН 3448009717; КПП 340902001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УФК по Нижегородской области (Донской РГСиС - филиал ФБУ «Администрация «Волго-Дон», лицевой счет 20296Х39370);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к/с 40102810745370000024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р/с 03214643000000013245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Банк: ОКЦ №1 ВВГУ Банка России//УФК по Нижегородской области г. Нижний Новгород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БИК 012202102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>Тел. (факс) (84472) 57-6-02</w:t>
      </w:r>
    </w:p>
    <w:p w:rsidR="00EB5437" w:rsidRPr="00EB5437" w:rsidRDefault="00EB5437" w:rsidP="00EB5437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  <w:r w:rsidRPr="00EB5437">
        <w:rPr>
          <w:rFonts w:ascii="Times New Roman" w:hAnsi="Times New Roman"/>
          <w:color w:val="000000"/>
          <w:sz w:val="24"/>
          <w:szCs w:val="20"/>
        </w:rPr>
        <w:t xml:space="preserve">Эл.почта: </w:t>
      </w:r>
      <w:r w:rsidRPr="00EB5437">
        <w:rPr>
          <w:rFonts w:ascii="Times New Roman" w:hAnsi="Times New Roman"/>
          <w:color w:val="000000"/>
          <w:sz w:val="24"/>
          <w:szCs w:val="20"/>
          <w:lang w:val="en-US"/>
        </w:rPr>
        <w:t>drgs</w:t>
      </w:r>
      <w:r w:rsidRPr="00EB5437">
        <w:rPr>
          <w:rFonts w:ascii="Times New Roman" w:hAnsi="Times New Roman"/>
          <w:color w:val="000000"/>
          <w:sz w:val="24"/>
          <w:szCs w:val="20"/>
        </w:rPr>
        <w:t>@</w:t>
      </w:r>
      <w:r w:rsidRPr="00EB5437">
        <w:rPr>
          <w:rFonts w:ascii="Times New Roman" w:hAnsi="Times New Roman"/>
          <w:color w:val="000000"/>
          <w:sz w:val="24"/>
          <w:szCs w:val="20"/>
          <w:lang w:val="en-US"/>
        </w:rPr>
        <w:t>vdgbu</w:t>
      </w:r>
      <w:r w:rsidRPr="00EB5437">
        <w:rPr>
          <w:rFonts w:ascii="Times New Roman" w:hAnsi="Times New Roman"/>
          <w:color w:val="000000"/>
          <w:sz w:val="24"/>
          <w:szCs w:val="20"/>
        </w:rPr>
        <w:t>.</w:t>
      </w:r>
      <w:r w:rsidRPr="00EB5437">
        <w:rPr>
          <w:rFonts w:ascii="Times New Roman" w:hAnsi="Times New Roman"/>
          <w:color w:val="000000"/>
          <w:sz w:val="24"/>
          <w:szCs w:val="20"/>
          <w:lang w:val="en-US"/>
        </w:rPr>
        <w:t>ru</w:t>
      </w:r>
    </w:p>
    <w:p w:rsidR="008444C4" w:rsidRDefault="00674781">
      <w:pPr>
        <w:spacing w:after="0" w:line="276" w:lineRule="auto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«ПОСТАВЩИК»: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677"/>
        <w:tblW w:w="9170" w:type="dxa"/>
        <w:tblLook w:val="04A0" w:firstRow="1" w:lastRow="0" w:firstColumn="1" w:lastColumn="0" w:noHBand="0" w:noVBand="1"/>
      </w:tblPr>
      <w:tblGrid>
        <w:gridCol w:w="4458"/>
        <w:gridCol w:w="4712"/>
      </w:tblGrid>
      <w:tr w:rsidR="008444C4">
        <w:trPr>
          <w:trHeight w:val="33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ПОСТАВЩИК:</w:t>
            </w:r>
          </w:p>
        </w:tc>
      </w:tr>
      <w:tr w:rsidR="008444C4">
        <w:trPr>
          <w:trHeight w:val="564"/>
        </w:trPr>
        <w:tc>
          <w:tcPr>
            <w:tcW w:w="4458" w:type="dxa"/>
          </w:tcPr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8444C4" w:rsidRDefault="008444C4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44C4" w:rsidRDefault="00674781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________________()</w:t>
            </w:r>
          </w:p>
        </w:tc>
      </w:tr>
    </w:tbl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8444C4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9044B" w:rsidRDefault="0049044B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49044B" w:rsidRDefault="0049044B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Приложение № 1 к договору </w:t>
      </w:r>
    </w:p>
    <w:p w:rsidR="008444C4" w:rsidRDefault="00674781">
      <w:pPr>
        <w:spacing w:after="0" w:line="276" w:lineRule="auto"/>
        <w:ind w:left="6372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 xml:space="preserve">________________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от _________________</w:t>
      </w:r>
    </w:p>
    <w:p w:rsidR="008444C4" w:rsidRDefault="008444C4">
      <w:pPr>
        <w:spacing w:after="0" w:line="276" w:lineRule="auto"/>
        <w:ind w:left="106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444C4" w:rsidRDefault="006747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СПЕЦИФИКАЦИЯ НА ПОСТАВКУ ПРОДУКЦИИ</w:t>
      </w:r>
    </w:p>
    <w:p w:rsidR="008444C4" w:rsidRDefault="008444C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6265"/>
      </w:tblGrid>
      <w:tr w:rsidR="008444C4">
        <w:trPr>
          <w:trHeight w:val="524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6265" w:type="dxa"/>
            <w:vAlign w:val="center"/>
          </w:tcPr>
          <w:p w:rsidR="008444C4" w:rsidRDefault="00674781" w:rsidP="0049044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Поставка </w:t>
            </w:r>
            <w:r w:rsid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автошин</w:t>
            </w:r>
            <w:r w:rsidR="00DF64B0" w:rsidRPr="00DF64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нужд Донского РГСиС – филиала ФБУ «Администрация «Волго-Дон»</w:t>
            </w:r>
          </w:p>
        </w:tc>
      </w:tr>
      <w:tr w:rsidR="008444C4">
        <w:trPr>
          <w:trHeight w:val="532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поставки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единовременно,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в течение </w:t>
            </w:r>
            <w:r w:rsidR="003E29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10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календарных дней с даты заключения договора.</w:t>
            </w:r>
          </w:p>
          <w:p w:rsidR="008444C4" w:rsidRDefault="008444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444C4">
        <w:trPr>
          <w:trHeight w:val="355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Этапы (если требуется)</w:t>
            </w:r>
          </w:p>
        </w:tc>
        <w:tc>
          <w:tcPr>
            <w:tcW w:w="6265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8444C4">
        <w:trPr>
          <w:trHeight w:val="401"/>
        </w:trPr>
        <w:tc>
          <w:tcPr>
            <w:tcW w:w="3658" w:type="dxa"/>
          </w:tcPr>
          <w:p w:rsidR="008444C4" w:rsidRPr="00E41606" w:rsidRDefault="00674781">
            <w:pPr>
              <w:tabs>
                <w:tab w:val="right" w:pos="2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</w:t>
            </w:r>
            <w:r w:rsidRPr="00E416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265" w:type="dxa"/>
            <w:shd w:val="clear" w:color="auto" w:fill="auto"/>
            <w:vAlign w:val="center"/>
          </w:tcPr>
          <w:p w:rsidR="008444C4" w:rsidRPr="00E41606" w:rsidRDefault="00FA3B7B" w:rsidP="008A1D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A3B7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 w:bidi="ru-RU"/>
              </w:rPr>
              <w:t>Склад №1, 404521, Волгоградская обл., Калачевский район, п. Пятиморск, ул. Набережная, 21.</w:t>
            </w:r>
          </w:p>
        </w:tc>
      </w:tr>
      <w:tr w:rsidR="008444C4">
        <w:trPr>
          <w:trHeight w:val="379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поставки (силами Поставщика / самовывоз)</w:t>
            </w:r>
          </w:p>
        </w:tc>
        <w:tc>
          <w:tcPr>
            <w:tcW w:w="6265" w:type="dxa"/>
            <w:shd w:val="clear" w:color="auto" w:fill="auto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силами Поставщика</w:t>
            </w:r>
          </w:p>
        </w:tc>
      </w:tr>
      <w:tr w:rsidR="008444C4">
        <w:trPr>
          <w:trHeight w:val="353"/>
        </w:trPr>
        <w:tc>
          <w:tcPr>
            <w:tcW w:w="3658" w:type="dxa"/>
          </w:tcPr>
          <w:p w:rsidR="008444C4" w:rsidRDefault="00674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(если поэтапная поставка, то указать стоимость по каждому этапу) продукции с учётом НДС</w:t>
            </w:r>
          </w:p>
        </w:tc>
        <w:tc>
          <w:tcPr>
            <w:tcW w:w="6265" w:type="dxa"/>
          </w:tcPr>
          <w:p w:rsidR="008444C4" w:rsidRDefault="00674781" w:rsidP="001F23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_________________ рублей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 w:bidi="ru-RU"/>
              </w:rPr>
              <w:t>_______________________ рублей  __________________копеек.</w:t>
            </w:r>
            <w:r w:rsidR="001F231C"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) с учетом НДС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 и транспортных расходов.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Технические характеристики (соответствие ГОСТ, ТУ) </w:t>
            </w:r>
          </w:p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Количественные показатели (единица измерения, количество поставляемой продукции)</w:t>
            </w:r>
          </w:p>
        </w:tc>
      </w:tr>
      <w:tr w:rsidR="008444C4">
        <w:tc>
          <w:tcPr>
            <w:tcW w:w="9923" w:type="dxa"/>
            <w:gridSpan w:val="2"/>
          </w:tcPr>
          <w:p w:rsidR="008444C4" w:rsidRDefault="008444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3"/>
        <w:tblpPr w:leftFromText="180" w:rightFromText="180" w:vertAnchor="text" w:horzAnchor="margin" w:tblpX="-572" w:tblpY="160"/>
        <w:tblOverlap w:val="never"/>
        <w:tblW w:w="9918" w:type="dxa"/>
        <w:tblLook w:val="04A0" w:firstRow="1" w:lastRow="0" w:firstColumn="1" w:lastColumn="0" w:noHBand="0" w:noVBand="1"/>
      </w:tblPr>
      <w:tblGrid>
        <w:gridCol w:w="487"/>
        <w:gridCol w:w="1947"/>
        <w:gridCol w:w="3786"/>
        <w:gridCol w:w="579"/>
        <w:gridCol w:w="747"/>
        <w:gridCol w:w="1218"/>
        <w:gridCol w:w="1154"/>
      </w:tblGrid>
      <w:tr w:rsidR="00316FC9" w:rsidTr="00D56F85">
        <w:tc>
          <w:tcPr>
            <w:tcW w:w="487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8444C4" w:rsidRDefault="00674781" w:rsidP="00FF3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3786" w:type="dxa"/>
            <w:shd w:val="clear" w:color="auto" w:fill="auto"/>
            <w:vAlign w:val="center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описание товара</w:t>
            </w:r>
          </w:p>
        </w:tc>
        <w:tc>
          <w:tcPr>
            <w:tcW w:w="579" w:type="dxa"/>
            <w:shd w:val="clear" w:color="auto" w:fill="auto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8444C4" w:rsidRDefault="00674781" w:rsidP="001D15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за ед., руб.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</w:tcPr>
          <w:p w:rsidR="008444C4" w:rsidRDefault="00674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Итого, руб.</w:t>
            </w:r>
          </w:p>
        </w:tc>
      </w:tr>
      <w:tr w:rsidR="00316FC9" w:rsidTr="00D56F85">
        <w:trPr>
          <w:trHeight w:val="1506"/>
        </w:trPr>
        <w:tc>
          <w:tcPr>
            <w:tcW w:w="487" w:type="dxa"/>
            <w:shd w:val="clear" w:color="auto" w:fill="auto"/>
          </w:tcPr>
          <w:p w:rsidR="00D91C43" w:rsidRDefault="00D91C43" w:rsidP="00D91C4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91C43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вто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шин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а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10.00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 w:bidi="ru-RU"/>
              </w:rPr>
              <w:t>R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 xml:space="preserve">20 (И-281) </w:t>
            </w:r>
          </w:p>
        </w:tc>
        <w:tc>
          <w:tcPr>
            <w:tcW w:w="3786" w:type="dxa"/>
            <w:shd w:val="clear" w:color="auto" w:fill="auto"/>
          </w:tcPr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камерная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Ширина профиля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10.00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Посадочный диаметр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R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Конструкция шины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радиальная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нагрузки, кг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149(3250)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скорости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J (до 100 км/ч)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Наружный диаметр шины, 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1052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Статический радиус, 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491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 шины, кг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более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Фактическая ширина профиля, мм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Давление в шине, кгс/см²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8.2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вентиля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ГК-145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Рекомендуемая камера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10.00-20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Рекомендуемая ободная лента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7,7-20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Обод рекомендуемый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7,5х20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Обод допускаемый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8,0х20; 7,0х20</w:t>
            </w:r>
          </w:p>
          <w:p w:rsidR="0049044B" w:rsidRPr="008F3D9F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Слойность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  <w:r w:rsidR="008F3D9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Модель шины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И-</w:t>
            </w:r>
            <w:bookmarkStart w:id="8" w:name="_GoBack"/>
            <w:bookmarkEnd w:id="8"/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Применяемость шин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Грузовые шины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Маркировка M+S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Индекс нагрузки для спаренных колес, кг</w:t>
            </w:r>
          </w:p>
          <w:p w:rsidR="0049044B" w:rsidRPr="0049044B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146(3000)</w:t>
            </w:r>
          </w:p>
          <w:p w:rsidR="00D91C43" w:rsidRPr="009E1B54" w:rsidRDefault="0049044B" w:rsidP="00490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04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ободной ленты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Pr="00D56F85" w:rsidRDefault="0049044B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C43" w:rsidRDefault="00D91C43" w:rsidP="00D91C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B54" w:rsidRDefault="009E1B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7"/>
        <w:tblW w:w="0" w:type="auto"/>
        <w:tblLook w:val="04A0" w:firstRow="1" w:lastRow="0" w:firstColumn="1" w:lastColumn="0" w:noHBand="0" w:noVBand="1"/>
      </w:tblPr>
      <w:tblGrid>
        <w:gridCol w:w="4458"/>
        <w:gridCol w:w="4712"/>
      </w:tblGrid>
      <w:tr w:rsidR="00CD3B7A" w:rsidTr="00CD3B7A">
        <w:trPr>
          <w:trHeight w:val="334"/>
        </w:trPr>
        <w:tc>
          <w:tcPr>
            <w:tcW w:w="4458" w:type="dxa"/>
          </w:tcPr>
          <w:p w:rsidR="00CD3B7A" w:rsidRDefault="00CD3B7A" w:rsidP="00CD3B7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12" w:type="dxa"/>
          </w:tcPr>
          <w:p w:rsidR="00CD3B7A" w:rsidRDefault="00CD3B7A" w:rsidP="00CD3B7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CD3B7A" w:rsidTr="00CD3B7A">
        <w:trPr>
          <w:trHeight w:val="564"/>
        </w:trPr>
        <w:tc>
          <w:tcPr>
            <w:tcW w:w="4458" w:type="dxa"/>
          </w:tcPr>
          <w:p w:rsidR="00CD3B7A" w:rsidRDefault="00CD3B7A" w:rsidP="00CD3B7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ДРГСиС - филиал</w:t>
            </w:r>
          </w:p>
          <w:p w:rsidR="00CD3B7A" w:rsidRDefault="00CD3B7A" w:rsidP="00CD3B7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ФБУ «Администрация «Волго-Дон»</w:t>
            </w:r>
          </w:p>
          <w:p w:rsidR="00CD3B7A" w:rsidRDefault="00CD3B7A" w:rsidP="00CD3B7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3B7A" w:rsidRDefault="00CD3B7A" w:rsidP="00CD3B7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Л.К. Матюков )</w:t>
            </w:r>
          </w:p>
        </w:tc>
        <w:tc>
          <w:tcPr>
            <w:tcW w:w="4712" w:type="dxa"/>
          </w:tcPr>
          <w:p w:rsidR="00CD3B7A" w:rsidRPr="00EA3FC0" w:rsidRDefault="00CD3B7A" w:rsidP="00CD3B7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CD3B7A" w:rsidRDefault="00CD3B7A" w:rsidP="00CD3B7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FF300E" w:rsidRDefault="00FF30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44C4" w:rsidRDefault="008444C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8444C4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A10" w:rsidRDefault="00EB6A10">
      <w:pPr>
        <w:spacing w:line="240" w:lineRule="auto"/>
      </w:pPr>
      <w:r>
        <w:separator/>
      </w:r>
    </w:p>
  </w:endnote>
  <w:endnote w:type="continuationSeparator" w:id="0">
    <w:p w:rsidR="00EB6A10" w:rsidRDefault="00EB6A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ultant">
    <w:altName w:val="Courier New"/>
    <w:charset w:val="00"/>
    <w:family w:val="modern"/>
    <w:pitch w:val="default"/>
  </w:font>
  <w:font w:name="Gelvetsky 12pt">
    <w:altName w:val="Arial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1"/>
    <w:family w:val="roman"/>
    <w:pitch w:val="variable"/>
  </w:font>
  <w:font w:name="TimesDL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FGYKK+StoneSansStd-Medium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Helvetica/Cyril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tarSymbol">
    <w:altName w:val="Arial Unicode MS"/>
    <w:charset w:val="01"/>
    <w:family w:val="roman"/>
    <w:pitch w:val="variable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A10" w:rsidRDefault="00EB6A10">
      <w:pPr>
        <w:spacing w:after="0"/>
      </w:pPr>
      <w:r>
        <w:separator/>
      </w:r>
    </w:p>
  </w:footnote>
  <w:footnote w:type="continuationSeparator" w:id="0">
    <w:p w:rsidR="00EB6A10" w:rsidRDefault="00EB6A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FFFFF82"/>
    <w:lvl w:ilvl="0">
      <w:start w:val="1"/>
      <w:numFmt w:val="bullet"/>
      <w:pStyle w:val="2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F"/>
    <w:multiLevelType w:val="multilevel"/>
    <w:tmpl w:val="0000000F"/>
    <w:lvl w:ilvl="0">
      <w:start w:val="1"/>
      <w:numFmt w:val="decimal"/>
      <w:pStyle w:val="3"/>
      <w:lvlText w:val="%1)"/>
      <w:lvlJc w:val="left"/>
      <w:pPr>
        <w:tabs>
          <w:tab w:val="left" w:pos="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12AD35AE"/>
    <w:multiLevelType w:val="multilevel"/>
    <w:tmpl w:val="12AD35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750DB"/>
    <w:multiLevelType w:val="hybridMultilevel"/>
    <w:tmpl w:val="6D04C2D4"/>
    <w:lvl w:ilvl="0" w:tplc="90F0C5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40943"/>
    <w:multiLevelType w:val="hybridMultilevel"/>
    <w:tmpl w:val="257EC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99"/>
    <w:rsid w:val="00007EB2"/>
    <w:rsid w:val="00017875"/>
    <w:rsid w:val="00023787"/>
    <w:rsid w:val="000304BB"/>
    <w:rsid w:val="00035257"/>
    <w:rsid w:val="00046AA7"/>
    <w:rsid w:val="0007378F"/>
    <w:rsid w:val="00087923"/>
    <w:rsid w:val="00094C50"/>
    <w:rsid w:val="00095CA2"/>
    <w:rsid w:val="00096753"/>
    <w:rsid w:val="000967DF"/>
    <w:rsid w:val="000A36D0"/>
    <w:rsid w:val="000D1FF8"/>
    <w:rsid w:val="000D26F9"/>
    <w:rsid w:val="000D59EC"/>
    <w:rsid w:val="000D7987"/>
    <w:rsid w:val="000E1808"/>
    <w:rsid w:val="000E3A00"/>
    <w:rsid w:val="000E6A6C"/>
    <w:rsid w:val="001079B9"/>
    <w:rsid w:val="00110AC1"/>
    <w:rsid w:val="0011159B"/>
    <w:rsid w:val="0011195C"/>
    <w:rsid w:val="001430CB"/>
    <w:rsid w:val="00146574"/>
    <w:rsid w:val="001475FB"/>
    <w:rsid w:val="0016018A"/>
    <w:rsid w:val="001622F3"/>
    <w:rsid w:val="0018090E"/>
    <w:rsid w:val="001C25E7"/>
    <w:rsid w:val="001D0F43"/>
    <w:rsid w:val="001D153D"/>
    <w:rsid w:val="001D30B6"/>
    <w:rsid w:val="001E371E"/>
    <w:rsid w:val="001F231C"/>
    <w:rsid w:val="001F2790"/>
    <w:rsid w:val="001F4009"/>
    <w:rsid w:val="001F7CD7"/>
    <w:rsid w:val="002041AF"/>
    <w:rsid w:val="00204E61"/>
    <w:rsid w:val="002050DB"/>
    <w:rsid w:val="0021276D"/>
    <w:rsid w:val="0021389C"/>
    <w:rsid w:val="00216F99"/>
    <w:rsid w:val="002259D8"/>
    <w:rsid w:val="002351BB"/>
    <w:rsid w:val="002351DA"/>
    <w:rsid w:val="00244578"/>
    <w:rsid w:val="0027316F"/>
    <w:rsid w:val="00282BC3"/>
    <w:rsid w:val="00283FFF"/>
    <w:rsid w:val="0029275E"/>
    <w:rsid w:val="002A05E8"/>
    <w:rsid w:val="002C737B"/>
    <w:rsid w:val="002D1E84"/>
    <w:rsid w:val="002E27B4"/>
    <w:rsid w:val="002E3580"/>
    <w:rsid w:val="002E4082"/>
    <w:rsid w:val="002E504C"/>
    <w:rsid w:val="002F0AAA"/>
    <w:rsid w:val="002F71EA"/>
    <w:rsid w:val="00316FC9"/>
    <w:rsid w:val="003232B6"/>
    <w:rsid w:val="00324CE1"/>
    <w:rsid w:val="00324DD3"/>
    <w:rsid w:val="00327F62"/>
    <w:rsid w:val="003313B1"/>
    <w:rsid w:val="0033593F"/>
    <w:rsid w:val="00342AD6"/>
    <w:rsid w:val="00354BF7"/>
    <w:rsid w:val="00355EF1"/>
    <w:rsid w:val="00390F67"/>
    <w:rsid w:val="003A4E45"/>
    <w:rsid w:val="003C0280"/>
    <w:rsid w:val="003C27D3"/>
    <w:rsid w:val="003D56C0"/>
    <w:rsid w:val="003E189C"/>
    <w:rsid w:val="003E2969"/>
    <w:rsid w:val="00405CC1"/>
    <w:rsid w:val="00407987"/>
    <w:rsid w:val="00407D40"/>
    <w:rsid w:val="0041643E"/>
    <w:rsid w:val="004246CC"/>
    <w:rsid w:val="0043260D"/>
    <w:rsid w:val="00443199"/>
    <w:rsid w:val="004447B1"/>
    <w:rsid w:val="00447C1D"/>
    <w:rsid w:val="0045518D"/>
    <w:rsid w:val="00475724"/>
    <w:rsid w:val="00477990"/>
    <w:rsid w:val="00483B0E"/>
    <w:rsid w:val="004875DD"/>
    <w:rsid w:val="00487E04"/>
    <w:rsid w:val="0049044B"/>
    <w:rsid w:val="004A37F5"/>
    <w:rsid w:val="004A49CD"/>
    <w:rsid w:val="004A5CF9"/>
    <w:rsid w:val="004B35A6"/>
    <w:rsid w:val="004E7C5F"/>
    <w:rsid w:val="004F2373"/>
    <w:rsid w:val="004F42C5"/>
    <w:rsid w:val="005012AE"/>
    <w:rsid w:val="00521DE2"/>
    <w:rsid w:val="0052312B"/>
    <w:rsid w:val="00531D7C"/>
    <w:rsid w:val="0053209B"/>
    <w:rsid w:val="00541574"/>
    <w:rsid w:val="00546857"/>
    <w:rsid w:val="005A2481"/>
    <w:rsid w:val="005B0EB8"/>
    <w:rsid w:val="005C17BB"/>
    <w:rsid w:val="005F0297"/>
    <w:rsid w:val="005F10B2"/>
    <w:rsid w:val="00600065"/>
    <w:rsid w:val="006039E8"/>
    <w:rsid w:val="0060704F"/>
    <w:rsid w:val="00611A77"/>
    <w:rsid w:val="00615FF7"/>
    <w:rsid w:val="0062465B"/>
    <w:rsid w:val="006724B1"/>
    <w:rsid w:val="00672BB3"/>
    <w:rsid w:val="00673541"/>
    <w:rsid w:val="006736FF"/>
    <w:rsid w:val="00674781"/>
    <w:rsid w:val="00693156"/>
    <w:rsid w:val="006A4457"/>
    <w:rsid w:val="006D1AF4"/>
    <w:rsid w:val="006D41FC"/>
    <w:rsid w:val="006E0C79"/>
    <w:rsid w:val="006F0238"/>
    <w:rsid w:val="006F2E42"/>
    <w:rsid w:val="00701B20"/>
    <w:rsid w:val="007062FA"/>
    <w:rsid w:val="00722044"/>
    <w:rsid w:val="00726B47"/>
    <w:rsid w:val="00734D41"/>
    <w:rsid w:val="00735497"/>
    <w:rsid w:val="0073607A"/>
    <w:rsid w:val="00754CB9"/>
    <w:rsid w:val="00756F60"/>
    <w:rsid w:val="007666C6"/>
    <w:rsid w:val="00782D15"/>
    <w:rsid w:val="00783AE1"/>
    <w:rsid w:val="00784625"/>
    <w:rsid w:val="007B1525"/>
    <w:rsid w:val="007C5972"/>
    <w:rsid w:val="007D662A"/>
    <w:rsid w:val="007E2B29"/>
    <w:rsid w:val="007E2E7F"/>
    <w:rsid w:val="007E62BC"/>
    <w:rsid w:val="007E696F"/>
    <w:rsid w:val="007F5662"/>
    <w:rsid w:val="007F706B"/>
    <w:rsid w:val="0080537C"/>
    <w:rsid w:val="008245BA"/>
    <w:rsid w:val="008329CE"/>
    <w:rsid w:val="00832DF7"/>
    <w:rsid w:val="00836530"/>
    <w:rsid w:val="008444C4"/>
    <w:rsid w:val="00865849"/>
    <w:rsid w:val="008660F1"/>
    <w:rsid w:val="00866F5D"/>
    <w:rsid w:val="00874EFB"/>
    <w:rsid w:val="0087696C"/>
    <w:rsid w:val="00896694"/>
    <w:rsid w:val="008A1D6B"/>
    <w:rsid w:val="008A2632"/>
    <w:rsid w:val="008A422A"/>
    <w:rsid w:val="008A48FA"/>
    <w:rsid w:val="008A5A0F"/>
    <w:rsid w:val="008D1368"/>
    <w:rsid w:val="008D143D"/>
    <w:rsid w:val="008E065F"/>
    <w:rsid w:val="008E22A4"/>
    <w:rsid w:val="008E3632"/>
    <w:rsid w:val="008F0488"/>
    <w:rsid w:val="008F3D9F"/>
    <w:rsid w:val="0091022D"/>
    <w:rsid w:val="00922299"/>
    <w:rsid w:val="00922A32"/>
    <w:rsid w:val="00925425"/>
    <w:rsid w:val="00932FE2"/>
    <w:rsid w:val="00934BA5"/>
    <w:rsid w:val="009357E9"/>
    <w:rsid w:val="009465C7"/>
    <w:rsid w:val="00957052"/>
    <w:rsid w:val="00960D9B"/>
    <w:rsid w:val="009632C4"/>
    <w:rsid w:val="00971C19"/>
    <w:rsid w:val="00977564"/>
    <w:rsid w:val="00984862"/>
    <w:rsid w:val="009900AB"/>
    <w:rsid w:val="0099278E"/>
    <w:rsid w:val="009A4D9E"/>
    <w:rsid w:val="009B5C0E"/>
    <w:rsid w:val="009D01FC"/>
    <w:rsid w:val="009D05ED"/>
    <w:rsid w:val="009E0E12"/>
    <w:rsid w:val="009E1B54"/>
    <w:rsid w:val="009E1C0E"/>
    <w:rsid w:val="009E6D69"/>
    <w:rsid w:val="00A03FAF"/>
    <w:rsid w:val="00A10747"/>
    <w:rsid w:val="00A27A8D"/>
    <w:rsid w:val="00A31F30"/>
    <w:rsid w:val="00A34B38"/>
    <w:rsid w:val="00A50540"/>
    <w:rsid w:val="00A539F6"/>
    <w:rsid w:val="00A55948"/>
    <w:rsid w:val="00A612FD"/>
    <w:rsid w:val="00A644D3"/>
    <w:rsid w:val="00A65EA5"/>
    <w:rsid w:val="00A8395E"/>
    <w:rsid w:val="00A94442"/>
    <w:rsid w:val="00A95B5E"/>
    <w:rsid w:val="00AA7229"/>
    <w:rsid w:val="00AB1EF6"/>
    <w:rsid w:val="00AB5E4B"/>
    <w:rsid w:val="00AC074C"/>
    <w:rsid w:val="00AC4689"/>
    <w:rsid w:val="00AD464C"/>
    <w:rsid w:val="00AE504D"/>
    <w:rsid w:val="00AF68C1"/>
    <w:rsid w:val="00B23901"/>
    <w:rsid w:val="00B279FB"/>
    <w:rsid w:val="00B32FD1"/>
    <w:rsid w:val="00B3405B"/>
    <w:rsid w:val="00B44DD5"/>
    <w:rsid w:val="00B515B8"/>
    <w:rsid w:val="00B5694B"/>
    <w:rsid w:val="00B62CF2"/>
    <w:rsid w:val="00B64A95"/>
    <w:rsid w:val="00B80C6C"/>
    <w:rsid w:val="00B8663D"/>
    <w:rsid w:val="00B90516"/>
    <w:rsid w:val="00BA6999"/>
    <w:rsid w:val="00BB10BF"/>
    <w:rsid w:val="00BB1B0D"/>
    <w:rsid w:val="00BC082F"/>
    <w:rsid w:val="00BC0B1F"/>
    <w:rsid w:val="00BD3116"/>
    <w:rsid w:val="00C11818"/>
    <w:rsid w:val="00C20AE0"/>
    <w:rsid w:val="00C26973"/>
    <w:rsid w:val="00C30B93"/>
    <w:rsid w:val="00C35DD5"/>
    <w:rsid w:val="00C4112E"/>
    <w:rsid w:val="00C50CD8"/>
    <w:rsid w:val="00C605FC"/>
    <w:rsid w:val="00C7201A"/>
    <w:rsid w:val="00C745FE"/>
    <w:rsid w:val="00C80793"/>
    <w:rsid w:val="00C86A1A"/>
    <w:rsid w:val="00CA6C4A"/>
    <w:rsid w:val="00CB26EC"/>
    <w:rsid w:val="00CC2347"/>
    <w:rsid w:val="00CC7518"/>
    <w:rsid w:val="00CD3B7A"/>
    <w:rsid w:val="00CE786B"/>
    <w:rsid w:val="00CF3204"/>
    <w:rsid w:val="00CF4E35"/>
    <w:rsid w:val="00CF6481"/>
    <w:rsid w:val="00D23618"/>
    <w:rsid w:val="00D3044B"/>
    <w:rsid w:val="00D340C3"/>
    <w:rsid w:val="00D434ED"/>
    <w:rsid w:val="00D43B33"/>
    <w:rsid w:val="00D528AD"/>
    <w:rsid w:val="00D52F33"/>
    <w:rsid w:val="00D53A69"/>
    <w:rsid w:val="00D56F85"/>
    <w:rsid w:val="00D758C7"/>
    <w:rsid w:val="00D761F1"/>
    <w:rsid w:val="00D824C5"/>
    <w:rsid w:val="00D91C43"/>
    <w:rsid w:val="00D92913"/>
    <w:rsid w:val="00DA1131"/>
    <w:rsid w:val="00DA379E"/>
    <w:rsid w:val="00DA4D86"/>
    <w:rsid w:val="00DA65D4"/>
    <w:rsid w:val="00DC43AB"/>
    <w:rsid w:val="00DD31E8"/>
    <w:rsid w:val="00DE49A7"/>
    <w:rsid w:val="00DF64B0"/>
    <w:rsid w:val="00E14CA6"/>
    <w:rsid w:val="00E246A5"/>
    <w:rsid w:val="00E30C44"/>
    <w:rsid w:val="00E401BF"/>
    <w:rsid w:val="00E41606"/>
    <w:rsid w:val="00E5303E"/>
    <w:rsid w:val="00E541E2"/>
    <w:rsid w:val="00E54712"/>
    <w:rsid w:val="00E54B3D"/>
    <w:rsid w:val="00E86004"/>
    <w:rsid w:val="00E87BF4"/>
    <w:rsid w:val="00E932C3"/>
    <w:rsid w:val="00E944FA"/>
    <w:rsid w:val="00E95D14"/>
    <w:rsid w:val="00E966BA"/>
    <w:rsid w:val="00EA3FC0"/>
    <w:rsid w:val="00EA45A0"/>
    <w:rsid w:val="00EB5437"/>
    <w:rsid w:val="00EB6A10"/>
    <w:rsid w:val="00EE022D"/>
    <w:rsid w:val="00EE391E"/>
    <w:rsid w:val="00F05D5D"/>
    <w:rsid w:val="00F13936"/>
    <w:rsid w:val="00F16BBD"/>
    <w:rsid w:val="00F204E7"/>
    <w:rsid w:val="00F26F94"/>
    <w:rsid w:val="00F3200B"/>
    <w:rsid w:val="00F50C2B"/>
    <w:rsid w:val="00F75079"/>
    <w:rsid w:val="00F8716F"/>
    <w:rsid w:val="00F934C1"/>
    <w:rsid w:val="00FA3B7B"/>
    <w:rsid w:val="00FC3B37"/>
    <w:rsid w:val="00FD325B"/>
    <w:rsid w:val="00FE0F5A"/>
    <w:rsid w:val="00FF300E"/>
    <w:rsid w:val="00FF79CE"/>
    <w:rsid w:val="0E23683F"/>
    <w:rsid w:val="503E2BC4"/>
    <w:rsid w:val="678E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A466"/>
  <w15:docId w15:val="{E81EBA9E-68EA-4D84-9A6F-331A7ECA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qFormat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iPriority="0" w:qFormat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qFormat="1"/>
    <w:lsdException w:name="List Bullet 3" w:uiPriority="0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uiPriority="0" w:qFormat="1"/>
    <w:lsdException w:name="Body Text Indent 3" w:uiPriority="0" w:qFormat="1"/>
    <w:lsdException w:name="Block Text" w:semiHidden="1" w:uiPriority="0" w:unhideWhenUsed="1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7316F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tabs>
        <w:tab w:val="left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20">
    <w:name w:val="heading 2"/>
    <w:basedOn w:val="a0"/>
    <w:next w:val="a0"/>
    <w:link w:val="21"/>
    <w:uiPriority w:val="9"/>
    <w:qFormat/>
    <w:pPr>
      <w:keepNext/>
      <w:tabs>
        <w:tab w:val="center" w:pos="4590"/>
      </w:tabs>
      <w:suppressAutoHyphens/>
      <w:spacing w:after="0" w:line="240" w:lineRule="auto"/>
      <w:ind w:firstLine="567"/>
      <w:jc w:val="both"/>
      <w:outlineLvl w:val="1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30">
    <w:name w:val="heading 3"/>
    <w:basedOn w:val="a0"/>
    <w:next w:val="a0"/>
    <w:link w:val="31"/>
    <w:uiPriority w:val="9"/>
    <w:qFormat/>
    <w:pPr>
      <w:keepNext/>
      <w:tabs>
        <w:tab w:val="left" w:pos="1260"/>
        <w:tab w:val="left" w:pos="1865"/>
        <w:tab w:val="left" w:pos="2700"/>
        <w:tab w:val="left" w:pos="4140"/>
      </w:tabs>
      <w:suppressAutoHyphens/>
      <w:spacing w:after="0" w:line="240" w:lineRule="auto"/>
      <w:ind w:firstLine="567"/>
      <w:jc w:val="both"/>
      <w:outlineLvl w:val="2"/>
    </w:pPr>
    <w:rPr>
      <w:rFonts w:ascii="Times New Roman" w:eastAsia="Times New Roman" w:hAnsi="Times New Roman"/>
      <w:i/>
      <w:spacing w:val="-3"/>
      <w:sz w:val="20"/>
      <w:szCs w:val="20"/>
      <w:lang w:val="zh-CN" w:eastAsia="ar-SA"/>
    </w:rPr>
  </w:style>
  <w:style w:type="paragraph" w:styleId="4">
    <w:name w:val="heading 4"/>
    <w:basedOn w:val="a0"/>
    <w:next w:val="a0"/>
    <w:link w:val="40"/>
    <w:uiPriority w:val="9"/>
    <w:qFormat/>
    <w:pPr>
      <w:keepNext/>
      <w:suppressAutoHyphens/>
      <w:spacing w:after="0" w:line="240" w:lineRule="auto"/>
      <w:ind w:firstLine="567"/>
      <w:jc w:val="center"/>
      <w:outlineLvl w:val="3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5">
    <w:name w:val="heading 5"/>
    <w:basedOn w:val="a0"/>
    <w:next w:val="a0"/>
    <w:link w:val="50"/>
    <w:qFormat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ascii="Times New Roman" w:eastAsia="Times New Roman" w:hAnsi="Times New Roman"/>
      <w:b/>
      <w:sz w:val="20"/>
      <w:szCs w:val="20"/>
      <w:lang w:val="zh-CN" w:eastAsia="ar-SA"/>
    </w:rPr>
  </w:style>
  <w:style w:type="paragraph" w:styleId="6">
    <w:name w:val="heading 6"/>
    <w:basedOn w:val="a0"/>
    <w:next w:val="a0"/>
    <w:link w:val="60"/>
    <w:qFormat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0"/>
      <w:lang w:val="zh-CN" w:eastAsia="ar-SA"/>
    </w:rPr>
  </w:style>
  <w:style w:type="paragraph" w:styleId="7">
    <w:name w:val="heading 7"/>
    <w:basedOn w:val="a0"/>
    <w:next w:val="a0"/>
    <w:link w:val="70"/>
    <w:qFormat/>
    <w:pPr>
      <w:keepNext/>
      <w:tabs>
        <w:tab w:val="center" w:pos="4513"/>
      </w:tabs>
      <w:suppressAutoHyphens/>
      <w:spacing w:after="0" w:line="240" w:lineRule="auto"/>
      <w:ind w:right="42"/>
      <w:jc w:val="center"/>
      <w:outlineLvl w:val="6"/>
    </w:pPr>
    <w:rPr>
      <w:rFonts w:ascii="Times New Roman" w:eastAsia="Times New Roman" w:hAnsi="Times New Roman"/>
      <w:b/>
      <w:sz w:val="28"/>
      <w:szCs w:val="20"/>
      <w:lang w:val="zh-CN" w:eastAsia="ar-SA"/>
    </w:rPr>
  </w:style>
  <w:style w:type="paragraph" w:styleId="8">
    <w:name w:val="heading 8"/>
    <w:basedOn w:val="a0"/>
    <w:next w:val="a0"/>
    <w:link w:val="80"/>
    <w:qFormat/>
    <w:pPr>
      <w:keepNext/>
      <w:suppressAutoHyphens/>
      <w:spacing w:after="0" w:line="240" w:lineRule="auto"/>
      <w:jc w:val="center"/>
      <w:outlineLvl w:val="7"/>
    </w:pPr>
    <w:rPr>
      <w:rFonts w:ascii="Times New Roman" w:eastAsia="Times New Roman" w:hAnsi="Times New Roman"/>
      <w:color w:val="00FF00"/>
      <w:sz w:val="28"/>
      <w:szCs w:val="20"/>
      <w:lang w:val="zh-CN" w:eastAsia="ar-SA"/>
    </w:rPr>
  </w:style>
  <w:style w:type="paragraph" w:styleId="9">
    <w:name w:val="heading 9"/>
    <w:basedOn w:val="a0"/>
    <w:next w:val="a0"/>
    <w:link w:val="90"/>
    <w:qFormat/>
    <w:pPr>
      <w:keepNext/>
      <w:suppressAutoHyphens/>
      <w:spacing w:after="0" w:line="240" w:lineRule="auto"/>
      <w:outlineLvl w:val="8"/>
    </w:pPr>
    <w:rPr>
      <w:rFonts w:ascii="Times New Roman" w:eastAsia="Times New Roman" w:hAnsi="Times New Roman"/>
      <w:b/>
      <w:color w:val="00FF00"/>
      <w:sz w:val="48"/>
      <w:szCs w:val="20"/>
      <w:lang w:val="zh-CN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qFormat/>
    <w:pPr>
      <w:suppressAutoHyphens/>
      <w:spacing w:after="0" w:line="240" w:lineRule="auto"/>
    </w:pPr>
    <w:rPr>
      <w:rFonts w:ascii="Tahoma" w:eastAsia="Times New Roman" w:hAnsi="Tahoma"/>
      <w:sz w:val="16"/>
      <w:szCs w:val="16"/>
      <w:lang w:val="zh-CN" w:eastAsia="ar-SA"/>
    </w:rPr>
  </w:style>
  <w:style w:type="paragraph" w:styleId="a6">
    <w:name w:val="Block Text"/>
    <w:basedOn w:val="a0"/>
    <w:semiHidden/>
    <w:unhideWhenUsed/>
    <w:qFormat/>
    <w:pPr>
      <w:shd w:val="clear" w:color="auto" w:fill="FFFFFF"/>
      <w:spacing w:before="120" w:after="0" w:line="320" w:lineRule="exact"/>
      <w:ind w:left="23" w:right="6" w:firstLine="686"/>
      <w:jc w:val="both"/>
    </w:pPr>
    <w:rPr>
      <w:rFonts w:ascii="Garamond" w:eastAsia="Times New Roman" w:hAnsi="Garamond"/>
      <w:color w:val="000000"/>
      <w:spacing w:val="4"/>
      <w:sz w:val="24"/>
      <w:szCs w:val="20"/>
      <w:lang w:eastAsia="ru-RU"/>
    </w:rPr>
  </w:style>
  <w:style w:type="paragraph" w:styleId="a7">
    <w:name w:val="Body Text"/>
    <w:basedOn w:val="a0"/>
    <w:link w:val="11"/>
    <w:uiPriority w:val="99"/>
    <w:qFormat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22">
    <w:name w:val="Body Text 2"/>
    <w:basedOn w:val="a0"/>
    <w:link w:val="23"/>
    <w:uiPriority w:val="99"/>
    <w:qFormat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2">
    <w:name w:val="Body Text 3"/>
    <w:basedOn w:val="a0"/>
    <w:link w:val="33"/>
    <w:uiPriority w:val="99"/>
    <w:qFormat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8">
    <w:name w:val="Body Text Indent"/>
    <w:basedOn w:val="a0"/>
    <w:link w:val="a9"/>
    <w:qFormat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pacing w:val="-4"/>
      <w:sz w:val="20"/>
      <w:szCs w:val="20"/>
      <w:lang w:val="zh-CN" w:eastAsia="ar-SA"/>
    </w:rPr>
  </w:style>
  <w:style w:type="paragraph" w:styleId="24">
    <w:name w:val="Body Text Indent 2"/>
    <w:basedOn w:val="a0"/>
    <w:link w:val="25"/>
    <w:qFormat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zh-CN" w:eastAsia="ar-SA"/>
    </w:rPr>
  </w:style>
  <w:style w:type="paragraph" w:styleId="34">
    <w:name w:val="Body Text Indent 3"/>
    <w:basedOn w:val="a0"/>
    <w:link w:val="35"/>
    <w:qFormat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zh-CN" w:eastAsia="ar-SA"/>
    </w:rPr>
  </w:style>
  <w:style w:type="paragraph" w:styleId="aa">
    <w:name w:val="caption"/>
    <w:basedOn w:val="a0"/>
    <w:next w:val="a0"/>
    <w:uiPriority w:val="99"/>
    <w:qFormat/>
    <w:pPr>
      <w:spacing w:after="0" w:line="240" w:lineRule="auto"/>
    </w:pPr>
    <w:rPr>
      <w:rFonts w:ascii="Times New Roman" w:eastAsia="PMingLiU" w:hAnsi="Times New Roman"/>
      <w:b/>
      <w:bCs/>
      <w:sz w:val="20"/>
      <w:szCs w:val="20"/>
      <w:lang w:eastAsia="ru-RU"/>
    </w:rPr>
  </w:style>
  <w:style w:type="character" w:styleId="ab">
    <w:name w:val="annotation reference"/>
    <w:qFormat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qFormat/>
    <w:pPr>
      <w:spacing w:line="240" w:lineRule="auto"/>
    </w:pPr>
    <w:rPr>
      <w:sz w:val="20"/>
      <w:szCs w:val="20"/>
      <w:lang w:val="zh-CN" w:eastAsia="zh-CN"/>
    </w:rPr>
  </w:style>
  <w:style w:type="paragraph" w:styleId="ae">
    <w:name w:val="annotation subject"/>
    <w:basedOn w:val="12"/>
    <w:next w:val="12"/>
    <w:link w:val="af"/>
    <w:qFormat/>
    <w:rPr>
      <w:b/>
      <w:bCs/>
      <w:lang w:val="zh-CN"/>
    </w:rPr>
  </w:style>
  <w:style w:type="paragraph" w:customStyle="1" w:styleId="12">
    <w:name w:val="Текст примечания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f0">
    <w:name w:val="Document Map"/>
    <w:basedOn w:val="a0"/>
    <w:link w:val="af1"/>
    <w:semiHidden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val="zh-CN" w:eastAsia="ar-SA"/>
    </w:rPr>
  </w:style>
  <w:style w:type="character" w:styleId="af2">
    <w:name w:val="Emphasis"/>
    <w:uiPriority w:val="20"/>
    <w:qFormat/>
    <w:rPr>
      <w:i/>
      <w:iCs/>
    </w:rPr>
  </w:style>
  <w:style w:type="character" w:styleId="af3">
    <w:name w:val="FollowedHyperlink"/>
    <w:uiPriority w:val="99"/>
    <w:qFormat/>
    <w:rPr>
      <w:color w:val="800080"/>
      <w:u w:val="single"/>
    </w:rPr>
  </w:style>
  <w:style w:type="paragraph" w:styleId="af4">
    <w:name w:val="footer"/>
    <w:basedOn w:val="a0"/>
    <w:link w:val="af5"/>
    <w:uiPriority w:val="99"/>
    <w:qFormat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6">
    <w:name w:val="footnote reference"/>
    <w:qFormat/>
    <w:rPr>
      <w:vertAlign w:val="superscript"/>
    </w:rPr>
  </w:style>
  <w:style w:type="paragraph" w:styleId="af7">
    <w:name w:val="footnote text"/>
    <w:basedOn w:val="a0"/>
    <w:link w:val="af8"/>
    <w:uiPriority w:val="99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ru-RU"/>
    </w:rPr>
  </w:style>
  <w:style w:type="paragraph" w:styleId="af9">
    <w:name w:val="header"/>
    <w:basedOn w:val="a0"/>
    <w:link w:val="afa"/>
    <w:uiPriority w:val="99"/>
    <w:qFormat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zh-CN" w:eastAsia="ar-SA"/>
    </w:rPr>
  </w:style>
  <w:style w:type="character" w:styleId="afb">
    <w:name w:val="Hyperlink"/>
    <w:uiPriority w:val="99"/>
    <w:qFormat/>
    <w:rPr>
      <w:color w:val="0000FF"/>
      <w:u w:val="single"/>
    </w:rPr>
  </w:style>
  <w:style w:type="paragraph" w:styleId="afc">
    <w:name w:val="List"/>
    <w:basedOn w:val="a7"/>
    <w:uiPriority w:val="99"/>
    <w:qFormat/>
    <w:rPr>
      <w:rFonts w:ascii="Arial" w:hAnsi="Arial" w:cs="Tahoma"/>
    </w:rPr>
  </w:style>
  <w:style w:type="paragraph" w:styleId="26">
    <w:name w:val="List 2"/>
    <w:basedOn w:val="a0"/>
    <w:qFormat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">
    <w:name w:val="List Bullet"/>
    <w:basedOn w:val="a0"/>
    <w:autoRedefine/>
    <w:semiHidden/>
    <w:qFormat/>
    <w:pPr>
      <w:numPr>
        <w:numId w:val="1"/>
      </w:numPr>
      <w:tabs>
        <w:tab w:val="clear" w:pos="720"/>
        <w:tab w:val="left" w:pos="360"/>
      </w:tabs>
      <w:spacing w:before="60" w:after="0" w:line="240" w:lineRule="auto"/>
      <w:ind w:left="36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2">
    <w:name w:val="List Bullet 2"/>
    <w:basedOn w:val="a0"/>
    <w:autoRedefine/>
    <w:semiHidden/>
    <w:qFormat/>
    <w:pPr>
      <w:numPr>
        <w:numId w:val="2"/>
      </w:numPr>
      <w:tabs>
        <w:tab w:val="clear" w:pos="1080"/>
        <w:tab w:val="left" w:pos="720"/>
      </w:tabs>
      <w:spacing w:before="60" w:after="0" w:line="240" w:lineRule="auto"/>
      <w:ind w:left="720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3">
    <w:name w:val="List Bullet 3"/>
    <w:basedOn w:val="a0"/>
    <w:autoRedefine/>
    <w:qFormat/>
    <w:pPr>
      <w:numPr>
        <w:numId w:val="3"/>
      </w:numPr>
      <w:spacing w:before="60" w:after="0" w:line="240" w:lineRule="auto"/>
      <w:jc w:val="both"/>
    </w:pPr>
    <w:rPr>
      <w:rFonts w:ascii="Times New Roman" w:eastAsia="PMingLiU" w:hAnsi="Times New Roman"/>
      <w:sz w:val="24"/>
      <w:szCs w:val="20"/>
      <w:lang w:eastAsia="ru-RU"/>
    </w:rPr>
  </w:style>
  <w:style w:type="paragraph" w:styleId="afd">
    <w:name w:val="Normal (Web)"/>
    <w:basedOn w:val="a0"/>
    <w:uiPriority w:val="99"/>
    <w:unhideWhenUsed/>
    <w:qFormat/>
    <w:rPr>
      <w:rFonts w:ascii="Times New Roman" w:hAnsi="Times New Roman"/>
      <w:sz w:val="24"/>
      <w:szCs w:val="24"/>
    </w:rPr>
  </w:style>
  <w:style w:type="character" w:styleId="afe">
    <w:name w:val="page number"/>
    <w:basedOn w:val="13"/>
    <w:qFormat/>
  </w:style>
  <w:style w:type="character" w:customStyle="1" w:styleId="13">
    <w:name w:val="Основной шрифт абзаца1"/>
    <w:qFormat/>
  </w:style>
  <w:style w:type="paragraph" w:styleId="aff">
    <w:name w:val="Plain Text"/>
    <w:basedOn w:val="a0"/>
    <w:link w:val="aff0"/>
    <w:unhideWhenUsed/>
    <w:qFormat/>
    <w:pPr>
      <w:spacing w:after="0" w:line="240" w:lineRule="auto"/>
    </w:pPr>
    <w:rPr>
      <w:rFonts w:ascii="Consolas" w:eastAsia="Times New Roman" w:hAnsi="Consolas"/>
      <w:sz w:val="21"/>
      <w:szCs w:val="21"/>
      <w:lang w:val="zh-CN" w:eastAsia="ru-RU"/>
    </w:rPr>
  </w:style>
  <w:style w:type="character" w:styleId="aff1">
    <w:name w:val="Strong"/>
    <w:uiPriority w:val="22"/>
    <w:qFormat/>
    <w:rPr>
      <w:b/>
      <w:bCs/>
    </w:rPr>
  </w:style>
  <w:style w:type="paragraph" w:styleId="aff2">
    <w:name w:val="Subtitle"/>
    <w:basedOn w:val="a0"/>
    <w:next w:val="a7"/>
    <w:link w:val="aff3"/>
    <w:qFormat/>
    <w:pPr>
      <w:suppressAutoHyphens/>
      <w:spacing w:after="60" w:line="240" w:lineRule="auto"/>
      <w:jc w:val="center"/>
    </w:pPr>
    <w:rPr>
      <w:rFonts w:ascii="Arial" w:eastAsia="Times New Roman" w:hAnsi="Arial"/>
      <w:sz w:val="24"/>
      <w:szCs w:val="24"/>
      <w:lang w:val="zh-CN" w:eastAsia="ar-SA"/>
    </w:rPr>
  </w:style>
  <w:style w:type="table" w:styleId="aff4">
    <w:name w:val="Table Grid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0"/>
    <w:next w:val="a0"/>
    <w:link w:val="14"/>
    <w:qFormat/>
    <w:pPr>
      <w:spacing w:after="0" w:line="240" w:lineRule="auto"/>
      <w:contextualSpacing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15">
    <w:name w:val="toc 1"/>
    <w:basedOn w:val="a0"/>
    <w:next w:val="a0"/>
    <w:uiPriority w:val="39"/>
    <w:qFormat/>
    <w:pPr>
      <w:suppressAutoHyphens/>
      <w:spacing w:before="120" w:after="0" w:line="240" w:lineRule="auto"/>
    </w:pPr>
    <w:rPr>
      <w:rFonts w:ascii="Times New Roman" w:eastAsia="Times New Roman" w:hAnsi="Times New Roman"/>
      <w:b/>
      <w:bCs/>
      <w:iCs/>
      <w:sz w:val="24"/>
      <w:szCs w:val="24"/>
      <w:lang w:eastAsia="ar-SA"/>
    </w:rPr>
  </w:style>
  <w:style w:type="paragraph" w:styleId="27">
    <w:name w:val="toc 2"/>
    <w:basedOn w:val="a0"/>
    <w:next w:val="a0"/>
    <w:uiPriority w:val="39"/>
    <w:qFormat/>
    <w:pPr>
      <w:suppressAutoHyphens/>
      <w:spacing w:before="120" w:after="0" w:line="240" w:lineRule="auto"/>
      <w:ind w:left="200"/>
    </w:pPr>
    <w:rPr>
      <w:rFonts w:ascii="Times New Roman" w:eastAsia="Times New Roman" w:hAnsi="Times New Roman"/>
      <w:b/>
      <w:bCs/>
      <w:sz w:val="24"/>
      <w:lang w:eastAsia="ar-SA"/>
    </w:rPr>
  </w:style>
  <w:style w:type="paragraph" w:styleId="36">
    <w:name w:val="toc 3"/>
    <w:basedOn w:val="a0"/>
    <w:next w:val="a0"/>
    <w:uiPriority w:val="39"/>
    <w:qFormat/>
    <w:pPr>
      <w:suppressAutoHyphens/>
      <w:spacing w:after="0" w:line="240" w:lineRule="auto"/>
      <w:ind w:left="72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41">
    <w:name w:val="toc 4"/>
    <w:basedOn w:val="a0"/>
    <w:next w:val="a0"/>
    <w:semiHidden/>
    <w:qFormat/>
    <w:pPr>
      <w:suppressAutoHyphens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1">
    <w:name w:val="toc 5"/>
    <w:basedOn w:val="a0"/>
    <w:next w:val="a0"/>
    <w:semiHidden/>
    <w:qFormat/>
    <w:pPr>
      <w:suppressAutoHyphens/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61">
    <w:name w:val="toc 6"/>
    <w:basedOn w:val="a0"/>
    <w:next w:val="a0"/>
    <w:semiHidden/>
    <w:qFormat/>
    <w:pPr>
      <w:suppressAutoHyphens/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71">
    <w:name w:val="toc 7"/>
    <w:basedOn w:val="a0"/>
    <w:next w:val="a0"/>
    <w:semiHidden/>
    <w:qFormat/>
    <w:pPr>
      <w:suppressAutoHyphens/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81">
    <w:name w:val="toc 8"/>
    <w:basedOn w:val="a0"/>
    <w:next w:val="a0"/>
    <w:semiHidden/>
    <w:qFormat/>
    <w:pPr>
      <w:suppressAutoHyphens/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91">
    <w:name w:val="toc 9"/>
    <w:basedOn w:val="a0"/>
    <w:next w:val="a0"/>
    <w:semiHidden/>
    <w:qFormat/>
    <w:pPr>
      <w:suppressAutoHyphens/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21">
    <w:name w:val="Заголовок 2 Знак"/>
    <w:basedOn w:val="a1"/>
    <w:link w:val="20"/>
    <w:uiPriority w:val="9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31">
    <w:name w:val="Заголовок 3 Знак"/>
    <w:basedOn w:val="a1"/>
    <w:link w:val="30"/>
    <w:uiPriority w:val="9"/>
    <w:qFormat/>
    <w:rPr>
      <w:rFonts w:ascii="Times New Roman" w:eastAsia="Times New Roman" w:hAnsi="Times New Roman" w:cs="Times New Roman"/>
      <w:i/>
      <w:spacing w:val="-3"/>
      <w:sz w:val="20"/>
      <w:szCs w:val="20"/>
      <w:lang w:val="zh-CN" w:eastAsia="ar-SA"/>
    </w:rPr>
  </w:style>
  <w:style w:type="character" w:customStyle="1" w:styleId="40">
    <w:name w:val="Заголовок 4 Знак"/>
    <w:basedOn w:val="a1"/>
    <w:link w:val="4"/>
    <w:uiPriority w:val="9"/>
    <w:qFormat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50">
    <w:name w:val="Заголовок 5 Знак"/>
    <w:basedOn w:val="a1"/>
    <w:link w:val="5"/>
    <w:rPr>
      <w:rFonts w:ascii="Times New Roman" w:eastAsia="Times New Roman" w:hAnsi="Times New Roman" w:cs="Times New Roman"/>
      <w:b/>
      <w:sz w:val="20"/>
      <w:szCs w:val="20"/>
      <w:lang w:val="zh-CN" w:eastAsia="ar-SA"/>
    </w:rPr>
  </w:style>
  <w:style w:type="character" w:customStyle="1" w:styleId="60">
    <w:name w:val="Заголовок 6 Знак"/>
    <w:basedOn w:val="a1"/>
    <w:link w:val="6"/>
    <w:qFormat/>
    <w:rPr>
      <w:rFonts w:ascii="Times New Roman" w:eastAsia="Times New Roman" w:hAnsi="Times New Roman" w:cs="Times New Roman"/>
      <w:sz w:val="28"/>
      <w:szCs w:val="20"/>
      <w:lang w:val="zh-CN" w:eastAsia="ar-SA"/>
    </w:rPr>
  </w:style>
  <w:style w:type="character" w:customStyle="1" w:styleId="70">
    <w:name w:val="Заголовок 7 Знак"/>
    <w:basedOn w:val="a1"/>
    <w:link w:val="7"/>
    <w:qFormat/>
    <w:rPr>
      <w:rFonts w:ascii="Times New Roman" w:eastAsia="Times New Roman" w:hAnsi="Times New Roman" w:cs="Times New Roman"/>
      <w:b/>
      <w:sz w:val="28"/>
      <w:szCs w:val="20"/>
      <w:lang w:val="zh-CN" w:eastAsia="ar-SA"/>
    </w:rPr>
  </w:style>
  <w:style w:type="character" w:customStyle="1" w:styleId="80">
    <w:name w:val="Заголовок 8 Знак"/>
    <w:basedOn w:val="a1"/>
    <w:link w:val="8"/>
    <w:qFormat/>
    <w:rPr>
      <w:rFonts w:ascii="Times New Roman" w:eastAsia="Times New Roman" w:hAnsi="Times New Roman" w:cs="Times New Roman"/>
      <w:color w:val="00FF00"/>
      <w:sz w:val="28"/>
      <w:szCs w:val="20"/>
      <w:lang w:val="zh-CN" w:eastAsia="ar-SA"/>
    </w:rPr>
  </w:style>
  <w:style w:type="character" w:customStyle="1" w:styleId="90">
    <w:name w:val="Заголовок 9 Знак"/>
    <w:basedOn w:val="a1"/>
    <w:link w:val="9"/>
    <w:rPr>
      <w:rFonts w:ascii="Times New Roman" w:eastAsia="Times New Roman" w:hAnsi="Times New Roman" w:cs="Times New Roman"/>
      <w:b/>
      <w:color w:val="00FF00"/>
      <w:sz w:val="48"/>
      <w:szCs w:val="20"/>
      <w:lang w:val="zh-CN" w:eastAsia="ar-SA"/>
    </w:rPr>
  </w:style>
  <w:style w:type="character" w:customStyle="1" w:styleId="WW8Num1z1">
    <w:name w:val="WW8Num1z1"/>
    <w:qFormat/>
  </w:style>
  <w:style w:type="character" w:customStyle="1" w:styleId="WW8Num1z2">
    <w:name w:val="WW8Num1z2"/>
    <w:rPr>
      <w:color w:val="000000"/>
    </w:rPr>
  </w:style>
  <w:style w:type="character" w:customStyle="1" w:styleId="WW8Num6z0">
    <w:name w:val="WW8Num6z0"/>
    <w:rPr>
      <w:sz w:val="20"/>
    </w:rPr>
  </w:style>
  <w:style w:type="character" w:customStyle="1" w:styleId="WW8Num10z0">
    <w:name w:val="WW8Num10z0"/>
    <w:qFormat/>
    <w:rPr>
      <w:rFonts w:ascii="Wingdings" w:hAnsi="Wingdings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  <w:rPr>
      <w:color w:val="000000"/>
    </w:rPr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ascii="Wingdings" w:hAnsi="Wingdings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1z0">
    <w:name w:val="WW8Num21z0"/>
    <w:qFormat/>
    <w:rPr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  <w:rPr>
      <w:color w:val="000000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color w:val="000000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WW8Num9z3">
    <w:name w:val="WW8Num9z3"/>
    <w:qFormat/>
    <w:rPr>
      <w:rFonts w:ascii="Symbol" w:hAnsi="Symbol"/>
    </w:rPr>
  </w:style>
  <w:style w:type="character" w:customStyle="1" w:styleId="WW8Num13z0">
    <w:name w:val="WW8Num13z0"/>
    <w:qFormat/>
    <w:rPr>
      <w:sz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  <w:rPr>
      <w:color w:val="000000"/>
    </w:rPr>
  </w:style>
  <w:style w:type="character" w:customStyle="1" w:styleId="WW8Num20z2">
    <w:name w:val="WW8Num20z2"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5z1">
    <w:name w:val="WW8Num25z1"/>
    <w:rPr>
      <w:rFonts w:ascii="Wingdings" w:hAnsi="Wingdings"/>
    </w:rPr>
  </w:style>
  <w:style w:type="character" w:customStyle="1" w:styleId="WW8Num25z4">
    <w:name w:val="WW8Num25z4"/>
    <w:rPr>
      <w:rFonts w:ascii="Courier New" w:hAnsi="Courier New" w:cs="Courier New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/>
    </w:rPr>
  </w:style>
  <w:style w:type="character" w:customStyle="1" w:styleId="WW8Num33z0">
    <w:name w:val="WW8Num33z0"/>
    <w:rPr>
      <w:szCs w:val="24"/>
    </w:rPr>
  </w:style>
  <w:style w:type="character" w:customStyle="1" w:styleId="WW8Num35z1">
    <w:name w:val="WW8Num35z1"/>
  </w:style>
  <w:style w:type="character" w:customStyle="1" w:styleId="WW8Num37z1">
    <w:name w:val="WW8Num37z1"/>
    <w:qFormat/>
  </w:style>
  <w:style w:type="character" w:customStyle="1" w:styleId="WW8Num37z2">
    <w:name w:val="WW8Num37z2"/>
    <w:qFormat/>
    <w:rPr>
      <w:color w:val="000000"/>
    </w:rPr>
  </w:style>
  <w:style w:type="character" w:customStyle="1" w:styleId="WW8Num38z0">
    <w:name w:val="WW8Num38z0"/>
    <w:qFormat/>
    <w:rPr>
      <w:rFonts w:ascii="Symbol" w:hAnsi="Symbol"/>
      <w:sz w:val="20"/>
    </w:rPr>
  </w:style>
  <w:style w:type="character" w:customStyle="1" w:styleId="WW8Num38z1">
    <w:name w:val="WW8Num38z1"/>
    <w:qFormat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Wingdings" w:hAnsi="Wingdings"/>
      <w:sz w:val="20"/>
    </w:rPr>
  </w:style>
  <w:style w:type="character" w:customStyle="1" w:styleId="16">
    <w:name w:val="Знак примечания1"/>
    <w:rPr>
      <w:sz w:val="16"/>
      <w:szCs w:val="16"/>
    </w:rPr>
  </w:style>
  <w:style w:type="paragraph" w:customStyle="1" w:styleId="17">
    <w:name w:val="Заголовок1"/>
    <w:basedOn w:val="a0"/>
    <w:next w:val="a7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aff6">
    <w:name w:val="Основной текст Знак"/>
    <w:basedOn w:val="a1"/>
    <w:uiPriority w:val="99"/>
    <w:semiHidden/>
    <w:qFormat/>
    <w:rPr>
      <w:rFonts w:ascii="Calibri" w:eastAsia="Calibri" w:hAnsi="Calibri" w:cs="Times New Roman"/>
    </w:rPr>
  </w:style>
  <w:style w:type="paragraph" w:customStyle="1" w:styleId="18">
    <w:name w:val="Название1"/>
    <w:basedOn w:val="a0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Указатель1"/>
    <w:basedOn w:val="a0"/>
    <w:qFormat/>
    <w:pPr>
      <w:suppressLineNumbers/>
      <w:suppressAutoHyphen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character" w:customStyle="1" w:styleId="a9">
    <w:name w:val="Основной текст с отступом Знак"/>
    <w:basedOn w:val="a1"/>
    <w:link w:val="a8"/>
    <w:qFormat/>
    <w:rPr>
      <w:rFonts w:ascii="Times New Roman" w:eastAsia="Times New Roman" w:hAnsi="Times New Roman" w:cs="Times New Roman"/>
      <w:spacing w:val="-4"/>
      <w:sz w:val="20"/>
      <w:szCs w:val="20"/>
      <w:lang w:val="zh-CN" w:eastAsia="ar-SA"/>
    </w:rPr>
  </w:style>
  <w:style w:type="paragraph" w:customStyle="1" w:styleId="210">
    <w:name w:val="Основной текст с отступом 21"/>
    <w:basedOn w:val="a0"/>
    <w:pPr>
      <w:tabs>
        <w:tab w:val="left" w:pos="0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0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a">
    <w:name w:val="Верхний колонтитул Знак"/>
    <w:basedOn w:val="a1"/>
    <w:link w:val="af9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FR2">
    <w:name w:val="FR2"/>
    <w:pPr>
      <w:widowControl w:val="0"/>
      <w:suppressAutoHyphens/>
      <w:ind w:firstLine="280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1a">
    <w:name w:val="Обычный1"/>
    <w:qFormat/>
    <w:pPr>
      <w:widowControl w:val="0"/>
      <w:suppressAutoHyphens/>
      <w:ind w:firstLine="400"/>
      <w:jc w:val="both"/>
    </w:pPr>
    <w:rPr>
      <w:rFonts w:ascii="Times New Roman" w:eastAsia="Arial" w:hAnsi="Times New Roman" w:cs="Times New Roman"/>
      <w:sz w:val="24"/>
      <w:lang w:eastAsia="ar-SA"/>
    </w:rPr>
  </w:style>
  <w:style w:type="paragraph" w:customStyle="1" w:styleId="Iauiue">
    <w:name w:val="Iau?iue"/>
    <w:pPr>
      <w:suppressAutoHyphens/>
    </w:pPr>
    <w:rPr>
      <w:rFonts w:ascii="Times New Roman" w:eastAsia="Arial" w:hAnsi="Times New Roman" w:cs="Times New Roman"/>
      <w:lang w:val="en-US" w:eastAsia="ar-SA"/>
    </w:rPr>
  </w:style>
  <w:style w:type="paragraph" w:customStyle="1" w:styleId="left">
    <w:name w:val="left"/>
    <w:pPr>
      <w:suppressAutoHyphens/>
    </w:pPr>
    <w:rPr>
      <w:rFonts w:ascii="Courier New" w:eastAsia="Arial" w:hAnsi="Courier New" w:cs="Times New Roman"/>
      <w:b/>
      <w:lang w:eastAsia="ar-SA"/>
    </w:rPr>
  </w:style>
  <w:style w:type="paragraph" w:customStyle="1" w:styleId="ConsNormal">
    <w:name w:val="ConsNormal"/>
    <w:uiPriority w:val="99"/>
    <w:pPr>
      <w:widowControl w:val="0"/>
      <w:suppressAutoHyphens/>
      <w:ind w:firstLine="720"/>
    </w:pPr>
    <w:rPr>
      <w:rFonts w:ascii="Consultant" w:eastAsia="Arial" w:hAnsi="Consultant" w:cs="Times New Roman"/>
      <w:lang w:eastAsia="ar-SA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ConsCell">
    <w:name w:val="ConsCell"/>
    <w:qFormat/>
    <w:pPr>
      <w:widowControl w:val="0"/>
      <w:suppressAutoHyphens/>
    </w:pPr>
    <w:rPr>
      <w:rFonts w:ascii="Arial" w:eastAsia="Arial" w:hAnsi="Arial" w:cs="Times New Roman"/>
      <w:lang w:eastAsia="ar-SA"/>
    </w:rPr>
  </w:style>
  <w:style w:type="paragraph" w:customStyle="1" w:styleId="aff7">
    <w:name w:val="текст сноски"/>
    <w:basedOn w:val="a0"/>
    <w:qFormat/>
    <w:pPr>
      <w:widowControl w:val="0"/>
      <w:suppressAutoHyphens/>
      <w:spacing w:after="0" w:line="240" w:lineRule="auto"/>
    </w:pPr>
    <w:rPr>
      <w:rFonts w:ascii="Gelvetsky 12pt" w:eastAsia="Times New Roman" w:hAnsi="Gelvetsky 12pt"/>
      <w:sz w:val="24"/>
      <w:szCs w:val="20"/>
      <w:lang w:val="en-US" w:eastAsia="ar-SA"/>
    </w:rPr>
  </w:style>
  <w:style w:type="paragraph" w:customStyle="1" w:styleId="311">
    <w:name w:val="Основной текст 3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color w:val="FF0000"/>
      <w:szCs w:val="20"/>
      <w:lang w:eastAsia="ar-SA"/>
    </w:rPr>
  </w:style>
  <w:style w:type="paragraph" w:customStyle="1" w:styleId="211">
    <w:name w:val="Основной текст 21"/>
    <w:basedOn w:val="a0"/>
    <w:qFormat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customStyle="1" w:styleId="1b">
    <w:name w:val="Дата1"/>
    <w:basedOn w:val="a0"/>
    <w:next w:val="a0"/>
    <w:qFormat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1">
    <w:name w:val="FR1"/>
    <w:qFormat/>
    <w:pPr>
      <w:widowControl w:val="0"/>
      <w:suppressAutoHyphens/>
      <w:spacing w:before="160" w:line="300" w:lineRule="auto"/>
      <w:jc w:val="center"/>
    </w:pPr>
    <w:rPr>
      <w:rFonts w:ascii="Arial" w:eastAsia="Arial" w:hAnsi="Arial" w:cs="Times New Roman"/>
      <w:sz w:val="16"/>
      <w:lang w:eastAsia="ar-SA"/>
    </w:rPr>
  </w:style>
  <w:style w:type="paragraph" w:customStyle="1" w:styleId="1c">
    <w:name w:val="Схема документа1"/>
    <w:basedOn w:val="a0"/>
    <w:qFormat/>
    <w:pPr>
      <w:shd w:val="clear" w:color="auto" w:fill="000080"/>
      <w:suppressAutoHyphens/>
      <w:spacing w:after="0" w:line="240" w:lineRule="auto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H2">
    <w:name w:val="H2"/>
    <w:basedOn w:val="a0"/>
    <w:next w:val="a0"/>
    <w:pPr>
      <w:keepNext/>
      <w:suppressAutoHyphens/>
      <w:spacing w:before="100" w:after="100" w:line="240" w:lineRule="auto"/>
    </w:pPr>
    <w:rPr>
      <w:rFonts w:ascii="Times New Roman" w:eastAsia="Times New Roman" w:hAnsi="Times New Roman"/>
      <w:b/>
      <w:sz w:val="36"/>
      <w:szCs w:val="20"/>
      <w:lang w:eastAsia="ar-SA"/>
    </w:rPr>
  </w:style>
  <w:style w:type="paragraph" w:customStyle="1" w:styleId="110">
    <w:name w:val="заголовок 11"/>
    <w:basedOn w:val="a0"/>
    <w:next w:val="a0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1d">
    <w:name w:val="Цитата1"/>
    <w:basedOn w:val="a0"/>
    <w:qFormat/>
    <w:pPr>
      <w:suppressAutoHyphens/>
      <w:spacing w:after="0" w:line="240" w:lineRule="auto"/>
      <w:ind w:left="-142" w:right="-285" w:firstLine="284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320">
    <w:name w:val="Основной текст 32"/>
    <w:basedOn w:val="a0"/>
    <w:pPr>
      <w:suppressAutoHyphens/>
      <w:spacing w:after="0" w:line="216" w:lineRule="auto"/>
      <w:ind w:right="-5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8">
    <w:name w:val="2"/>
    <w:basedOn w:val="a0"/>
    <w:next w:val="afd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Заголовок Знак1"/>
    <w:link w:val="aff5"/>
    <w:qFormat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3">
    <w:name w:val="Подзаголовок Знак"/>
    <w:basedOn w:val="a1"/>
    <w:link w:val="aff2"/>
    <w:qFormat/>
    <w:rPr>
      <w:rFonts w:ascii="Arial" w:eastAsia="Times New Roman" w:hAnsi="Arial" w:cs="Times New Roman"/>
      <w:sz w:val="24"/>
      <w:szCs w:val="24"/>
      <w:lang w:val="zh-CN" w:eastAsia="ar-SA"/>
    </w:rPr>
  </w:style>
  <w:style w:type="paragraph" w:customStyle="1" w:styleId="42">
    <w:name w:val="заголовок 4"/>
    <w:basedOn w:val="a0"/>
    <w:next w:val="a0"/>
    <w:qFormat/>
    <w:pPr>
      <w:keepNext/>
      <w:tabs>
        <w:tab w:val="left" w:pos="1800"/>
      </w:tabs>
      <w:suppressAutoHyphens/>
      <w:spacing w:before="240" w:after="60" w:line="240" w:lineRule="auto"/>
      <w:ind w:left="360" w:hanging="360"/>
      <w:outlineLvl w:val="3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Nonformat">
    <w:name w:val="Nonformat"/>
    <w:basedOn w:val="a0"/>
    <w:qFormat/>
    <w:pPr>
      <w:suppressAutoHyphens/>
      <w:spacing w:after="0" w:line="240" w:lineRule="auto"/>
    </w:pPr>
    <w:rPr>
      <w:rFonts w:ascii="Consultant" w:eastAsia="Times New Roman" w:hAnsi="Consultant"/>
      <w:sz w:val="20"/>
      <w:szCs w:val="20"/>
      <w:lang w:eastAsia="ar-SA"/>
    </w:rPr>
  </w:style>
  <w:style w:type="paragraph" w:customStyle="1" w:styleId="Cell">
    <w:name w:val="Cell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2">
    <w:name w:val="c2"/>
    <w:basedOn w:val="a0"/>
    <w:qFormat/>
    <w:pPr>
      <w:widowControl w:val="0"/>
      <w:suppressAutoHyphens/>
      <w:spacing w:after="0" w:line="240" w:lineRule="atLeast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2">
    <w:name w:val="Список 21"/>
    <w:basedOn w:val="a0"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213">
    <w:name w:val="Продолжение списка 21"/>
    <w:basedOn w:val="a0"/>
    <w:qFormat/>
    <w:pPr>
      <w:widowControl w:val="0"/>
      <w:suppressAutoHyphens/>
      <w:autoSpaceDE w:val="0"/>
      <w:spacing w:after="120" w:line="240" w:lineRule="auto"/>
      <w:ind w:left="566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312">
    <w:name w:val="Список 31"/>
    <w:basedOn w:val="a0"/>
    <w:pPr>
      <w:widowControl w:val="0"/>
      <w:suppressAutoHyphens/>
      <w:autoSpaceDE w:val="0"/>
      <w:spacing w:after="0" w:line="240" w:lineRule="auto"/>
      <w:ind w:left="849" w:hanging="283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p4">
    <w:name w:val="p4"/>
    <w:basedOn w:val="a0"/>
    <w:pPr>
      <w:widowControl w:val="0"/>
      <w:tabs>
        <w:tab w:val="left" w:pos="760"/>
      </w:tabs>
      <w:suppressAutoHyphens/>
      <w:spacing w:after="0" w:line="280" w:lineRule="atLeast"/>
      <w:ind w:left="68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5">
    <w:name w:val="Текст выноски Знак"/>
    <w:basedOn w:val="a1"/>
    <w:link w:val="a4"/>
    <w:uiPriority w:val="99"/>
    <w:qFormat/>
    <w:rPr>
      <w:rFonts w:ascii="Tahoma" w:eastAsia="Times New Roman" w:hAnsi="Tahoma" w:cs="Times New Roman"/>
      <w:sz w:val="16"/>
      <w:szCs w:val="16"/>
      <w:lang w:val="zh-CN" w:eastAsia="ar-SA"/>
    </w:rPr>
  </w:style>
  <w:style w:type="paragraph" w:customStyle="1" w:styleId="111">
    <w:name w:val="1Стиль1"/>
    <w:basedOn w:val="a0"/>
    <w:qFormat/>
    <w:pPr>
      <w:widowControl w:val="0"/>
      <w:suppressAutoHyphens/>
      <w:autoSpaceDE w:val="0"/>
      <w:spacing w:after="0" w:line="240" w:lineRule="auto"/>
      <w:ind w:left="130" w:right="567" w:firstLine="658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aff8">
    <w:name w:val="Номер"/>
    <w:basedOn w:val="a0"/>
    <w:qFormat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1e">
    <w:name w:val="Заг1"/>
    <w:basedOn w:val="a0"/>
    <w:qFormat/>
    <w:pPr>
      <w:suppressAutoHyphens/>
      <w:spacing w:before="360" w:after="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29">
    <w:name w:val="Заг2"/>
    <w:basedOn w:val="1e"/>
    <w:pPr>
      <w:tabs>
        <w:tab w:val="left" w:pos="360"/>
        <w:tab w:val="left" w:pos="540"/>
        <w:tab w:val="left" w:pos="1209"/>
      </w:tabs>
      <w:spacing w:before="180"/>
      <w:ind w:left="849"/>
    </w:pPr>
    <w:rPr>
      <w:b w:val="0"/>
    </w:rPr>
  </w:style>
  <w:style w:type="paragraph" w:customStyle="1" w:styleId="aff9">
    <w:name w:val="Отбивка"/>
    <w:basedOn w:val="a0"/>
    <w:qFormat/>
    <w:pPr>
      <w:suppressAutoHyphens/>
      <w:spacing w:before="120" w:after="0" w:line="240" w:lineRule="auto"/>
      <w:ind w:left="-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affa">
    <w:name w:val="Т Номер"/>
    <w:basedOn w:val="a0"/>
    <w:qFormat/>
    <w:pPr>
      <w:tabs>
        <w:tab w:val="left" w:pos="320"/>
        <w:tab w:val="left" w:pos="720"/>
      </w:tabs>
      <w:suppressAutoHyphens/>
      <w:spacing w:before="60" w:after="60" w:line="240" w:lineRule="auto"/>
      <w:ind w:left="-18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00">
    <w:name w:val="Н00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0">
    <w:name w:val="Н22"/>
    <w:basedOn w:val="a0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30">
    <w:name w:val="Н33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b">
    <w:name w:val="отбивка"/>
    <w:basedOn w:val="a0"/>
    <w:qFormat/>
    <w:pPr>
      <w:tabs>
        <w:tab w:val="left" w:pos="709"/>
      </w:tabs>
      <w:suppressAutoHyphens/>
      <w:spacing w:before="60" w:after="0" w:line="240" w:lineRule="auto"/>
      <w:ind w:left="-76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3---">
    <w:name w:val="3---"/>
    <w:basedOn w:val="a0"/>
    <w:qFormat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affc">
    <w:name w:val="Абзац"/>
    <w:basedOn w:val="a0"/>
    <w:qFormat/>
    <w:pPr>
      <w:suppressAutoHyphens/>
      <w:spacing w:before="120"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d">
    <w:name w:val="Т Абзац"/>
    <w:basedOn w:val="a0"/>
    <w:qFormat/>
    <w:pPr>
      <w:suppressAutoHyphens/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a">
    <w:name w:val="Абзац2"/>
    <w:basedOn w:val="a0"/>
    <w:qFormat/>
    <w:pPr>
      <w:suppressAutoHyphens/>
      <w:spacing w:before="60"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pterSubtitle">
    <w:name w:val="Chapter Subtitle"/>
    <w:basedOn w:val="aff2"/>
    <w:next w:val="1"/>
    <w:qFormat/>
    <w:pPr>
      <w:keepNext/>
      <w:keepLines/>
      <w:spacing w:before="60" w:after="120" w:line="340" w:lineRule="atLeast"/>
    </w:pPr>
    <w:rPr>
      <w:rFonts w:ascii="Times New Roman" w:hAnsi="Times New Roman"/>
      <w:b/>
      <w:caps/>
      <w:spacing w:val="-16"/>
      <w:kern w:val="1"/>
      <w:sz w:val="32"/>
      <w:lang w:val="en-US"/>
    </w:rPr>
  </w:style>
  <w:style w:type="paragraph" w:customStyle="1" w:styleId="1f">
    <w:name w:val="Текст1"/>
    <w:basedOn w:val="a0"/>
    <w:pPr>
      <w:suppressAutoHyphens/>
      <w:spacing w:after="0" w:line="240" w:lineRule="auto"/>
    </w:pPr>
    <w:rPr>
      <w:rFonts w:ascii="Courier New" w:eastAsia="Times New Roman" w:hAnsi="Courier New"/>
      <w:sz w:val="20"/>
      <w:szCs w:val="24"/>
      <w:lang w:eastAsia="ar-SA"/>
    </w:rPr>
  </w:style>
  <w:style w:type="paragraph" w:customStyle="1" w:styleId="Web">
    <w:name w:val="Обычный (Web)"/>
    <w:basedOn w:val="a0"/>
    <w:qFormat/>
    <w:pPr>
      <w:suppressAutoHyphens/>
      <w:spacing w:before="100" w:after="100" w:line="240" w:lineRule="auto"/>
    </w:pPr>
    <w:rPr>
      <w:rFonts w:ascii="Arial Unicode MS" w:eastAsia="Arial Unicode MS" w:hAnsi="Arial Unicode MS"/>
      <w:sz w:val="24"/>
      <w:szCs w:val="24"/>
      <w:lang w:eastAsia="ar-SA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Calibri" w:hAnsi="Calibri" w:cs="Times New Roman"/>
      <w:sz w:val="20"/>
      <w:szCs w:val="20"/>
      <w:lang w:val="zh-CN" w:eastAsia="zh-CN"/>
    </w:rPr>
  </w:style>
  <w:style w:type="character" w:customStyle="1" w:styleId="af">
    <w:name w:val="Тема примечания Знак"/>
    <w:basedOn w:val="ad"/>
    <w:link w:val="ae"/>
    <w:rPr>
      <w:rFonts w:ascii="Times New Roman" w:eastAsia="Times New Roman" w:hAnsi="Times New Roman" w:cs="Times New Roman"/>
      <w:b/>
      <w:bCs/>
      <w:sz w:val="20"/>
      <w:szCs w:val="20"/>
      <w:lang w:val="zh-CN" w:eastAsia="ar-SA"/>
    </w:rPr>
  </w:style>
  <w:style w:type="paragraph" w:customStyle="1" w:styleId="1f0">
    <w:name w:val="Стиль1"/>
    <w:basedOn w:val="a0"/>
    <w:qFormat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ar-SA"/>
    </w:rPr>
  </w:style>
  <w:style w:type="paragraph" w:customStyle="1" w:styleId="214">
    <w:name w:val="Нумерованный список 21"/>
    <w:basedOn w:val="a0"/>
    <w:qFormat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2b">
    <w:name w:val="Стиль2"/>
    <w:basedOn w:val="214"/>
    <w:pPr>
      <w:keepNext/>
      <w:keepLines/>
      <w:widowControl w:val="0"/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10"/>
    <w:qFormat/>
    <w:pPr>
      <w:widowControl w:val="0"/>
      <w:suppressAutoHyphens w:val="0"/>
      <w:ind w:firstLine="0"/>
      <w:textAlignment w:val="baseline"/>
    </w:pPr>
  </w:style>
  <w:style w:type="paragraph" w:customStyle="1" w:styleId="affe">
    <w:name w:val="Знак Знак Знак Знак Знак Знак Знак Знак Знак Знак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Head93">
    <w:name w:val="Head 9.3"/>
    <w:basedOn w:val="a0"/>
    <w:next w:val="a0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eastAsia="Times New Roman" w:hAnsi="Times New Roman Bold"/>
      <w:b/>
      <w:bCs/>
      <w:sz w:val="28"/>
      <w:szCs w:val="28"/>
      <w:lang w:eastAsia="ar-SA"/>
    </w:rPr>
  </w:style>
  <w:style w:type="paragraph" w:customStyle="1" w:styleId="FormField">
    <w:name w:val="FormField"/>
    <w:basedOn w:val="a0"/>
    <w:qFormat/>
    <w:pPr>
      <w:widowControl w:val="0"/>
      <w:suppressAutoHyphens/>
      <w:spacing w:before="120" w:after="0" w:line="240" w:lineRule="auto"/>
    </w:pPr>
    <w:rPr>
      <w:rFonts w:ascii="Arial" w:eastAsia="Times New Roman" w:hAnsi="Arial"/>
      <w:b/>
      <w:sz w:val="24"/>
      <w:szCs w:val="20"/>
      <w:lang w:eastAsia="ar-SA"/>
    </w:rPr>
  </w:style>
  <w:style w:type="paragraph" w:customStyle="1" w:styleId="CharCharCharChar">
    <w:name w:val="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CharCharCharCharCharChar">
    <w:name w:val="Знак Char Char Знак Char Char Знак Char Char"/>
    <w:basedOn w:val="a0"/>
    <w:qFormat/>
    <w:pPr>
      <w:suppressAutoHyphens/>
      <w:spacing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f">
    <w:name w:val="Содержимое таблицы"/>
    <w:basedOn w:val="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customStyle="1" w:styleId="100">
    <w:name w:val="Оглавление 10"/>
    <w:basedOn w:val="19"/>
    <w:qFormat/>
    <w:pPr>
      <w:tabs>
        <w:tab w:val="right" w:leader="dot" w:pos="9637"/>
      </w:tabs>
      <w:ind w:left="2547"/>
    </w:pPr>
  </w:style>
  <w:style w:type="paragraph" w:customStyle="1" w:styleId="afff1">
    <w:name w:val="Содержимое врезки"/>
    <w:basedOn w:val="a7"/>
    <w:qFormat/>
  </w:style>
  <w:style w:type="paragraph" w:customStyle="1" w:styleId="38">
    <w:name w:val="Стиль3 Знак Знак Знак Знак"/>
    <w:basedOn w:val="24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ind w:left="0"/>
      <w:jc w:val="both"/>
      <w:textAlignment w:val="baseline"/>
    </w:pPr>
    <w:rPr>
      <w:sz w:val="24"/>
      <w:lang w:eastAsia="ru-RU"/>
    </w:rPr>
  </w:style>
  <w:style w:type="character" w:customStyle="1" w:styleId="39">
    <w:name w:val="Стиль3 Знак Знак Знак Знак Знак"/>
    <w:qFormat/>
    <w:rPr>
      <w:sz w:val="24"/>
      <w:lang w:val="ru-RU" w:eastAsia="ru-RU" w:bidi="ar-SA"/>
    </w:rPr>
  </w:style>
  <w:style w:type="character" w:customStyle="1" w:styleId="25">
    <w:name w:val="Основной текст с отступом 2 Знак"/>
    <w:basedOn w:val="a1"/>
    <w:link w:val="24"/>
    <w:qFormat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82">
    <w:name w:val="Знак Знак8"/>
    <w:qFormat/>
    <w:rPr>
      <w:i/>
      <w:spacing w:val="-3"/>
      <w:lang w:val="ru-RU" w:eastAsia="ar-SA" w:bidi="ar-SA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character" w:customStyle="1" w:styleId="43">
    <w:name w:val="Знак Знак4"/>
    <w:semiHidden/>
    <w:qFormat/>
    <w:rPr>
      <w:b/>
      <w:bCs/>
      <w:lang w:val="ru-RU" w:eastAsia="ar-SA" w:bidi="ar-SA"/>
    </w:rPr>
  </w:style>
  <w:style w:type="paragraph" w:customStyle="1" w:styleId="221">
    <w:name w:val="Основной текст 22"/>
    <w:basedOn w:val="a0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52">
    <w:name w:val="Знак Знак5"/>
    <w:semiHidden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3">
    <w:name w:val="Основной текст 3 Знак"/>
    <w:basedOn w:val="a1"/>
    <w:link w:val="32"/>
    <w:uiPriority w:val="99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character" w:customStyle="1" w:styleId="afff2">
    <w:name w:val="Знак Знак Знак Знак"/>
    <w:qFormat/>
    <w:rPr>
      <w:b/>
      <w:lang w:val="ru-RU" w:eastAsia="ar-SA" w:bidi="ar-SA"/>
    </w:rPr>
  </w:style>
  <w:style w:type="character" w:customStyle="1" w:styleId="af1">
    <w:name w:val="Схема документа Знак"/>
    <w:basedOn w:val="a1"/>
    <w:link w:val="af0"/>
    <w:semiHidden/>
    <w:rPr>
      <w:rFonts w:ascii="Tahoma" w:eastAsia="Times New Roman" w:hAnsi="Tahoma" w:cs="Times New Roman"/>
      <w:sz w:val="20"/>
      <w:szCs w:val="20"/>
      <w:shd w:val="clear" w:color="auto" w:fill="000080"/>
      <w:lang w:val="zh-CN" w:eastAsia="ar-SA"/>
    </w:rPr>
  </w:style>
  <w:style w:type="character" w:customStyle="1" w:styleId="afff3">
    <w:name w:val="Основной текст Знак Знак Знак"/>
    <w:rPr>
      <w:lang w:val="ru-RU" w:eastAsia="ar-SA" w:bidi="ar-SA"/>
    </w:rPr>
  </w:style>
  <w:style w:type="paragraph" w:customStyle="1" w:styleId="230">
    <w:name w:val="Основной текст 23"/>
    <w:basedOn w:val="a0"/>
    <w:qFormat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62">
    <w:name w:val="Знак Знак6"/>
    <w:rPr>
      <w:sz w:val="28"/>
      <w:lang w:val="ru-RU" w:eastAsia="ar-SA" w:bidi="ar-SA"/>
    </w:rPr>
  </w:style>
  <w:style w:type="paragraph" w:customStyle="1" w:styleId="3a">
    <w:name w:val="Знак3 Знак Знак Знак Знак Знак Знак"/>
    <w:basedOn w:val="a0"/>
    <w:qFormat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4">
    <w:name w:val="Знак Знак Знак"/>
    <w:rPr>
      <w:b/>
      <w:lang w:val="ru-RU" w:eastAsia="ar-SA" w:bidi="ar-SA"/>
    </w:rPr>
  </w:style>
  <w:style w:type="character" w:customStyle="1" w:styleId="af8">
    <w:name w:val="Текст сноски Знак"/>
    <w:basedOn w:val="a1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val="zh-CN" w:eastAsia="ru-RU"/>
    </w:rPr>
  </w:style>
  <w:style w:type="character" w:customStyle="1" w:styleId="3b">
    <w:name w:val="Знак Знак3"/>
    <w:semiHidden/>
    <w:qFormat/>
    <w:rPr>
      <w:lang w:val="ru-RU" w:eastAsia="ru-RU" w:bidi="ar-SA"/>
    </w:rPr>
  </w:style>
  <w:style w:type="character" w:customStyle="1" w:styleId="afff5">
    <w:name w:val="Символ сноски"/>
    <w:rPr>
      <w:vertAlign w:val="superscript"/>
    </w:rPr>
  </w:style>
  <w:style w:type="character" w:customStyle="1" w:styleId="35">
    <w:name w:val="Основной текст с отступом 3 Знак"/>
    <w:basedOn w:val="a1"/>
    <w:link w:val="34"/>
    <w:qFormat/>
    <w:rPr>
      <w:rFonts w:ascii="Times New Roman" w:eastAsia="Times New Roman" w:hAnsi="Times New Roman" w:cs="Times New Roman"/>
      <w:sz w:val="16"/>
      <w:szCs w:val="16"/>
      <w:lang w:val="zh-CN" w:eastAsia="ar-SA"/>
    </w:rPr>
  </w:style>
  <w:style w:type="paragraph" w:customStyle="1" w:styleId="consnormal0">
    <w:name w:val="consnormal"/>
    <w:basedOn w:val="a0"/>
    <w:pPr>
      <w:snapToGrid w:val="0"/>
      <w:spacing w:after="0" w:line="240" w:lineRule="auto"/>
      <w:ind w:firstLine="720"/>
    </w:pPr>
    <w:rPr>
      <w:rFonts w:ascii="Consultant" w:eastAsia="Times New Roman" w:hAnsi="Consultant"/>
      <w:sz w:val="20"/>
      <w:szCs w:val="20"/>
      <w:lang w:eastAsia="ru-RU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afff6">
    <w:name w:val="текст Знак"/>
    <w:qFormat/>
    <w:rPr>
      <w:spacing w:val="-4"/>
      <w:lang w:val="ru-RU" w:eastAsia="ar-SA" w:bidi="ar-SA"/>
    </w:rPr>
  </w:style>
  <w:style w:type="character" w:customStyle="1" w:styleId="101">
    <w:name w:val="Знак Знак10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xt1">
    <w:name w:val="txt1"/>
    <w:rPr>
      <w:rFonts w:ascii="Arial" w:hAnsi="Arial" w:cs="Arial" w:hint="default"/>
      <w:sz w:val="21"/>
      <w:szCs w:val="21"/>
    </w:rPr>
  </w:style>
  <w:style w:type="paragraph" w:customStyle="1" w:styleId="112">
    <w:name w:val="Знак Знак Знак Знак Знак Знак Знак Знак1 Знак Знак Знак Знак Знак Знак Знак1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0">
    <w:name w:val="Знак Знак Знак Знак Знак Знак Знак Знак1 Знак Знак Знак Знак Знак Знак Знак11"/>
    <w:basedOn w:val="a0"/>
    <w:qFormat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c">
    <w:name w:val="Знак Знак2"/>
    <w:qFormat/>
    <w:rPr>
      <w:lang w:eastAsia="ar-SA"/>
    </w:rPr>
  </w:style>
  <w:style w:type="paragraph" w:customStyle="1" w:styleId="1f1">
    <w:name w:val="Рецензия1"/>
    <w:hidden/>
    <w:uiPriority w:val="99"/>
    <w:semiHidden/>
    <w:rPr>
      <w:rFonts w:ascii="Times New Roman" w:eastAsia="Times New Roman" w:hAnsi="Times New Roman" w:cs="Times New Roman"/>
      <w:lang w:eastAsia="ar-SA"/>
    </w:rPr>
  </w:style>
  <w:style w:type="paragraph" w:styleId="afff7">
    <w:name w:val="List Paragraph"/>
    <w:basedOn w:val="a0"/>
    <w:link w:val="afff8"/>
    <w:uiPriority w:val="99"/>
    <w:qFormat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val="zh-CN" w:eastAsia="ru-RU"/>
    </w:rPr>
  </w:style>
  <w:style w:type="character" w:customStyle="1" w:styleId="72">
    <w:name w:val="Знак Знак7"/>
    <w:rPr>
      <w:lang w:eastAsia="ar-SA"/>
    </w:rPr>
  </w:style>
  <w:style w:type="paragraph" w:customStyle="1" w:styleId="afff9">
    <w:name w:val="Подраздел"/>
    <w:basedOn w:val="a0"/>
    <w:pPr>
      <w:suppressAutoHyphens/>
      <w:spacing w:before="240" w:after="120" w:line="240" w:lineRule="auto"/>
      <w:jc w:val="center"/>
    </w:pPr>
    <w:rPr>
      <w:rFonts w:ascii="TimesDL" w:eastAsia="Times New Roman" w:hAnsi="TimesDL" w:cs="TimesDL"/>
      <w:b/>
      <w:bCs/>
      <w:smallCaps/>
      <w:spacing w:val="-2"/>
      <w:sz w:val="24"/>
      <w:szCs w:val="24"/>
      <w:lang w:eastAsia="ru-RU"/>
    </w:rPr>
  </w:style>
  <w:style w:type="paragraph" w:customStyle="1" w:styleId="1f2">
    <w:name w:val="Знак1 Знак Знак Знак Знак Знак Знак Знак Знак Знак"/>
    <w:basedOn w:val="a0"/>
    <w:next w:val="20"/>
    <w:autoRedefine/>
    <w:pPr>
      <w:spacing w:line="240" w:lineRule="exact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-11">
    <w:name w:val="содержание2-11"/>
    <w:basedOn w:val="a0"/>
    <w:qFormat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help">
    <w:name w:val="help"/>
    <w:basedOn w:val="a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3">
    <w:name w:val="Обычный11"/>
    <w:basedOn w:val="a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Объект (рисунок"/>
    <w:basedOn w:val="a0"/>
    <w:pPr>
      <w:spacing w:before="60" w:after="12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b">
    <w:name w:val="Заголовок_ТАБ"/>
    <w:basedOn w:val="a0"/>
    <w:qFormat/>
    <w:pPr>
      <w:spacing w:before="6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afffc">
    <w:name w:val="раздилитель сноски"/>
    <w:basedOn w:val="a0"/>
    <w:next w:val="af7"/>
    <w:pPr>
      <w:spacing w:before="60"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fffd">
    <w:name w:val="АНХ абзац со стрелкой"/>
    <w:basedOn w:val="a0"/>
    <w:pPr>
      <w:tabs>
        <w:tab w:val="left" w:pos="720"/>
      </w:tabs>
      <w:spacing w:after="0" w:line="312" w:lineRule="auto"/>
      <w:ind w:left="720" w:hanging="36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ted">
    <w:name w:val="Preformatted"/>
    <w:basedOn w:val="a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</w:rPr>
  </w:style>
  <w:style w:type="paragraph" w:customStyle="1" w:styleId="321">
    <w:name w:val="Основной текст с отступом 32"/>
    <w:basedOn w:val="a0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eastAsia="Times New Roman" w:hAnsi="Bookman Old Style"/>
      <w:i/>
      <w:color w:val="000000"/>
      <w:szCs w:val="20"/>
      <w:lang w:eastAsia="ru-RU"/>
    </w:rPr>
  </w:style>
  <w:style w:type="paragraph" w:customStyle="1" w:styleId="222">
    <w:name w:val="Основной текст с отступом 22"/>
    <w:basedOn w:val="a0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Bookman Old Style" w:eastAsia="Times New Roman" w:hAnsi="Bookman Old Style"/>
      <w:sz w:val="24"/>
      <w:szCs w:val="20"/>
      <w:lang w:eastAsia="ru-RU"/>
    </w:rPr>
  </w:style>
  <w:style w:type="paragraph" w:customStyle="1" w:styleId="aodoctxt">
    <w:name w:val="aodoctxt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e">
    <w:name w:val="#Таблица названия столбцов"/>
    <w:basedOn w:val="a0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offertext">
    <w:name w:val="offer_text"/>
    <w:basedOn w:val="a1"/>
    <w:qFormat/>
  </w:style>
  <w:style w:type="character" w:customStyle="1" w:styleId="themebody">
    <w:name w:val="themebody"/>
    <w:basedOn w:val="a1"/>
    <w:qFormat/>
  </w:style>
  <w:style w:type="character" w:customStyle="1" w:styleId="11">
    <w:name w:val="Основной текст Знак1"/>
    <w:link w:val="a7"/>
    <w:rPr>
      <w:rFonts w:ascii="Times New Roman" w:eastAsia="Times New Roman" w:hAnsi="Times New Roman" w:cs="Times New Roman"/>
      <w:sz w:val="20"/>
      <w:szCs w:val="20"/>
      <w:lang w:val="zh-CN" w:eastAsia="ar-SA"/>
    </w:rPr>
  </w:style>
  <w:style w:type="paragraph" w:customStyle="1" w:styleId="ListNum">
    <w:name w:val="ListNum"/>
    <w:basedOn w:val="a0"/>
    <w:qFormat/>
    <w:pPr>
      <w:tabs>
        <w:tab w:val="left" w:pos="284"/>
        <w:tab w:val="left" w:pos="360"/>
      </w:tabs>
      <w:spacing w:before="60" w:after="0" w:line="240" w:lineRule="auto"/>
      <w:ind w:left="284" w:hanging="284"/>
      <w:jc w:val="both"/>
    </w:pPr>
    <w:rPr>
      <w:rFonts w:ascii="Times New Roman" w:hAnsi="Times New Roman"/>
      <w:lang w:eastAsia="ru-RU"/>
    </w:rPr>
  </w:style>
  <w:style w:type="paragraph" w:customStyle="1" w:styleId="affff">
    <w:name w:val="Источник основной"/>
    <w:basedOn w:val="a0"/>
    <w:pPr>
      <w:keepLines/>
      <w:spacing w:before="60" w:after="0" w:line="240" w:lineRule="auto"/>
      <w:jc w:val="both"/>
    </w:pPr>
    <w:rPr>
      <w:rFonts w:ascii="Times New Roman" w:eastAsia="PMingLiU" w:hAnsi="Times New Roman"/>
      <w:sz w:val="18"/>
      <w:szCs w:val="20"/>
      <w:lang w:eastAsia="ru-RU"/>
    </w:rPr>
  </w:style>
  <w:style w:type="paragraph" w:customStyle="1" w:styleId="affff0">
    <w:name w:val="Номер_ТАБ"/>
    <w:basedOn w:val="a0"/>
    <w:pPr>
      <w:keepNext/>
      <w:spacing w:before="120" w:after="0" w:line="240" w:lineRule="auto"/>
      <w:jc w:val="right"/>
    </w:pPr>
    <w:rPr>
      <w:rFonts w:ascii="Times New Roman" w:eastAsia="PMingLiU" w:hAnsi="Times New Roman"/>
      <w:i/>
      <w:sz w:val="24"/>
      <w:szCs w:val="20"/>
      <w:lang w:eastAsia="ru-RU"/>
    </w:rPr>
  </w:style>
  <w:style w:type="paragraph" w:customStyle="1" w:styleId="affff1">
    <w:name w:val="Источник последний абзац"/>
    <w:basedOn w:val="affff"/>
    <w:pPr>
      <w:spacing w:after="120"/>
    </w:pPr>
  </w:style>
  <w:style w:type="paragraph" w:customStyle="1" w:styleId="affff2">
    <w:name w:val="#Таблица текст"/>
    <w:basedOn w:val="a0"/>
    <w:pPr>
      <w:spacing w:after="0" w:line="240" w:lineRule="auto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3">
    <w:name w:val="#Таблица цифры"/>
    <w:basedOn w:val="a0"/>
    <w:pPr>
      <w:spacing w:after="0" w:line="240" w:lineRule="auto"/>
      <w:jc w:val="center"/>
    </w:pPr>
    <w:rPr>
      <w:rFonts w:ascii="Times New Roman" w:eastAsia="PMingLiU" w:hAnsi="Times New Roman"/>
      <w:sz w:val="20"/>
      <w:szCs w:val="20"/>
      <w:lang w:eastAsia="ru-RU"/>
    </w:rPr>
  </w:style>
  <w:style w:type="paragraph" w:customStyle="1" w:styleId="affff4">
    <w:name w:val="Заголовок_РИС"/>
    <w:basedOn w:val="a0"/>
    <w:qFormat/>
    <w:pPr>
      <w:keepNext/>
      <w:spacing w:before="240" w:after="60" w:line="240" w:lineRule="auto"/>
      <w:jc w:val="center"/>
    </w:pPr>
    <w:rPr>
      <w:rFonts w:ascii="Times New Roman" w:eastAsia="PMingLiU" w:hAnsi="Times New Roman"/>
      <w:sz w:val="24"/>
      <w:szCs w:val="20"/>
      <w:lang w:eastAsia="ru-RU"/>
    </w:rPr>
  </w:style>
  <w:style w:type="character" w:customStyle="1" w:styleId="affff5">
    <w:name w:val="Номер_РИС"/>
    <w:qFormat/>
    <w:rPr>
      <w:i/>
      <w:sz w:val="24"/>
    </w:rPr>
  </w:style>
  <w:style w:type="paragraph" w:customStyle="1" w:styleId="BodyText">
    <w:name w:val="BodyText"/>
    <w:basedOn w:val="a0"/>
    <w:qFormat/>
    <w:pPr>
      <w:spacing w:after="0" w:line="312" w:lineRule="auto"/>
      <w:ind w:firstLine="709"/>
      <w:jc w:val="both"/>
    </w:pPr>
    <w:rPr>
      <w:rFonts w:ascii="Arial" w:eastAsia="PMingLiU" w:hAnsi="Arial" w:cs="Arial"/>
      <w:sz w:val="24"/>
      <w:szCs w:val="24"/>
      <w:lang w:eastAsia="ru-RU"/>
    </w:rPr>
  </w:style>
  <w:style w:type="character" w:customStyle="1" w:styleId="BodyText0">
    <w:name w:val="BodyText Знак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fff6">
    <w:name w:val="Подпись рисунка"/>
    <w:basedOn w:val="aa"/>
    <w:qFormat/>
    <w:pPr>
      <w:jc w:val="center"/>
    </w:pPr>
    <w:rPr>
      <w:rFonts w:ascii="Arial" w:hAnsi="Arial"/>
      <w:b w:val="0"/>
      <w:bCs w:val="0"/>
      <w:sz w:val="24"/>
    </w:rPr>
  </w:style>
  <w:style w:type="character" w:customStyle="1" w:styleId="A15">
    <w:name w:val="A15"/>
    <w:qFormat/>
    <w:rPr>
      <w:rFonts w:cs="DFGYKK+StoneSansStd-Medium"/>
      <w:color w:val="000000"/>
      <w:sz w:val="15"/>
      <w:szCs w:val="15"/>
    </w:rPr>
  </w:style>
  <w:style w:type="character" w:customStyle="1" w:styleId="A16">
    <w:name w:val="A16"/>
    <w:qFormat/>
    <w:rPr>
      <w:rFonts w:cs="DFGYKK+StoneSansStd-Medium"/>
      <w:color w:val="000000"/>
      <w:sz w:val="11"/>
      <w:szCs w:val="11"/>
    </w:rPr>
  </w:style>
  <w:style w:type="character" w:customStyle="1" w:styleId="content">
    <w:name w:val="content"/>
    <w:basedOn w:val="a1"/>
  </w:style>
  <w:style w:type="character" w:customStyle="1" w:styleId="ccmtdefault">
    <w:name w:val="ccmtdefault"/>
    <w:basedOn w:val="a1"/>
    <w:qFormat/>
  </w:style>
  <w:style w:type="character" w:customStyle="1" w:styleId="bold">
    <w:name w:val="bold"/>
    <w:basedOn w:val="a1"/>
    <w:qFormat/>
  </w:style>
  <w:style w:type="paragraph" w:customStyle="1" w:styleId="msolistparagraph0">
    <w:name w:val="msolistparagraph"/>
    <w:basedOn w:val="a0"/>
    <w:qFormat/>
    <w:pPr>
      <w:spacing w:after="0" w:line="240" w:lineRule="auto"/>
      <w:ind w:left="720"/>
    </w:pPr>
    <w:rPr>
      <w:rFonts w:ascii="Times New Roman" w:eastAsia="PMingLiU" w:hAnsi="Times New Roman"/>
      <w:sz w:val="24"/>
      <w:szCs w:val="24"/>
      <w:lang w:eastAsia="ru-RU"/>
    </w:rPr>
  </w:style>
  <w:style w:type="character" w:customStyle="1" w:styleId="h3">
    <w:name w:val="h3"/>
    <w:basedOn w:val="a1"/>
    <w:qFormat/>
  </w:style>
  <w:style w:type="character" w:customStyle="1" w:styleId="right1">
    <w:name w:val="right1"/>
    <w:qFormat/>
  </w:style>
  <w:style w:type="table" w:customStyle="1" w:styleId="1f3">
    <w:name w:val="Сетка таблицы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ST">
    <w:name w:val="BST"/>
    <w:basedOn w:val="a0"/>
    <w:qFormat/>
    <w:pPr>
      <w:spacing w:before="60" w:after="60" w:line="240" w:lineRule="auto"/>
      <w:ind w:firstLine="567"/>
      <w:jc w:val="both"/>
    </w:pPr>
    <w:rPr>
      <w:rFonts w:ascii="Arial" w:eastAsia="Times New Roman" w:hAnsi="Arial"/>
      <w:szCs w:val="24"/>
      <w:lang w:eastAsia="ru-RU"/>
    </w:rPr>
  </w:style>
  <w:style w:type="paragraph" w:customStyle="1" w:styleId="western">
    <w:name w:val="western"/>
    <w:basedOn w:val="a0"/>
    <w:pPr>
      <w:spacing w:before="100" w:beforeAutospacing="1" w:after="115" w:line="276" w:lineRule="auto"/>
    </w:pPr>
    <w:rPr>
      <w:rFonts w:eastAsia="Times New Roman"/>
      <w:color w:val="000000"/>
      <w:lang w:eastAsia="ru-RU"/>
    </w:rPr>
  </w:style>
  <w:style w:type="character" w:customStyle="1" w:styleId="aff0">
    <w:name w:val="Текст Знак"/>
    <w:basedOn w:val="a1"/>
    <w:link w:val="aff"/>
    <w:rPr>
      <w:rFonts w:ascii="Consolas" w:eastAsia="Times New Roman" w:hAnsi="Consolas" w:cs="Times New Roman"/>
      <w:sz w:val="21"/>
      <w:szCs w:val="21"/>
      <w:lang w:val="zh-CN" w:eastAsia="ru-RU"/>
    </w:rPr>
  </w:style>
  <w:style w:type="character" w:customStyle="1" w:styleId="inline">
    <w:name w:val="inline"/>
  </w:style>
  <w:style w:type="character" w:customStyle="1" w:styleId="h41">
    <w:name w:val="h41"/>
    <w:qFormat/>
    <w:rPr>
      <w:rFonts w:ascii="Arial" w:hAnsi="Arial" w:cs="Arial" w:hint="default"/>
      <w:color w:val="4A1914"/>
      <w:sz w:val="18"/>
      <w:szCs w:val="18"/>
    </w:rPr>
  </w:style>
  <w:style w:type="character" w:customStyle="1" w:styleId="blk">
    <w:name w:val="blk"/>
  </w:style>
  <w:style w:type="character" w:customStyle="1" w:styleId="u">
    <w:name w:val="u"/>
    <w:qFormat/>
  </w:style>
  <w:style w:type="character" w:customStyle="1" w:styleId="afff8">
    <w:name w:val="Абзац списка Знак"/>
    <w:link w:val="afff7"/>
    <w:uiPriority w:val="99"/>
    <w:qFormat/>
    <w:locked/>
    <w:rPr>
      <w:rFonts w:ascii="Times New Roman" w:eastAsia="Times New Roman" w:hAnsi="Times New Roman" w:cs="Times New Roman"/>
      <w:sz w:val="28"/>
      <w:szCs w:val="28"/>
      <w:lang w:val="zh-CN" w:eastAsia="ru-RU"/>
    </w:rPr>
  </w:style>
  <w:style w:type="paragraph" w:customStyle="1" w:styleId="affff7">
    <w:name w:val="Пункт"/>
    <w:basedOn w:val="a7"/>
    <w:qFormat/>
    <w:pPr>
      <w:spacing w:after="120"/>
      <w:jc w:val="left"/>
    </w:pPr>
    <w:rPr>
      <w:sz w:val="24"/>
      <w:szCs w:val="24"/>
    </w:rPr>
  </w:style>
  <w:style w:type="character" w:customStyle="1" w:styleId="215">
    <w:name w:val="Заголовок 2 Знак1"/>
    <w:semiHidden/>
    <w:qFormat/>
    <w:rPr>
      <w:rFonts w:ascii="Cambria" w:eastAsia="Times New Roman" w:hAnsi="Cambria" w:cs="Times New Roman"/>
      <w:color w:val="365F91"/>
      <w:sz w:val="26"/>
      <w:szCs w:val="26"/>
    </w:rPr>
  </w:style>
  <w:style w:type="paragraph" w:styleId="affff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Firstline127cm">
    <w:name w:val="Style First line:  127 cm"/>
    <w:basedOn w:val="a0"/>
    <w:semiHidden/>
    <w:qFormat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f4">
    <w:name w:val="заголовок 1"/>
    <w:basedOn w:val="a0"/>
    <w:next w:val="a0"/>
    <w:semiHidden/>
    <w:pPr>
      <w:keepNext/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/>
      <w:b/>
      <w:szCs w:val="20"/>
      <w:lang w:eastAsia="ru-RU"/>
    </w:rPr>
  </w:style>
  <w:style w:type="paragraph" w:customStyle="1" w:styleId="1KGK9">
    <w:name w:val="1KG=K9"/>
    <w:semiHidden/>
    <w:qFormat/>
    <w:pPr>
      <w:snapToGrid w:val="0"/>
    </w:pPr>
    <w:rPr>
      <w:rFonts w:ascii="Arial" w:eastAsia="Times New Roman" w:hAnsi="Arial" w:cs="Times New Roman"/>
      <w:sz w:val="24"/>
      <w:lang w:val="en-AU" w:eastAsia="en-US"/>
    </w:rPr>
  </w:style>
  <w:style w:type="paragraph" w:customStyle="1" w:styleId="223">
    <w:name w:val="Список 22"/>
    <w:basedOn w:val="a0"/>
    <w:semiHidden/>
    <w:qFormat/>
    <w:pPr>
      <w:widowControl w:val="0"/>
      <w:suppressAutoHyphens/>
      <w:autoSpaceDE w:val="0"/>
      <w:spacing w:after="0" w:line="240" w:lineRule="auto"/>
      <w:ind w:left="566" w:hanging="283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ODocTxt0">
    <w:name w:val="AODocTxt"/>
    <w:basedOn w:val="a0"/>
    <w:semiHidden/>
    <w:qFormat/>
    <w:pPr>
      <w:spacing w:before="240" w:after="0" w:line="260" w:lineRule="atLeast"/>
      <w:jc w:val="both"/>
    </w:pPr>
    <w:rPr>
      <w:rFonts w:ascii="Times New Roman" w:eastAsia="SimSun" w:hAnsi="Times New Roman"/>
    </w:rPr>
  </w:style>
  <w:style w:type="paragraph" w:customStyle="1" w:styleId="Normaali">
    <w:name w:val="Normaali"/>
    <w:basedOn w:val="a0"/>
    <w:next w:val="a0"/>
    <w:semiHidden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affff9">
    <w:name w:val="Список марк."/>
    <w:basedOn w:val="a0"/>
    <w:semiHidden/>
    <w:qFormat/>
    <w:pPr>
      <w:keepNext/>
      <w:tabs>
        <w:tab w:val="left" w:pos="360"/>
        <w:tab w:val="left" w:pos="1134"/>
      </w:tabs>
      <w:spacing w:after="0" w:line="360" w:lineRule="auto"/>
      <w:ind w:left="1134" w:hanging="567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ffa">
    <w:name w:val="Текст таблицы"/>
    <w:basedOn w:val="a0"/>
    <w:next w:val="a0"/>
    <w:semiHidden/>
    <w:pPr>
      <w:keepNext/>
      <w:spacing w:before="120" w:after="120" w:line="240" w:lineRule="auto"/>
      <w:ind w:firstLine="227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Oaaeeoaoaeno">
    <w:name w:val="#Oaaeeoa oaeno"/>
    <w:basedOn w:val="a0"/>
    <w:semiHidden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semiHidden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0"/>
    <w:semiHidden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semiHidden/>
    <w:qFormat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0"/>
    <w:semiHidden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semiHidden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semiHidden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0"/>
    <w:semiHidden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semiHidden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semiHidden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0"/>
    <w:semiHidden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0"/>
    <w:semiHidden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semiHidden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semiHidden/>
    <w:qFormat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semiHidden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semiHidden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semiHidden/>
    <w:qFormat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qFormat/>
  </w:style>
  <w:style w:type="character" w:customStyle="1" w:styleId="rvts8">
    <w:name w:val="rvts8"/>
    <w:rPr>
      <w:color w:val="000080"/>
    </w:rPr>
  </w:style>
  <w:style w:type="character" w:customStyle="1" w:styleId="apple-style-span">
    <w:name w:val="apple-style-span"/>
    <w:qFormat/>
  </w:style>
  <w:style w:type="character" w:customStyle="1" w:styleId="apple-converted-space">
    <w:name w:val="apple-converted-space"/>
    <w:qFormat/>
  </w:style>
  <w:style w:type="table" w:customStyle="1" w:styleId="53">
    <w:name w:val="Сетка таблицы5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qFormat/>
  </w:style>
  <w:style w:type="table" w:customStyle="1" w:styleId="2d">
    <w:name w:val="Сетка таблицы2"/>
    <w:basedOn w:val="a2"/>
    <w:qFormat/>
    <w:pPr>
      <w:suppressAutoHyphens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qFormat/>
    <w:rPr>
      <w:rFonts w:ascii="Times New Roman" w:eastAsia="PMingLiU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b">
    <w:name w:val="Обычный таблица"/>
    <w:basedOn w:val="a0"/>
    <w:link w:val="affffc"/>
    <w:qFormat/>
    <w:pPr>
      <w:spacing w:after="0" w:line="240" w:lineRule="auto"/>
    </w:pPr>
    <w:rPr>
      <w:rFonts w:ascii="Times New Roman" w:eastAsia="Times New Roman" w:hAnsi="Times New Roman"/>
      <w:sz w:val="18"/>
      <w:szCs w:val="18"/>
      <w:lang w:val="zh-CN" w:eastAsia="zh-CN"/>
    </w:rPr>
  </w:style>
  <w:style w:type="character" w:customStyle="1" w:styleId="affffc">
    <w:name w:val="Обычный таблица Знак"/>
    <w:link w:val="affffb"/>
    <w:locked/>
    <w:rPr>
      <w:rFonts w:ascii="Times New Roman" w:eastAsia="Times New Roman" w:hAnsi="Times New Roman" w:cs="Times New Roman"/>
      <w:sz w:val="18"/>
      <w:szCs w:val="18"/>
      <w:lang w:val="zh-CN" w:eastAsia="zh-CN"/>
    </w:rPr>
  </w:style>
  <w:style w:type="paragraph" w:customStyle="1" w:styleId="affffd">
    <w:name w:val="микротекст"/>
    <w:basedOn w:val="a7"/>
    <w:pPr>
      <w:overflowPunct w:val="0"/>
      <w:autoSpaceDE w:val="0"/>
      <w:spacing w:after="120"/>
      <w:jc w:val="both"/>
      <w:textAlignment w:val="baseline"/>
    </w:pPr>
    <w:rPr>
      <w:rFonts w:ascii="NTHelvetica/Cyrillic" w:hAnsi="NTHelvetica/Cyrillic"/>
      <w:lang w:val="ru-RU"/>
    </w:rPr>
  </w:style>
  <w:style w:type="table" w:customStyle="1" w:styleId="3c">
    <w:name w:val="Сетка таблицы3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-cf-title">
    <w:name w:val="b-cf-title"/>
  </w:style>
  <w:style w:type="character" w:customStyle="1" w:styleId="b-cf-value">
    <w:name w:val="b-cf-value"/>
    <w:qFormat/>
  </w:style>
  <w:style w:type="character" w:customStyle="1" w:styleId="allccustomcount">
    <w:name w:val="all_c_custom_count"/>
  </w:style>
  <w:style w:type="paragraph" w:customStyle="1" w:styleId="fs-18">
    <w:name w:val="fs-18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hname">
    <w:name w:val="thname"/>
  </w:style>
  <w:style w:type="character" w:customStyle="1" w:styleId="thvalue">
    <w:name w:val="thvalue"/>
    <w:qFormat/>
  </w:style>
  <w:style w:type="character" w:customStyle="1" w:styleId="b-propertieslabel">
    <w:name w:val="b-properties__label"/>
  </w:style>
  <w:style w:type="character" w:customStyle="1" w:styleId="b-propertiesvalue">
    <w:name w:val="b-properties__value"/>
  </w:style>
  <w:style w:type="character" w:customStyle="1" w:styleId="h20">
    <w:name w:val="h2"/>
    <w:qFormat/>
  </w:style>
  <w:style w:type="paragraph" w:customStyle="1" w:styleId="affffe">
    <w:name w:val="Стиль"/>
    <w:basedOn w:val="a0"/>
    <w:qFormat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pr">
    <w:name w:val="pr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s12">
    <w:name w:val="fs12"/>
  </w:style>
  <w:style w:type="character" w:customStyle="1" w:styleId="fs16">
    <w:name w:val="fs16"/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qFormat/>
  </w:style>
  <w:style w:type="character" w:customStyle="1" w:styleId="eop">
    <w:name w:val="eop"/>
  </w:style>
  <w:style w:type="character" w:customStyle="1" w:styleId="afffff">
    <w:name w:val="Заголовок Знак"/>
    <w:basedOn w:val="a1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5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customStyle="1" w:styleId="Index">
    <w:name w:val="Index"/>
    <w:basedOn w:val="a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ndex1">
    <w:name w:val="Index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">
    <w:name w:val="Table Heading"/>
    <w:basedOn w:val="TableContents"/>
    <w:uiPriority w:val="99"/>
    <w:qFormat/>
    <w:pPr>
      <w:jc w:val="center"/>
    </w:pPr>
    <w:rPr>
      <w:b/>
      <w:bCs/>
      <w:i/>
      <w:iCs/>
      <w:lang w:eastAsia="ru-RU"/>
    </w:rPr>
  </w:style>
  <w:style w:type="paragraph" w:customStyle="1" w:styleId="TableContents1">
    <w:name w:val="Table Contents1"/>
    <w:basedOn w:val="a0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  <w:i/>
      <w:iCs/>
    </w:rPr>
  </w:style>
  <w:style w:type="character" w:customStyle="1" w:styleId="RTFNum21">
    <w:name w:val="RTF_Num 2 1"/>
    <w:uiPriority w:val="99"/>
    <w:rPr>
      <w:sz w:val="24"/>
    </w:rPr>
  </w:style>
  <w:style w:type="character" w:customStyle="1" w:styleId="NumberingSymbols">
    <w:name w:val="Numbering Symbols"/>
    <w:uiPriority w:val="99"/>
    <w:qFormat/>
    <w:rPr>
      <w:sz w:val="24"/>
    </w:rPr>
  </w:style>
  <w:style w:type="character" w:customStyle="1" w:styleId="BulletSymbols">
    <w:name w:val="Bullet Symbols"/>
    <w:uiPriority w:val="99"/>
    <w:qFormat/>
    <w:rPr>
      <w:rFonts w:ascii="StarSymbol" w:hAnsi="StarSymbol"/>
      <w:sz w:val="18"/>
    </w:rPr>
  </w:style>
  <w:style w:type="table" w:customStyle="1" w:styleId="44">
    <w:name w:val="Сетка таблицы4"/>
    <w:basedOn w:val="a2"/>
    <w:uiPriority w:val="99"/>
    <w:semiHidden/>
    <w:pPr>
      <w:spacing w:after="6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earfix">
    <w:name w:val="clearfix"/>
  </w:style>
  <w:style w:type="character" w:customStyle="1" w:styleId="2e">
    <w:name w:val="Основной текст (2)_"/>
    <w:basedOn w:val="a1"/>
    <w:rPr>
      <w:rFonts w:ascii="Verdana" w:eastAsia="Verdana" w:hAnsi="Verdana" w:cs="Verdana"/>
      <w:sz w:val="18"/>
      <w:szCs w:val="18"/>
      <w:u w:val="none"/>
    </w:rPr>
  </w:style>
  <w:style w:type="character" w:customStyle="1" w:styleId="2f">
    <w:name w:val="Основной текст (2)"/>
    <w:basedOn w:val="2e"/>
    <w:qFormat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63">
    <w:name w:val="Сетка таблицы6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character" w:customStyle="1" w:styleId="afffff0">
    <w:name w:val="Другое_"/>
    <w:link w:val="afffff1"/>
    <w:qFormat/>
    <w:rPr>
      <w:rFonts w:cs="Calibri"/>
      <w:sz w:val="19"/>
      <w:szCs w:val="19"/>
    </w:rPr>
  </w:style>
  <w:style w:type="paragraph" w:customStyle="1" w:styleId="afffff1">
    <w:name w:val="Другое"/>
    <w:basedOn w:val="a0"/>
    <w:link w:val="afffff0"/>
    <w:pPr>
      <w:widowControl w:val="0"/>
      <w:spacing w:after="0" w:line="240" w:lineRule="auto"/>
    </w:pPr>
    <w:rPr>
      <w:rFonts w:asciiTheme="minorHAnsi" w:eastAsiaTheme="minorHAnsi" w:hAnsiTheme="minorHAnsi" w:cs="Calibri"/>
      <w:sz w:val="19"/>
      <w:szCs w:val="19"/>
    </w:rPr>
  </w:style>
  <w:style w:type="character" w:customStyle="1" w:styleId="typographyfsyzi47">
    <w:name w:val="_typography_fsyzi_47"/>
    <w:basedOn w:val="a1"/>
    <w:qFormat/>
  </w:style>
  <w:style w:type="character" w:customStyle="1" w:styleId="pdpa9h">
    <w:name w:val="pdp_a9h"/>
    <w:basedOn w:val="a1"/>
    <w:qFormat/>
  </w:style>
  <w:style w:type="character" w:customStyle="1" w:styleId="typography5vy1f47">
    <w:name w:val="_typography_5vy1f_47"/>
    <w:basedOn w:val="a1"/>
    <w:qFormat/>
  </w:style>
  <w:style w:type="character" w:styleId="afffff2">
    <w:name w:val="Placeholder Text"/>
    <w:basedOn w:val="a1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3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0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1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9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0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B86A-73F8-427D-884C-F2420623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9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волго-дон фбу</dc:creator>
  <cp:lastModifiedBy>Отдел снабжения</cp:lastModifiedBy>
  <cp:revision>44</cp:revision>
  <cp:lastPrinted>2026-06-08T08:46:00Z</cp:lastPrinted>
  <dcterms:created xsi:type="dcterms:W3CDTF">2026-03-23T06:13:00Z</dcterms:created>
  <dcterms:modified xsi:type="dcterms:W3CDTF">2026-08-13T10:36:00Z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BE6270AEC7F0439B80F13AD67011369D_12</vt:lpwstr>
  </property>
</Properties>
</file>