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8101F5">
      <w:pPr>
        <w:jc w:val="right"/>
        <w:rPr>
          <w:color w:val="000000"/>
          <w:sz w:val="20"/>
        </w:rPr>
      </w:pPr>
      <w:r>
        <w:rPr>
          <w:color w:val="000000"/>
          <w:sz w:val="20"/>
        </w:rPr>
        <w:t>Приложение № 1 к Государственному контракту</w:t>
      </w:r>
    </w:p>
    <w:p w14:paraId="79BAA439">
      <w:pPr>
        <w:jc w:val="right"/>
        <w:rPr>
          <w:color w:val="000000"/>
          <w:sz w:val="20"/>
        </w:rPr>
      </w:pPr>
      <w:r>
        <w:rPr>
          <w:color w:val="000000"/>
          <w:sz w:val="20"/>
        </w:rPr>
        <w:t>№ _____ от "_____" _____ 202</w:t>
      </w:r>
      <w:r>
        <w:rPr>
          <w:rFonts w:hint="default"/>
          <w:color w:val="000000"/>
          <w:sz w:val="20"/>
          <w:lang w:val="ru-RU"/>
        </w:rPr>
        <w:t>6</w:t>
      </w:r>
      <w:r>
        <w:rPr>
          <w:color w:val="000000"/>
          <w:sz w:val="20"/>
        </w:rPr>
        <w:t xml:space="preserve"> г.</w:t>
      </w:r>
    </w:p>
    <w:p w14:paraId="4915C839">
      <w:pPr>
        <w:widowControl w:val="0"/>
        <w:autoSpaceDE w:val="0"/>
        <w:autoSpaceDN w:val="0"/>
        <w:ind w:left="-142" w:firstLine="709"/>
        <w:jc w:val="center"/>
        <w:rPr>
          <w:sz w:val="20"/>
        </w:rPr>
      </w:pPr>
      <w:bookmarkStart w:id="0" w:name="P491"/>
      <w:bookmarkEnd w:id="0"/>
    </w:p>
    <w:p w14:paraId="049CC9C0">
      <w:pPr>
        <w:tabs>
          <w:tab w:val="left" w:pos="360"/>
        </w:tabs>
        <w:autoSpaceDE w:val="0"/>
        <w:autoSpaceDN w:val="0"/>
        <w:spacing w:before="120"/>
        <w:jc w:val="center"/>
        <w:rPr>
          <w:rFonts w:eastAsia="Calibri"/>
          <w:b/>
          <w:sz w:val="20"/>
        </w:rPr>
      </w:pPr>
      <w:r>
        <w:rPr>
          <w:rFonts w:eastAsia="Calibri"/>
          <w:b/>
          <w:sz w:val="20"/>
        </w:rPr>
        <w:t>Спецификация</w:t>
      </w:r>
    </w:p>
    <w:p w14:paraId="073C1A6D">
      <w:pPr>
        <w:tabs>
          <w:tab w:val="left" w:pos="360"/>
        </w:tabs>
        <w:autoSpaceDE w:val="0"/>
        <w:autoSpaceDN w:val="0"/>
        <w:spacing w:before="120"/>
        <w:jc w:val="center"/>
        <w:rPr>
          <w:rFonts w:eastAsia="Calibri"/>
          <w:b/>
          <w:sz w:val="20"/>
        </w:rPr>
      </w:pPr>
    </w:p>
    <w:p w14:paraId="3E51373B">
      <w:pPr>
        <w:tabs>
          <w:tab w:val="left" w:pos="360"/>
        </w:tabs>
        <w:autoSpaceDE w:val="0"/>
        <w:autoSpaceDN w:val="0"/>
        <w:spacing w:before="120"/>
        <w:jc w:val="center"/>
        <w:rPr>
          <w:color w:val="383838"/>
          <w:sz w:val="20"/>
        </w:rPr>
      </w:pPr>
      <w:r>
        <w:rPr>
          <w:color w:val="383838"/>
          <w:sz w:val="20"/>
        </w:rPr>
        <w:t>Характеристики товара, работы, услуги</w:t>
      </w:r>
    </w:p>
    <w:tbl>
      <w:tblPr>
        <w:tblStyle w:val="3"/>
        <w:tblW w:w="1099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726"/>
        <w:gridCol w:w="1363"/>
        <w:gridCol w:w="1134"/>
        <w:gridCol w:w="2694"/>
        <w:gridCol w:w="2126"/>
      </w:tblGrid>
      <w:tr w14:paraId="4F385C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noWrap w:val="0"/>
            <w:vAlign w:val="top"/>
          </w:tcPr>
          <w:p w14:paraId="0EEE2294">
            <w:pPr>
              <w:tabs>
                <w:tab w:val="left" w:pos="360"/>
              </w:tabs>
              <w:autoSpaceDE w:val="0"/>
              <w:autoSpaceDN w:val="0"/>
              <w:spacing w:before="120"/>
              <w:jc w:val="center"/>
              <w:rPr>
                <w:b/>
                <w:color w:val="383838"/>
                <w:sz w:val="20"/>
              </w:rPr>
            </w:pPr>
            <w:r>
              <w:rPr>
                <w:b/>
                <w:color w:val="383838"/>
                <w:sz w:val="20"/>
              </w:rPr>
              <w:t>Наименование объекта закупки</w:t>
            </w:r>
          </w:p>
        </w:tc>
        <w:tc>
          <w:tcPr>
            <w:tcW w:w="1726" w:type="dxa"/>
            <w:noWrap w:val="0"/>
            <w:vAlign w:val="top"/>
          </w:tcPr>
          <w:p w14:paraId="729F53A1">
            <w:pPr>
              <w:tabs>
                <w:tab w:val="left" w:pos="360"/>
              </w:tabs>
              <w:autoSpaceDE w:val="0"/>
              <w:autoSpaceDN w:val="0"/>
              <w:spacing w:before="120"/>
              <w:jc w:val="center"/>
              <w:rPr>
                <w:b/>
                <w:color w:val="383838"/>
                <w:sz w:val="20"/>
              </w:rPr>
            </w:pPr>
            <w:r>
              <w:rPr>
                <w:b/>
                <w:bCs/>
                <w:color w:val="383838"/>
                <w:sz w:val="20"/>
              </w:rPr>
              <w:t>Наименование характеристики</w:t>
            </w:r>
          </w:p>
        </w:tc>
        <w:tc>
          <w:tcPr>
            <w:tcW w:w="1363" w:type="dxa"/>
            <w:noWrap w:val="0"/>
            <w:vAlign w:val="top"/>
          </w:tcPr>
          <w:p w14:paraId="236718BD">
            <w:pPr>
              <w:tabs>
                <w:tab w:val="left" w:pos="360"/>
              </w:tabs>
              <w:autoSpaceDE w:val="0"/>
              <w:autoSpaceDN w:val="0"/>
              <w:spacing w:before="120"/>
              <w:jc w:val="center"/>
              <w:rPr>
                <w:b/>
                <w:color w:val="383838"/>
                <w:sz w:val="20"/>
              </w:rPr>
            </w:pPr>
            <w:r>
              <w:rPr>
                <w:b/>
                <w:bCs/>
                <w:color w:val="383838"/>
                <w:sz w:val="20"/>
              </w:rPr>
              <w:t>Значение характеристики</w:t>
            </w:r>
          </w:p>
        </w:tc>
        <w:tc>
          <w:tcPr>
            <w:tcW w:w="1134" w:type="dxa"/>
            <w:noWrap w:val="0"/>
            <w:vAlign w:val="top"/>
          </w:tcPr>
          <w:p w14:paraId="25750E36">
            <w:pPr>
              <w:tabs>
                <w:tab w:val="left" w:pos="360"/>
              </w:tabs>
              <w:autoSpaceDE w:val="0"/>
              <w:autoSpaceDN w:val="0"/>
              <w:spacing w:before="120"/>
              <w:jc w:val="center"/>
              <w:rPr>
                <w:b/>
                <w:color w:val="383838"/>
                <w:sz w:val="20"/>
              </w:rPr>
            </w:pPr>
            <w:r>
              <w:rPr>
                <w:b/>
                <w:bCs/>
                <w:color w:val="383838"/>
                <w:sz w:val="20"/>
              </w:rPr>
              <w:t>Единица измерения характеристики</w:t>
            </w:r>
          </w:p>
        </w:tc>
        <w:tc>
          <w:tcPr>
            <w:tcW w:w="2694" w:type="dxa"/>
            <w:noWrap w:val="0"/>
            <w:vAlign w:val="top"/>
          </w:tcPr>
          <w:p w14:paraId="15DFFDD3">
            <w:pPr>
              <w:tabs>
                <w:tab w:val="left" w:pos="360"/>
              </w:tabs>
              <w:autoSpaceDE w:val="0"/>
              <w:autoSpaceDN w:val="0"/>
              <w:spacing w:before="120"/>
              <w:jc w:val="center"/>
              <w:rPr>
                <w:b/>
                <w:color w:val="383838"/>
                <w:sz w:val="20"/>
              </w:rPr>
            </w:pPr>
            <w:r>
              <w:rPr>
                <w:b/>
                <w:bCs/>
                <w:color w:val="383838"/>
                <w:sz w:val="20"/>
              </w:rPr>
              <w:t>Инструкция по заполнению характеристик в заявке</w:t>
            </w:r>
          </w:p>
        </w:tc>
        <w:tc>
          <w:tcPr>
            <w:tcW w:w="2126" w:type="dxa"/>
            <w:noWrap w:val="0"/>
            <w:vAlign w:val="top"/>
          </w:tcPr>
          <w:p w14:paraId="0DA709B2">
            <w:pPr>
              <w:tabs>
                <w:tab w:val="left" w:pos="360"/>
              </w:tabs>
              <w:autoSpaceDE w:val="0"/>
              <w:autoSpaceDN w:val="0"/>
              <w:spacing w:before="120"/>
              <w:jc w:val="center"/>
              <w:rPr>
                <w:b/>
                <w:color w:val="383838"/>
                <w:sz w:val="20"/>
              </w:rPr>
            </w:pPr>
            <w:r>
              <w:rPr>
                <w:b/>
                <w:color w:val="383838"/>
                <w:sz w:val="20"/>
              </w:rPr>
              <w:t>Количество, пачка</w:t>
            </w:r>
          </w:p>
        </w:tc>
      </w:tr>
      <w:tr w14:paraId="13D815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restart"/>
            <w:noWrap w:val="0"/>
            <w:vAlign w:val="top"/>
          </w:tcPr>
          <w:p w14:paraId="0B799D7D">
            <w:pPr>
              <w:tabs>
                <w:tab w:val="left" w:pos="360"/>
              </w:tabs>
              <w:autoSpaceDE w:val="0"/>
              <w:autoSpaceDN w:val="0"/>
              <w:spacing w:before="120"/>
              <w:jc w:val="center"/>
              <w:rPr>
                <w:color w:val="383838"/>
                <w:sz w:val="20"/>
              </w:rPr>
            </w:pPr>
          </w:p>
          <w:p w14:paraId="69340165">
            <w:pPr>
              <w:tabs>
                <w:tab w:val="left" w:pos="360"/>
              </w:tabs>
              <w:autoSpaceDE w:val="0"/>
              <w:autoSpaceDN w:val="0"/>
              <w:spacing w:before="120"/>
              <w:jc w:val="center"/>
              <w:rPr>
                <w:color w:val="383838"/>
                <w:sz w:val="20"/>
              </w:rPr>
            </w:pPr>
          </w:p>
          <w:p w14:paraId="1DA42FA8">
            <w:pPr>
              <w:tabs>
                <w:tab w:val="left" w:pos="360"/>
              </w:tabs>
              <w:autoSpaceDE w:val="0"/>
              <w:autoSpaceDN w:val="0"/>
              <w:spacing w:before="120"/>
              <w:jc w:val="center"/>
              <w:rPr>
                <w:color w:val="383838"/>
                <w:sz w:val="20"/>
              </w:rPr>
            </w:pPr>
            <w:r>
              <w:rPr>
                <w:color w:val="383838"/>
                <w:sz w:val="20"/>
              </w:rPr>
              <w:t>Бумага для офисной техники</w:t>
            </w:r>
          </w:p>
          <w:p w14:paraId="707C2557">
            <w:pPr>
              <w:tabs>
                <w:tab w:val="left" w:pos="360"/>
              </w:tabs>
              <w:autoSpaceDE w:val="0"/>
              <w:autoSpaceDN w:val="0"/>
              <w:spacing w:before="120"/>
              <w:jc w:val="center"/>
              <w:rPr>
                <w:color w:val="383838"/>
                <w:sz w:val="20"/>
              </w:rPr>
            </w:pPr>
            <w:bookmarkStart w:id="1" w:name="_GoBack"/>
            <w:bookmarkEnd w:id="1"/>
          </w:p>
        </w:tc>
        <w:tc>
          <w:tcPr>
            <w:tcW w:w="1726" w:type="dxa"/>
            <w:noWrap w:val="0"/>
            <w:vAlign w:val="top"/>
          </w:tcPr>
          <w:p w14:paraId="23D24678">
            <w:pPr>
              <w:tabs>
                <w:tab w:val="left" w:pos="360"/>
              </w:tabs>
              <w:autoSpaceDE w:val="0"/>
              <w:autoSpaceDN w:val="0"/>
              <w:spacing w:before="120"/>
              <w:jc w:val="center"/>
              <w:rPr>
                <w:color w:val="383838"/>
                <w:sz w:val="20"/>
              </w:rPr>
            </w:pPr>
            <w:r>
              <w:rPr>
                <w:color w:val="383838"/>
                <w:sz w:val="20"/>
              </w:rPr>
              <w:t>Количество листов в пачке</w:t>
            </w:r>
          </w:p>
        </w:tc>
        <w:tc>
          <w:tcPr>
            <w:tcW w:w="1363" w:type="dxa"/>
            <w:noWrap w:val="0"/>
            <w:vAlign w:val="top"/>
          </w:tcPr>
          <w:p w14:paraId="31FD48A6">
            <w:pPr>
              <w:tabs>
                <w:tab w:val="left" w:pos="360"/>
              </w:tabs>
              <w:autoSpaceDE w:val="0"/>
              <w:autoSpaceDN w:val="0"/>
              <w:spacing w:before="120"/>
              <w:jc w:val="center"/>
              <w:rPr>
                <w:color w:val="383838"/>
                <w:sz w:val="20"/>
              </w:rPr>
            </w:pPr>
            <w:r>
              <w:rPr>
                <w:color w:val="383838"/>
                <w:sz w:val="20"/>
              </w:rPr>
              <w:t>≥ 500</w:t>
            </w:r>
          </w:p>
        </w:tc>
        <w:tc>
          <w:tcPr>
            <w:tcW w:w="1134" w:type="dxa"/>
            <w:noWrap w:val="0"/>
            <w:vAlign w:val="top"/>
          </w:tcPr>
          <w:p w14:paraId="2C8D428F">
            <w:pPr>
              <w:tabs>
                <w:tab w:val="left" w:pos="360"/>
              </w:tabs>
              <w:autoSpaceDE w:val="0"/>
              <w:autoSpaceDN w:val="0"/>
              <w:spacing w:before="120"/>
              <w:jc w:val="center"/>
              <w:rPr>
                <w:color w:val="383838"/>
                <w:sz w:val="20"/>
              </w:rPr>
            </w:pPr>
            <w:r>
              <w:rPr>
                <w:color w:val="383838"/>
                <w:sz w:val="20"/>
              </w:rPr>
              <w:t>Штука (шт)</w:t>
            </w:r>
          </w:p>
        </w:tc>
        <w:tc>
          <w:tcPr>
            <w:tcW w:w="2694" w:type="dxa"/>
            <w:noWrap w:val="0"/>
            <w:vAlign w:val="top"/>
          </w:tcPr>
          <w:p w14:paraId="779B0101">
            <w:pPr>
              <w:spacing w:line="15" w:lineRule="atLeast"/>
              <w:jc w:val="center"/>
              <w:rPr>
                <w:color w:val="383838"/>
                <w:sz w:val="20"/>
              </w:rPr>
            </w:pPr>
            <w:r>
              <w:rPr>
                <w:color w:val="383838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126" w:type="dxa"/>
            <w:vMerge w:val="restart"/>
            <w:noWrap w:val="0"/>
            <w:vAlign w:val="top"/>
          </w:tcPr>
          <w:p w14:paraId="7FEF26A1">
            <w:pPr>
              <w:tabs>
                <w:tab w:val="left" w:pos="360"/>
              </w:tabs>
              <w:autoSpaceDE w:val="0"/>
              <w:autoSpaceDN w:val="0"/>
              <w:spacing w:before="120"/>
              <w:jc w:val="center"/>
              <w:rPr>
                <w:color w:val="383838"/>
                <w:sz w:val="20"/>
              </w:rPr>
            </w:pPr>
          </w:p>
          <w:p w14:paraId="489109F2">
            <w:pPr>
              <w:tabs>
                <w:tab w:val="left" w:pos="360"/>
              </w:tabs>
              <w:autoSpaceDE w:val="0"/>
              <w:autoSpaceDN w:val="0"/>
              <w:spacing w:before="120"/>
              <w:jc w:val="center"/>
              <w:rPr>
                <w:color w:val="383838"/>
                <w:sz w:val="20"/>
              </w:rPr>
            </w:pPr>
          </w:p>
          <w:p w14:paraId="7CAC3AAC">
            <w:pPr>
              <w:tabs>
                <w:tab w:val="left" w:pos="360"/>
              </w:tabs>
              <w:autoSpaceDE w:val="0"/>
              <w:autoSpaceDN w:val="0"/>
              <w:spacing w:before="120"/>
              <w:jc w:val="center"/>
              <w:rPr>
                <w:rFonts w:hint="default"/>
                <w:color w:val="383838"/>
                <w:sz w:val="20"/>
                <w:lang w:val="ru-RU"/>
              </w:rPr>
            </w:pPr>
            <w:r>
              <w:rPr>
                <w:rFonts w:hint="default"/>
                <w:color w:val="383838"/>
                <w:sz w:val="20"/>
                <w:lang w:val="ru-RU"/>
              </w:rPr>
              <w:t>28</w:t>
            </w:r>
          </w:p>
        </w:tc>
      </w:tr>
      <w:tr w14:paraId="176617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continue"/>
            <w:noWrap w:val="0"/>
            <w:vAlign w:val="top"/>
          </w:tcPr>
          <w:p w14:paraId="68D73504">
            <w:pPr>
              <w:tabs>
                <w:tab w:val="left" w:pos="360"/>
              </w:tabs>
              <w:autoSpaceDE w:val="0"/>
              <w:autoSpaceDN w:val="0"/>
              <w:spacing w:before="120"/>
              <w:jc w:val="center"/>
              <w:rPr>
                <w:color w:val="383838"/>
                <w:sz w:val="20"/>
              </w:rPr>
            </w:pPr>
          </w:p>
        </w:tc>
        <w:tc>
          <w:tcPr>
            <w:tcW w:w="1726" w:type="dxa"/>
            <w:noWrap w:val="0"/>
            <w:vAlign w:val="top"/>
          </w:tcPr>
          <w:p w14:paraId="358A70FB">
            <w:pPr>
              <w:tabs>
                <w:tab w:val="left" w:pos="360"/>
              </w:tabs>
              <w:autoSpaceDE w:val="0"/>
              <w:autoSpaceDN w:val="0"/>
              <w:spacing w:before="120"/>
              <w:jc w:val="center"/>
              <w:rPr>
                <w:rFonts w:hint="default"/>
                <w:color w:val="383838"/>
                <w:sz w:val="20"/>
                <w:lang w:val="ru-RU"/>
              </w:rPr>
            </w:pPr>
            <w:r>
              <w:rPr>
                <w:color w:val="383838"/>
                <w:sz w:val="20"/>
                <w:lang w:val="ru-RU"/>
              </w:rPr>
              <w:t>Масса</w:t>
            </w:r>
            <w:r>
              <w:rPr>
                <w:rFonts w:hint="default"/>
                <w:color w:val="383838"/>
                <w:sz w:val="20"/>
                <w:lang w:val="ru-RU"/>
              </w:rPr>
              <w:t xml:space="preserve"> бумаги площадью 1кв.м</w:t>
            </w:r>
          </w:p>
        </w:tc>
        <w:tc>
          <w:tcPr>
            <w:tcW w:w="1363" w:type="dxa"/>
            <w:noWrap w:val="0"/>
            <w:vAlign w:val="top"/>
          </w:tcPr>
          <w:p w14:paraId="62E499D1">
            <w:pPr>
              <w:tabs>
                <w:tab w:val="left" w:pos="360"/>
              </w:tabs>
              <w:autoSpaceDE w:val="0"/>
              <w:autoSpaceDN w:val="0"/>
              <w:spacing w:before="120"/>
              <w:jc w:val="center"/>
              <w:rPr>
                <w:rFonts w:hint="default"/>
                <w:color w:val="383838"/>
                <w:sz w:val="20"/>
                <w:lang w:val="ru-RU"/>
              </w:rPr>
            </w:pPr>
            <w:r>
              <w:rPr>
                <w:rFonts w:ascii="Tahoma" w:hAnsi="Tahoma" w:eastAsia="Tahoma" w:cs="Tahoma"/>
                <w:i w:val="0"/>
                <w:iCs w:val="0"/>
                <w:caps w:val="0"/>
                <w:color w:val="383838"/>
                <w:spacing w:val="0"/>
                <w:sz w:val="18"/>
                <w:szCs w:val="18"/>
                <w:shd w:val="clear" w:color="auto" w:fill="FFFFFF"/>
              </w:rPr>
              <w:t>≥ 80 и &lt; 90</w:t>
            </w:r>
          </w:p>
        </w:tc>
        <w:tc>
          <w:tcPr>
            <w:tcW w:w="1134" w:type="dxa"/>
            <w:noWrap w:val="0"/>
            <w:vAlign w:val="top"/>
          </w:tcPr>
          <w:p w14:paraId="75615E83">
            <w:pPr>
              <w:tabs>
                <w:tab w:val="left" w:pos="360"/>
              </w:tabs>
              <w:autoSpaceDE w:val="0"/>
              <w:autoSpaceDN w:val="0"/>
              <w:spacing w:before="120"/>
              <w:jc w:val="center"/>
              <w:rPr>
                <w:rFonts w:hint="default"/>
                <w:color w:val="383838"/>
                <w:sz w:val="20"/>
                <w:lang w:val="ru-RU"/>
              </w:rPr>
            </w:pPr>
            <w:r>
              <w:rPr>
                <w:color w:val="383838"/>
                <w:sz w:val="20"/>
                <w:lang w:val="ru-RU"/>
              </w:rPr>
              <w:t>г</w:t>
            </w:r>
          </w:p>
        </w:tc>
        <w:tc>
          <w:tcPr>
            <w:tcW w:w="2694" w:type="dxa"/>
            <w:noWrap w:val="0"/>
            <w:vAlign w:val="top"/>
          </w:tcPr>
          <w:p w14:paraId="62CAB0D5">
            <w:pPr>
              <w:spacing w:line="15" w:lineRule="atLeast"/>
              <w:jc w:val="center"/>
              <w:rPr>
                <w:color w:val="383838"/>
                <w:sz w:val="20"/>
              </w:rPr>
            </w:pPr>
            <w:r>
              <w:rPr>
                <w:color w:val="383838"/>
                <w:sz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126" w:type="dxa"/>
            <w:vMerge w:val="continue"/>
            <w:noWrap w:val="0"/>
            <w:vAlign w:val="top"/>
          </w:tcPr>
          <w:p w14:paraId="77427135">
            <w:pPr>
              <w:tabs>
                <w:tab w:val="left" w:pos="360"/>
              </w:tabs>
              <w:autoSpaceDE w:val="0"/>
              <w:autoSpaceDN w:val="0"/>
              <w:spacing w:before="120"/>
              <w:jc w:val="center"/>
              <w:rPr>
                <w:color w:val="383838"/>
                <w:sz w:val="20"/>
              </w:rPr>
            </w:pPr>
          </w:p>
        </w:tc>
      </w:tr>
      <w:tr w14:paraId="6CEF1C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continue"/>
            <w:noWrap w:val="0"/>
            <w:vAlign w:val="top"/>
          </w:tcPr>
          <w:p w14:paraId="644D5C1A">
            <w:pPr>
              <w:tabs>
                <w:tab w:val="left" w:pos="360"/>
              </w:tabs>
              <w:autoSpaceDE w:val="0"/>
              <w:autoSpaceDN w:val="0"/>
              <w:spacing w:before="120"/>
              <w:jc w:val="center"/>
              <w:rPr>
                <w:color w:val="383838"/>
                <w:sz w:val="20"/>
              </w:rPr>
            </w:pPr>
          </w:p>
        </w:tc>
        <w:tc>
          <w:tcPr>
            <w:tcW w:w="1726" w:type="dxa"/>
            <w:noWrap w:val="0"/>
            <w:vAlign w:val="top"/>
          </w:tcPr>
          <w:p w14:paraId="227273FD">
            <w:pPr>
              <w:tabs>
                <w:tab w:val="left" w:pos="360"/>
              </w:tabs>
              <w:autoSpaceDE w:val="0"/>
              <w:autoSpaceDN w:val="0"/>
              <w:spacing w:before="120"/>
              <w:jc w:val="center"/>
              <w:rPr>
                <w:color w:val="383838"/>
                <w:sz w:val="20"/>
              </w:rPr>
            </w:pPr>
            <w:r>
              <w:rPr>
                <w:color w:val="383838"/>
                <w:sz w:val="20"/>
              </w:rPr>
              <w:t>Формат</w:t>
            </w:r>
          </w:p>
        </w:tc>
        <w:tc>
          <w:tcPr>
            <w:tcW w:w="1363" w:type="dxa"/>
            <w:noWrap w:val="0"/>
            <w:vAlign w:val="top"/>
          </w:tcPr>
          <w:p w14:paraId="30C125EE">
            <w:pPr>
              <w:tabs>
                <w:tab w:val="left" w:pos="360"/>
              </w:tabs>
              <w:autoSpaceDE w:val="0"/>
              <w:autoSpaceDN w:val="0"/>
              <w:spacing w:before="120"/>
              <w:jc w:val="center"/>
              <w:rPr>
                <w:color w:val="383838"/>
                <w:sz w:val="20"/>
              </w:rPr>
            </w:pPr>
            <w:r>
              <w:rPr>
                <w:color w:val="383838"/>
                <w:sz w:val="20"/>
              </w:rPr>
              <w:t>А4</w:t>
            </w:r>
          </w:p>
        </w:tc>
        <w:tc>
          <w:tcPr>
            <w:tcW w:w="1134" w:type="dxa"/>
            <w:noWrap w:val="0"/>
            <w:vAlign w:val="top"/>
          </w:tcPr>
          <w:p w14:paraId="3368AF51">
            <w:pPr>
              <w:tabs>
                <w:tab w:val="left" w:pos="360"/>
              </w:tabs>
              <w:autoSpaceDE w:val="0"/>
              <w:autoSpaceDN w:val="0"/>
              <w:spacing w:before="120"/>
              <w:jc w:val="center"/>
              <w:rPr>
                <w:color w:val="383838"/>
                <w:sz w:val="20"/>
              </w:rPr>
            </w:pPr>
          </w:p>
        </w:tc>
        <w:tc>
          <w:tcPr>
            <w:tcW w:w="2694" w:type="dxa"/>
            <w:noWrap w:val="0"/>
            <w:vAlign w:val="top"/>
          </w:tcPr>
          <w:p w14:paraId="53021062">
            <w:pPr>
              <w:spacing w:line="15" w:lineRule="atLeast"/>
              <w:jc w:val="center"/>
              <w:rPr>
                <w:color w:val="383838"/>
                <w:sz w:val="20"/>
              </w:rPr>
            </w:pPr>
            <w:r>
              <w:rPr>
                <w:color w:val="383838"/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126" w:type="dxa"/>
            <w:vMerge w:val="continue"/>
            <w:noWrap w:val="0"/>
            <w:vAlign w:val="top"/>
          </w:tcPr>
          <w:p w14:paraId="34E07EAA">
            <w:pPr>
              <w:tabs>
                <w:tab w:val="left" w:pos="360"/>
              </w:tabs>
              <w:autoSpaceDE w:val="0"/>
              <w:autoSpaceDN w:val="0"/>
              <w:spacing w:before="120"/>
              <w:jc w:val="center"/>
              <w:rPr>
                <w:color w:val="383838"/>
                <w:sz w:val="20"/>
              </w:rPr>
            </w:pPr>
          </w:p>
        </w:tc>
      </w:tr>
      <w:tr w14:paraId="0AFEE7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vMerge w:val="continue"/>
            <w:noWrap w:val="0"/>
            <w:vAlign w:val="top"/>
          </w:tcPr>
          <w:p w14:paraId="2CACC9DB">
            <w:pPr>
              <w:tabs>
                <w:tab w:val="left" w:pos="360"/>
              </w:tabs>
              <w:autoSpaceDE w:val="0"/>
              <w:autoSpaceDN w:val="0"/>
              <w:spacing w:before="120"/>
              <w:jc w:val="center"/>
              <w:rPr>
                <w:color w:val="383838"/>
                <w:sz w:val="20"/>
              </w:rPr>
            </w:pPr>
          </w:p>
        </w:tc>
        <w:tc>
          <w:tcPr>
            <w:tcW w:w="1726" w:type="dxa"/>
            <w:noWrap w:val="0"/>
            <w:vAlign w:val="top"/>
          </w:tcPr>
          <w:p w14:paraId="6EC0EE99">
            <w:pPr>
              <w:tabs>
                <w:tab w:val="left" w:pos="360"/>
              </w:tabs>
              <w:autoSpaceDE w:val="0"/>
              <w:autoSpaceDN w:val="0"/>
              <w:spacing w:before="120"/>
              <w:jc w:val="center"/>
              <w:rPr>
                <w:color w:val="383838"/>
                <w:sz w:val="20"/>
              </w:rPr>
            </w:pPr>
            <w:r>
              <w:rPr>
                <w:color w:val="383838"/>
                <w:sz w:val="20"/>
              </w:rPr>
              <w:t>Цветность</w:t>
            </w:r>
          </w:p>
        </w:tc>
        <w:tc>
          <w:tcPr>
            <w:tcW w:w="1363" w:type="dxa"/>
            <w:noWrap w:val="0"/>
            <w:vAlign w:val="top"/>
          </w:tcPr>
          <w:p w14:paraId="00752F18">
            <w:pPr>
              <w:tabs>
                <w:tab w:val="left" w:pos="360"/>
              </w:tabs>
              <w:autoSpaceDE w:val="0"/>
              <w:autoSpaceDN w:val="0"/>
              <w:spacing w:before="120"/>
              <w:jc w:val="center"/>
              <w:rPr>
                <w:color w:val="383838"/>
                <w:sz w:val="20"/>
              </w:rPr>
            </w:pPr>
            <w:r>
              <w:rPr>
                <w:color w:val="383838"/>
                <w:sz w:val="20"/>
              </w:rPr>
              <w:t>Белая</w:t>
            </w:r>
          </w:p>
        </w:tc>
        <w:tc>
          <w:tcPr>
            <w:tcW w:w="1134" w:type="dxa"/>
            <w:noWrap w:val="0"/>
            <w:vAlign w:val="top"/>
          </w:tcPr>
          <w:p w14:paraId="6B8CF515">
            <w:pPr>
              <w:tabs>
                <w:tab w:val="left" w:pos="360"/>
              </w:tabs>
              <w:autoSpaceDE w:val="0"/>
              <w:autoSpaceDN w:val="0"/>
              <w:spacing w:before="120"/>
              <w:jc w:val="center"/>
              <w:rPr>
                <w:color w:val="383838"/>
                <w:sz w:val="20"/>
              </w:rPr>
            </w:pPr>
          </w:p>
        </w:tc>
        <w:tc>
          <w:tcPr>
            <w:tcW w:w="2694" w:type="dxa"/>
            <w:noWrap w:val="0"/>
            <w:vAlign w:val="top"/>
          </w:tcPr>
          <w:p w14:paraId="0A0FC32A">
            <w:pPr>
              <w:spacing w:line="15" w:lineRule="atLeast"/>
              <w:jc w:val="center"/>
              <w:rPr>
                <w:color w:val="383838"/>
                <w:sz w:val="20"/>
              </w:rPr>
            </w:pPr>
            <w:r>
              <w:rPr>
                <w:color w:val="383838"/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126" w:type="dxa"/>
            <w:vMerge w:val="continue"/>
            <w:noWrap w:val="0"/>
            <w:vAlign w:val="top"/>
          </w:tcPr>
          <w:p w14:paraId="168AD82E">
            <w:pPr>
              <w:tabs>
                <w:tab w:val="left" w:pos="360"/>
              </w:tabs>
              <w:autoSpaceDE w:val="0"/>
              <w:autoSpaceDN w:val="0"/>
              <w:spacing w:before="120"/>
              <w:jc w:val="center"/>
              <w:rPr>
                <w:color w:val="383838"/>
                <w:sz w:val="20"/>
              </w:rPr>
            </w:pPr>
          </w:p>
        </w:tc>
      </w:tr>
    </w:tbl>
    <w:p w14:paraId="689555F1">
      <w:pPr>
        <w:tabs>
          <w:tab w:val="left" w:pos="360"/>
        </w:tabs>
        <w:autoSpaceDE w:val="0"/>
        <w:autoSpaceDN w:val="0"/>
        <w:spacing w:before="120"/>
        <w:jc w:val="center"/>
        <w:rPr>
          <w:color w:val="383838"/>
          <w:sz w:val="20"/>
        </w:rPr>
      </w:pPr>
    </w:p>
    <w:p w14:paraId="2684DBBB">
      <w:pPr>
        <w:widowControl w:val="0"/>
        <w:autoSpaceDE w:val="0"/>
        <w:autoSpaceDN w:val="0"/>
        <w:ind w:left="-142" w:firstLine="709"/>
        <w:jc w:val="center"/>
        <w:rPr>
          <w:sz w:val="20"/>
        </w:rPr>
      </w:pPr>
    </w:p>
    <w:p w14:paraId="5F737EB4">
      <w:pPr>
        <w:widowControl w:val="0"/>
        <w:autoSpaceDE w:val="0"/>
        <w:autoSpaceDN w:val="0"/>
        <w:ind w:left="-142" w:firstLine="709"/>
        <w:jc w:val="center"/>
        <w:rPr>
          <w:sz w:val="20"/>
        </w:rPr>
      </w:pPr>
    </w:p>
    <w:tbl>
      <w:tblPr>
        <w:tblStyle w:val="3"/>
        <w:tblW w:w="1038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61"/>
        <w:gridCol w:w="340"/>
        <w:gridCol w:w="5482"/>
      </w:tblGrid>
      <w:tr w14:paraId="66AC150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jc w:val="center"/>
        </w:trPr>
        <w:tc>
          <w:tcPr>
            <w:tcW w:w="4561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9355BCD">
            <w:pPr>
              <w:widowControl w:val="0"/>
              <w:autoSpaceDE w:val="0"/>
              <w:autoSpaceDN w:val="0"/>
              <w:ind w:left="-142" w:firstLine="709"/>
              <w:jc w:val="center"/>
              <w:rPr>
                <w:sz w:val="20"/>
              </w:rPr>
            </w:pPr>
            <w:r>
              <w:rPr>
                <w:sz w:val="20"/>
              </w:rPr>
              <w:t>ЗАКАЗЧИК: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385AB96">
            <w:pPr>
              <w:widowControl w:val="0"/>
              <w:autoSpaceDE w:val="0"/>
              <w:autoSpaceDN w:val="0"/>
              <w:ind w:left="-142" w:firstLine="709"/>
              <w:rPr>
                <w:sz w:val="20"/>
              </w:rPr>
            </w:pPr>
          </w:p>
        </w:tc>
        <w:tc>
          <w:tcPr>
            <w:tcW w:w="54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DE10477">
            <w:pPr>
              <w:widowControl w:val="0"/>
              <w:autoSpaceDE w:val="0"/>
              <w:autoSpaceDN w:val="0"/>
              <w:ind w:left="-142" w:firstLine="709"/>
              <w:jc w:val="center"/>
              <w:rPr>
                <w:sz w:val="20"/>
              </w:rPr>
            </w:pPr>
            <w:r>
              <w:rPr>
                <w:sz w:val="20"/>
              </w:rPr>
              <w:t>ПОСТАВЩИК:</w:t>
            </w:r>
          </w:p>
        </w:tc>
      </w:tr>
      <w:tr w14:paraId="6CF76165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jc w:val="center"/>
        </w:trPr>
        <w:tc>
          <w:tcPr>
            <w:tcW w:w="4561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6AAED410">
            <w:pPr>
              <w:suppressAutoHyphens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>_________________________/_____________ /</w:t>
            </w:r>
          </w:p>
          <w:p w14:paraId="6981AB6B">
            <w:pPr>
              <w:widowControl w:val="0"/>
              <w:autoSpaceDE w:val="0"/>
              <w:autoSpaceDN w:val="0"/>
              <w:rPr>
                <w:sz w:val="20"/>
              </w:rPr>
            </w:pPr>
            <w:r>
              <w:rPr>
                <w:sz w:val="20"/>
                <w:lang w:eastAsia="zh-CN"/>
              </w:rPr>
              <w:t>Подписано ЭЦП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6D6370F">
            <w:pPr>
              <w:widowControl w:val="0"/>
              <w:autoSpaceDE w:val="0"/>
              <w:autoSpaceDN w:val="0"/>
              <w:ind w:left="-142" w:firstLine="709"/>
              <w:rPr>
                <w:sz w:val="20"/>
              </w:rPr>
            </w:pPr>
          </w:p>
        </w:tc>
        <w:tc>
          <w:tcPr>
            <w:tcW w:w="5482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7218E8F4">
            <w:pPr>
              <w:suppressAutoHyphens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>_________________________/___________/</w:t>
            </w:r>
          </w:p>
          <w:p w14:paraId="2E0CC7A5">
            <w:pPr>
              <w:widowControl w:val="0"/>
              <w:autoSpaceDE w:val="0"/>
              <w:autoSpaceDN w:val="0"/>
              <w:rPr>
                <w:sz w:val="20"/>
              </w:rPr>
            </w:pPr>
            <w:r>
              <w:rPr>
                <w:sz w:val="20"/>
                <w:lang w:eastAsia="zh-CN"/>
              </w:rPr>
              <w:t>Подписано ЭЦП</w:t>
            </w:r>
          </w:p>
        </w:tc>
      </w:tr>
    </w:tbl>
    <w:p w14:paraId="69CA0D24">
      <w:pPr>
        <w:tabs>
          <w:tab w:val="left" w:pos="4648"/>
        </w:tabs>
        <w:ind w:left="600"/>
        <w:jc w:val="center"/>
        <w:rPr>
          <w:b/>
          <w:sz w:val="20"/>
        </w:rPr>
      </w:pPr>
    </w:p>
    <w:p w14:paraId="59DC022C"/>
    <w:sectPr>
      <w:footerReference r:id="rId3" w:type="even"/>
      <w:pgSz w:w="11906" w:h="16838"/>
      <w:pgMar w:top="902" w:right="707" w:bottom="1135" w:left="567" w:header="709" w:footer="709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463D3D">
    <w:pPr>
      <w:pStyle w:val="5"/>
      <w:framePr w:wrap="around" w:vAnchor="text" w:hAnchor="margin" w:xAlign="center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end"/>
    </w:r>
  </w:p>
  <w:p w14:paraId="04E10C41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6E273C"/>
    <w:rsid w:val="076E273C"/>
    <w:rsid w:val="09D276C6"/>
    <w:rsid w:val="3A7C5D33"/>
    <w:rsid w:val="588B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SimSun" w:cs="Times New Roman"/>
      <w:sz w:val="24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page number"/>
    <w:basedOn w:val="2"/>
    <w:uiPriority w:val="0"/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Office_12.2.0.23206_F1E327BC-269C-435d-A152-05C5408002CA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2026-04-06T08:50:00Z</dcterms:created>
  <dc:creator>User</dc:creator>
  <cp:lastModifiedBy>User</cp:lastModifiedBy>
  <dcterms:modified xsi:type="dcterms:W3CDTF">2026-07-27T09:15:42Z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1049-12.2.0.23206</vt:lpwstr>
  </property>
  <property fmtid="{D5CDD505-2E9C-101B-9397-08002B2CF9AE}" pid="3" name="ICV">
    <vt:lpwstr>CEE249D1A4694C8AA4F73C1CA612C8A9_13</vt:lpwstr>
  </property>
</Properties>
</file>