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497" w:rsidRDefault="00BF2B13">
      <w:pPr>
        <w:widowControl w:val="0"/>
        <w:spacing w:line="240" w:lineRule="auto"/>
        <w:jc w:val="center"/>
        <w:rPr>
          <w:b/>
        </w:rPr>
      </w:pPr>
      <w:bookmarkStart w:id="0" w:name="sub_112"/>
      <w:bookmarkStart w:id="1" w:name="_GoBack"/>
      <w:bookmarkEnd w:id="1"/>
      <w:r>
        <w:rPr>
          <w:b/>
        </w:rPr>
        <w:t xml:space="preserve"> КОНТРАКТ </w:t>
      </w:r>
    </w:p>
    <w:p w:rsidR="00EC5497" w:rsidRDefault="00BF2B13">
      <w:pPr>
        <w:spacing w:line="240" w:lineRule="auto"/>
        <w:jc w:val="center"/>
        <w:outlineLvl w:val="0"/>
        <w:rPr>
          <w:b/>
        </w:rPr>
      </w:pPr>
      <w:r>
        <w:rPr>
          <w:b/>
        </w:rPr>
        <w:t xml:space="preserve">на поставку учебной литературы № </w:t>
      </w:r>
      <w:r w:rsidR="009B47D1">
        <w:rPr>
          <w:b/>
        </w:rPr>
        <w:t>__________</w:t>
      </w:r>
    </w:p>
    <w:p w:rsidR="00EC5497" w:rsidRDefault="00EC5497">
      <w:pPr>
        <w:spacing w:line="240" w:lineRule="auto"/>
        <w:ind w:right="-1"/>
        <w:jc w:val="both"/>
      </w:pPr>
    </w:p>
    <w:p w:rsidR="00EC5497" w:rsidRDefault="00EC5497">
      <w:pPr>
        <w:spacing w:line="240" w:lineRule="auto"/>
        <w:ind w:right="-1"/>
        <w:jc w:val="both"/>
      </w:pPr>
    </w:p>
    <w:tbl>
      <w:tblPr>
        <w:tblW w:w="0" w:type="auto"/>
        <w:tblLayout w:type="fixed"/>
        <w:tblLook w:val="04A0" w:firstRow="1" w:lastRow="0" w:firstColumn="1" w:lastColumn="0" w:noHBand="0" w:noVBand="1"/>
      </w:tblPr>
      <w:tblGrid>
        <w:gridCol w:w="4957"/>
        <w:gridCol w:w="4964"/>
      </w:tblGrid>
      <w:tr w:rsidR="00EC5497">
        <w:tc>
          <w:tcPr>
            <w:tcW w:w="4957" w:type="dxa"/>
          </w:tcPr>
          <w:p w:rsidR="00EC5497" w:rsidRDefault="00BF2B13">
            <w:pPr>
              <w:jc w:val="both"/>
            </w:pPr>
            <w:r>
              <w:t>Орловский р-н, г Орлов</w:t>
            </w:r>
          </w:p>
          <w:p w:rsidR="00EC5497" w:rsidRDefault="00BF2B13">
            <w:pPr>
              <w:jc w:val="both"/>
            </w:pPr>
            <w:r>
              <w:t>Кировская область</w:t>
            </w:r>
          </w:p>
        </w:tc>
        <w:tc>
          <w:tcPr>
            <w:tcW w:w="4964" w:type="dxa"/>
          </w:tcPr>
          <w:p w:rsidR="00EC5497" w:rsidRDefault="00BF2B13">
            <w:pPr>
              <w:jc w:val="right"/>
              <w:outlineLvl w:val="0"/>
              <w:rPr>
                <w:b/>
              </w:rPr>
            </w:pPr>
            <w:r>
              <w:t>«____» _______________ 2026 г.</w:t>
            </w:r>
          </w:p>
        </w:tc>
      </w:tr>
    </w:tbl>
    <w:p w:rsidR="00EC5497" w:rsidRDefault="00EC5497">
      <w:pPr>
        <w:spacing w:line="240" w:lineRule="auto"/>
        <w:ind w:firstLine="709"/>
        <w:jc w:val="both"/>
      </w:pPr>
    </w:p>
    <w:p w:rsidR="00EC5497" w:rsidRDefault="00BF2B13">
      <w:pPr>
        <w:spacing w:line="240" w:lineRule="auto"/>
        <w:ind w:firstLine="709"/>
        <w:jc w:val="both"/>
      </w:pPr>
      <w:r>
        <w:rPr>
          <w:b/>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t xml:space="preserve"> (сокращённое наименование </w:t>
      </w:r>
      <w:r>
        <w:rPr>
          <w:b/>
        </w:rPr>
        <w:t>ОРЛОВСКОЕ СУВУ</w:t>
      </w:r>
      <w:r>
        <w:t>), именуемое в дальнейшем «</w:t>
      </w:r>
      <w:r>
        <w:rPr>
          <w:b/>
        </w:rPr>
        <w:t>Заказчик</w:t>
      </w:r>
      <w:r>
        <w:t xml:space="preserve">», в лице директора </w:t>
      </w:r>
      <w:r>
        <w:rPr>
          <w:b/>
        </w:rPr>
        <w:t>Хохлов</w:t>
      </w:r>
      <w:r w:rsidR="009B47D1">
        <w:rPr>
          <w:b/>
        </w:rPr>
        <w:t>ой</w:t>
      </w:r>
      <w:r>
        <w:rPr>
          <w:b/>
        </w:rPr>
        <w:t xml:space="preserve"> Татьян</w:t>
      </w:r>
      <w:r w:rsidR="009B47D1">
        <w:rPr>
          <w:b/>
        </w:rPr>
        <w:t>ы</w:t>
      </w:r>
      <w:r>
        <w:rPr>
          <w:b/>
        </w:rPr>
        <w:t xml:space="preserve"> Вениаминовн</w:t>
      </w:r>
      <w:r w:rsidR="009B47D1">
        <w:rPr>
          <w:b/>
        </w:rPr>
        <w:t>ы</w:t>
      </w:r>
      <w:r>
        <w:t xml:space="preserve">, действующего на основании </w:t>
      </w:r>
      <w:r w:rsidR="009B47D1">
        <w:t>У</w:t>
      </w:r>
      <w:r>
        <w:t>став</w:t>
      </w:r>
      <w:r w:rsidR="009B47D1">
        <w:t>а</w:t>
      </w:r>
      <w:r>
        <w:t>, с одной стороны, и</w:t>
      </w:r>
    </w:p>
    <w:p w:rsidR="00EC5497" w:rsidRDefault="009435CD">
      <w:pPr>
        <w:spacing w:line="240" w:lineRule="auto"/>
        <w:ind w:firstLine="709"/>
        <w:jc w:val="both"/>
      </w:pPr>
      <w:r>
        <w:rPr>
          <w:b/>
        </w:rPr>
        <w:t>__________________</w:t>
      </w:r>
      <w:r w:rsidR="00BF2B13">
        <w:t>, именуемое в дальнейшем «</w:t>
      </w:r>
      <w:r w:rsidR="00BF2B13">
        <w:rPr>
          <w:b/>
        </w:rPr>
        <w:t>Поставщик</w:t>
      </w:r>
      <w:r w:rsidR="00BF2B13">
        <w:t xml:space="preserve">», в лице </w:t>
      </w:r>
      <w:r>
        <w:t>___________</w:t>
      </w:r>
      <w:r w:rsidR="00BF2B13">
        <w:t xml:space="preserve">, </w:t>
      </w:r>
      <w:proofErr w:type="spellStart"/>
      <w:r w:rsidR="00BF2B13">
        <w:t>действующ</w:t>
      </w:r>
      <w:proofErr w:type="spellEnd"/>
      <w:r>
        <w:t>__</w:t>
      </w:r>
      <w:r w:rsidR="00BF2B13">
        <w:t xml:space="preserve"> на основании </w:t>
      </w:r>
      <w:r>
        <w:t>______________</w:t>
      </w:r>
      <w:r w:rsidR="00BF2B13">
        <w:t>, с другой стороны, вместе именуемые «Стороны», а по отдельности каждая – «Сторона», заключили настоящий Контракт на поставку учебной литературы (далее по тексту – Контракт) о нижеследующем:</w:t>
      </w:r>
    </w:p>
    <w:p w:rsidR="00EC5497" w:rsidRDefault="00BF2B13">
      <w:pPr>
        <w:pStyle w:val="1"/>
      </w:pPr>
      <w:r>
        <w:t>ПРЕДМЕТ КОНТРАКТА</w:t>
      </w:r>
    </w:p>
    <w:p w:rsidR="00EC5497" w:rsidRDefault="00BF2B13">
      <w:pPr>
        <w:spacing w:line="240" w:lineRule="auto"/>
        <w:ind w:firstLine="720"/>
        <w:jc w:val="both"/>
      </w:pPr>
      <w:r>
        <w:t>1.1. Поставщик обязуется передать в обусловленный настоящим Контрактом срок Заказчику:</w:t>
      </w:r>
    </w:p>
    <w:p w:rsidR="00EC5497" w:rsidRDefault="00BF2B13">
      <w:pPr>
        <w:spacing w:line="240" w:lineRule="auto"/>
        <w:ind w:firstLine="720"/>
        <w:jc w:val="both"/>
      </w:pPr>
      <w:r>
        <w:t xml:space="preserve"> - учебную литературу, в соответствии с федеральным перечнем учебников, утвержденным приказом </w:t>
      </w:r>
      <w:proofErr w:type="spellStart"/>
      <w:r>
        <w:t>Минпросвещения</w:t>
      </w:r>
      <w:proofErr w:type="spellEnd"/>
      <w:r>
        <w:t xml:space="preserve"> России от 26.06.2025 г.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Style w:val="af"/>
        </w:rPr>
        <w:footnoteReference w:id="1"/>
      </w:r>
      <w:r>
        <w:t xml:space="preserve"> и/или </w:t>
      </w:r>
    </w:p>
    <w:p w:rsidR="00EC5497" w:rsidRDefault="00BF2B13">
      <w:pPr>
        <w:spacing w:line="240" w:lineRule="auto"/>
        <w:ind w:firstLine="720"/>
        <w:jc w:val="both"/>
      </w:pPr>
      <w:r>
        <w:t xml:space="preserve">- учебники, не включенные в указанный федеральный перечень учебников, в отношении которых установлен предельный срок использования, и/или </w:t>
      </w:r>
    </w:p>
    <w:p w:rsidR="00EC5497" w:rsidRDefault="00BF2B13">
      <w:pPr>
        <w:spacing w:line="240" w:lineRule="auto"/>
        <w:ind w:firstLine="720"/>
        <w:jc w:val="both"/>
      </w:pPr>
      <w:r>
        <w:t>- учебные пособия, и/или</w:t>
      </w:r>
    </w:p>
    <w:p w:rsidR="00EC5497" w:rsidRDefault="00BF2B13">
      <w:pPr>
        <w:spacing w:line="240" w:lineRule="auto"/>
        <w:ind w:firstLine="720"/>
        <w:jc w:val="both"/>
      </w:pPr>
      <w:r>
        <w:t xml:space="preserve">- художественную литературу, </w:t>
      </w:r>
    </w:p>
    <w:p w:rsidR="00EC5497" w:rsidRDefault="00BF2B13">
      <w:pPr>
        <w:spacing w:line="240" w:lineRule="auto"/>
        <w:ind w:firstLine="720"/>
        <w:jc w:val="both"/>
      </w:pPr>
      <w:r>
        <w:t>именуемые в дальнейшем (далее – Товар), а Заказчик обязуется принять и оплатить Поставщику стоимость поставленного Товара в установленном настоящим Контрактом порядке.</w:t>
      </w:r>
    </w:p>
    <w:p w:rsidR="00EC5497" w:rsidRDefault="00BF2B13">
      <w:pPr>
        <w:widowControl w:val="0"/>
        <w:spacing w:line="240" w:lineRule="auto"/>
        <w:ind w:firstLine="708"/>
        <w:jc w:val="both"/>
      </w:pPr>
      <w:r>
        <w:t>1.2. Номенклатура, количество, цена за единицу Товара и общая сумма Контракта указаны в Спецификации (Приложение № 1 к Контракту).</w:t>
      </w:r>
    </w:p>
    <w:p w:rsidR="00EC5497" w:rsidRDefault="00BF2B13">
      <w:pPr>
        <w:spacing w:line="240" w:lineRule="auto"/>
        <w:ind w:firstLine="708"/>
        <w:jc w:val="both"/>
      </w:pPr>
      <w:r>
        <w:t>1.3. Поставка Товара осуществляется в соответствии с п. 5 части 1 статьи 93 Федерального закона от 5 апреля 2013г. № 44-ФЗ</w:t>
      </w:r>
      <w:r>
        <w:rPr>
          <w:rFonts w:ascii="Arial" w:hAnsi="Arial"/>
        </w:rPr>
        <w:t xml:space="preserve"> </w:t>
      </w:r>
      <w:r>
        <w:t>«О контрактной системе в сфере закупок товаров, работ, услуг для обеспечения государственных и муниципальных нужд» – осуществление закупки учебной литературы в 2026 году у единственного Поставщика.</w:t>
      </w:r>
    </w:p>
    <w:p w:rsidR="00EC5497" w:rsidRDefault="00BF2B13">
      <w:pPr>
        <w:spacing w:line="240" w:lineRule="auto"/>
        <w:ind w:firstLine="708"/>
        <w:jc w:val="both"/>
      </w:pPr>
      <w:r>
        <w:t>1.4. Поставщик обязуется осуществить поставку Товара соответствующего качества, что подтверждается копией сертификата соответствия, заверенной печатью</w:t>
      </w:r>
      <w:r>
        <w:rPr>
          <w:b/>
        </w:rPr>
        <w:t xml:space="preserve"> </w:t>
      </w:r>
      <w:r>
        <w:t>Поставщика.</w:t>
      </w:r>
    </w:p>
    <w:p w:rsidR="00EC5497" w:rsidRDefault="00BF2B13">
      <w:pPr>
        <w:spacing w:line="240" w:lineRule="auto"/>
        <w:ind w:firstLine="720"/>
        <w:jc w:val="both"/>
      </w:pPr>
      <w:r>
        <w:t>1.5. Поставщик гарантирует, что поставляемый в соответствии с настоящим Контрактом Товар свободен от прав третьих лиц.</w:t>
      </w:r>
    </w:p>
    <w:p w:rsidR="00EC5497" w:rsidRDefault="00BF2B13">
      <w:pPr>
        <w:spacing w:line="240" w:lineRule="auto"/>
        <w:ind w:firstLine="720"/>
        <w:jc w:val="both"/>
      </w:pPr>
      <w:r>
        <w:t xml:space="preserve">1.6. ИКЗ: </w:t>
      </w:r>
      <w:r>
        <w:rPr>
          <w:b/>
          <w:u w:val="single"/>
        </w:rPr>
        <w:t>261433600082043360100100200000000244</w:t>
      </w:r>
      <w:r>
        <w:t>.</w:t>
      </w:r>
    </w:p>
    <w:p w:rsidR="00EC5497" w:rsidRDefault="00BF2B13">
      <w:pPr>
        <w:spacing w:line="240" w:lineRule="auto"/>
        <w:ind w:firstLine="708"/>
        <w:jc w:val="both"/>
      </w:pPr>
      <w:r>
        <w:t>1.7. Страна происхождения Товара: Российская Федерация</w:t>
      </w:r>
    </w:p>
    <w:p w:rsidR="00EC5497" w:rsidRDefault="00BF2B13">
      <w:pPr>
        <w:pStyle w:val="1"/>
      </w:pPr>
      <w:r>
        <w:t xml:space="preserve">ЦЕНА КОНТРАКТА И ПОРЯДОК РАСЧЕТА </w:t>
      </w:r>
    </w:p>
    <w:p w:rsidR="00EC5497" w:rsidRDefault="00BF2B13">
      <w:pPr>
        <w:widowControl w:val="0"/>
        <w:spacing w:line="240" w:lineRule="auto"/>
        <w:ind w:firstLine="708"/>
        <w:jc w:val="both"/>
      </w:pPr>
      <w:r>
        <w:t>2.1. Цена за единицу Товара, включая НДС, определена в Спецификации (Приложение № 1 к настоящему Контракту) и указывается в рублях. Товар оплачивается по цене в соответствии с Универсальным передаточным документом (далее – УПД), сформированным Поставщиком в системе электронного документооборота (ЭДО).</w:t>
      </w:r>
    </w:p>
    <w:p w:rsidR="00EC5497" w:rsidRDefault="00BF2B13">
      <w:pPr>
        <w:widowControl w:val="0"/>
        <w:spacing w:line="240" w:lineRule="auto"/>
        <w:ind w:firstLine="708"/>
        <w:jc w:val="both"/>
      </w:pPr>
      <w:r>
        <w:t>Стоимость доставки, тары, упаковки и маркировки входит в стоимость Товара по настоящему Контракту.</w:t>
      </w:r>
    </w:p>
    <w:p w:rsidR="00EC5497" w:rsidRDefault="00BF2B13">
      <w:pPr>
        <w:jc w:val="both"/>
      </w:pPr>
      <w:bookmarkStart w:id="2" w:name="sub_162"/>
      <w:r>
        <w:lastRenderedPageBreak/>
        <w:t xml:space="preserve">2.2. </w:t>
      </w:r>
      <w:bookmarkEnd w:id="2"/>
      <w:r>
        <w:t xml:space="preserve">Цена Контракта составляет </w:t>
      </w:r>
      <w:r w:rsidR="009435CD">
        <w:rPr>
          <w:b/>
        </w:rPr>
        <w:t>_________</w:t>
      </w:r>
      <w:r>
        <w:rPr>
          <w:b/>
        </w:rPr>
        <w:t xml:space="preserve"> (</w:t>
      </w:r>
      <w:r w:rsidR="009435CD">
        <w:rPr>
          <w:b/>
        </w:rPr>
        <w:t>____________</w:t>
      </w:r>
      <w:r>
        <w:rPr>
          <w:b/>
        </w:rPr>
        <w:t>)</w:t>
      </w:r>
      <w:r w:rsidR="009435CD">
        <w:rPr>
          <w:b/>
        </w:rPr>
        <w:t xml:space="preserve"> рублей 00 копеек</w:t>
      </w:r>
      <w:r>
        <w:rPr>
          <w:b/>
        </w:rPr>
        <w:t>,</w:t>
      </w:r>
      <w:r>
        <w:t xml:space="preserve"> </w:t>
      </w:r>
      <w:r w:rsidRPr="009435CD">
        <w:rPr>
          <w:color w:val="FF0000"/>
        </w:rPr>
        <w:t>в том числе НДС</w:t>
      </w:r>
      <w:r w:rsidR="009435CD" w:rsidRPr="009435CD">
        <w:rPr>
          <w:color w:val="FF0000"/>
        </w:rPr>
        <w:t>%/без НДС</w:t>
      </w:r>
      <w:r>
        <w:t>, в соответствии с Приложением № 1 к настоящему Контракту и включает в себя общую стоимость Товара, уплачиваемую Заказчиком Поставщику за полное выполнение Поставщиком своих обязательств по Контракту, включая налоги, сборы и другие обязательные платежи, транспортные расходы, расходы по таможенному оформлению и страхованию.</w:t>
      </w:r>
    </w:p>
    <w:p w:rsidR="00EC5497" w:rsidRDefault="00BF2B13">
      <w:pPr>
        <w:widowControl w:val="0"/>
        <w:spacing w:line="240" w:lineRule="auto"/>
        <w:ind w:firstLine="708"/>
        <w:jc w:val="both"/>
      </w:pPr>
      <w:r>
        <w:t xml:space="preserve">Цена Контракта является твердой и не может изменяться в ходе его исполнения, за исключением случаев, установленных в части 1 статьи 95 </w:t>
      </w:r>
      <w:hyperlink r:id="rId7" w:history="1">
        <w:r>
          <w:t>Федерального закона</w:t>
        </w:r>
      </w:hyperlink>
      <w:r>
        <w:t xml:space="preserve"> от 05.04.2013 № 44-ФЗ «О контрактной системе в сфере закупок товаров, работ, услуг для обеспечения государственных и муниципальных нужд».</w:t>
      </w:r>
    </w:p>
    <w:p w:rsidR="00EC5497" w:rsidRDefault="00BF2B13">
      <w:pPr>
        <w:widowControl w:val="0"/>
        <w:spacing w:line="240" w:lineRule="auto"/>
        <w:ind w:firstLine="708"/>
        <w:jc w:val="both"/>
      </w:pPr>
      <w:r>
        <w:t>2.3. Заказчик производит расчет за поставленный Товар в безналичной форме путем перечисления денежных средств на расчетный счет Поставщика в срок 10 рабочих дней с даты утверждения Заказчиком Акта приемки товаров, работ, услуг по форме 0510452 (далее Акта приемки ф. 0510452).</w:t>
      </w:r>
    </w:p>
    <w:p w:rsidR="00EC5497" w:rsidRDefault="00BF2B13">
      <w:pPr>
        <w:spacing w:line="240" w:lineRule="auto"/>
        <w:ind w:firstLine="709"/>
        <w:jc w:val="both"/>
      </w:pPr>
      <w:r>
        <w:t xml:space="preserve">2.4. Источник финансирования: </w:t>
      </w:r>
      <w:r>
        <w:rPr>
          <w:b/>
        </w:rPr>
        <w:t>средства федерального бюджета, субсидии на выполнение государственного задания</w:t>
      </w:r>
      <w:r>
        <w:t>.</w:t>
      </w:r>
    </w:p>
    <w:p w:rsidR="00EC5497" w:rsidRDefault="00BF2B13">
      <w:pPr>
        <w:spacing w:line="240" w:lineRule="auto"/>
        <w:ind w:firstLine="709"/>
        <w:jc w:val="both"/>
      </w:pPr>
      <w:r>
        <w:t>2.5. Информация о Товаре в соответствии с Каталогом товаров, работ, услуг (КТРУ) (в части товаров, на которые в КТРУ имеются подлежащие применению позиции): нет.</w:t>
      </w:r>
    </w:p>
    <w:p w:rsidR="00EC5497" w:rsidRDefault="00BF2B13">
      <w:pPr>
        <w:spacing w:line="240" w:lineRule="auto"/>
        <w:ind w:firstLine="709"/>
        <w:jc w:val="both"/>
      </w:pPr>
      <w:r>
        <w:t>2.6. В случае, если в соответствии с налоговым законодательством налоги, сборы и иные обязательные платежи, связанные с оплатой Контракта, подлежат уплате Заказчиком в бюджеты бюджетной системы Российской Федерации сумма, подлежащая оплате по Контракту Заказчиком, уменьшается на размер налогов, сборов и иных обязательных платежей в бюджеты бюджетной системы Российской Федерации</w:t>
      </w:r>
    </w:p>
    <w:p w:rsidR="00EC5497" w:rsidRDefault="00BF2B13">
      <w:pPr>
        <w:spacing w:line="240" w:lineRule="auto"/>
        <w:ind w:firstLine="709"/>
        <w:jc w:val="both"/>
      </w:pPr>
      <w:r>
        <w:t>2.7. Днем исполнения обязательств Заказчика по настоящему Контракту перед Поставщиком по оплате поставленного Товара считается день зачисления денежных средств на расчетный счет Поставщика.</w:t>
      </w:r>
    </w:p>
    <w:p w:rsidR="00EC5497" w:rsidRDefault="00BF2B13">
      <w:pPr>
        <w:spacing w:line="240" w:lineRule="auto"/>
        <w:ind w:firstLine="567"/>
        <w:jc w:val="both"/>
      </w:pPr>
      <w:r>
        <w:t xml:space="preserve">  2.8. В соответствии с п. 5. ст. 78.1. Бюджетного кодекса РФ в случае если оплата по настоящему Контракту осуществляется за счет субсидии на финансовое обеспечение выполнения государственного (муниципального) задания условия настоящего Контракта могут быть изменены по соглашению Сторон в части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соответствии с Бюджетным кодексом Российской Федерации лимитов бюджетных обязательств на предоставление субсидии.</w:t>
      </w:r>
    </w:p>
    <w:p w:rsidR="00EC5497" w:rsidRDefault="00BF2B13">
      <w:pPr>
        <w:pStyle w:val="1"/>
      </w:pPr>
      <w:bookmarkStart w:id="3" w:name="sub_12"/>
      <w:r>
        <w:t>ОБЯЗАННОСТИ СТОРОН</w:t>
      </w:r>
      <w:bookmarkEnd w:id="3"/>
    </w:p>
    <w:p w:rsidR="00EC5497" w:rsidRDefault="00BF2B13">
      <w:pPr>
        <w:spacing w:line="240" w:lineRule="auto"/>
        <w:ind w:firstLine="700"/>
      </w:pPr>
      <w:r>
        <w:t xml:space="preserve">3.1. </w:t>
      </w:r>
      <w:r>
        <w:rPr>
          <w:b/>
        </w:rPr>
        <w:t>Поставщик обязан</w:t>
      </w:r>
      <w:r>
        <w:t>:</w:t>
      </w:r>
    </w:p>
    <w:p w:rsidR="00EC5497" w:rsidRDefault="00BF2B13">
      <w:pPr>
        <w:widowControl w:val="0"/>
        <w:spacing w:line="240" w:lineRule="auto"/>
        <w:ind w:firstLine="708"/>
        <w:jc w:val="both"/>
      </w:pPr>
      <w:r>
        <w:t>- передать Товар, соответствующий условиям настоящего Контракта, в обусловленный настоящим Контрактом</w:t>
      </w:r>
      <w:hyperlink w:anchor="sub_15" w:history="1">
        <w:r>
          <w:t xml:space="preserve"> срок</w:t>
        </w:r>
      </w:hyperlink>
      <w:r>
        <w:t>;</w:t>
      </w:r>
    </w:p>
    <w:p w:rsidR="00EC5497" w:rsidRDefault="00BF2B13">
      <w:pPr>
        <w:widowControl w:val="0"/>
        <w:spacing w:line="240" w:lineRule="auto"/>
        <w:ind w:firstLine="708"/>
        <w:jc w:val="both"/>
      </w:pPr>
      <w:r>
        <w:t>- доставить Товар Заказчику собственным транспортом или с привлечением транспорта третьих лиц до места поставки, указанного в пункте 6.2. настоящего Контакта;</w:t>
      </w:r>
    </w:p>
    <w:p w:rsidR="00EC5497" w:rsidRDefault="00BF2B13">
      <w:pPr>
        <w:widowControl w:val="0"/>
        <w:spacing w:line="240" w:lineRule="auto"/>
        <w:ind w:firstLine="708"/>
        <w:jc w:val="both"/>
      </w:pPr>
      <w:r>
        <w:t>- обеспечить упаковку Товара, способную предотвратить повреждение или порчу во время перевозки до места поставки;</w:t>
      </w:r>
    </w:p>
    <w:p w:rsidR="00EC5497" w:rsidRDefault="00BF2B13">
      <w:pPr>
        <w:widowControl w:val="0"/>
        <w:spacing w:line="240" w:lineRule="auto"/>
        <w:ind w:firstLine="708"/>
        <w:jc w:val="both"/>
      </w:pPr>
      <w:r>
        <w:t xml:space="preserve">- предоставить сертификат, подтверждающий качество Товара, оформленный в соответствии с законодательством Российской Федерации; </w:t>
      </w:r>
    </w:p>
    <w:p w:rsidR="00EC5497" w:rsidRDefault="00BF2B13">
      <w:pPr>
        <w:widowControl w:val="0"/>
        <w:spacing w:line="240" w:lineRule="auto"/>
        <w:ind w:firstLine="708"/>
        <w:jc w:val="both"/>
      </w:pPr>
      <w:r>
        <w:t>- устранять недостатки Товара и некомплектность, осуществлять замену некачественного Товара за свой счет в установленный настоящим Контрактом срок;</w:t>
      </w:r>
    </w:p>
    <w:p w:rsidR="00EC5497" w:rsidRDefault="00BF2B13">
      <w:pPr>
        <w:spacing w:line="240" w:lineRule="auto"/>
        <w:ind w:firstLine="708"/>
        <w:jc w:val="both"/>
      </w:pPr>
      <w:r>
        <w:t>- сформировать УПД и разместить его в системе ЭДО в сроки, предусмотренные Контрактом.</w:t>
      </w:r>
    </w:p>
    <w:p w:rsidR="00EC5497" w:rsidRDefault="00BF2B13">
      <w:pPr>
        <w:widowControl w:val="0"/>
        <w:spacing w:line="240" w:lineRule="auto"/>
        <w:ind w:firstLine="708"/>
        <w:jc w:val="both"/>
      </w:pPr>
      <w:r>
        <w:t xml:space="preserve">3.2. </w:t>
      </w:r>
      <w:r>
        <w:rPr>
          <w:b/>
        </w:rPr>
        <w:t>Заказчик обязан</w:t>
      </w:r>
      <w:r>
        <w:t>:</w:t>
      </w:r>
    </w:p>
    <w:p w:rsidR="00EC5497" w:rsidRDefault="00BF2B13">
      <w:pPr>
        <w:widowControl w:val="0"/>
        <w:spacing w:line="240" w:lineRule="auto"/>
        <w:ind w:firstLine="708"/>
        <w:jc w:val="both"/>
      </w:pPr>
      <w:r>
        <w:t>- принять поставленный Товар в соответствии с условиями настоящего Контракта;</w:t>
      </w:r>
    </w:p>
    <w:p w:rsidR="00EC5497" w:rsidRDefault="00BF2B13">
      <w:pPr>
        <w:widowControl w:val="0"/>
        <w:spacing w:line="240" w:lineRule="auto"/>
        <w:ind w:firstLine="708"/>
        <w:jc w:val="both"/>
      </w:pPr>
      <w:r>
        <w:t>- сформировать, подписать, утвердить и направить скан копию Акта приемки ф. 0510452 Поставщику в установленные настоящим Контрактом сроки;</w:t>
      </w:r>
    </w:p>
    <w:p w:rsidR="00EC5497" w:rsidRDefault="00BF2B13">
      <w:pPr>
        <w:widowControl w:val="0"/>
        <w:spacing w:line="240" w:lineRule="auto"/>
        <w:ind w:firstLine="708"/>
        <w:jc w:val="both"/>
      </w:pPr>
      <w:r>
        <w:t>- оплатить поставленный Товар в соответствии с условиями настоящего Контракта;</w:t>
      </w:r>
    </w:p>
    <w:p w:rsidR="00EC5497" w:rsidRDefault="00BF2B13">
      <w:pPr>
        <w:spacing w:line="240" w:lineRule="auto"/>
        <w:ind w:firstLine="720"/>
        <w:jc w:val="both"/>
      </w:pPr>
      <w:r>
        <w:t>- подписать УПД в системе ЭДО, в сроки, предусмотренные Контрактом;</w:t>
      </w:r>
    </w:p>
    <w:p w:rsidR="00EC5497" w:rsidRDefault="00BF2B13">
      <w:pPr>
        <w:spacing w:line="240" w:lineRule="auto"/>
        <w:ind w:firstLine="720"/>
        <w:jc w:val="both"/>
      </w:pPr>
      <w:r>
        <w:lastRenderedPageBreak/>
        <w:t>- принять решение об одностороннем отказе от исполнения Контракта в соответствии с частью 15 статьи 95 Федерального закона от 5 апреля 2013 г. № 44-ФЗ</w:t>
      </w:r>
      <w:r>
        <w:rPr>
          <w:rFonts w:ascii="Arial" w:hAnsi="Arial"/>
        </w:rPr>
        <w:t xml:space="preserve"> </w:t>
      </w:r>
      <w:r>
        <w:t>«О контрактной системе в сфере закупок товаров, работ, услуг для обеспечения государственных и муниципальных нужд»;</w:t>
      </w:r>
    </w:p>
    <w:p w:rsidR="00EC5497" w:rsidRDefault="00BF2B13">
      <w:pPr>
        <w:spacing w:line="240" w:lineRule="auto"/>
        <w:ind w:firstLine="720"/>
        <w:jc w:val="both"/>
      </w:pPr>
      <w:r>
        <w:t>- исполнять иные обязательства, предусмотренные законодательством Российской Федерации и настоящим Контрактом.</w:t>
      </w:r>
    </w:p>
    <w:p w:rsidR="00EC5497" w:rsidRDefault="00BF2B13">
      <w:pPr>
        <w:pStyle w:val="1"/>
      </w:pPr>
      <w:r>
        <w:t>КАЧЕСТВО И КОМПЛЕКТНОСТЬ ТОВАРА</w:t>
      </w:r>
    </w:p>
    <w:p w:rsidR="00EC5497" w:rsidRDefault="00BF2B13">
      <w:pPr>
        <w:widowControl w:val="0"/>
        <w:spacing w:line="240" w:lineRule="auto"/>
        <w:ind w:firstLine="708"/>
        <w:jc w:val="both"/>
      </w:pPr>
      <w:r>
        <w:t>4.1. Поставщик гарантирует качество и безопасность поставляемого Товара, соответствующее обязательным требованиям законодательства Российской Федерации, предъявляемым к Товару указанного вида (рода).</w:t>
      </w:r>
    </w:p>
    <w:p w:rsidR="00EC5497" w:rsidRDefault="00BF2B13">
      <w:pPr>
        <w:widowControl w:val="0"/>
        <w:spacing w:line="240" w:lineRule="auto"/>
        <w:ind w:firstLine="708"/>
        <w:jc w:val="both"/>
      </w:pPr>
      <w:r>
        <w:t>4.2. Подтверждением качества поставленного Товара со стороны Поставщика, а также гарантией соответствия поставляемого Товара требованиям нормативных документов является сертификат соответствия.</w:t>
      </w:r>
    </w:p>
    <w:p w:rsidR="00EC5497" w:rsidRDefault="00BF2B13">
      <w:pPr>
        <w:widowControl w:val="0"/>
        <w:spacing w:line="240" w:lineRule="auto"/>
        <w:ind w:firstLine="708"/>
        <w:jc w:val="both"/>
      </w:pPr>
      <w:r>
        <w:t>4.3. Товар должен быть упакован в стандартную тару, тара должна соответствовать обязательным требованиям законодательства Российской Федерации, предъявляемым к упаковке Товара указанного вида (рода).</w:t>
      </w:r>
    </w:p>
    <w:p w:rsidR="00EC5497" w:rsidRDefault="00BF2B13">
      <w:pPr>
        <w:widowControl w:val="0"/>
        <w:spacing w:line="240" w:lineRule="auto"/>
        <w:ind w:firstLine="708"/>
        <w:jc w:val="both"/>
      </w:pPr>
      <w:r>
        <w:t>Маркировка Товара должна соответствовать требованиям законодательства Российской Федерации.</w:t>
      </w:r>
    </w:p>
    <w:p w:rsidR="00EC5497" w:rsidRDefault="00BF2B13">
      <w:pPr>
        <w:pStyle w:val="1"/>
      </w:pPr>
      <w:r>
        <w:t xml:space="preserve">ПОРЯДОК И СРОК ПРИЕМКИ ТОВАРА </w:t>
      </w:r>
    </w:p>
    <w:p w:rsidR="00EC5497" w:rsidRDefault="00BF2B13">
      <w:pPr>
        <w:spacing w:line="240" w:lineRule="auto"/>
        <w:ind w:firstLine="709"/>
        <w:contextualSpacing/>
        <w:jc w:val="both"/>
      </w:pPr>
      <w:r>
        <w:t>5.1. Передача Товара (приемка-передача) осуществляется в месте поставки, определенном в п. 6.2. настоящего Контракта</w:t>
      </w:r>
    </w:p>
    <w:p w:rsidR="00EC5497" w:rsidRDefault="00BF2B13">
      <w:pPr>
        <w:spacing w:line="240" w:lineRule="auto"/>
        <w:ind w:firstLine="709"/>
        <w:contextualSpacing/>
        <w:jc w:val="both"/>
      </w:pPr>
      <w:r>
        <w:t xml:space="preserve">5.2. </w:t>
      </w:r>
      <w:bookmarkStart w:id="4" w:name="sub_15"/>
      <w:r>
        <w:t xml:space="preserve">Приемка Товара по количеству тарных мест осуществляется Заказчиком в день передачи Поставщиком Товара Заказчику и оформляется путем подписания Сторонами транспортной накладной. При приемке Товара по количеству тарных мест уполномоченный представитель Заказчика обязуется отметить транспортную накладную Поставщика (т.е. проставить подпись с расшифровкой ФИО, должность и дату приемки Товара в соответствующем разделе, заверить подписи печатью) и передать Поставщику оригинал доверенности установленной формы, подтверждающей полномочия на получение Товара. Оригинал доверенности Заказчик передает Поставщику вместе с транспортной накладной. В случае, если представитель Заказчика не может подтвердить свои полномочия непосредственно в момент передачи Товара, Поставщик вправе Товар Заказчику не передавать. Повторное получение Товара осуществляется только при наличии документа, подтверждающего полномочия лица, получающего Товар, за счет Заказчика. </w:t>
      </w:r>
    </w:p>
    <w:p w:rsidR="00EC5497" w:rsidRDefault="00BF2B13">
      <w:pPr>
        <w:spacing w:line="240" w:lineRule="auto"/>
        <w:ind w:firstLine="708"/>
        <w:contextualSpacing/>
        <w:jc w:val="both"/>
      </w:pPr>
      <w:r>
        <w:t>5.3. Приемка Товара по количеству, качеству, ассортименту и комплектности, а также оформление результатов такой приемки осуществляется Заказчиком на основании УПД в течение 10 (десяти) рабочих дней с момента приемки Товара по количеству тарных мест (с момента подписания Сторонами транспортной накладной).</w:t>
      </w:r>
    </w:p>
    <w:p w:rsidR="00EC5497" w:rsidRDefault="00BF2B13">
      <w:pPr>
        <w:tabs>
          <w:tab w:val="left" w:pos="0"/>
          <w:tab w:val="left" w:pos="900"/>
        </w:tabs>
        <w:spacing w:line="240" w:lineRule="auto"/>
        <w:ind w:firstLine="709"/>
        <w:jc w:val="both"/>
      </w:pPr>
      <w:r>
        <w:t>При приемке Товара по количеству, качеству, ассортименту и комплектности Заказчик осуществляет:</w:t>
      </w:r>
    </w:p>
    <w:p w:rsidR="00EC5497" w:rsidRDefault="00BF2B13">
      <w:pPr>
        <w:tabs>
          <w:tab w:val="left" w:pos="0"/>
          <w:tab w:val="left" w:pos="900"/>
        </w:tabs>
        <w:spacing w:line="240" w:lineRule="auto"/>
        <w:ind w:firstLine="709"/>
        <w:jc w:val="both"/>
      </w:pPr>
      <w:r>
        <w:t>- проверку соответствия количества, качества, ассортимента и комплектности Товара условиям Контракта и сведениям, указанным в сопроводительных документах;</w:t>
      </w:r>
    </w:p>
    <w:p w:rsidR="00EC5497" w:rsidRDefault="00BF2B13">
      <w:pPr>
        <w:tabs>
          <w:tab w:val="left" w:pos="0"/>
          <w:tab w:val="left" w:pos="900"/>
        </w:tabs>
        <w:spacing w:line="240" w:lineRule="auto"/>
        <w:ind w:firstLine="709"/>
        <w:jc w:val="both"/>
      </w:pPr>
      <w:r>
        <w:t>- рассмотрение экспертных заключений специализированных организаций, если проведение экспертизы предусмотрено условиями Контракта, законом или иными правовыми актами;</w:t>
      </w:r>
    </w:p>
    <w:p w:rsidR="00EC5497" w:rsidRDefault="00BF2B13">
      <w:pPr>
        <w:tabs>
          <w:tab w:val="left" w:pos="0"/>
          <w:tab w:val="left" w:pos="900"/>
        </w:tabs>
        <w:spacing w:line="240" w:lineRule="auto"/>
        <w:ind w:firstLine="709"/>
        <w:jc w:val="both"/>
      </w:pPr>
      <w: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EC5497" w:rsidRDefault="00BF2B13">
      <w:pPr>
        <w:tabs>
          <w:tab w:val="left" w:pos="0"/>
          <w:tab w:val="left" w:pos="900"/>
        </w:tabs>
        <w:spacing w:line="240" w:lineRule="auto"/>
        <w:ind w:firstLine="709"/>
        <w:jc w:val="both"/>
      </w:pPr>
      <w:r>
        <w:t>- подписание УПД.</w:t>
      </w:r>
    </w:p>
    <w:p w:rsidR="00EC5497" w:rsidRDefault="00BF2B13">
      <w:pPr>
        <w:tabs>
          <w:tab w:val="left" w:pos="0"/>
          <w:tab w:val="left" w:pos="900"/>
        </w:tabs>
        <w:spacing w:line="240" w:lineRule="auto"/>
        <w:ind w:firstLine="709"/>
        <w:jc w:val="both"/>
      </w:pPr>
      <w:r>
        <w:t xml:space="preserve">В соответствии с приказом Минфина от 15.04.2021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 в течение срока, указанного в настоящем пункте, формирует, подписывает и утверждает руководителем Акт приемки ф. 0510452.  </w:t>
      </w:r>
    </w:p>
    <w:p w:rsidR="00EC5497" w:rsidRDefault="00BF2B13">
      <w:pPr>
        <w:pStyle w:val="a3"/>
        <w:tabs>
          <w:tab w:val="left" w:pos="1134"/>
        </w:tabs>
        <w:ind w:left="0" w:firstLine="709"/>
        <w:jc w:val="both"/>
        <w:rPr>
          <w:sz w:val="24"/>
        </w:rPr>
      </w:pPr>
      <w:r>
        <w:rPr>
          <w:sz w:val="24"/>
        </w:rPr>
        <w:lastRenderedPageBreak/>
        <w:t>5.4. Не позднее дня передачи Товара по адресу поставки Товара, указанному в Контракте, Поставщик формирует, подписывает усиленной электронной подписью лица, имеющего право действовать от имени Поставщика, и размещает в системе ЭДО УПД, который должен содержать:  наименование заказчика; наименование объекта закупки; информацию о поставщике;  единицу измерения поставленного товара; наименование поставленного товара;  информацию о количестве поставленного товара; стоимость исполненных поставщиком обязательств, предусмотренных контрактом, с указанием цены за единицу поставленного товара; иную информацию.</w:t>
      </w:r>
    </w:p>
    <w:p w:rsidR="00EC5497" w:rsidRDefault="00BF2B13">
      <w:pPr>
        <w:pStyle w:val="a3"/>
        <w:tabs>
          <w:tab w:val="left" w:pos="709"/>
        </w:tabs>
        <w:ind w:left="0" w:firstLine="709"/>
        <w:jc w:val="both"/>
        <w:rPr>
          <w:sz w:val="24"/>
        </w:rPr>
      </w:pPr>
      <w:r>
        <w:rPr>
          <w:sz w:val="24"/>
        </w:rPr>
        <w:t>Датой поступления Заказчику УПД, подписанного Поставщиком, считается дата размещения такого документа в системе ЭДО.</w:t>
      </w:r>
    </w:p>
    <w:p w:rsidR="00EC5497" w:rsidRDefault="00BF2B13">
      <w:pPr>
        <w:pStyle w:val="a3"/>
        <w:tabs>
          <w:tab w:val="left" w:pos="1134"/>
        </w:tabs>
        <w:ind w:left="0" w:firstLine="709"/>
        <w:jc w:val="both"/>
        <w:rPr>
          <w:sz w:val="24"/>
        </w:rPr>
      </w:pPr>
      <w:r>
        <w:rPr>
          <w:sz w:val="24"/>
        </w:rPr>
        <w:t>5.5. 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заключенных договоров.</w:t>
      </w:r>
    </w:p>
    <w:p w:rsidR="00EC5497" w:rsidRDefault="00BF2B13">
      <w:pPr>
        <w:pStyle w:val="a3"/>
        <w:tabs>
          <w:tab w:val="left" w:pos="1134"/>
        </w:tabs>
        <w:ind w:left="0" w:firstLine="709"/>
        <w:jc w:val="both"/>
        <w:rPr>
          <w:sz w:val="24"/>
        </w:rPr>
      </w:pPr>
      <w:r>
        <w:rPr>
          <w:sz w:val="24"/>
        </w:rPr>
        <w:t>5.6. В течение 10 (Десяти) рабочих дней со дня фактического поступления товара Заказчик, на основании полученных документов и результатов экспертизы, проведенной в соответствии с пунктом 5.6. Контракта, осуществляет одно из следующих действий:</w:t>
      </w:r>
    </w:p>
    <w:p w:rsidR="00EC5497" w:rsidRDefault="00BF2B13">
      <w:pPr>
        <w:pStyle w:val="a3"/>
        <w:tabs>
          <w:tab w:val="left" w:pos="1134"/>
        </w:tabs>
        <w:ind w:left="0" w:firstLine="709"/>
        <w:jc w:val="both"/>
        <w:rPr>
          <w:sz w:val="24"/>
        </w:rPr>
      </w:pPr>
      <w:r>
        <w:rPr>
          <w:sz w:val="24"/>
        </w:rPr>
        <w:t>а) подписывает УПД усиленной электронной подписью лица, имеющего право действовать от имени Заказчика, в системе ЭДО;</w:t>
      </w:r>
    </w:p>
    <w:p w:rsidR="00EC5497" w:rsidRDefault="00BF2B13">
      <w:pPr>
        <w:pStyle w:val="a3"/>
        <w:tabs>
          <w:tab w:val="left" w:pos="1134"/>
        </w:tabs>
        <w:ind w:left="0" w:firstLine="709"/>
        <w:jc w:val="both"/>
        <w:rPr>
          <w:sz w:val="24"/>
        </w:rPr>
      </w:pPr>
      <w:r>
        <w:rPr>
          <w:sz w:val="24"/>
        </w:rPr>
        <w:t>б) формирует, подписывает усиленной электронной подписью лица, имеющего право действовать от имени Заказчика, и размещает в системе ЭДО мотивированный отказ от подписания УПД  с указанием причин такого отказа.</w:t>
      </w:r>
    </w:p>
    <w:p w:rsidR="00EC5497" w:rsidRDefault="00BF2B13">
      <w:pPr>
        <w:pStyle w:val="a3"/>
        <w:tabs>
          <w:tab w:val="left" w:pos="1134"/>
        </w:tabs>
        <w:ind w:left="0" w:firstLine="709"/>
        <w:jc w:val="both"/>
        <w:rPr>
          <w:sz w:val="24"/>
        </w:rPr>
      </w:pPr>
      <w:r>
        <w:rPr>
          <w:sz w:val="24"/>
        </w:rPr>
        <w:t xml:space="preserve">5.7. Одновременно с подписанием УПД в системе ЭДО Заказчик направляет по электронной почте </w:t>
      </w:r>
      <w:hyperlink r:id="rId8" w:history="1">
        <w:r>
          <w:rPr>
            <w:sz w:val="24"/>
          </w:rPr>
          <w:t>GTrofimova@prosv.ru</w:t>
        </w:r>
      </w:hyperlink>
      <w:r>
        <w:rPr>
          <w:sz w:val="24"/>
        </w:rPr>
        <w:t xml:space="preserve"> скан-копию утвержденного руководителем Заказчика Акта приемки ф. 0510452.</w:t>
      </w:r>
    </w:p>
    <w:p w:rsidR="00EC5497" w:rsidRDefault="00BF2B13">
      <w:pPr>
        <w:spacing w:line="240" w:lineRule="auto"/>
        <w:ind w:firstLine="708"/>
        <w:jc w:val="both"/>
      </w:pPr>
      <w:r>
        <w:t>5.8. Заказчик имеет право частично принять поставленный товар с отражением информации о расхождениях в приемке в соответствии с условиями Контракта и фактически принятом товаре в УПД.</w:t>
      </w:r>
    </w:p>
    <w:p w:rsidR="00EC5497" w:rsidRDefault="00BF2B13">
      <w:pPr>
        <w:spacing w:line="240" w:lineRule="auto"/>
        <w:ind w:firstLine="708"/>
        <w:jc w:val="both"/>
      </w:pPr>
      <w:r>
        <w:t>5.9. Датой поступления Поставщику УПД, мотивированного отказа от подписания документа о приемке считается дата размещения таких документов в системе ЭДО.</w:t>
      </w:r>
    </w:p>
    <w:p w:rsidR="00EC5497" w:rsidRDefault="00BF2B13">
      <w:pPr>
        <w:spacing w:line="240" w:lineRule="auto"/>
        <w:ind w:firstLine="708"/>
        <w:jc w:val="both"/>
      </w:pPr>
      <w:r>
        <w:t>5.10.  Датой приемки поставленного товара считается дата подписания Заказчиком УПД в системе ЭДО и утверждения Акта приемки ф. 0510452.</w:t>
      </w:r>
    </w:p>
    <w:p w:rsidR="00EC5497" w:rsidRDefault="00BF2B13">
      <w:pPr>
        <w:spacing w:line="240" w:lineRule="auto"/>
        <w:ind w:firstLine="708"/>
        <w:jc w:val="both"/>
      </w:pPr>
      <w:r>
        <w:t>5.11.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C5497" w:rsidRDefault="00BF2B13">
      <w:pPr>
        <w:spacing w:line="240" w:lineRule="auto"/>
        <w:ind w:firstLine="708"/>
        <w:jc w:val="both"/>
      </w:pPr>
      <w:r>
        <w:t xml:space="preserve"> 5.12. В случае выявления при приемке поставленного Товара его несоответствия требованиям настоящего Контракта Заказчик в сроки, установленные пунктом 5.3. </w:t>
      </w:r>
      <w:proofErr w:type="gramStart"/>
      <w:r>
        <w:t xml:space="preserve">Контракта,   </w:t>
      </w:r>
      <w:proofErr w:type="gramEnd"/>
      <w:r>
        <w:t xml:space="preserve">обязан указать в Акте приемки ф. 0510452 выявленные недостатки (расхождения по количеству и качеству и </w:t>
      </w:r>
      <w:proofErr w:type="spellStart"/>
      <w:r>
        <w:t>т.д</w:t>
      </w:r>
      <w:proofErr w:type="spellEnd"/>
      <w:r>
        <w:t>)</w:t>
      </w:r>
    </w:p>
    <w:p w:rsidR="00EC5497" w:rsidRDefault="00BF2B13">
      <w:pPr>
        <w:spacing w:line="240" w:lineRule="auto"/>
        <w:ind w:firstLine="708"/>
        <w:jc w:val="both"/>
      </w:pPr>
      <w:r>
        <w:t>Претензии по ассортименту, количеству, внешнему браку и комплектности поставленного Товара Заказчик вправе предъявить Поставщику в сроки, предусмотренные пунктом 5.3. Контракта, а по скрытым недостаткам (полиграфическому браку) – в течение двух месяцев с момента утверждения Заказчиком Акта приемки ф. 0510452. В случае несоблюдения Заказчиком сроков, установленных настоящим пунктом, претензии Поставщиком не принимаются.</w:t>
      </w:r>
    </w:p>
    <w:p w:rsidR="00EC5497" w:rsidRDefault="00BF2B13">
      <w:pPr>
        <w:spacing w:line="240" w:lineRule="auto"/>
        <w:ind w:firstLine="708"/>
        <w:jc w:val="both"/>
      </w:pPr>
      <w:r>
        <w:t xml:space="preserve">В претензии должны быть указаны количество и сумма Товара, по которому заявлена претензия, содержание и обоснование претензии, а также конкретное требование Заказчика. К претензии должны быть приложены акт с перечнем выявленных недостатков (дефектов) и иные документы (материалы), которые могут подтвердить недостатки Товара. </w:t>
      </w:r>
    </w:p>
    <w:p w:rsidR="00EC5497" w:rsidRDefault="00BF2B13">
      <w:pPr>
        <w:spacing w:line="240" w:lineRule="auto"/>
        <w:ind w:firstLine="708"/>
        <w:jc w:val="both"/>
      </w:pPr>
      <w:proofErr w:type="spellStart"/>
      <w:r>
        <w:t>Внутритарная</w:t>
      </w:r>
      <w:proofErr w:type="spellEnd"/>
      <w:r>
        <w:t xml:space="preserve"> недостача должна быть сопровождена фото- или видеоматериалами, подтверждающими данную недостачу. </w:t>
      </w:r>
    </w:p>
    <w:p w:rsidR="00EC5497" w:rsidRDefault="00BF2B13">
      <w:pPr>
        <w:spacing w:line="240" w:lineRule="auto"/>
        <w:ind w:firstLine="708"/>
        <w:jc w:val="both"/>
      </w:pPr>
      <w:r>
        <w:t xml:space="preserve">При обнаружении </w:t>
      </w:r>
      <w:proofErr w:type="spellStart"/>
      <w:r>
        <w:t>внутритарной</w:t>
      </w:r>
      <w:proofErr w:type="spellEnd"/>
      <w:r>
        <w:t xml:space="preserve"> недостачи Заказчик обязан произвести следующие действия: не вскрывая полностью пачку с Товаром, освободить угол пачки от упаковки и сфотографировать ее таким образом, чтобы имелась возможность четко идентифицировать </w:t>
      </w:r>
      <w:r>
        <w:lastRenderedPageBreak/>
        <w:t xml:space="preserve">расхождения между фактическим наличием Товара в пачке и количеством, указанным на этикетке. </w:t>
      </w:r>
    </w:p>
    <w:p w:rsidR="00EC5497" w:rsidRDefault="00BF2B13">
      <w:pPr>
        <w:spacing w:line="240" w:lineRule="auto"/>
        <w:ind w:firstLine="708"/>
        <w:jc w:val="both"/>
      </w:pPr>
      <w:r>
        <w:t>5.13. Поставщик обязан устранить выявленные недостатки (доукомплектовать Товар, восполнить недопоставленное количество Товара, произвести замену дефектного Товара без дополнительной оплаты), в течение 30 (Тридцати) календарных дней с момента получения от Заказчика письменной претензии с актом о выявленных недостатках. Возврат забракованного Товара осуществляется Заказчиком по согласованию с Поставщиком за счет последнего.</w:t>
      </w:r>
    </w:p>
    <w:p w:rsidR="00EC5497" w:rsidRDefault="00BF2B13">
      <w:pPr>
        <w:spacing w:line="240" w:lineRule="auto"/>
        <w:ind w:firstLine="708"/>
        <w:jc w:val="both"/>
      </w:pPr>
      <w:r>
        <w:t>5.14. В случае если в срок, установленный пунктом 5.3. Контракта Заказчик не направил в адрес Поставщика подписанный со своей стороны УПД и утвержденный Акт приемки ф. 0510452 или мотивированный отказ от приемки поставленного Товара, то поставленный Товар будет считаться принятым без каких-либо замечаний.</w:t>
      </w:r>
    </w:p>
    <w:p w:rsidR="00EC5497" w:rsidRDefault="00BF2B13">
      <w:pPr>
        <w:spacing w:line="240" w:lineRule="auto"/>
        <w:ind w:firstLine="708"/>
        <w:jc w:val="both"/>
      </w:pPr>
      <w:r>
        <w:t>5.15. Риск случайной гибели (утраты) или случайного повреждения Товара переходит от Поставщика к Заказчику с момента приемки Товара по количеству тарных мест (с момента подписания Сторонами транспортной накладной).</w:t>
      </w:r>
    </w:p>
    <w:p w:rsidR="00EC5497" w:rsidRDefault="00BF2B13">
      <w:pPr>
        <w:spacing w:line="240" w:lineRule="auto"/>
        <w:ind w:firstLine="708"/>
        <w:jc w:val="both"/>
      </w:pPr>
      <w:r>
        <w:t>5.16. Стороны установили, что не определенные Контрактом и Гражданским кодексом Российской Федерации правила приемки Товара определяются инструкциями Госарбитража СССР № П-6 от 15.06.1965 г., № П-7 от 25.04.1966 г. в части, не противоречащей Гражданскому кодексу Российской Федерации и условиям Контракта.</w:t>
      </w:r>
      <w:bookmarkEnd w:id="4"/>
    </w:p>
    <w:p w:rsidR="00EC5497" w:rsidRDefault="00BF2B13">
      <w:pPr>
        <w:pStyle w:val="1"/>
      </w:pPr>
      <w:r>
        <w:t xml:space="preserve">СРОК И ПОРЯДОК ПОСТАВКИ ТОВАРА </w:t>
      </w:r>
    </w:p>
    <w:p w:rsidR="00EC5497" w:rsidRDefault="00BF2B13">
      <w:pPr>
        <w:widowControl w:val="0"/>
        <w:spacing w:line="240" w:lineRule="auto"/>
        <w:ind w:firstLine="708"/>
        <w:jc w:val="both"/>
        <w:rPr>
          <w:i/>
        </w:rPr>
      </w:pPr>
      <w:r>
        <w:t>6.1. Поставка Товара осуществляется в срок</w:t>
      </w:r>
      <w:r>
        <w:rPr>
          <w:b/>
        </w:rPr>
        <w:t xml:space="preserve"> до 30 ноября 2026 г. </w:t>
      </w:r>
      <w:r>
        <w:t>Поставщик вправе осуществить поставку</w:t>
      </w:r>
      <w:r>
        <w:rPr>
          <w:b/>
        </w:rPr>
        <w:t xml:space="preserve"> </w:t>
      </w:r>
      <w:r>
        <w:t>Товара частями. В случае поставки Товара частями Заказчик обязуется осуществить приемку соответствующей части Товара в порядке, предусмотренном разделом 5 Контракта. УПД оформляется на каждую часть Товара.</w:t>
      </w:r>
    </w:p>
    <w:p w:rsidR="00EC5497" w:rsidRDefault="00BF2B13">
      <w:pPr>
        <w:spacing w:line="240" w:lineRule="auto"/>
        <w:ind w:right="-1" w:firstLine="708"/>
        <w:jc w:val="both"/>
        <w:rPr>
          <w:b/>
        </w:rPr>
      </w:pPr>
      <w:r>
        <w:t xml:space="preserve">6.2. Поставка Товара осуществляется путем отгрузки Товара в место поставки по адресу: </w:t>
      </w:r>
      <w:r>
        <w:rPr>
          <w:b/>
        </w:rPr>
        <w:t>612270, Кировская </w:t>
      </w:r>
      <w:proofErr w:type="spellStart"/>
      <w:r>
        <w:rPr>
          <w:b/>
        </w:rPr>
        <w:t>обл</w:t>
      </w:r>
      <w:proofErr w:type="spellEnd"/>
      <w:r>
        <w:rPr>
          <w:b/>
        </w:rPr>
        <w:t xml:space="preserve">, Орловский р-н, г Орлов, </w:t>
      </w:r>
      <w:proofErr w:type="spellStart"/>
      <w:r>
        <w:rPr>
          <w:b/>
        </w:rPr>
        <w:t>ул</w:t>
      </w:r>
      <w:proofErr w:type="spellEnd"/>
      <w:r>
        <w:rPr>
          <w:b/>
        </w:rPr>
        <w:t xml:space="preserve"> Большевиков, д 4. </w:t>
      </w:r>
    </w:p>
    <w:p w:rsidR="00EC5497" w:rsidRDefault="00BF2B13">
      <w:pPr>
        <w:spacing w:line="240" w:lineRule="auto"/>
        <w:ind w:firstLine="708"/>
        <w:jc w:val="both"/>
      </w:pPr>
      <w:r>
        <w:t xml:space="preserve">6.3. Поставленный Заказчику качественный Товар в соответствии с заключенным (подписанным) между Сторонами Контрактом и приложениями к нему возврату / замене не подлежит. </w:t>
      </w:r>
    </w:p>
    <w:p w:rsidR="00EC5497" w:rsidRDefault="00BF2B13">
      <w:pPr>
        <w:pStyle w:val="1"/>
      </w:pPr>
      <w:r>
        <w:t>ОБЕСПЕЧЕНИЕ ИСПОЛНЕНИЯ ОБЯЗАТЕЛЬСТВ</w:t>
      </w:r>
    </w:p>
    <w:p w:rsidR="00EC5497" w:rsidRDefault="00BF2B13">
      <w:pPr>
        <w:spacing w:line="240" w:lineRule="auto"/>
        <w:ind w:firstLine="709"/>
        <w:jc w:val="both"/>
      </w:pPr>
      <w:r>
        <w:t>7.1. Обеспечения исполнения настоящего Контракта не предусмотрено.</w:t>
      </w:r>
    </w:p>
    <w:p w:rsidR="00EC5497" w:rsidRDefault="00BF2B13">
      <w:pPr>
        <w:pStyle w:val="1"/>
      </w:pPr>
      <w:r>
        <w:t>СРОК ДЕЙСТВИЯ КОНТРАКТА И ПОРЯДОК ЕГО РАСТОРЖЕНИЯ</w:t>
      </w:r>
    </w:p>
    <w:p w:rsidR="00EC5497" w:rsidRDefault="00BF2B13">
      <w:pPr>
        <w:tabs>
          <w:tab w:val="left" w:pos="1430"/>
        </w:tabs>
        <w:spacing w:line="240" w:lineRule="auto"/>
        <w:ind w:firstLine="709"/>
        <w:jc w:val="both"/>
      </w:pPr>
      <w:r>
        <w:t xml:space="preserve">8.1. Настоящий Контракт вступает в силу с момента его подписания Сторонами и </w:t>
      </w:r>
      <w:r w:rsidRPr="009435CD">
        <w:rPr>
          <w:b/>
        </w:rPr>
        <w:t>действует до 31 декабря 2026 г</w:t>
      </w:r>
      <w:r>
        <w:t xml:space="preserve">., а в части оплаты до полного исполнения обязательств обеих Сторон. Прекращение срока действия настоящего Контракта или его досрочное расторжение не освобождает Стороны от исполнения обязательств, возникших до прекращения или расторжения Контракта, и от ответственности за их неисполнение. </w:t>
      </w:r>
    </w:p>
    <w:p w:rsidR="00EC5497" w:rsidRDefault="00BF2B13">
      <w:pPr>
        <w:widowControl w:val="0"/>
        <w:spacing w:line="240" w:lineRule="auto"/>
        <w:ind w:firstLine="708"/>
        <w:jc w:val="both"/>
      </w:pPr>
      <w:r>
        <w:t xml:space="preserve">8.2. Настоящий Контракт может быть расторгнут: </w:t>
      </w:r>
    </w:p>
    <w:p w:rsidR="00EC5497" w:rsidRDefault="00BF2B13">
      <w:pPr>
        <w:spacing w:line="240" w:lineRule="auto"/>
        <w:ind w:firstLine="708"/>
        <w:jc w:val="both"/>
      </w:pPr>
      <w:r>
        <w:t>- по соглашению сторон;</w:t>
      </w:r>
    </w:p>
    <w:p w:rsidR="00EC5497" w:rsidRDefault="00BF2B13">
      <w:pPr>
        <w:spacing w:line="240" w:lineRule="auto"/>
        <w:ind w:firstLine="708"/>
        <w:jc w:val="both"/>
      </w:pPr>
      <w:r>
        <w:t>- в судебном порядке;</w:t>
      </w:r>
    </w:p>
    <w:p w:rsidR="00EC5497" w:rsidRDefault="00BF2B13">
      <w:pPr>
        <w:spacing w:line="240" w:lineRule="auto"/>
        <w:ind w:firstLine="708"/>
        <w:jc w:val="both"/>
      </w:pPr>
      <w:r>
        <w:t xml:space="preserve">- в одностороннем порядке в соответствии с Гражданским кодексом Российской Федерации, а также в соответствии с требованиями </w:t>
      </w:r>
      <w:hyperlink r:id="rId9" w:history="1">
        <w:r>
          <w:t>Федерального закона</w:t>
        </w:r>
      </w:hyperlink>
      <w:r>
        <w:t xml:space="preserve"> от 05.04.2013 № 44-ФЗ «О контрактной системе в сфере закупок товаров, работ, услуг для обеспечения государственных и муниципальных нужд».</w:t>
      </w:r>
    </w:p>
    <w:p w:rsidR="00EC5497" w:rsidRDefault="00BF2B13">
      <w:pPr>
        <w:spacing w:line="240" w:lineRule="auto"/>
        <w:ind w:firstLine="708"/>
        <w:jc w:val="both"/>
      </w:pPr>
      <w:r>
        <w:t xml:space="preserve">8.3. Сторона, которой направлено предложение о расторжении настоящего Контракта по соглашению Сторон, должна дать письменный ответ по существу в срок не позднее 10 (Десяти) рабочих дней с даты его получения. </w:t>
      </w:r>
    </w:p>
    <w:p w:rsidR="00EC5497" w:rsidRDefault="00BF2B13">
      <w:pPr>
        <w:spacing w:line="240" w:lineRule="auto"/>
        <w:ind w:firstLine="708"/>
        <w:jc w:val="both"/>
      </w:pPr>
      <w:r>
        <w:t>8.4. Расторжение настоящего Контракта по соглашению Сторон производится путем подписания соответствующего соглашения.</w:t>
      </w:r>
    </w:p>
    <w:p w:rsidR="00EC5497" w:rsidRDefault="00BF2B13">
      <w:pPr>
        <w:spacing w:line="240" w:lineRule="auto"/>
        <w:ind w:firstLine="708"/>
        <w:jc w:val="both"/>
      </w:pPr>
      <w:r>
        <w:t>8.5. В случае расторжения настоящего Контракта по инициативе любой из Сторон Стороны производят сверку взаимных расчетов и подписывают Акт сверки.</w:t>
      </w:r>
    </w:p>
    <w:p w:rsidR="00EC5497" w:rsidRDefault="00BF2B13">
      <w:pPr>
        <w:pStyle w:val="1"/>
      </w:pPr>
      <w:bookmarkStart w:id="5" w:name="sub_110"/>
      <w:r>
        <w:lastRenderedPageBreak/>
        <w:t>ОТВЕТСТВЕННОСТЬ СТОРОН</w:t>
      </w:r>
    </w:p>
    <w:p w:rsidR="00EC5497" w:rsidRDefault="00BF2B13">
      <w:pPr>
        <w:spacing w:line="240" w:lineRule="auto"/>
        <w:ind w:firstLine="709"/>
        <w:jc w:val="both"/>
      </w:pPr>
      <w: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C5497" w:rsidRDefault="00BF2B13">
      <w:pPr>
        <w:spacing w:line="240" w:lineRule="auto"/>
        <w:ind w:firstLine="709"/>
        <w:jc w:val="both"/>
      </w:pPr>
      <w:r>
        <w:t>9.1.1.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C5497" w:rsidRDefault="00BF2B13">
      <w:pPr>
        <w:spacing w:line="240" w:lineRule="auto"/>
        <w:ind w:firstLine="709"/>
        <w:jc w:val="both"/>
      </w:pPr>
      <w:r>
        <w:t xml:space="preserve">9.1.2.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t>порядке</w:t>
        </w:r>
      </w:hyperlink>
      <w:r>
        <w:t>, определенном согласно Постановлению Правительства Российской Федерации от 30.08.2017 № 1042, и составляет 1000 руб. 00 коп.</w:t>
      </w:r>
      <w:r>
        <w:rPr>
          <w:rStyle w:val="af"/>
        </w:rPr>
        <w:footnoteReference w:id="2"/>
      </w:r>
    </w:p>
    <w:p w:rsidR="00EC5497" w:rsidRDefault="00BF2B13">
      <w:pPr>
        <w:widowControl w:val="0"/>
        <w:spacing w:line="240" w:lineRule="auto"/>
        <w:ind w:firstLine="709"/>
        <w:jc w:val="both"/>
      </w:pPr>
      <w:r>
        <w:t>9.2.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C5497" w:rsidRDefault="00BF2B13">
      <w:pPr>
        <w:widowControl w:val="0"/>
        <w:spacing w:line="240" w:lineRule="auto"/>
        <w:ind w:firstLine="709"/>
        <w:jc w:val="both"/>
      </w:pPr>
      <w:r>
        <w:t>9.2.1.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5497" w:rsidRDefault="00BF2B13">
      <w:pPr>
        <w:widowControl w:val="0"/>
        <w:spacing w:line="240" w:lineRule="auto"/>
        <w:ind w:firstLine="709"/>
        <w:jc w:val="both"/>
      </w:pPr>
      <w:r>
        <w:t>9.2.2.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10 процентов</w:t>
      </w:r>
      <w:r>
        <w:rPr>
          <w:rStyle w:val="af"/>
        </w:rPr>
        <w:footnoteReference w:id="3"/>
      </w:r>
      <w:r>
        <w:t xml:space="preserve"> от цены Контракта, определенном согласно Постановлению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EC5497" w:rsidRDefault="00BF2B13">
      <w:pPr>
        <w:spacing w:line="240" w:lineRule="auto"/>
        <w:ind w:firstLine="709"/>
        <w:jc w:val="both"/>
      </w:pPr>
      <w:r>
        <w:t>9.2.3.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и составляет 1000 руб. 00 коп.</w:t>
      </w:r>
      <w:r>
        <w:rPr>
          <w:rStyle w:val="af"/>
        </w:rPr>
        <w:footnoteReference w:id="4"/>
      </w:r>
    </w:p>
    <w:p w:rsidR="00EC5497" w:rsidRDefault="00BF2B13">
      <w:pPr>
        <w:spacing w:line="240" w:lineRule="auto"/>
        <w:ind w:firstLine="709"/>
        <w:jc w:val="both"/>
      </w:pPr>
      <w:r>
        <w:lastRenderedPageBreak/>
        <w:t>9.3. Ответственность Сторон в случаях, не предусмотренных Контрактом, определяется в соответствии с законодательством Российской Федерации.</w:t>
      </w:r>
    </w:p>
    <w:p w:rsidR="00EC5497" w:rsidRDefault="00BF2B13">
      <w:pPr>
        <w:spacing w:line="240" w:lineRule="auto"/>
        <w:ind w:firstLine="709"/>
        <w:jc w:val="both"/>
      </w:pPr>
      <w:r>
        <w:t>9.4. Уплата штрафа, пени не освобождает Стороны от необходимости исполнения обязательств или устранения нарушений.</w:t>
      </w:r>
    </w:p>
    <w:p w:rsidR="00EC5497" w:rsidRDefault="00BF2B13">
      <w:pPr>
        <w:spacing w:line="240" w:lineRule="auto"/>
        <w:ind w:firstLine="709"/>
        <w:jc w:val="both"/>
      </w:pPr>
      <w:r>
        <w:t>9.5.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5497" w:rsidRDefault="00BF2B13">
      <w:pPr>
        <w:spacing w:line="240" w:lineRule="auto"/>
        <w:ind w:firstLine="709"/>
        <w:jc w:val="both"/>
      </w:pPr>
      <w: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C5497" w:rsidRDefault="00BF2B13">
      <w:pPr>
        <w:spacing w:line="240" w:lineRule="auto"/>
        <w:ind w:firstLine="709"/>
        <w:jc w:val="both"/>
      </w:pPr>
      <w:r>
        <w:t xml:space="preserve">9.7.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действий внешних объективных факторов, в том числе социальных явлений, военных действий, забастовок, акты и действия органов власти, объявления моратория Правительством Российской Федерации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Контракта. Обстоятельства непреодолимой силы должны быть документально подтверждены актом соответствующего компетентного органа. </w:t>
      </w:r>
    </w:p>
    <w:p w:rsidR="00EC5497" w:rsidRDefault="00BF2B13">
      <w:pPr>
        <w:widowControl w:val="0"/>
        <w:spacing w:line="240" w:lineRule="auto"/>
        <w:ind w:firstLine="708"/>
        <w:jc w:val="both"/>
      </w:pPr>
      <w:r>
        <w:t>9.8.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 Сторона, для которой надлежащее исполнение обязательств оказалось невозможным в результате действия обстоятельств непреодолимой силы, обязана в течение пяти рабочих дней с даты возникновения таких обстоятельств уведомить в письменной форме другую Сторону о моменте возникновения, виде их действия, если только сами эти обстоятельства не препятствуют отправке уведомления или являются общеизвестными.</w:t>
      </w:r>
    </w:p>
    <w:p w:rsidR="00EC5497" w:rsidRDefault="00BF2B13">
      <w:pPr>
        <w:widowControl w:val="0"/>
        <w:spacing w:line="240" w:lineRule="auto"/>
        <w:ind w:firstLine="708"/>
        <w:jc w:val="both"/>
      </w:pPr>
      <w:r>
        <w:t>9.9. Если обстоятельства, указанные в пункте 9.7 настоящего Контракта, будут длиться более одного календарного месяца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EC5497" w:rsidRDefault="00BF2B13">
      <w:pPr>
        <w:pStyle w:val="1"/>
      </w:pPr>
      <w:r>
        <w:t>АНТИКОРРУПЦИОННАЯ ОГОВОРКА</w:t>
      </w:r>
    </w:p>
    <w:p w:rsidR="00EC5497" w:rsidRDefault="00BF2B13">
      <w:pPr>
        <w:keepNext/>
        <w:spacing w:line="240" w:lineRule="auto"/>
        <w:ind w:left="20" w:firstLine="688"/>
        <w:jc w:val="both"/>
      </w:pPr>
      <w:r>
        <w:t>10.1. При исполнении своих обязательств по Контракту Стороны обязуются соблюдать и обеспечить соблюдение их работниками требований российского антикоррупционного законодательства.</w:t>
      </w:r>
    </w:p>
    <w:p w:rsidR="00EC5497" w:rsidRDefault="00BF2B13">
      <w:pPr>
        <w:spacing w:line="240" w:lineRule="auto"/>
        <w:ind w:firstLine="708"/>
        <w:jc w:val="both"/>
      </w:pPr>
      <w:r>
        <w:t>К коррупционным правонарушениям в целях Контракта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w:t>
      </w:r>
      <w:bookmarkEnd w:id="5"/>
    </w:p>
    <w:p w:rsidR="00EC5497" w:rsidRDefault="00BF2B13">
      <w:pPr>
        <w:pStyle w:val="1"/>
      </w:pPr>
      <w:r>
        <w:t>РАЗРЕШЕНИЕ СПОРОВ</w:t>
      </w:r>
    </w:p>
    <w:p w:rsidR="00EC5497" w:rsidRDefault="00BF2B13">
      <w:pPr>
        <w:widowControl w:val="0"/>
        <w:spacing w:line="240" w:lineRule="auto"/>
        <w:ind w:firstLine="708"/>
        <w:jc w:val="both"/>
      </w:pPr>
      <w:r>
        <w:t>11.1. Споры или разногласия, возникающие между Сторонами по настоящему Контракту или в связи с ним, разрешаются путем переговоров.</w:t>
      </w:r>
    </w:p>
    <w:p w:rsidR="00EC5497" w:rsidRDefault="00BF2B13">
      <w:pPr>
        <w:widowControl w:val="0"/>
        <w:spacing w:line="240" w:lineRule="auto"/>
        <w:ind w:firstLine="708"/>
        <w:jc w:val="both"/>
      </w:pPr>
      <w:r>
        <w:t>11.2. В случае невозможности урегулирования споров путем переговоров споры разрешаются в судебном порядке в Арбитражном суде г. Москвы.</w:t>
      </w:r>
    </w:p>
    <w:p w:rsidR="00EC5497" w:rsidRDefault="00BF2B13">
      <w:pPr>
        <w:spacing w:line="240" w:lineRule="auto"/>
        <w:ind w:firstLine="709"/>
        <w:jc w:val="both"/>
      </w:pPr>
      <w:r>
        <w:t>Претензионный порядок для Сторон настоящего Контракта обязателен, срок ответа на претензию – 10 рабочих дней с момента ее получения.</w:t>
      </w:r>
    </w:p>
    <w:p w:rsidR="00EC5497" w:rsidRDefault="00BF2B13">
      <w:pPr>
        <w:pStyle w:val="1"/>
      </w:pPr>
      <w:r>
        <w:lastRenderedPageBreak/>
        <w:t>ПРОЧИЕ УСЛОВИЯ</w:t>
      </w:r>
    </w:p>
    <w:p w:rsidR="00EC5497" w:rsidRDefault="00BF2B13">
      <w:pPr>
        <w:tabs>
          <w:tab w:val="left" w:pos="709"/>
        </w:tabs>
        <w:spacing w:line="240" w:lineRule="auto"/>
        <w:jc w:val="both"/>
      </w:pPr>
      <w:r>
        <w:tab/>
        <w:t>12.1. Изменения и дополнения к настоящему Контракту оформляется Сторонами письменно в форме дополнительных соглашений и подписываются уполномоченными на то лицами. Дополнительные соглашения являются неотъемлемой частью настоящего Контракта.</w:t>
      </w:r>
    </w:p>
    <w:p w:rsidR="00EC5497" w:rsidRDefault="00BF2B13">
      <w:pPr>
        <w:spacing w:line="240" w:lineRule="auto"/>
        <w:ind w:firstLine="708"/>
        <w:jc w:val="both"/>
      </w:pPr>
      <w:r>
        <w:t xml:space="preserve">12.2. В ходе исполнения настоящего Контракта Стороны вправе изменять существенные условия Контракта по соглашению Сторон в соответствии с частью 1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EC5497" w:rsidRDefault="00BF2B13">
      <w:pPr>
        <w:spacing w:line="240" w:lineRule="auto"/>
        <w:ind w:firstLine="708"/>
        <w:jc w:val="both"/>
      </w:pPr>
      <w:r>
        <w:t xml:space="preserve">12.3. Стороны признают надлежащим направлением уведомлений, требований, претензий и иных документов их отправку по адресам электронной почты, указанным в разделе 14. Контракта. При этом Стороны обязуются предоставить друг другу оригиналы всех документов, направленных ранее посредством электронной почты не позднее 15 (пятнадцати) календарных дней с момента передачи электронной копии этих документов. </w:t>
      </w:r>
    </w:p>
    <w:p w:rsidR="00EC5497" w:rsidRDefault="00BF2B13">
      <w:pPr>
        <w:spacing w:line="240" w:lineRule="auto"/>
        <w:ind w:firstLine="708"/>
        <w:jc w:val="both"/>
      </w:pPr>
      <w:r>
        <w:t xml:space="preserve">12.4. При исполнении настоящего Контракта перемена Поставщика не допускается,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EC5497" w:rsidRDefault="00BF2B13">
      <w:pPr>
        <w:spacing w:line="240" w:lineRule="auto"/>
        <w:ind w:firstLine="708"/>
        <w:jc w:val="both"/>
      </w:pPr>
      <w:r>
        <w:t xml:space="preserve">12.5. В случае перемены Заказчика по настоящему Контракту права и обязанности Заказчика по Контракту переходят к новому Заказчику в том же объеме и на тех же условиях. </w:t>
      </w:r>
    </w:p>
    <w:p w:rsidR="00EC5497" w:rsidRDefault="00BF2B13">
      <w:pPr>
        <w:spacing w:line="240" w:lineRule="auto"/>
        <w:ind w:firstLine="708"/>
        <w:jc w:val="both"/>
      </w:pPr>
      <w:r>
        <w:t>12.6. О перемене Стороны настоящего Контракта, Сторона перемена которой происходит, обязана письменно уведомить другую Сторону в срок не позднее 5 (пяти) рабочих дней с момента произошедшей перемены и предоставить документы, подтверждающие перемену Стороны. Перемена Сторон настоящего Контракта оформляется дополнительным соглашением к настоящему Контракту.</w:t>
      </w:r>
    </w:p>
    <w:p w:rsidR="00EC5497" w:rsidRDefault="00BF2B13">
      <w:pPr>
        <w:spacing w:line="240" w:lineRule="auto"/>
        <w:ind w:firstLine="720"/>
        <w:jc w:val="both"/>
      </w:pPr>
      <w:r>
        <w:t>12.7. Вопросы, не урегулированные настоящим Контрактом, подлежат регулированию законодательством Российской Федерации.</w:t>
      </w:r>
    </w:p>
    <w:p w:rsidR="00EC5497" w:rsidRDefault="00BF2B13">
      <w:pPr>
        <w:spacing w:line="240" w:lineRule="auto"/>
        <w:ind w:firstLine="720"/>
        <w:jc w:val="both"/>
      </w:pPr>
      <w:r>
        <w:t>12.8. В случае изменения организационно-правовой формы, реорганизации, изменения банковских реквизитов, почтового адреса, Стороны обязаны уведомить друг друга о таких изменениях в 7-дневный срок.</w:t>
      </w:r>
    </w:p>
    <w:p w:rsidR="00EC5497" w:rsidRDefault="00BF2B13">
      <w:pPr>
        <w:spacing w:line="240" w:lineRule="auto"/>
        <w:ind w:firstLine="720"/>
        <w:jc w:val="both"/>
      </w:pPr>
      <w:r>
        <w:t>12.9. Все приложения к настоящему Контракту являются неотъемлемой его частью.</w:t>
      </w:r>
    </w:p>
    <w:p w:rsidR="00EC5497" w:rsidRDefault="00BF2B13">
      <w:pPr>
        <w:tabs>
          <w:tab w:val="left" w:pos="1037"/>
        </w:tabs>
        <w:spacing w:line="240" w:lineRule="auto"/>
        <w:ind w:firstLine="709"/>
        <w:jc w:val="both"/>
      </w:pPr>
      <w:r>
        <w:t xml:space="preserve">12.10. Настоящий Контракт </w:t>
      </w:r>
      <w:r w:rsidR="009D43E8" w:rsidRPr="00605194">
        <w:t>может быть составлен в простой письменной форме в 2 (двух) экземплярах, имеющих равную юридическую силу, по одному экземпляру для каждой из Сторон,</w:t>
      </w:r>
      <w:r w:rsidR="009D43E8">
        <w:t xml:space="preserve"> либо</w:t>
      </w:r>
      <w:r>
        <w:t xml:space="preserve"> в форме электронного документа, подписанного усиленными квалифицированными электронными подписями уполномоченных лиц Сторон через систему электронного документооборота (ЭДО). </w:t>
      </w:r>
    </w:p>
    <w:p w:rsidR="009D43E8" w:rsidRDefault="009D43E8">
      <w:pPr>
        <w:tabs>
          <w:tab w:val="left" w:pos="1037"/>
        </w:tabs>
        <w:spacing w:line="240" w:lineRule="auto"/>
        <w:ind w:firstLine="709"/>
        <w:jc w:val="both"/>
      </w:pPr>
    </w:p>
    <w:p w:rsidR="00EC5497" w:rsidRDefault="00BF2B13">
      <w:pPr>
        <w:pStyle w:val="1"/>
      </w:pPr>
      <w:r>
        <w:t>ПРИЛОЖЕНИЯ</w:t>
      </w:r>
    </w:p>
    <w:p w:rsidR="00EC5497" w:rsidRDefault="00BF2B13">
      <w:pPr>
        <w:keepNext/>
        <w:spacing w:line="240" w:lineRule="auto"/>
        <w:ind w:firstLine="709"/>
        <w:jc w:val="both"/>
      </w:pPr>
      <w:r>
        <w:t>13.1. К настоящему Контракту прилагаются:</w:t>
      </w:r>
    </w:p>
    <w:p w:rsidR="00EC5497" w:rsidRDefault="00BF2B13">
      <w:pPr>
        <w:spacing w:line="240" w:lineRule="auto"/>
        <w:ind w:firstLine="708"/>
        <w:jc w:val="both"/>
      </w:pPr>
      <w:r>
        <w:t>Приложение № 1 – Спецификация.</w:t>
      </w:r>
    </w:p>
    <w:p w:rsidR="00EC5497" w:rsidRDefault="00BF2B13">
      <w:pPr>
        <w:pStyle w:val="1"/>
      </w:pPr>
      <w:r>
        <w:lastRenderedPageBreak/>
        <w:t xml:space="preserve">АДРЕСА, БАНКОВСКИЕ РЕКВИЗИТЫ И ПОДПИСИ СТОРОН </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961"/>
        <w:gridCol w:w="4961"/>
      </w:tblGrid>
      <w:tr w:rsidR="00EC5497">
        <w:trPr>
          <w:trHeight w:val="5745"/>
        </w:trPr>
        <w:tc>
          <w:tcPr>
            <w:tcW w:w="4961" w:type="dxa"/>
            <w:tcMar>
              <w:top w:w="55" w:type="dxa"/>
              <w:left w:w="55" w:type="dxa"/>
              <w:bottom w:w="55" w:type="dxa"/>
              <w:right w:w="55" w:type="dxa"/>
            </w:tcMar>
          </w:tcPr>
          <w:bookmarkEnd w:id="0"/>
          <w:p w:rsidR="00EC5497" w:rsidRDefault="00BF2B13">
            <w:pPr>
              <w:keepNext/>
            </w:pPr>
            <w:r>
              <w:rPr>
                <w:b/>
              </w:rPr>
              <w:t>ЗАКАЗЧИК:</w:t>
            </w:r>
            <w:r>
              <w:t xml:space="preserve"> </w:t>
            </w:r>
          </w:p>
          <w:p w:rsidR="00EC5497" w:rsidRDefault="00BF2B13">
            <w:pPr>
              <w:keepNext/>
              <w:ind w:right="174"/>
              <w:contextualSpacing/>
            </w:pPr>
            <w: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p>
          <w:p w:rsidR="00EC5497" w:rsidRDefault="00BF2B13">
            <w:pPr>
              <w:keepNext/>
              <w:ind w:right="174"/>
              <w:contextualSpacing/>
            </w:pPr>
            <w:r>
              <w:t>Адрес: 612270, Кировская </w:t>
            </w:r>
            <w:proofErr w:type="spellStart"/>
            <w:r>
              <w:t>обл</w:t>
            </w:r>
            <w:proofErr w:type="spellEnd"/>
            <w:r>
              <w:t xml:space="preserve">, Орловский р-н, г Орлов, </w:t>
            </w:r>
            <w:proofErr w:type="spellStart"/>
            <w:r>
              <w:t>ул</w:t>
            </w:r>
            <w:proofErr w:type="spellEnd"/>
            <w:r>
              <w:t> Большевиков, д 4</w:t>
            </w:r>
          </w:p>
          <w:p w:rsidR="00EC5497" w:rsidRPr="003515E6" w:rsidRDefault="00BF2B13">
            <w:pPr>
              <w:keepNext/>
              <w:ind w:right="174"/>
              <w:contextualSpacing/>
              <w:rPr>
                <w:lang w:val="en-US"/>
              </w:rPr>
            </w:pPr>
            <w:r>
              <w:t>тел</w:t>
            </w:r>
            <w:r w:rsidRPr="003515E6">
              <w:rPr>
                <w:lang w:val="en-US"/>
              </w:rPr>
              <w:t>.: +78336521091</w:t>
            </w:r>
            <w:r w:rsidRPr="003515E6">
              <w:rPr>
                <w:lang w:val="en-US"/>
              </w:rPr>
              <w:br/>
              <w:t>e-mail: suvu_zt@spetzorlov.ru</w:t>
            </w:r>
          </w:p>
          <w:p w:rsidR="00EC5497" w:rsidRDefault="00BF2B13">
            <w:pPr>
              <w:keepNext/>
              <w:ind w:right="174"/>
              <w:contextualSpacing/>
            </w:pPr>
            <w:r>
              <w:t>ИНН: 4336000820</w:t>
            </w:r>
            <w:r>
              <w:br/>
              <w:t>КПП: 433601001</w:t>
            </w:r>
            <w:r>
              <w:br/>
              <w:t>ОГРН: 1024300823469</w:t>
            </w:r>
            <w:r>
              <w:br/>
              <w:t>ОКПО: 02537276</w:t>
            </w:r>
            <w:r>
              <w:br/>
            </w:r>
            <w:proofErr w:type="spellStart"/>
            <w:r>
              <w:t>Расч</w:t>
            </w:r>
            <w:proofErr w:type="spellEnd"/>
            <w:r>
              <w:t xml:space="preserve">. </w:t>
            </w:r>
            <w:proofErr w:type="spellStart"/>
            <w:r>
              <w:t>сч</w:t>
            </w:r>
            <w:proofErr w:type="spellEnd"/>
            <w:proofErr w:type="gramStart"/>
            <w:r>
              <w:t>.:  03214643000000014000</w:t>
            </w:r>
            <w:proofErr w:type="gramEnd"/>
            <w:r>
              <w:br/>
              <w:t xml:space="preserve">Лиц. </w:t>
            </w:r>
            <w:proofErr w:type="spellStart"/>
            <w:r>
              <w:t>сч</w:t>
            </w:r>
            <w:proofErr w:type="spellEnd"/>
            <w:r>
              <w:t>.: 20406У65280</w:t>
            </w:r>
            <w:r>
              <w:br/>
              <w:t>ЕКС: 40102810345370000033</w:t>
            </w:r>
            <w:r>
              <w:br/>
              <w:t>БИК: 013304182</w:t>
            </w:r>
            <w:r>
              <w:br/>
              <w:t>в ОКЦ №4 ВВГУ Банка России/УФК по Кировской области   г. Киров</w:t>
            </w:r>
          </w:p>
          <w:p w:rsidR="00EC5497" w:rsidRDefault="00EC5497">
            <w:pPr>
              <w:keepNext/>
              <w:jc w:val="both"/>
            </w:pPr>
          </w:p>
        </w:tc>
        <w:tc>
          <w:tcPr>
            <w:tcW w:w="4961" w:type="dxa"/>
            <w:tcMar>
              <w:top w:w="55" w:type="dxa"/>
              <w:left w:w="55" w:type="dxa"/>
              <w:bottom w:w="55" w:type="dxa"/>
              <w:right w:w="55" w:type="dxa"/>
            </w:tcMar>
          </w:tcPr>
          <w:p w:rsidR="00EC5497" w:rsidRDefault="00BF2B13">
            <w:pPr>
              <w:keepNext/>
              <w:jc w:val="both"/>
            </w:pPr>
            <w:r>
              <w:rPr>
                <w:b/>
              </w:rPr>
              <w:t>ПОСТАВЩИК:</w:t>
            </w:r>
          </w:p>
          <w:p w:rsidR="00EC5497" w:rsidRDefault="00EC5497">
            <w:pPr>
              <w:keepNext/>
              <w:contextualSpacing/>
              <w:jc w:val="both"/>
            </w:pPr>
          </w:p>
        </w:tc>
      </w:tr>
      <w:tr w:rsidR="00EC5497">
        <w:trPr>
          <w:trHeight w:val="2014"/>
        </w:trPr>
        <w:tc>
          <w:tcPr>
            <w:tcW w:w="4961" w:type="dxa"/>
            <w:tcMar>
              <w:top w:w="55" w:type="dxa"/>
              <w:left w:w="55" w:type="dxa"/>
              <w:bottom w:w="55" w:type="dxa"/>
              <w:right w:w="55" w:type="dxa"/>
            </w:tcMar>
          </w:tcPr>
          <w:p w:rsidR="00EC5497" w:rsidRDefault="00BF2B13">
            <w:pPr>
              <w:ind w:right="174"/>
              <w:contextualSpacing/>
              <w:jc w:val="both"/>
            </w:pPr>
            <w:r>
              <w:t>Директор</w:t>
            </w:r>
          </w:p>
          <w:p w:rsidR="00EC5497" w:rsidRDefault="00EC5497">
            <w:pPr>
              <w:ind w:right="174"/>
              <w:jc w:val="both"/>
            </w:pPr>
          </w:p>
          <w:p w:rsidR="00EC5497" w:rsidRDefault="00BF2B13">
            <w:pPr>
              <w:ind w:right="174"/>
              <w:jc w:val="both"/>
            </w:pPr>
            <w:r>
              <w:t>___________________ Т.В. Хохлова</w:t>
            </w:r>
          </w:p>
          <w:p w:rsidR="00EC5497" w:rsidRDefault="00BF2B13">
            <w:pPr>
              <w:jc w:val="both"/>
            </w:pPr>
            <w:proofErr w:type="spellStart"/>
            <w:r>
              <w:t>м.п</w:t>
            </w:r>
            <w:proofErr w:type="spellEnd"/>
            <w:r>
              <w:t xml:space="preserve">.         </w:t>
            </w:r>
            <w:r>
              <w:rPr>
                <w:i/>
              </w:rPr>
              <w:t>(подпись)</w:t>
            </w:r>
          </w:p>
        </w:tc>
        <w:tc>
          <w:tcPr>
            <w:tcW w:w="4961" w:type="dxa"/>
            <w:tcMar>
              <w:top w:w="55" w:type="dxa"/>
              <w:left w:w="55" w:type="dxa"/>
              <w:bottom w:w="55" w:type="dxa"/>
              <w:right w:w="55" w:type="dxa"/>
            </w:tcMar>
          </w:tcPr>
          <w:p w:rsidR="00EC5497" w:rsidRDefault="009D43E8">
            <w:pPr>
              <w:ind w:right="-460"/>
              <w:contextualSpacing/>
              <w:jc w:val="both"/>
            </w:pPr>
            <w:r>
              <w:t>__________________</w:t>
            </w:r>
          </w:p>
          <w:p w:rsidR="00EC5497" w:rsidRDefault="00EC5497">
            <w:pPr>
              <w:ind w:right="-460"/>
              <w:contextualSpacing/>
              <w:jc w:val="both"/>
            </w:pPr>
          </w:p>
          <w:p w:rsidR="00EC5497" w:rsidRDefault="00BF2B13">
            <w:r>
              <w:t xml:space="preserve">_______________________ </w:t>
            </w:r>
            <w:r w:rsidR="009D43E8">
              <w:t>/____________/</w:t>
            </w:r>
          </w:p>
          <w:p w:rsidR="00EC5497" w:rsidRDefault="00BF2B13">
            <w:pPr>
              <w:rPr>
                <w:b/>
              </w:rPr>
            </w:pPr>
            <w:proofErr w:type="spellStart"/>
            <w:r>
              <w:t>м.п</w:t>
            </w:r>
            <w:proofErr w:type="spellEnd"/>
            <w:r>
              <w:t xml:space="preserve">.         </w:t>
            </w:r>
            <w:r>
              <w:rPr>
                <w:i/>
              </w:rPr>
              <w:t>(подпись)</w:t>
            </w:r>
          </w:p>
        </w:tc>
      </w:tr>
    </w:tbl>
    <w:p w:rsidR="00EC5497" w:rsidRDefault="00EC5497">
      <w:pPr>
        <w:sectPr w:rsidR="00EC5497">
          <w:pgSz w:w="11906" w:h="16838"/>
          <w:pgMar w:top="851" w:right="851" w:bottom="851" w:left="1134" w:header="709" w:footer="709" w:gutter="0"/>
          <w:cols w:space="720"/>
        </w:sectPr>
      </w:pPr>
    </w:p>
    <w:p w:rsidR="00EC5497" w:rsidRDefault="00BF2B13">
      <w:pPr>
        <w:jc w:val="right"/>
        <w:rPr>
          <w:sz w:val="16"/>
        </w:rPr>
      </w:pPr>
      <w:r>
        <w:rPr>
          <w:sz w:val="16"/>
        </w:rPr>
        <w:lastRenderedPageBreak/>
        <w:t>Приложение 1</w:t>
      </w:r>
    </w:p>
    <w:p w:rsidR="00EC5497" w:rsidRDefault="00BF2B13">
      <w:pPr>
        <w:jc w:val="right"/>
        <w:rPr>
          <w:sz w:val="16"/>
        </w:rPr>
      </w:pPr>
      <w:r>
        <w:rPr>
          <w:sz w:val="16"/>
        </w:rPr>
        <w:t xml:space="preserve">к Контракту № </w:t>
      </w:r>
      <w:r w:rsidR="009D43E8">
        <w:rPr>
          <w:sz w:val="16"/>
        </w:rPr>
        <w:t>________</w:t>
      </w:r>
    </w:p>
    <w:p w:rsidR="00EC5497" w:rsidRDefault="00BF2B13">
      <w:pPr>
        <w:jc w:val="right"/>
        <w:rPr>
          <w:sz w:val="16"/>
        </w:rPr>
      </w:pPr>
      <w:r>
        <w:rPr>
          <w:sz w:val="16"/>
        </w:rPr>
        <w:t>от «___» _______________</w:t>
      </w:r>
      <w:proofErr w:type="gramStart"/>
      <w:r>
        <w:rPr>
          <w:sz w:val="16"/>
        </w:rPr>
        <w:t>_  2026</w:t>
      </w:r>
      <w:proofErr w:type="gramEnd"/>
      <w:r>
        <w:rPr>
          <w:sz w:val="16"/>
        </w:rPr>
        <w:t xml:space="preserve"> г.</w:t>
      </w:r>
    </w:p>
    <w:p w:rsidR="00EC5497" w:rsidRDefault="00EC5497">
      <w:pPr>
        <w:jc w:val="both"/>
      </w:pPr>
    </w:p>
    <w:p w:rsidR="00EC5497" w:rsidRDefault="00BF2B13">
      <w:pPr>
        <w:jc w:val="center"/>
        <w:rPr>
          <w:b/>
          <w:sz w:val="20"/>
        </w:rPr>
      </w:pPr>
      <w:r>
        <w:rPr>
          <w:b/>
          <w:sz w:val="20"/>
        </w:rPr>
        <w:t>Спецификация на поставку товара для</w:t>
      </w:r>
    </w:p>
    <w:p w:rsidR="00EC5497" w:rsidRDefault="00BF2B13">
      <w:pPr>
        <w:spacing w:after="160" w:line="259" w:lineRule="auto"/>
        <w:jc w:val="center"/>
        <w:rPr>
          <w:b/>
          <w:sz w:val="20"/>
        </w:rPr>
      </w:pPr>
      <w:r>
        <w:rPr>
          <w:b/>
          <w:sz w:val="20"/>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393"/>
        <w:gridCol w:w="878"/>
        <w:gridCol w:w="941"/>
        <w:gridCol w:w="1044"/>
        <w:gridCol w:w="1316"/>
        <w:gridCol w:w="1377"/>
        <w:gridCol w:w="1722"/>
        <w:gridCol w:w="1771"/>
        <w:gridCol w:w="965"/>
        <w:gridCol w:w="549"/>
        <w:gridCol w:w="714"/>
        <w:gridCol w:w="392"/>
        <w:gridCol w:w="845"/>
        <w:gridCol w:w="291"/>
        <w:gridCol w:w="976"/>
        <w:gridCol w:w="962"/>
      </w:tblGrid>
      <w:tr w:rsidR="00EC5497">
        <w:trPr>
          <w:trHeight w:val="143"/>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BF2B13">
            <w:pPr>
              <w:jc w:val="center"/>
              <w:rPr>
                <w:b/>
                <w:sz w:val="16"/>
              </w:rPr>
            </w:pPr>
            <w:r>
              <w:rPr>
                <w:b/>
                <w:sz w:val="16"/>
              </w:rPr>
              <w:t>№</w:t>
            </w:r>
          </w:p>
        </w:tc>
        <w:tc>
          <w:tcPr>
            <w:tcW w:w="878" w:type="dxa"/>
            <w:vMerge w:val="restart"/>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vAlign w:val="center"/>
          </w:tcPr>
          <w:p w:rsidR="00EC5497" w:rsidRDefault="00BF2B13">
            <w:pPr>
              <w:jc w:val="center"/>
              <w:rPr>
                <w:b/>
                <w:sz w:val="16"/>
              </w:rPr>
            </w:pPr>
            <w:r>
              <w:rPr>
                <w:b/>
                <w:sz w:val="16"/>
              </w:rPr>
              <w:t>Код</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BF2B13">
            <w:pPr>
              <w:jc w:val="center"/>
              <w:rPr>
                <w:b/>
                <w:sz w:val="16"/>
              </w:rPr>
            </w:pPr>
            <w:r>
              <w:rPr>
                <w:b/>
                <w:sz w:val="16"/>
              </w:rPr>
              <w:t>Код по ФП</w:t>
            </w:r>
          </w:p>
        </w:tc>
        <w:tc>
          <w:tcPr>
            <w:tcW w:w="1044"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jc w:val="center"/>
              <w:rPr>
                <w:b/>
                <w:sz w:val="16"/>
              </w:rPr>
            </w:pPr>
            <w:r>
              <w:rPr>
                <w:b/>
                <w:sz w:val="16"/>
              </w:rPr>
              <w:t>Приложение</w:t>
            </w:r>
          </w:p>
        </w:tc>
        <w:tc>
          <w:tcPr>
            <w:tcW w:w="1316"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jc w:val="center"/>
              <w:rPr>
                <w:b/>
                <w:sz w:val="16"/>
              </w:rPr>
            </w:pPr>
            <w:r>
              <w:rPr>
                <w:b/>
                <w:sz w:val="16"/>
              </w:rPr>
              <w:t>УМК/Серия</w:t>
            </w:r>
          </w:p>
        </w:tc>
        <w:tc>
          <w:tcPr>
            <w:tcW w:w="1377"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jc w:val="center"/>
              <w:rPr>
                <w:b/>
                <w:sz w:val="16"/>
              </w:rPr>
            </w:pPr>
            <w:r>
              <w:rPr>
                <w:b/>
                <w:sz w:val="16"/>
              </w:rPr>
              <w:t>Автор</w:t>
            </w:r>
          </w:p>
        </w:tc>
        <w:tc>
          <w:tcPr>
            <w:tcW w:w="1722"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jc w:val="center"/>
              <w:rPr>
                <w:b/>
                <w:sz w:val="16"/>
              </w:rPr>
            </w:pPr>
            <w:r>
              <w:rPr>
                <w:b/>
                <w:sz w:val="16"/>
              </w:rPr>
              <w:t>Наименование</w:t>
            </w:r>
          </w:p>
        </w:tc>
        <w:tc>
          <w:tcPr>
            <w:tcW w:w="1771"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jc w:val="center"/>
              <w:rPr>
                <w:b/>
                <w:sz w:val="16"/>
              </w:rPr>
            </w:pPr>
            <w:r>
              <w:rPr>
                <w:b/>
                <w:sz w:val="16"/>
              </w:rPr>
              <w:t>Наименование по Федеральному перечню</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BF2B13">
            <w:pPr>
              <w:jc w:val="center"/>
              <w:rPr>
                <w:b/>
                <w:sz w:val="16"/>
              </w:rPr>
            </w:pPr>
            <w:r>
              <w:rPr>
                <w:b/>
                <w:sz w:val="16"/>
              </w:rPr>
              <w:t>Страна-производитель</w:t>
            </w:r>
          </w:p>
        </w:tc>
        <w:tc>
          <w:tcPr>
            <w:tcW w:w="549"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jc w:val="center"/>
              <w:rPr>
                <w:b/>
                <w:sz w:val="16"/>
              </w:rPr>
            </w:pPr>
            <w:r>
              <w:rPr>
                <w:b/>
                <w:sz w:val="16"/>
              </w:rPr>
              <w:t>Год</w:t>
            </w:r>
          </w:p>
        </w:tc>
        <w:tc>
          <w:tcPr>
            <w:tcW w:w="714"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jc w:val="center"/>
              <w:rPr>
                <w:b/>
                <w:sz w:val="16"/>
              </w:rPr>
            </w:pPr>
            <w:r>
              <w:rPr>
                <w:b/>
                <w:sz w:val="16"/>
              </w:rPr>
              <w:t>Кол-во</w:t>
            </w:r>
          </w:p>
        </w:tc>
        <w:tc>
          <w:tcPr>
            <w:tcW w:w="392"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ind w:left="-108" w:right="-109"/>
              <w:jc w:val="center"/>
              <w:rPr>
                <w:b/>
                <w:sz w:val="16"/>
              </w:rPr>
            </w:pPr>
            <w:r>
              <w:rPr>
                <w:b/>
                <w:sz w:val="16"/>
              </w:rPr>
              <w:t>Ед.</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BF2B13">
            <w:pPr>
              <w:jc w:val="center"/>
              <w:rPr>
                <w:b/>
                <w:sz w:val="16"/>
              </w:rPr>
            </w:pPr>
            <w:r>
              <w:rPr>
                <w:b/>
                <w:sz w:val="16"/>
              </w:rPr>
              <w:t>Цена</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BF2B13">
            <w:pPr>
              <w:jc w:val="center"/>
              <w:rPr>
                <w:b/>
                <w:sz w:val="16"/>
              </w:rPr>
            </w:pPr>
            <w:r>
              <w:rPr>
                <w:b/>
                <w:sz w:val="16"/>
              </w:rPr>
              <w:t>НДС</w:t>
            </w:r>
          </w:p>
        </w:tc>
        <w:tc>
          <w:tcPr>
            <w:tcW w:w="962" w:type="dxa"/>
            <w:vMerge w:val="restart"/>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BF2B13">
            <w:pPr>
              <w:jc w:val="center"/>
              <w:rPr>
                <w:b/>
                <w:sz w:val="16"/>
              </w:rPr>
            </w:pPr>
            <w:r>
              <w:rPr>
                <w:b/>
                <w:sz w:val="16"/>
              </w:rPr>
              <w:t>Сумма с НДС</w:t>
            </w:r>
          </w:p>
        </w:tc>
      </w:tr>
      <w:tr w:rsidR="00EC5497">
        <w:trPr>
          <w:trHeight w:val="137"/>
        </w:trPr>
        <w:tc>
          <w:tcPr>
            <w:tcW w:w="393" w:type="dxa"/>
            <w:vMerge/>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EC5497"/>
        </w:tc>
        <w:tc>
          <w:tcPr>
            <w:tcW w:w="878" w:type="dxa"/>
            <w:vMerge/>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vAlign w:val="center"/>
          </w:tcPr>
          <w:p w:rsidR="00EC5497" w:rsidRDefault="00EC5497"/>
        </w:tc>
        <w:tc>
          <w:tcPr>
            <w:tcW w:w="941" w:type="dxa"/>
            <w:vMerge/>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EC5497"/>
        </w:tc>
        <w:tc>
          <w:tcPr>
            <w:tcW w:w="1044"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c>
          <w:tcPr>
            <w:tcW w:w="1316"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c>
          <w:tcPr>
            <w:tcW w:w="1377"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c>
          <w:tcPr>
            <w:tcW w:w="1722"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c>
          <w:tcPr>
            <w:tcW w:w="1771"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c>
          <w:tcPr>
            <w:tcW w:w="965" w:type="dxa"/>
            <w:vMerge/>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EC5497"/>
        </w:tc>
        <w:tc>
          <w:tcPr>
            <w:tcW w:w="549"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c>
          <w:tcPr>
            <w:tcW w:w="714"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c>
          <w:tcPr>
            <w:tcW w:w="392"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EC5497"/>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BF2B13">
            <w:pPr>
              <w:ind w:left="-108" w:right="-106"/>
              <w:jc w:val="center"/>
              <w:rPr>
                <w:b/>
                <w:sz w:val="16"/>
              </w:rPr>
            </w:pPr>
            <w:r>
              <w:rPr>
                <w:b/>
                <w:sz w:val="16"/>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5" w:type="dxa"/>
              <w:left w:w="57" w:type="dxa"/>
              <w:bottom w:w="85" w:type="dxa"/>
              <w:right w:w="57" w:type="dxa"/>
            </w:tcMar>
            <w:vAlign w:val="center"/>
          </w:tcPr>
          <w:p w:rsidR="00EC5497" w:rsidRDefault="00BF2B13">
            <w:pPr>
              <w:jc w:val="center"/>
              <w:rPr>
                <w:b/>
                <w:sz w:val="16"/>
              </w:rPr>
            </w:pPr>
            <w:r>
              <w:rPr>
                <w:b/>
                <w:sz w:val="16"/>
              </w:rPr>
              <w:t>сумма</w:t>
            </w:r>
          </w:p>
        </w:tc>
        <w:tc>
          <w:tcPr>
            <w:tcW w:w="962" w:type="dxa"/>
            <w:vMerge/>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tcPr>
          <w:p w:rsidR="00EC5497" w:rsidRDefault="00EC5497"/>
        </w:tc>
      </w:tr>
      <w:tr w:rsidR="00EC5497">
        <w:tc>
          <w:tcPr>
            <w:tcW w:w="393"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tcPr>
          <w:p w:rsidR="00EC5497" w:rsidRDefault="00BF2B13">
            <w:pPr>
              <w:keepNext/>
              <w:jc w:val="center"/>
              <w:rPr>
                <w:sz w:val="16"/>
              </w:rPr>
            </w:pPr>
            <w:r>
              <w:rPr>
                <w:sz w:val="16"/>
              </w:rPr>
              <w:t>1</w:t>
            </w:r>
          </w:p>
        </w:tc>
        <w:tc>
          <w:tcPr>
            <w:tcW w:w="878"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keepNext/>
              <w:ind w:left="-15" w:right="-19"/>
              <w:jc w:val="center"/>
              <w:rPr>
                <w:sz w:val="16"/>
              </w:rPr>
            </w:pPr>
            <w:r>
              <w:rPr>
                <w:sz w:val="16"/>
              </w:rPr>
              <w:t>21-0990-03</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tcPr>
          <w:p w:rsidR="00EC5497" w:rsidRDefault="00BF2B13">
            <w:pPr>
              <w:keepNext/>
              <w:ind w:left="-31"/>
              <w:jc w:val="center"/>
              <w:rPr>
                <w:sz w:val="16"/>
              </w:rPr>
            </w:pPr>
            <w:r>
              <w:rPr>
                <w:sz w:val="16"/>
              </w:rPr>
              <w:t>2.1.3.10.2.1.</w:t>
            </w:r>
          </w:p>
        </w:tc>
        <w:tc>
          <w:tcPr>
            <w:tcW w:w="1044"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ind w:left="-31"/>
              <w:jc w:val="center"/>
              <w:rPr>
                <w:sz w:val="16"/>
              </w:rPr>
            </w:pPr>
            <w:r>
              <w:rPr>
                <w:sz w:val="16"/>
              </w:rPr>
              <w:t>Приложение 1</w:t>
            </w:r>
          </w:p>
        </w:tc>
        <w:tc>
          <w:tcPr>
            <w:tcW w:w="1316"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keepNext/>
              <w:rPr>
                <w:sz w:val="16"/>
              </w:rPr>
            </w:pPr>
            <w:r>
              <w:rPr>
                <w:sz w:val="16"/>
              </w:rPr>
              <w:t>Беспилотные летательные аппараты (10-11)</w:t>
            </w:r>
          </w:p>
        </w:tc>
        <w:tc>
          <w:tcPr>
            <w:tcW w:w="1377"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keepNext/>
              <w:rPr>
                <w:sz w:val="16"/>
              </w:rPr>
            </w:pPr>
            <w:r>
              <w:rPr>
                <w:sz w:val="16"/>
              </w:rPr>
              <w:t xml:space="preserve">Антонов Г. </w:t>
            </w:r>
            <w:proofErr w:type="spellStart"/>
            <w:r>
              <w:rPr>
                <w:sz w:val="16"/>
              </w:rPr>
              <w:t>А.,Захаров</w:t>
            </w:r>
            <w:proofErr w:type="spellEnd"/>
            <w:r>
              <w:rPr>
                <w:sz w:val="16"/>
              </w:rPr>
              <w:t xml:space="preserve"> Л. А., Калачев О. Д. и др.</w:t>
            </w:r>
          </w:p>
        </w:tc>
        <w:tc>
          <w:tcPr>
            <w:tcW w:w="1722"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keepNext/>
              <w:rPr>
                <w:sz w:val="16"/>
              </w:rPr>
            </w:pPr>
            <w:r>
              <w:rPr>
                <w:sz w:val="16"/>
              </w:rPr>
              <w:t>Беспилотные летательные аппараты. От устройства до выбора профессии. 10-11 классы. Учебник для классов технологического, естественно-научного, агротехнологического профилей</w:t>
            </w:r>
          </w:p>
        </w:tc>
        <w:tc>
          <w:tcPr>
            <w:tcW w:w="1771"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keepNext/>
              <w:rPr>
                <w:sz w:val="16"/>
              </w:rPr>
            </w:pPr>
            <w:r>
              <w:rPr>
                <w:sz w:val="16"/>
              </w:rPr>
              <w:t xml:space="preserve">Антонов </w:t>
            </w:r>
            <w:proofErr w:type="spellStart"/>
            <w:r>
              <w:rPr>
                <w:sz w:val="16"/>
              </w:rPr>
              <w:t>Г.А.,Захаров</w:t>
            </w:r>
            <w:proofErr w:type="spellEnd"/>
            <w:r>
              <w:rPr>
                <w:sz w:val="16"/>
              </w:rPr>
              <w:t xml:space="preserve"> </w:t>
            </w:r>
            <w:proofErr w:type="spellStart"/>
            <w:r>
              <w:rPr>
                <w:sz w:val="16"/>
              </w:rPr>
              <w:t>Л.А.,Калачев</w:t>
            </w:r>
            <w:proofErr w:type="spellEnd"/>
            <w:r>
              <w:rPr>
                <w:sz w:val="16"/>
              </w:rPr>
              <w:t xml:space="preserve"> </w:t>
            </w:r>
            <w:proofErr w:type="spellStart"/>
            <w:r>
              <w:rPr>
                <w:sz w:val="16"/>
              </w:rPr>
              <w:t>О.Д.и</w:t>
            </w:r>
            <w:proofErr w:type="spellEnd"/>
            <w:r>
              <w:rPr>
                <w:sz w:val="16"/>
              </w:rPr>
              <w:t xml:space="preserve"> другие, Беспилотные летательные аппараты. От устройства до выбора профессии: 10 - 11-е классы: учебник для </w:t>
            </w:r>
            <w:proofErr w:type="spellStart"/>
            <w:proofErr w:type="gramStart"/>
            <w:r>
              <w:rPr>
                <w:sz w:val="16"/>
              </w:rPr>
              <w:t>технологического,естественно</w:t>
            </w:r>
            <w:proofErr w:type="gramEnd"/>
            <w:r>
              <w:rPr>
                <w:sz w:val="16"/>
              </w:rPr>
              <w:t>-научного,агротехнологического</w:t>
            </w:r>
            <w:proofErr w:type="spellEnd"/>
            <w:r>
              <w:rPr>
                <w:sz w:val="16"/>
              </w:rPr>
              <w:t xml:space="preserve"> профилей</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tcPr>
          <w:p w:rsidR="00EC5497" w:rsidRDefault="00BF2B13">
            <w:pPr>
              <w:keepNext/>
              <w:rPr>
                <w:sz w:val="16"/>
              </w:rPr>
            </w:pPr>
            <w:r>
              <w:rPr>
                <w:sz w:val="16"/>
              </w:rPr>
              <w:t>Российская Федерация</w:t>
            </w:r>
          </w:p>
        </w:tc>
        <w:tc>
          <w:tcPr>
            <w:tcW w:w="549"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keepNext/>
              <w:jc w:val="center"/>
              <w:rPr>
                <w:sz w:val="16"/>
              </w:rPr>
            </w:pPr>
            <w:r>
              <w:rPr>
                <w:sz w:val="16"/>
              </w:rPr>
              <w:t>2026</w:t>
            </w:r>
          </w:p>
        </w:tc>
        <w:tc>
          <w:tcPr>
            <w:tcW w:w="714"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keepNext/>
              <w:jc w:val="right"/>
              <w:rPr>
                <w:sz w:val="16"/>
              </w:rPr>
            </w:pPr>
            <w:r>
              <w:rPr>
                <w:sz w:val="16"/>
              </w:rPr>
              <w:t>10</w:t>
            </w:r>
          </w:p>
        </w:tc>
        <w:tc>
          <w:tcPr>
            <w:tcW w:w="392"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BF2B13">
            <w:pPr>
              <w:keepNext/>
              <w:ind w:left="-108" w:right="-109"/>
              <w:jc w:val="center"/>
              <w:rPr>
                <w:sz w:val="16"/>
              </w:rPr>
            </w:pPr>
            <w:proofErr w:type="spellStart"/>
            <w:r>
              <w:rPr>
                <w:sz w:val="16"/>
              </w:rPr>
              <w:t>шт</w:t>
            </w:r>
            <w:proofErr w:type="spellEnd"/>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tcPr>
          <w:p w:rsidR="00EC5497" w:rsidRDefault="00EC5497">
            <w:pPr>
              <w:keepNext/>
              <w:jc w:val="right"/>
              <w:rPr>
                <w:sz w:val="16"/>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tcPr>
          <w:p w:rsidR="00EC5497" w:rsidRDefault="00EC5497">
            <w:pPr>
              <w:keepNext/>
              <w:jc w:val="center"/>
              <w:rPr>
                <w:sz w:val="16"/>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tcPr>
          <w:p w:rsidR="00EC5497" w:rsidRDefault="00EC5497">
            <w:pPr>
              <w:keepNext/>
              <w:jc w:val="right"/>
              <w:rPr>
                <w:sz w:val="16"/>
              </w:rPr>
            </w:pPr>
          </w:p>
        </w:tc>
        <w:tc>
          <w:tcPr>
            <w:tcW w:w="962"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EC5497" w:rsidRDefault="00EC5497">
            <w:pPr>
              <w:keepNext/>
              <w:jc w:val="right"/>
              <w:rPr>
                <w:sz w:val="16"/>
              </w:rPr>
            </w:pPr>
          </w:p>
        </w:tc>
      </w:tr>
      <w:tr w:rsidR="00EC5497">
        <w:tc>
          <w:tcPr>
            <w:tcW w:w="10956" w:type="dxa"/>
            <w:gridSpan w:val="10"/>
            <w:tcBorders>
              <w:top w:val="single" w:sz="4" w:space="0" w:color="000000"/>
              <w:left w:val="nil"/>
              <w:bottom w:val="nil"/>
              <w:right w:val="single" w:sz="4" w:space="0" w:color="000000"/>
            </w:tcBorders>
            <w:tcMar>
              <w:top w:w="85" w:type="dxa"/>
              <w:left w:w="28" w:type="dxa"/>
              <w:bottom w:w="85" w:type="dxa"/>
              <w:right w:w="28" w:type="dxa"/>
            </w:tcMar>
          </w:tcPr>
          <w:p w:rsidR="00EC5497" w:rsidRDefault="00EC5497">
            <w:pPr>
              <w:keepNext/>
              <w:jc w:val="right"/>
              <w:rPr>
                <w:sz w:val="16"/>
              </w:rPr>
            </w:pPr>
          </w:p>
        </w:tc>
        <w:tc>
          <w:tcPr>
            <w:tcW w:w="714"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vAlign w:val="bottom"/>
          </w:tcPr>
          <w:p w:rsidR="00EC5497" w:rsidRDefault="00BF2B13">
            <w:pPr>
              <w:keepNext/>
              <w:jc w:val="right"/>
              <w:rPr>
                <w:b/>
                <w:sz w:val="16"/>
              </w:rPr>
            </w:pPr>
            <w:r>
              <w:rPr>
                <w:b/>
                <w:sz w:val="16"/>
              </w:rPr>
              <w:t>10</w:t>
            </w:r>
          </w:p>
        </w:tc>
        <w:tc>
          <w:tcPr>
            <w:tcW w:w="392"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vAlign w:val="bottom"/>
          </w:tcPr>
          <w:p w:rsidR="00EC5497" w:rsidRDefault="00BF2B13">
            <w:pPr>
              <w:keepNext/>
              <w:ind w:left="-108" w:right="-109"/>
              <w:jc w:val="center"/>
              <w:rPr>
                <w:sz w:val="16"/>
              </w:rPr>
            </w:pPr>
            <w:r>
              <w:rPr>
                <w:sz w:val="16"/>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vAlign w:val="bottom"/>
          </w:tcPr>
          <w:p w:rsidR="00EC5497" w:rsidRDefault="00BF2B13">
            <w:pPr>
              <w:keepNext/>
              <w:jc w:val="center"/>
              <w:rPr>
                <w:sz w:val="16"/>
              </w:rPr>
            </w:pPr>
            <w:r>
              <w:rPr>
                <w:sz w:val="16"/>
              </w:rPr>
              <w:t>-</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vAlign w:val="bottom"/>
          </w:tcPr>
          <w:p w:rsidR="00EC5497" w:rsidRDefault="00BF2B13">
            <w:pPr>
              <w:keepNext/>
              <w:ind w:left="-105" w:right="-112"/>
              <w:jc w:val="center"/>
              <w:rPr>
                <w:sz w:val="16"/>
              </w:rPr>
            </w:pPr>
            <w:r>
              <w:rPr>
                <w:sz w:val="16"/>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5" w:type="dxa"/>
              <w:left w:w="28" w:type="dxa"/>
              <w:bottom w:w="85" w:type="dxa"/>
              <w:right w:w="28" w:type="dxa"/>
            </w:tcMar>
            <w:vAlign w:val="bottom"/>
          </w:tcPr>
          <w:p w:rsidR="00EC5497" w:rsidRDefault="00EC5497">
            <w:pPr>
              <w:keepNext/>
              <w:jc w:val="right"/>
              <w:rPr>
                <w:b/>
                <w:sz w:val="16"/>
              </w:rPr>
            </w:pPr>
          </w:p>
        </w:tc>
        <w:tc>
          <w:tcPr>
            <w:tcW w:w="962"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vAlign w:val="bottom"/>
          </w:tcPr>
          <w:p w:rsidR="00EC5497" w:rsidRDefault="00EC5497">
            <w:pPr>
              <w:keepNext/>
              <w:jc w:val="right"/>
              <w:rPr>
                <w:b/>
                <w:sz w:val="16"/>
              </w:rPr>
            </w:pPr>
          </w:p>
        </w:tc>
      </w:tr>
    </w:tbl>
    <w:p w:rsidR="00EC5497" w:rsidRDefault="00EC5497">
      <w:pPr>
        <w:keepNext/>
        <w:keepLines/>
        <w:rPr>
          <w:b/>
          <w:sz w:val="16"/>
        </w:rPr>
      </w:pPr>
    </w:p>
    <w:tbl>
      <w:tblPr>
        <w:tblW w:w="0" w:type="auto"/>
        <w:tblLayout w:type="fixed"/>
        <w:tblLook w:val="04A0" w:firstRow="1" w:lastRow="0" w:firstColumn="1" w:lastColumn="0" w:noHBand="0" w:noVBand="1"/>
      </w:tblPr>
      <w:tblGrid>
        <w:gridCol w:w="7568"/>
        <w:gridCol w:w="7568"/>
      </w:tblGrid>
      <w:tr w:rsidR="00EC5497">
        <w:trPr>
          <w:trHeight w:val="1377"/>
        </w:trPr>
        <w:tc>
          <w:tcPr>
            <w:tcW w:w="7568" w:type="dxa"/>
          </w:tcPr>
          <w:p w:rsidR="00EC5497" w:rsidRDefault="00BF2B13">
            <w:pPr>
              <w:keepNext/>
              <w:keepLines/>
              <w:rPr>
                <w:b/>
                <w:sz w:val="16"/>
              </w:rPr>
            </w:pPr>
            <w:r>
              <w:rPr>
                <w:b/>
                <w:sz w:val="16"/>
              </w:rPr>
              <w:t>Заказчик:</w:t>
            </w:r>
          </w:p>
          <w:p w:rsidR="00EC5497" w:rsidRDefault="00BF2B13">
            <w:pPr>
              <w:keepNext/>
              <w:keepLines/>
              <w:jc w:val="both"/>
              <w:rPr>
                <w:sz w:val="16"/>
              </w:rPr>
            </w:pPr>
            <w:r>
              <w:rPr>
                <w:sz w:val="16"/>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p>
          <w:p w:rsidR="00EC5497" w:rsidRDefault="00EC5497">
            <w:pPr>
              <w:keepNext/>
              <w:keepLines/>
              <w:jc w:val="both"/>
              <w:rPr>
                <w:b/>
                <w:sz w:val="16"/>
              </w:rPr>
            </w:pPr>
          </w:p>
          <w:p w:rsidR="00EC5497" w:rsidRDefault="00BF2B13">
            <w:pPr>
              <w:keepNext/>
              <w:keepLines/>
              <w:rPr>
                <w:sz w:val="16"/>
              </w:rPr>
            </w:pPr>
            <w:r>
              <w:rPr>
                <w:sz w:val="16"/>
              </w:rPr>
              <w:t>Директор</w:t>
            </w:r>
          </w:p>
          <w:p w:rsidR="00EC5497" w:rsidRDefault="00EC5497">
            <w:pPr>
              <w:keepNext/>
              <w:keepLines/>
              <w:rPr>
                <w:sz w:val="16"/>
              </w:rPr>
            </w:pPr>
          </w:p>
          <w:p w:rsidR="00EC5497" w:rsidRDefault="00EC5497">
            <w:pPr>
              <w:keepNext/>
              <w:keepLines/>
              <w:rPr>
                <w:sz w:val="16"/>
              </w:rPr>
            </w:pPr>
          </w:p>
          <w:p w:rsidR="00EC5497" w:rsidRDefault="00BF2B13">
            <w:pPr>
              <w:keepNext/>
              <w:keepLines/>
              <w:rPr>
                <w:sz w:val="16"/>
              </w:rPr>
            </w:pPr>
            <w:r>
              <w:rPr>
                <w:sz w:val="16"/>
              </w:rPr>
              <w:t>_________________________________ Т.В. Хохлова</w:t>
            </w:r>
          </w:p>
          <w:p w:rsidR="00EC5497" w:rsidRDefault="00EC5497">
            <w:pPr>
              <w:keepNext/>
              <w:keepLines/>
              <w:rPr>
                <w:sz w:val="16"/>
              </w:rPr>
            </w:pPr>
          </w:p>
          <w:p w:rsidR="00EC5497" w:rsidRDefault="00EC5497">
            <w:pPr>
              <w:keepNext/>
              <w:keepLines/>
              <w:rPr>
                <w:sz w:val="16"/>
              </w:rPr>
            </w:pPr>
          </w:p>
          <w:p w:rsidR="00EC5497" w:rsidRDefault="00BF2B13">
            <w:pPr>
              <w:keepNext/>
              <w:keepLines/>
              <w:jc w:val="both"/>
              <w:rPr>
                <w:b/>
                <w:sz w:val="16"/>
              </w:rPr>
            </w:pPr>
            <w:r>
              <w:rPr>
                <w:sz w:val="16"/>
              </w:rPr>
              <w:t>М.П.</w:t>
            </w:r>
            <w:r>
              <w:rPr>
                <w:b/>
                <w:sz w:val="16"/>
              </w:rPr>
              <w:t xml:space="preserve"> </w:t>
            </w:r>
          </w:p>
        </w:tc>
        <w:tc>
          <w:tcPr>
            <w:tcW w:w="7568" w:type="dxa"/>
          </w:tcPr>
          <w:p w:rsidR="00EC5497" w:rsidRDefault="00BF2B13">
            <w:pPr>
              <w:keepNext/>
              <w:keepLines/>
              <w:rPr>
                <w:b/>
                <w:sz w:val="16"/>
              </w:rPr>
            </w:pPr>
            <w:r>
              <w:rPr>
                <w:b/>
                <w:sz w:val="16"/>
              </w:rPr>
              <w:t>Поставщик:</w:t>
            </w:r>
          </w:p>
          <w:p w:rsidR="00EC5497" w:rsidRDefault="009D43E8">
            <w:pPr>
              <w:keepNext/>
              <w:keepLines/>
              <w:rPr>
                <w:sz w:val="16"/>
              </w:rPr>
            </w:pPr>
            <w:r>
              <w:rPr>
                <w:sz w:val="16"/>
              </w:rPr>
              <w:t>___________</w:t>
            </w:r>
          </w:p>
          <w:p w:rsidR="00EC5497" w:rsidRDefault="00EC5497">
            <w:pPr>
              <w:keepNext/>
              <w:keepLines/>
              <w:rPr>
                <w:sz w:val="16"/>
              </w:rPr>
            </w:pPr>
          </w:p>
          <w:p w:rsidR="009D43E8" w:rsidRDefault="009D43E8">
            <w:pPr>
              <w:keepNext/>
              <w:keepLines/>
              <w:rPr>
                <w:sz w:val="16"/>
              </w:rPr>
            </w:pPr>
          </w:p>
          <w:p w:rsidR="00EC5497" w:rsidRDefault="009D43E8">
            <w:pPr>
              <w:keepNext/>
              <w:keepLines/>
              <w:rPr>
                <w:sz w:val="16"/>
              </w:rPr>
            </w:pPr>
            <w:r>
              <w:rPr>
                <w:sz w:val="16"/>
              </w:rPr>
              <w:t>____________</w:t>
            </w:r>
          </w:p>
          <w:p w:rsidR="00EC5497" w:rsidRDefault="00EC5497">
            <w:pPr>
              <w:keepNext/>
              <w:keepLines/>
              <w:rPr>
                <w:sz w:val="16"/>
              </w:rPr>
            </w:pPr>
          </w:p>
          <w:p w:rsidR="00EC5497" w:rsidRDefault="00EC5497">
            <w:pPr>
              <w:keepNext/>
              <w:keepLines/>
              <w:rPr>
                <w:sz w:val="16"/>
              </w:rPr>
            </w:pPr>
          </w:p>
          <w:p w:rsidR="00EC5497" w:rsidRDefault="00BF2B13">
            <w:pPr>
              <w:keepNext/>
              <w:keepLines/>
              <w:rPr>
                <w:sz w:val="16"/>
              </w:rPr>
            </w:pPr>
            <w:r>
              <w:rPr>
                <w:sz w:val="16"/>
              </w:rPr>
              <w:t xml:space="preserve">_________________________________ </w:t>
            </w:r>
            <w:r w:rsidR="009D43E8">
              <w:rPr>
                <w:sz w:val="16"/>
              </w:rPr>
              <w:t>/_______________/</w:t>
            </w:r>
          </w:p>
          <w:p w:rsidR="00EC5497" w:rsidRDefault="00EC5497">
            <w:pPr>
              <w:keepNext/>
              <w:keepLines/>
              <w:rPr>
                <w:sz w:val="16"/>
              </w:rPr>
            </w:pPr>
          </w:p>
          <w:p w:rsidR="00EC5497" w:rsidRDefault="00EC5497">
            <w:pPr>
              <w:keepNext/>
              <w:keepLines/>
              <w:rPr>
                <w:sz w:val="16"/>
              </w:rPr>
            </w:pPr>
          </w:p>
          <w:p w:rsidR="00EC5497" w:rsidRDefault="00BF2B13">
            <w:pPr>
              <w:keepNext/>
              <w:keepLines/>
              <w:rPr>
                <w:b/>
                <w:sz w:val="16"/>
              </w:rPr>
            </w:pPr>
            <w:r>
              <w:rPr>
                <w:sz w:val="16"/>
              </w:rPr>
              <w:t>М.П.</w:t>
            </w:r>
          </w:p>
        </w:tc>
      </w:tr>
    </w:tbl>
    <w:p w:rsidR="00EC5497" w:rsidRDefault="00EC5497">
      <w:pPr>
        <w:spacing w:line="240" w:lineRule="auto"/>
        <w:jc w:val="right"/>
      </w:pPr>
    </w:p>
    <w:sectPr w:rsidR="00EC5497">
      <w:pgSz w:w="16838" w:h="11906" w:orient="landscape"/>
      <w:pgMar w:top="1134"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285" w:rsidRDefault="003B3285">
      <w:pPr>
        <w:spacing w:line="240" w:lineRule="auto"/>
      </w:pPr>
      <w:r>
        <w:separator/>
      </w:r>
    </w:p>
  </w:endnote>
  <w:endnote w:type="continuationSeparator" w:id="0">
    <w:p w:rsidR="003B3285" w:rsidRDefault="003B3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285" w:rsidRDefault="003B3285">
      <w:pPr>
        <w:spacing w:line="240" w:lineRule="auto"/>
      </w:pPr>
      <w:r>
        <w:separator/>
      </w:r>
    </w:p>
  </w:footnote>
  <w:footnote w:type="continuationSeparator" w:id="0">
    <w:p w:rsidR="003B3285" w:rsidRDefault="003B3285">
      <w:pPr>
        <w:spacing w:line="240" w:lineRule="auto"/>
      </w:pPr>
      <w:r>
        <w:continuationSeparator/>
      </w:r>
    </w:p>
  </w:footnote>
  <w:footnote w:id="1">
    <w:p w:rsidR="00EC5497" w:rsidRDefault="00BF2B13">
      <w:pPr>
        <w:pStyle w:val="Footnote"/>
        <w:spacing w:line="240" w:lineRule="auto"/>
        <w:rPr>
          <w:sz w:val="14"/>
        </w:rPr>
      </w:pPr>
      <w:r>
        <w:rPr>
          <w:sz w:val="14"/>
          <w:vertAlign w:val="superscript"/>
        </w:rPr>
        <w:footnoteRef/>
      </w:r>
      <w:r>
        <w:rPr>
          <w:sz w:val="14"/>
        </w:rPr>
        <w:t xml:space="preserve"> В случае, если предполагается к поставке учебная литература, включенная в федеральный перечень учебников.</w:t>
      </w:r>
    </w:p>
  </w:footnote>
  <w:footnote w:id="2">
    <w:p w:rsidR="00EC5497" w:rsidRDefault="00BF2B13">
      <w:pPr>
        <w:spacing w:line="240" w:lineRule="auto"/>
        <w:jc w:val="both"/>
        <w:rPr>
          <w:sz w:val="14"/>
        </w:rPr>
      </w:pPr>
      <w:r>
        <w:rPr>
          <w:sz w:val="14"/>
          <w:vertAlign w:val="superscript"/>
        </w:rPr>
        <w:footnoteRef/>
      </w:r>
      <w:r>
        <w:rPr>
          <w:sz w:val="14"/>
        </w:rPr>
        <w:t xml:space="preserve"> а) 1000 рублей, если цена контракта не превышает 3 млн. рублей (включительно);</w:t>
      </w:r>
    </w:p>
    <w:p w:rsidR="00EC5497" w:rsidRDefault="00BF2B13">
      <w:pPr>
        <w:spacing w:line="240" w:lineRule="auto"/>
        <w:jc w:val="both"/>
        <w:rPr>
          <w:sz w:val="14"/>
        </w:rPr>
      </w:pPr>
      <w:r>
        <w:rPr>
          <w:sz w:val="14"/>
        </w:rPr>
        <w:t xml:space="preserve">  б) 5000 рублей, если цена контракта составляет от 3 млн. рублей до 50 млн. рублей (включительно);</w:t>
      </w:r>
    </w:p>
    <w:p w:rsidR="00EC5497" w:rsidRDefault="00BF2B13">
      <w:pPr>
        <w:spacing w:line="240" w:lineRule="auto"/>
        <w:jc w:val="both"/>
        <w:rPr>
          <w:sz w:val="14"/>
        </w:rPr>
      </w:pPr>
      <w:r>
        <w:rPr>
          <w:sz w:val="14"/>
        </w:rPr>
        <w:t xml:space="preserve">  в) 10000 рублей, если цена контракта составляет от 50 млн. рублей до 100 млн. рублей (включительно);</w:t>
      </w:r>
    </w:p>
    <w:p w:rsidR="00EC5497" w:rsidRDefault="00BF2B13">
      <w:pPr>
        <w:spacing w:line="240" w:lineRule="auto"/>
        <w:jc w:val="both"/>
        <w:rPr>
          <w:sz w:val="14"/>
        </w:rPr>
      </w:pPr>
      <w:r>
        <w:rPr>
          <w:sz w:val="14"/>
        </w:rPr>
        <w:t xml:space="preserve">  г) 100000 рублей, если цена контракта превышает 100 млн. рублей</w:t>
      </w:r>
    </w:p>
  </w:footnote>
  <w:footnote w:id="3">
    <w:p w:rsidR="00EC5497" w:rsidRDefault="00BF2B13">
      <w:pPr>
        <w:spacing w:line="240" w:lineRule="auto"/>
        <w:jc w:val="both"/>
        <w:rPr>
          <w:sz w:val="14"/>
        </w:rPr>
      </w:pPr>
      <w:r>
        <w:rPr>
          <w:sz w:val="14"/>
          <w:vertAlign w:val="superscript"/>
        </w:rPr>
        <w:footnoteRef/>
      </w:r>
      <w:r>
        <w:rPr>
          <w:sz w:val="14"/>
        </w:rPr>
        <w:t xml:space="preserve"> а) 10 процентов цены контракта (этапа) в случае, если цена контракта (этапа) не превышает 3 млн. рублей;</w:t>
      </w:r>
    </w:p>
    <w:p w:rsidR="00EC5497" w:rsidRDefault="00BF2B13">
      <w:pPr>
        <w:spacing w:line="240" w:lineRule="auto"/>
        <w:jc w:val="both"/>
        <w:rPr>
          <w:sz w:val="14"/>
        </w:rPr>
      </w:pPr>
      <w:r>
        <w:rPr>
          <w:sz w:val="14"/>
        </w:rPr>
        <w:t xml:space="preserve">  б) 5 процентов цены контракта (этапа) в случае, если цена контракта (этапа) составляет от 3 млн. рублей до 50 млн. рублей (включительно);</w:t>
      </w:r>
    </w:p>
    <w:p w:rsidR="00EC5497" w:rsidRDefault="00BF2B13">
      <w:pPr>
        <w:spacing w:line="240" w:lineRule="auto"/>
        <w:jc w:val="both"/>
        <w:rPr>
          <w:sz w:val="14"/>
        </w:rPr>
      </w:pPr>
      <w:r>
        <w:rPr>
          <w:sz w:val="14"/>
        </w:rPr>
        <w:t xml:space="preserve">  в) 1 процент цены контракта (этапа) в случае, если цена контракта (этапа) составляет от 50 млн. рублей до 100 млн. рублей (включительно);</w:t>
      </w:r>
    </w:p>
    <w:p w:rsidR="00EC5497" w:rsidRDefault="00BF2B13">
      <w:pPr>
        <w:spacing w:line="240" w:lineRule="auto"/>
        <w:jc w:val="both"/>
        <w:rPr>
          <w:sz w:val="14"/>
        </w:rPr>
      </w:pPr>
      <w:r>
        <w:rPr>
          <w:sz w:val="14"/>
        </w:rPr>
        <w:t xml:space="preserve">  г) 0,5 процента цены контракта (этапа) в случае, если цена контракта (этапа) составляет от 100 млн. рублей до 500 млн. рублей (включительно);</w:t>
      </w:r>
    </w:p>
    <w:p w:rsidR="00EC5497" w:rsidRDefault="00BF2B13">
      <w:pPr>
        <w:spacing w:line="240" w:lineRule="auto"/>
        <w:jc w:val="both"/>
        <w:rPr>
          <w:sz w:val="14"/>
        </w:rPr>
      </w:pPr>
      <w:r>
        <w:rPr>
          <w:sz w:val="14"/>
        </w:rPr>
        <w:t xml:space="preserve">  д) 0,4 процента цены контракта (этапа) в случае, если цена контракта (этапа) составляет от 500 млн. рублей до 1 млрд. рублей (включительно);</w:t>
      </w:r>
    </w:p>
    <w:p w:rsidR="00EC5497" w:rsidRDefault="00BF2B13">
      <w:pPr>
        <w:spacing w:line="240" w:lineRule="auto"/>
        <w:jc w:val="both"/>
        <w:rPr>
          <w:sz w:val="14"/>
        </w:rPr>
      </w:pPr>
      <w:r>
        <w:rPr>
          <w:sz w:val="14"/>
        </w:rPr>
        <w:t xml:space="preserve">  е) 0,3 процента цены контракта (этапа) в случае, если цена контракта (этапа) составляет от 1 млрд. рублей до 2 млрд. рублей (включительно);</w:t>
      </w:r>
    </w:p>
    <w:p w:rsidR="00EC5497" w:rsidRDefault="00BF2B13">
      <w:pPr>
        <w:spacing w:line="240" w:lineRule="auto"/>
        <w:jc w:val="both"/>
        <w:rPr>
          <w:sz w:val="14"/>
        </w:rPr>
      </w:pPr>
      <w:r>
        <w:rPr>
          <w:sz w:val="14"/>
        </w:rPr>
        <w:t xml:space="preserve">  ж) 0,25 процента цены контракта (этапа) в случае, если цена контракта (этапа) составляет от 2 млрд. рублей до 5 млрд. рублей (включительно);</w:t>
      </w:r>
    </w:p>
    <w:p w:rsidR="00EC5497" w:rsidRDefault="00BF2B13">
      <w:pPr>
        <w:spacing w:line="240" w:lineRule="auto"/>
        <w:jc w:val="both"/>
        <w:rPr>
          <w:sz w:val="14"/>
        </w:rPr>
      </w:pPr>
      <w:r>
        <w:rPr>
          <w:sz w:val="14"/>
        </w:rPr>
        <w:t xml:space="preserve">  з) 0,2 процента цены контракта (этапа) в случае, если цена контракта (этапа) составляет от 5 млрд. рублей до 10 млрд. рублей (включительно);</w:t>
      </w:r>
    </w:p>
    <w:p w:rsidR="00EC5497" w:rsidRDefault="00BF2B13">
      <w:pPr>
        <w:spacing w:line="240" w:lineRule="auto"/>
        <w:jc w:val="both"/>
        <w:rPr>
          <w:sz w:val="14"/>
        </w:rPr>
      </w:pPr>
      <w:r>
        <w:rPr>
          <w:sz w:val="14"/>
        </w:rPr>
        <w:t xml:space="preserve">  и) 0,1 процента цены контракта (этапа) в случае, если цена контракта (этапа) превышает 10 млрд. рублей.</w:t>
      </w:r>
    </w:p>
    <w:p w:rsidR="00EC5497" w:rsidRDefault="00EC5497">
      <w:pPr>
        <w:pStyle w:val="Footnote"/>
        <w:jc w:val="both"/>
        <w:rPr>
          <w:sz w:val="14"/>
        </w:rPr>
      </w:pPr>
    </w:p>
  </w:footnote>
  <w:footnote w:id="4">
    <w:p w:rsidR="00EC5497" w:rsidRDefault="00BF2B13">
      <w:pPr>
        <w:spacing w:line="240" w:lineRule="auto"/>
        <w:jc w:val="both"/>
        <w:rPr>
          <w:sz w:val="14"/>
        </w:rPr>
      </w:pPr>
      <w:r>
        <w:rPr>
          <w:sz w:val="14"/>
          <w:vertAlign w:val="superscript"/>
        </w:rPr>
        <w:footnoteRef/>
      </w:r>
      <w:r>
        <w:rPr>
          <w:sz w:val="14"/>
        </w:rPr>
        <w:t xml:space="preserve"> а) 1000 рублей, если цена контракта не превышает 3 млн. рублей;</w:t>
      </w:r>
    </w:p>
    <w:p w:rsidR="00EC5497" w:rsidRDefault="00BF2B13">
      <w:pPr>
        <w:spacing w:line="240" w:lineRule="auto"/>
        <w:jc w:val="both"/>
        <w:rPr>
          <w:sz w:val="14"/>
        </w:rPr>
      </w:pPr>
      <w:r>
        <w:rPr>
          <w:sz w:val="14"/>
        </w:rPr>
        <w:t xml:space="preserve">  б) 5000 рублей, если цена контракта составляет от 3 млн. рублей до 50 млн. рублей (включительно);</w:t>
      </w:r>
    </w:p>
    <w:p w:rsidR="00EC5497" w:rsidRDefault="00BF2B13">
      <w:pPr>
        <w:spacing w:line="240" w:lineRule="auto"/>
        <w:jc w:val="both"/>
        <w:rPr>
          <w:sz w:val="14"/>
        </w:rPr>
      </w:pPr>
      <w:r>
        <w:rPr>
          <w:sz w:val="14"/>
        </w:rPr>
        <w:t xml:space="preserve">  в) 10000 рублей, если цена контракта составляет от 50 млн. рублей до 100 млн. рублей (включительно);</w:t>
      </w:r>
    </w:p>
    <w:p w:rsidR="00EC5497" w:rsidRDefault="00BF2B13">
      <w:pPr>
        <w:spacing w:line="240" w:lineRule="auto"/>
        <w:jc w:val="both"/>
        <w:rPr>
          <w:sz w:val="14"/>
        </w:rPr>
      </w:pPr>
      <w:r>
        <w:rPr>
          <w:sz w:val="14"/>
        </w:rPr>
        <w:t xml:space="preserve">  г) 100000 рублей, если цена контракта превышает 100 млн. рублей.</w:t>
      </w:r>
    </w:p>
    <w:p w:rsidR="00EC5497" w:rsidRDefault="00BF2B13">
      <w:pPr>
        <w:spacing w:line="240" w:lineRule="auto"/>
        <w:jc w:val="both"/>
        <w:rPr>
          <w:sz w:val="14"/>
        </w:rPr>
      </w:pPr>
      <w:r>
        <w:rPr>
          <w:sz w:val="14"/>
        </w:rPr>
        <w:t xml:space="preserve"> </w:t>
      </w:r>
    </w:p>
    <w:p w:rsidR="00EC5497" w:rsidRDefault="00EC5497">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A7B2A"/>
    <w:multiLevelType w:val="multilevel"/>
    <w:tmpl w:val="9F307D76"/>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97"/>
    <w:rsid w:val="003515E6"/>
    <w:rsid w:val="003B3285"/>
    <w:rsid w:val="009435CD"/>
    <w:rsid w:val="009452F5"/>
    <w:rsid w:val="009B47D1"/>
    <w:rsid w:val="009D43E8"/>
    <w:rsid w:val="00BC1649"/>
    <w:rsid w:val="00BF2B13"/>
    <w:rsid w:val="00EC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B5D4B-66F8-43F7-8908-B186ECBC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0"/>
    <w:qFormat/>
    <w:pPr>
      <w:spacing w:line="276" w:lineRule="auto"/>
    </w:pPr>
    <w:rPr>
      <w:rFonts w:ascii="Times New Roman" w:hAnsi="Times New Roman"/>
      <w:sz w:val="24"/>
    </w:rPr>
  </w:style>
  <w:style w:type="paragraph" w:styleId="11">
    <w:name w:val="heading 1"/>
    <w:next w:val="a"/>
    <w:link w:val="12"/>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List Paragraph"/>
    <w:basedOn w:val="a"/>
    <w:link w:val="a4"/>
    <w:pPr>
      <w:spacing w:line="240" w:lineRule="auto"/>
      <w:ind w:left="720"/>
      <w:contextualSpacing/>
    </w:pPr>
    <w:rPr>
      <w:sz w:val="20"/>
    </w:rPr>
  </w:style>
  <w:style w:type="character" w:customStyle="1" w:styleId="a4">
    <w:name w:val="Абзац списка Знак"/>
    <w:basedOn w:val="10"/>
    <w:link w:val="a3"/>
    <w:rPr>
      <w:rFonts w:ascii="Times New Roman" w:hAnsi="Times New Roman"/>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
    <w:name w:val="Стиль1"/>
    <w:basedOn w:val="a"/>
    <w:link w:val="13"/>
    <w:pPr>
      <w:keepNext/>
      <w:numPr>
        <w:numId w:val="1"/>
      </w:numPr>
      <w:spacing w:before="240" w:line="240" w:lineRule="auto"/>
      <w:ind w:left="357" w:hanging="357"/>
      <w:jc w:val="center"/>
    </w:pPr>
    <w:rPr>
      <w:b/>
    </w:rPr>
  </w:style>
  <w:style w:type="character" w:customStyle="1" w:styleId="13">
    <w:name w:val="Стиль1"/>
    <w:basedOn w:val="10"/>
    <w:link w:val="1"/>
    <w:rPr>
      <w:rFonts w:ascii="Times New Roman" w:hAnsi="Times New Roman"/>
      <w:b/>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5">
    <w:name w:val="Таблицы (моноширинный)"/>
    <w:basedOn w:val="a"/>
    <w:next w:val="a"/>
    <w:link w:val="a6"/>
    <w:pPr>
      <w:widowControl w:val="0"/>
      <w:spacing w:line="240" w:lineRule="auto"/>
      <w:jc w:val="both"/>
    </w:pPr>
    <w:rPr>
      <w:rFonts w:ascii="Courier New" w:hAnsi="Courier New"/>
    </w:rPr>
  </w:style>
  <w:style w:type="character" w:customStyle="1" w:styleId="a6">
    <w:name w:val="Таблицы (моноширинный)"/>
    <w:basedOn w:val="10"/>
    <w:link w:val="a5"/>
    <w:rPr>
      <w:rFonts w:ascii="Courier New" w:hAnsi="Courier New"/>
      <w:sz w:val="24"/>
    </w:rPr>
  </w:style>
  <w:style w:type="paragraph" w:styleId="a7">
    <w:name w:val="annotation subject"/>
    <w:basedOn w:val="a8"/>
    <w:next w:val="a8"/>
    <w:link w:val="a9"/>
    <w:rPr>
      <w:b/>
    </w:rPr>
  </w:style>
  <w:style w:type="character" w:customStyle="1" w:styleId="a9">
    <w:name w:val="Тема примечания Знак"/>
    <w:basedOn w:val="aa"/>
    <w:link w:val="a7"/>
    <w:rPr>
      <w:rFonts w:ascii="Times New Roman" w:hAnsi="Times New Roman"/>
      <w:b/>
      <w:sz w:val="20"/>
    </w:rPr>
  </w:style>
  <w:style w:type="character" w:customStyle="1" w:styleId="50">
    <w:name w:val="Заголовок 5 Знак"/>
    <w:link w:val="5"/>
    <w:rPr>
      <w:rFonts w:ascii="XO Thames" w:hAnsi="XO Thames"/>
      <w:b/>
      <w:sz w:val="22"/>
    </w:rPr>
  </w:style>
  <w:style w:type="paragraph" w:customStyle="1" w:styleId="14">
    <w:name w:val="Замещающий текст1"/>
    <w:basedOn w:val="15"/>
    <w:link w:val="ab"/>
    <w:rPr>
      <w:color w:val="808080"/>
    </w:rPr>
  </w:style>
  <w:style w:type="character" w:styleId="ab">
    <w:name w:val="Placeholder Text"/>
    <w:basedOn w:val="a0"/>
    <w:link w:val="14"/>
    <w:rPr>
      <w:color w:val="808080"/>
    </w:rPr>
  </w:style>
  <w:style w:type="character" w:customStyle="1" w:styleId="12">
    <w:name w:val="Заголовок 1 Знак"/>
    <w:link w:val="11"/>
    <w:rPr>
      <w:rFonts w:ascii="XO Thames" w:hAnsi="XO Thames"/>
      <w:b/>
      <w:sz w:val="32"/>
    </w:rPr>
  </w:style>
  <w:style w:type="paragraph" w:styleId="ac">
    <w:name w:val="No Spacing"/>
    <w:link w:val="ad"/>
    <w:rPr>
      <w:sz w:val="22"/>
    </w:rPr>
  </w:style>
  <w:style w:type="character" w:customStyle="1" w:styleId="ad">
    <w:name w:val="Без интервала Знак"/>
    <w:link w:val="ac"/>
    <w:rPr>
      <w:sz w:val="22"/>
    </w:rPr>
  </w:style>
  <w:style w:type="paragraph" w:customStyle="1" w:styleId="16">
    <w:name w:val="Гиперссылка1"/>
    <w:link w:val="ae"/>
    <w:rPr>
      <w:color w:val="0000FF"/>
      <w:u w:val="single"/>
    </w:rPr>
  </w:style>
  <w:style w:type="character" w:styleId="ae">
    <w:name w:val="Hyperlink"/>
    <w:link w:val="16"/>
    <w:rPr>
      <w:color w:val="0000FF"/>
      <w:u w:val="single"/>
    </w:rPr>
  </w:style>
  <w:style w:type="paragraph" w:customStyle="1" w:styleId="Footnote">
    <w:name w:val="Footnote"/>
    <w:basedOn w:val="a"/>
    <w:link w:val="Footnote0"/>
    <w:rPr>
      <w:sz w:val="20"/>
    </w:rPr>
  </w:style>
  <w:style w:type="character" w:customStyle="1" w:styleId="Footnote0">
    <w:name w:val="Footnote"/>
    <w:basedOn w:val="10"/>
    <w:link w:val="Footnote"/>
    <w:rPr>
      <w:rFonts w:ascii="Times New Roman" w:hAnsi="Times New Roman"/>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19">
    <w:name w:val="Знак сноски1"/>
    <w:link w:val="af"/>
    <w:rPr>
      <w:vertAlign w:val="superscript"/>
    </w:rPr>
  </w:style>
  <w:style w:type="character" w:styleId="af">
    <w:name w:val="footnote reference"/>
    <w:link w:val="19"/>
    <w:rPr>
      <w:vertAlign w:val="superscript"/>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annotation text"/>
    <w:basedOn w:val="a"/>
    <w:link w:val="aa"/>
    <w:rPr>
      <w:sz w:val="20"/>
    </w:rPr>
  </w:style>
  <w:style w:type="character" w:customStyle="1" w:styleId="aa">
    <w:name w:val="Текст примечания Знак"/>
    <w:basedOn w:val="10"/>
    <w:link w:val="a8"/>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5">
    <w:name w:val="Основной шрифт абзаца1"/>
  </w:style>
  <w:style w:type="paragraph" w:customStyle="1" w:styleId="af0">
    <w:link w:val="af1"/>
    <w:semiHidden/>
    <w:unhideWhenUsed/>
    <w:rPr>
      <w:sz w:val="22"/>
    </w:rPr>
  </w:style>
  <w:style w:type="character" w:customStyle="1" w:styleId="af1">
    <w:link w:val="af0"/>
    <w:semiHidden/>
    <w:unhideWhenUsed/>
    <w:rPr>
      <w:sz w:val="22"/>
    </w:rPr>
  </w:style>
  <w:style w:type="paragraph" w:customStyle="1" w:styleId="1a">
    <w:name w:val="Знак примечания1"/>
    <w:link w:val="af2"/>
    <w:rPr>
      <w:sz w:val="16"/>
    </w:rPr>
  </w:style>
  <w:style w:type="character" w:styleId="af2">
    <w:name w:val="annotation reference"/>
    <w:link w:val="1a"/>
    <w:rPr>
      <w:sz w:val="16"/>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Заголовок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7">
    <w:name w:val="Balloon Text"/>
    <w:basedOn w:val="a"/>
    <w:link w:val="af8"/>
    <w:pPr>
      <w:spacing w:line="240" w:lineRule="auto"/>
    </w:pPr>
    <w:rPr>
      <w:rFonts w:ascii="Tahoma" w:hAnsi="Tahoma"/>
      <w:sz w:val="16"/>
    </w:rPr>
  </w:style>
  <w:style w:type="character" w:customStyle="1" w:styleId="af8">
    <w:name w:val="Текст выноски Знак"/>
    <w:basedOn w:val="10"/>
    <w:link w:val="af7"/>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rofimova@prosv.ru" TargetMode="External"/><Relationship Id="rId3" Type="http://schemas.openxmlformats.org/officeDocument/2006/relationships/settings" Target="settings.xml"/><Relationship Id="rId7" Type="http://schemas.openxmlformats.org/officeDocument/2006/relationships/hyperlink" Target="garantF1://1204117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9DF53E971479783E97B696B4A1F537CEC20EFF55647705F83D3F7903F64CA47646A5C4D64704C89DF9DF832E3C61E98C69AFFBDABBE79E4CS0e0F" TargetMode="External"/><Relationship Id="rId4" Type="http://schemas.openxmlformats.org/officeDocument/2006/relationships/webSettings" Target="webSettings.xml"/><Relationship Id="rId9" Type="http://schemas.openxmlformats.org/officeDocument/2006/relationships/hyperlink" Target="garantF1://12041175.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4339</Words>
  <Characters>24733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2026-06-16T11:13:00Z</dcterms:created>
  <dcterms:modified xsi:type="dcterms:W3CDTF">2026-06-16T11:13:00Z</dcterms:modified>
</cp:coreProperties>
</file>