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1F9F" w14:textId="48E4D8AB" w:rsidR="00E62089" w:rsidRP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08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9E671C" wp14:editId="18FE3FC4">
            <wp:extent cx="5940425" cy="1155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2089" w:rsidRPr="00E62089" w14:paraId="1569099F" w14:textId="77777777" w:rsidTr="00E62089">
        <w:tc>
          <w:tcPr>
            <w:tcW w:w="4672" w:type="dxa"/>
          </w:tcPr>
          <w:p w14:paraId="55B23595" w14:textId="0F6A5202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Вид программы</w:t>
            </w:r>
          </w:p>
        </w:tc>
        <w:tc>
          <w:tcPr>
            <w:tcW w:w="4673" w:type="dxa"/>
          </w:tcPr>
          <w:p w14:paraId="30BE73B1" w14:textId="5DDF84D2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 xml:space="preserve">Программа повышения квалификации </w:t>
            </w:r>
          </w:p>
        </w:tc>
      </w:tr>
      <w:tr w:rsidR="00E62089" w:rsidRPr="00E62089" w14:paraId="4707AF7D" w14:textId="77777777" w:rsidTr="00E62089">
        <w:tc>
          <w:tcPr>
            <w:tcW w:w="4672" w:type="dxa"/>
          </w:tcPr>
          <w:p w14:paraId="79A2D4B3" w14:textId="5BFD6397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Выдаваемый документ</w:t>
            </w:r>
          </w:p>
        </w:tc>
        <w:tc>
          <w:tcPr>
            <w:tcW w:w="4673" w:type="dxa"/>
          </w:tcPr>
          <w:p w14:paraId="76C6E337" w14:textId="62F74D0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Выдаваемый документ Удостоверение установленного образца о повышении квалификации</w:t>
            </w:r>
          </w:p>
        </w:tc>
      </w:tr>
      <w:tr w:rsidR="00E62089" w:rsidRPr="00E62089" w14:paraId="3C3C1800" w14:textId="77777777" w:rsidTr="00E62089">
        <w:tc>
          <w:tcPr>
            <w:tcW w:w="4672" w:type="dxa"/>
          </w:tcPr>
          <w:p w14:paraId="0CE427A7" w14:textId="3CADFAA3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Категория слушателей</w:t>
            </w:r>
          </w:p>
        </w:tc>
        <w:tc>
          <w:tcPr>
            <w:tcW w:w="4673" w:type="dxa"/>
          </w:tcPr>
          <w:p w14:paraId="27D1F1F5" w14:textId="3D11F4BA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Специалисты государственных органов управления, органов местного самоуправления и иных заинтересованных лиц, принимающих участие в формировании, размещении и исполнении государственных и муниципальных заказов</w:t>
            </w:r>
          </w:p>
        </w:tc>
      </w:tr>
      <w:tr w:rsidR="00E62089" w:rsidRPr="00E62089" w14:paraId="32722101" w14:textId="77777777" w:rsidTr="00E62089">
        <w:tc>
          <w:tcPr>
            <w:tcW w:w="4672" w:type="dxa"/>
          </w:tcPr>
          <w:p w14:paraId="6871833A" w14:textId="5D0FA5C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Требования к образованию</w:t>
            </w:r>
          </w:p>
        </w:tc>
        <w:tc>
          <w:tcPr>
            <w:tcW w:w="4673" w:type="dxa"/>
          </w:tcPr>
          <w:p w14:paraId="65C42FFE" w14:textId="4C41DABE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Высшее или среднее профессиональное образование</w:t>
            </w:r>
          </w:p>
        </w:tc>
      </w:tr>
      <w:tr w:rsidR="00E62089" w:rsidRPr="00E62089" w14:paraId="06D6E64C" w14:textId="77777777" w:rsidTr="00E62089">
        <w:tc>
          <w:tcPr>
            <w:tcW w:w="4672" w:type="dxa"/>
          </w:tcPr>
          <w:p w14:paraId="5F68F542" w14:textId="365E555B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Основное содержание программы</w:t>
            </w:r>
          </w:p>
        </w:tc>
        <w:tc>
          <w:tcPr>
            <w:tcW w:w="4673" w:type="dxa"/>
          </w:tcPr>
          <w:p w14:paraId="5895D345" w14:textId="3E0F7A55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Общие принципы закупок для государственных и муниципальных нужд Нормативно-правовая база в сфере закупок Единая информационная система госзакупок Процедуры определения поставщика (подрядчика, исполнителя) Государственные и муниципальные контракты Специфика закупок для государственных и муниципальных нужд Деловые игры по размещению государственных и муниципальных закупок</w:t>
            </w:r>
          </w:p>
        </w:tc>
      </w:tr>
      <w:tr w:rsidR="00E62089" w:rsidRPr="00E62089" w14:paraId="1E80DA24" w14:textId="77777777" w:rsidTr="00E62089">
        <w:tc>
          <w:tcPr>
            <w:tcW w:w="4672" w:type="dxa"/>
          </w:tcPr>
          <w:p w14:paraId="7D4D981E" w14:textId="40EF4607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Срок обучения (месяцев/ часов)</w:t>
            </w:r>
          </w:p>
        </w:tc>
        <w:tc>
          <w:tcPr>
            <w:tcW w:w="4673" w:type="dxa"/>
          </w:tcPr>
          <w:p w14:paraId="24D1C50A" w14:textId="72EF9913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2,5 недели (108 академических часов)</w:t>
            </w:r>
          </w:p>
        </w:tc>
      </w:tr>
      <w:tr w:rsidR="00E62089" w:rsidRPr="00E62089" w14:paraId="449F0BC3" w14:textId="77777777" w:rsidTr="00E62089">
        <w:tc>
          <w:tcPr>
            <w:tcW w:w="4672" w:type="dxa"/>
          </w:tcPr>
          <w:p w14:paraId="503D51D2" w14:textId="4A271AB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4673" w:type="dxa"/>
          </w:tcPr>
          <w:p w14:paraId="5B78CEB6" w14:textId="2A1F4EE8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 отрывом от работы (2,5 недели, 5 раз в неделю, с 10.00 до 16.00)</w:t>
            </w:r>
          </w:p>
        </w:tc>
      </w:tr>
      <w:tr w:rsidR="00E62089" w:rsidRPr="00E62089" w14:paraId="521D9C64" w14:textId="77777777" w:rsidTr="00E62089">
        <w:tc>
          <w:tcPr>
            <w:tcW w:w="4672" w:type="dxa"/>
          </w:tcPr>
          <w:p w14:paraId="2493040B" w14:textId="13C65788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Стоимость обучения</w:t>
            </w:r>
          </w:p>
        </w:tc>
        <w:tc>
          <w:tcPr>
            <w:tcW w:w="4673" w:type="dxa"/>
          </w:tcPr>
          <w:p w14:paraId="370EE96C" w14:textId="6458B257" w:rsidR="00E62089" w:rsidRPr="00DA7669" w:rsidRDefault="00DA7669" w:rsidP="00E62089">
            <w:pPr>
              <w:jc w:val="center"/>
              <w:rPr>
                <w:rFonts w:ascii="Times New Roman" w:hAnsi="Times New Roman" w:cs="Times New Roman"/>
              </w:rPr>
            </w:pPr>
            <w:r w:rsidRPr="00DA7669">
              <w:rPr>
                <w:rFonts w:ascii="Times New Roman" w:hAnsi="Times New Roman" w:cs="Times New Roman"/>
              </w:rPr>
              <w:t>16 800 руб.</w:t>
            </w:r>
          </w:p>
        </w:tc>
      </w:tr>
    </w:tbl>
    <w:p w14:paraId="3A1E56CC" w14:textId="77777777" w:rsid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E2AC8" w14:textId="77777777" w:rsid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6A808" w14:textId="7DCBF3F9" w:rsid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089">
        <w:rPr>
          <w:rFonts w:ascii="Times New Roman" w:hAnsi="Times New Roman" w:cs="Times New Roman"/>
          <w:sz w:val="28"/>
          <w:szCs w:val="28"/>
        </w:rPr>
        <w:t>По предоставлению услуги «Профессиональная переподготовка «Контрактная система в сфере закупок товаров, работ и услуг» (108 академических часов) в городе Владивостоке найдено только одно предложение. Для расчёта НМЦК используется тарифный метод.</w:t>
      </w:r>
    </w:p>
    <w:p w14:paraId="145B95F0" w14:textId="1893E30B" w:rsid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9E214" w14:textId="4525FFAA" w:rsidR="00E62089" w:rsidRP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НМЦК контракта </w:t>
      </w:r>
      <w:r w:rsidR="00DA7669">
        <w:rPr>
          <w:rFonts w:ascii="Times New Roman" w:hAnsi="Times New Roman" w:cs="Times New Roman"/>
          <w:sz w:val="28"/>
          <w:szCs w:val="28"/>
        </w:rPr>
        <w:t>соответствует стоимости обучения в ДВФУ и равна</w:t>
      </w:r>
      <w:r w:rsidR="00DA7669">
        <w:rPr>
          <w:rFonts w:ascii="Times New Roman" w:hAnsi="Times New Roman" w:cs="Times New Roman"/>
          <w:sz w:val="28"/>
          <w:szCs w:val="28"/>
        </w:rPr>
        <w:br/>
      </w:r>
      <w:r w:rsidR="00DA7669" w:rsidRPr="00DA7669">
        <w:rPr>
          <w:rFonts w:ascii="Times New Roman" w:hAnsi="Times New Roman" w:cs="Times New Roman"/>
          <w:sz w:val="28"/>
          <w:szCs w:val="28"/>
        </w:rPr>
        <w:t>16 800 руб.</w:t>
      </w:r>
    </w:p>
    <w:p w14:paraId="2EF20034" w14:textId="77777777" w:rsidR="00E62089" w:rsidRP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62089" w:rsidRPr="00E6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3B"/>
    <w:rsid w:val="00703D3B"/>
    <w:rsid w:val="00DA7669"/>
    <w:rsid w:val="00E6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0C00"/>
  <w15:chartTrackingRefBased/>
  <w15:docId w15:val="{A5EFA20D-0DBE-47D1-BB50-177EB9F7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vladivostok</dc:creator>
  <cp:keywords/>
  <dc:description/>
  <cp:lastModifiedBy>vladivostok</cp:lastModifiedBy>
  <cp:revision>1</cp:revision>
  <dcterms:created xsi:type="dcterms:W3CDTF">2026-08-13T06:52:00Z</dcterms:created>
  <dcterms:modified xsi:type="dcterms:W3CDTF">2026-08-13T07:17:00Z</dcterms:modified>
</cp:coreProperties>
</file>