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01" w:rsidRPr="00F20545" w:rsidRDefault="005F6801" w:rsidP="005F6801">
      <w:pPr>
        <w:spacing w:after="0" w:line="240" w:lineRule="auto"/>
        <w:jc w:val="center"/>
        <w:rPr>
          <w:rFonts w:ascii="Times New Roman" w:eastAsia="Times New Roman" w:hAnsi="Times New Roman" w:cs="Times New Roman"/>
          <w:b/>
          <w:bCs/>
          <w:kern w:val="28"/>
        </w:rPr>
      </w:pPr>
      <w:r w:rsidRPr="00F20545">
        <w:rPr>
          <w:rFonts w:ascii="Times New Roman" w:eastAsia="Times New Roman" w:hAnsi="Times New Roman" w:cs="Times New Roman"/>
          <w:b/>
          <w:bCs/>
          <w:kern w:val="28"/>
        </w:rPr>
        <w:t>Государственный контракт №__________________</w:t>
      </w:r>
    </w:p>
    <w:p w:rsidR="005F6801" w:rsidRDefault="005F6801" w:rsidP="005F6801">
      <w:pPr>
        <w:spacing w:after="0" w:line="240" w:lineRule="auto"/>
        <w:jc w:val="center"/>
        <w:rPr>
          <w:rFonts w:ascii="Times New Roman" w:eastAsia="Times New Roman" w:hAnsi="Times New Roman" w:cs="Times New Roman"/>
          <w:b/>
          <w:bCs/>
          <w:kern w:val="28"/>
        </w:rPr>
      </w:pPr>
      <w:r w:rsidRPr="00F20545">
        <w:rPr>
          <w:rFonts w:ascii="Times New Roman" w:eastAsia="Times New Roman" w:hAnsi="Times New Roman" w:cs="Times New Roman"/>
          <w:b/>
          <w:bCs/>
          <w:kern w:val="28"/>
        </w:rPr>
        <w:t xml:space="preserve">на оказание услуг </w:t>
      </w:r>
      <w:r w:rsidR="008F2093" w:rsidRPr="008F2093">
        <w:rPr>
          <w:rFonts w:ascii="Times New Roman" w:eastAsia="Times New Roman" w:hAnsi="Times New Roman" w:cs="Times New Roman"/>
          <w:b/>
          <w:bCs/>
          <w:kern w:val="28"/>
        </w:rPr>
        <w:t xml:space="preserve">по организации участия представителей Гохрана России в работе XXIV </w:t>
      </w:r>
      <w:proofErr w:type="spellStart"/>
      <w:r w:rsidR="008F2093" w:rsidRPr="008F2093">
        <w:rPr>
          <w:rFonts w:ascii="Times New Roman" w:eastAsia="Times New Roman" w:hAnsi="Times New Roman" w:cs="Times New Roman"/>
          <w:b/>
          <w:bCs/>
          <w:kern w:val="28"/>
        </w:rPr>
        <w:t>Черняевской</w:t>
      </w:r>
      <w:proofErr w:type="spellEnd"/>
      <w:r w:rsidR="008F2093" w:rsidRPr="008F2093">
        <w:rPr>
          <w:rFonts w:ascii="Times New Roman" w:eastAsia="Times New Roman" w:hAnsi="Times New Roman" w:cs="Times New Roman"/>
          <w:b/>
          <w:bCs/>
          <w:kern w:val="28"/>
        </w:rPr>
        <w:t xml:space="preserve"> конференции по химии, аналитике и технологии платиновых металлов</w:t>
      </w:r>
    </w:p>
    <w:p w:rsidR="002A1133" w:rsidRPr="00F20545" w:rsidRDefault="002A1133" w:rsidP="005F6801">
      <w:pPr>
        <w:spacing w:after="0" w:line="240" w:lineRule="auto"/>
        <w:jc w:val="center"/>
        <w:rPr>
          <w:rFonts w:ascii="Times New Roman" w:eastAsia="Times New Roman" w:hAnsi="Times New Roman" w:cs="Times New Roman"/>
          <w:b/>
          <w:bCs/>
          <w:kern w:val="28"/>
        </w:rPr>
      </w:pPr>
    </w:p>
    <w:p w:rsidR="005F6801" w:rsidRPr="00F20545" w:rsidRDefault="005F6801" w:rsidP="005F6801">
      <w:pPr>
        <w:tabs>
          <w:tab w:val="right" w:pos="10206"/>
        </w:tabs>
        <w:spacing w:after="0" w:line="240" w:lineRule="auto"/>
        <w:ind w:right="-2"/>
        <w:jc w:val="both"/>
        <w:rPr>
          <w:rFonts w:ascii="Times New Roman" w:eastAsia="Times New Roman" w:hAnsi="Times New Roman" w:cs="Times New Roman"/>
        </w:rPr>
      </w:pPr>
      <w:r w:rsidRPr="00F20545">
        <w:rPr>
          <w:rFonts w:ascii="Times New Roman" w:eastAsia="Times New Roman" w:hAnsi="Times New Roman" w:cs="Times New Roman"/>
        </w:rPr>
        <w:t>г.</w:t>
      </w:r>
      <w:r w:rsidR="0029497B">
        <w:rPr>
          <w:rFonts w:ascii="Times New Roman" w:eastAsia="Times New Roman" w:hAnsi="Times New Roman" w:cs="Times New Roman"/>
        </w:rPr>
        <w:t xml:space="preserve"> </w:t>
      </w:r>
      <w:r w:rsidRPr="00F20545">
        <w:rPr>
          <w:rFonts w:ascii="Times New Roman" w:eastAsia="Times New Roman" w:hAnsi="Times New Roman" w:cs="Times New Roman"/>
        </w:rPr>
        <w:t>Москва</w:t>
      </w:r>
      <w:proofErr w:type="gramStart"/>
      <w:r w:rsidRPr="00F20545">
        <w:rPr>
          <w:rFonts w:ascii="Times New Roman" w:eastAsia="Times New Roman" w:hAnsi="Times New Roman" w:cs="Times New Roman"/>
        </w:rPr>
        <w:tab/>
      </w:r>
      <w:r w:rsidR="00F20545" w:rsidRPr="00F20545">
        <w:rPr>
          <w:rFonts w:ascii="Times New Roman" w:eastAsia="Times New Roman" w:hAnsi="Times New Roman" w:cs="Times New Roman"/>
        </w:rPr>
        <w:t>«</w:t>
      </w:r>
      <w:proofErr w:type="gramEnd"/>
      <w:r w:rsidR="00F20545" w:rsidRPr="00F20545">
        <w:rPr>
          <w:rFonts w:ascii="Times New Roman" w:eastAsia="Times New Roman" w:hAnsi="Times New Roman" w:cs="Times New Roman"/>
        </w:rPr>
        <w:t>__» __________2026</w:t>
      </w:r>
      <w:r w:rsidR="00DC6F82">
        <w:rPr>
          <w:rFonts w:ascii="Times New Roman" w:eastAsia="Times New Roman" w:hAnsi="Times New Roman" w:cs="Times New Roman"/>
        </w:rPr>
        <w:t xml:space="preserve"> года</w:t>
      </w:r>
    </w:p>
    <w:p w:rsidR="005F6801" w:rsidRPr="00F20545" w:rsidRDefault="005F6801" w:rsidP="005F6801">
      <w:pPr>
        <w:keepNext/>
        <w:keepLines/>
        <w:autoSpaceDE w:val="0"/>
        <w:autoSpaceDN w:val="0"/>
        <w:adjustRightInd w:val="0"/>
        <w:spacing w:after="0" w:line="240" w:lineRule="auto"/>
        <w:ind w:left="34"/>
        <w:jc w:val="both"/>
        <w:rPr>
          <w:rFonts w:ascii="Times New Roman" w:eastAsia="Times New Roman" w:hAnsi="Times New Roman" w:cs="Times New Roman"/>
        </w:rPr>
      </w:pPr>
    </w:p>
    <w:p w:rsidR="005F6801" w:rsidRPr="00F20545" w:rsidRDefault="005F6801" w:rsidP="005F6801">
      <w:pPr>
        <w:keepNext/>
        <w:keepLines/>
        <w:autoSpaceDE w:val="0"/>
        <w:autoSpaceDN w:val="0"/>
        <w:adjustRightInd w:val="0"/>
        <w:spacing w:after="0" w:line="240" w:lineRule="auto"/>
        <w:ind w:left="34"/>
        <w:jc w:val="both"/>
        <w:rPr>
          <w:rFonts w:ascii="Times New Roman" w:eastAsia="Times New Roman" w:hAnsi="Times New Roman" w:cs="Times New Roman"/>
        </w:rPr>
      </w:pPr>
      <w:r w:rsidRPr="00F20545">
        <w:rPr>
          <w:rFonts w:ascii="Times New Roman" w:eastAsia="Times New Roman" w:hAnsi="Times New Roman" w:cs="Times New Roman"/>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w:t>
      </w:r>
      <w:r w:rsidR="00FD1D14">
        <w:rPr>
          <w:rFonts w:ascii="Times New Roman" w:eastAsia="Times New Roman" w:hAnsi="Times New Roman" w:cs="Times New Roman"/>
        </w:rPr>
        <w:t xml:space="preserve"> </w:t>
      </w:r>
      <w:r w:rsidRPr="00F20545">
        <w:rPr>
          <w:rFonts w:ascii="Times New Roman" w:eastAsia="Times New Roman" w:hAnsi="Times New Roman" w:cs="Times New Roman"/>
        </w:rPr>
        <w:t>при Министерстве финансов Российской Федерации"</w:t>
      </w:r>
      <w:r w:rsidRPr="00F20545">
        <w:rPr>
          <w:rFonts w:ascii="Times New Roman" w:eastAsia="Times New Roman" w:hAnsi="Times New Roman" w:cs="Times New Roman"/>
          <w:b/>
        </w:rPr>
        <w:t xml:space="preserve">, </w:t>
      </w:r>
      <w:r w:rsidRPr="00F20545">
        <w:rPr>
          <w:rFonts w:ascii="Times New Roman" w:eastAsia="Times New Roman" w:hAnsi="Times New Roman" w:cs="Times New Roman"/>
        </w:rPr>
        <w:t>именуемое в дальнейшем "</w:t>
      </w:r>
      <w:r w:rsidRPr="00F20545">
        <w:rPr>
          <w:rFonts w:ascii="Times New Roman" w:eastAsia="Times New Roman" w:hAnsi="Times New Roman" w:cs="Times New Roman"/>
          <w:b/>
        </w:rPr>
        <w:t>Заказчик</w:t>
      </w:r>
      <w:r w:rsidRPr="00F20545">
        <w:rPr>
          <w:rFonts w:ascii="Times New Roman" w:eastAsia="Times New Roman" w:hAnsi="Times New Roman" w:cs="Times New Roman"/>
        </w:rPr>
        <w:t>", в лице</w:t>
      </w:r>
      <w:r w:rsidR="000B5207">
        <w:rPr>
          <w:rFonts w:ascii="Times New Roman" w:eastAsia="Times New Roman" w:hAnsi="Times New Roman" w:cs="Times New Roman"/>
        </w:rPr>
        <w:t>_________________________________________</w:t>
      </w:r>
      <w:r w:rsidRPr="00F20545">
        <w:rPr>
          <w:rFonts w:ascii="Times New Roman" w:eastAsia="Times New Roman" w:hAnsi="Times New Roman" w:cs="Times New Roman"/>
        </w:rPr>
        <w:t xml:space="preserve">, действующего на основании </w:t>
      </w:r>
      <w:r w:rsidR="000B5207">
        <w:rPr>
          <w:rFonts w:ascii="Times New Roman" w:eastAsia="Times New Roman" w:hAnsi="Times New Roman" w:cs="Times New Roman"/>
        </w:rPr>
        <w:t>_________________________</w:t>
      </w:r>
      <w:r w:rsidRPr="00F20545">
        <w:rPr>
          <w:rFonts w:ascii="Times New Roman" w:eastAsia="Times New Roman" w:hAnsi="Times New Roman" w:cs="Times New Roman"/>
        </w:rPr>
        <w:t>, с одной стороны, и</w:t>
      </w:r>
      <w:r w:rsidR="00F57D53">
        <w:rPr>
          <w:rFonts w:ascii="Times New Roman" w:eastAsia="Times New Roman" w:hAnsi="Times New Roman" w:cs="Times New Roman"/>
        </w:rPr>
        <w:t>______________________________</w:t>
      </w:r>
      <w:r w:rsidRPr="00F20545">
        <w:rPr>
          <w:rFonts w:ascii="Times New Roman" w:eastAsia="Times New Roman" w:hAnsi="Times New Roman" w:cs="Times New Roman"/>
          <w:b/>
        </w:rPr>
        <w:t xml:space="preserve">, </w:t>
      </w:r>
      <w:r w:rsidRPr="00F20545">
        <w:rPr>
          <w:rFonts w:ascii="Times New Roman" w:eastAsia="Times New Roman" w:hAnsi="Times New Roman" w:cs="Times New Roman"/>
          <w:bCs/>
        </w:rPr>
        <w:t>именуемое в дальнейшем</w:t>
      </w:r>
      <w:r w:rsidRPr="00F20545">
        <w:rPr>
          <w:rFonts w:ascii="Times New Roman" w:eastAsia="Times New Roman" w:hAnsi="Times New Roman" w:cs="Times New Roman"/>
          <w:b/>
        </w:rPr>
        <w:t xml:space="preserve"> «Исполнитель»</w:t>
      </w:r>
      <w:r w:rsidRPr="00F20545">
        <w:rPr>
          <w:rFonts w:ascii="Times New Roman" w:eastAsia="Times New Roman" w:hAnsi="Times New Roman" w:cs="Times New Roman"/>
          <w:bCs/>
        </w:rPr>
        <w:t>,</w:t>
      </w:r>
      <w:r w:rsidRPr="00F20545">
        <w:rPr>
          <w:rFonts w:ascii="Times New Roman" w:eastAsia="Times New Roman" w:hAnsi="Times New Roman" w:cs="Times New Roman"/>
          <w:b/>
        </w:rPr>
        <w:t xml:space="preserve"> </w:t>
      </w:r>
      <w:r w:rsidRPr="00F20545">
        <w:rPr>
          <w:rFonts w:ascii="Times New Roman" w:eastAsia="Times New Roman" w:hAnsi="Times New Roman" w:cs="Times New Roman"/>
          <w:sz w:val="24"/>
          <w:szCs w:val="24"/>
        </w:rPr>
        <w:t xml:space="preserve">в лице </w:t>
      </w:r>
      <w:r w:rsidR="00F57D53">
        <w:rPr>
          <w:rFonts w:ascii="Times New Roman" w:eastAsia="Times New Roman" w:hAnsi="Times New Roman" w:cs="Times New Roman"/>
          <w:sz w:val="24"/>
          <w:szCs w:val="24"/>
        </w:rPr>
        <w:t>________________________</w:t>
      </w:r>
      <w:r w:rsidRPr="00F20545">
        <w:rPr>
          <w:rFonts w:ascii="Times New Roman" w:eastAsia="Times New Roman" w:hAnsi="Times New Roman" w:cs="Times New Roman"/>
          <w:sz w:val="24"/>
          <w:szCs w:val="24"/>
        </w:rPr>
        <w:t xml:space="preserve">, действующего на основании </w:t>
      </w:r>
      <w:r w:rsidR="00F57D53">
        <w:rPr>
          <w:rFonts w:ascii="Times New Roman" w:eastAsia="Times New Roman" w:hAnsi="Times New Roman" w:cs="Times New Roman"/>
          <w:sz w:val="24"/>
          <w:szCs w:val="24"/>
        </w:rPr>
        <w:t>_______________________</w:t>
      </w:r>
      <w:r w:rsidRPr="00F20545">
        <w:rPr>
          <w:rFonts w:ascii="Times New Roman" w:eastAsia="Times New Roman" w:hAnsi="Times New Roman" w:cs="Times New Roman"/>
          <w:b/>
        </w:rPr>
        <w:t xml:space="preserve"> </w:t>
      </w:r>
      <w:r w:rsidRPr="00F20545">
        <w:rPr>
          <w:rFonts w:ascii="Times New Roman" w:eastAsia="Times New Roman" w:hAnsi="Times New Roman" w:cs="Times New Roman"/>
          <w:bCs/>
        </w:rPr>
        <w:t>с другой стороны, далее – «Стороны»,</w:t>
      </w:r>
      <w:r w:rsidRPr="00F20545">
        <w:rPr>
          <w:rFonts w:ascii="Times New Roman" w:eastAsia="Times New Roman" w:hAnsi="Times New Roman" w:cs="Times New Roman"/>
          <w:b/>
        </w:rPr>
        <w:t xml:space="preserve"> </w:t>
      </w:r>
      <w:r w:rsidRPr="00F20545">
        <w:rPr>
          <w:rFonts w:ascii="Times New Roman" w:eastAsia="Times New Roman" w:hAnsi="Times New Roman" w:cs="Times New Roman"/>
        </w:rPr>
        <w:t xml:space="preserve">на основании п.4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(ИКЗ </w:t>
      </w:r>
      <w:r w:rsidR="000E6D35" w:rsidRPr="000E6D35">
        <w:rPr>
          <w:rFonts w:ascii="Times New Roman" w:eastAsia="Times New Roman" w:hAnsi="Times New Roman" w:cs="Times New Roman"/>
        </w:rPr>
        <w:t>26 1 7730087409 773001001 0067 000 0000 000</w:t>
      </w:r>
      <w:r w:rsidRPr="00F20545">
        <w:rPr>
          <w:rFonts w:ascii="Times New Roman" w:eastAsia="Times New Roman" w:hAnsi="Times New Roman" w:cs="Times New Roman"/>
        </w:rPr>
        <w:t>) о нижеследующем:</w:t>
      </w:r>
    </w:p>
    <w:p w:rsidR="005F6801" w:rsidRPr="00F20545" w:rsidRDefault="005F6801" w:rsidP="005F6801">
      <w:pPr>
        <w:keepNext/>
        <w:keepLines/>
        <w:autoSpaceDE w:val="0"/>
        <w:autoSpaceDN w:val="0"/>
        <w:adjustRightInd w:val="0"/>
        <w:spacing w:after="0" w:line="240" w:lineRule="auto"/>
        <w:ind w:left="34"/>
        <w:jc w:val="both"/>
        <w:rPr>
          <w:rFonts w:ascii="Times New Roman" w:eastAsia="Times New Roman" w:hAnsi="Times New Roman" w:cs="Times New Roman"/>
        </w:rPr>
      </w:pPr>
    </w:p>
    <w:p w:rsidR="005F6801" w:rsidRPr="00F20545" w:rsidRDefault="005F6801" w:rsidP="005F6801">
      <w:pPr>
        <w:keepNext/>
        <w:keepLines/>
        <w:numPr>
          <w:ilvl w:val="0"/>
          <w:numId w:val="1"/>
        </w:num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F20545">
        <w:rPr>
          <w:rFonts w:ascii="Times New Roman" w:eastAsia="Times New Roman" w:hAnsi="Times New Roman" w:cs="Times New Roman"/>
          <w:b/>
          <w:lang w:eastAsia="ru-RU"/>
        </w:rPr>
        <w:t>ПРЕДМЕТ КОНТРАКТА</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Исполнитель обязуется оказать услуги по организации и проведению конференции Заказчику, а Заказчик обязуется оплатить стоимость услуг в соответствии с условиями настоящего Контракта. </w:t>
      </w:r>
    </w:p>
    <w:p w:rsidR="00FD64FC" w:rsidRPr="00FD64FC" w:rsidRDefault="005F6801" w:rsidP="00FD64FC">
      <w:pPr>
        <w:numPr>
          <w:ilvl w:val="1"/>
          <w:numId w:val="1"/>
        </w:numPr>
        <w:tabs>
          <w:tab w:val="num" w:pos="567"/>
        </w:tabs>
        <w:spacing w:after="0" w:line="240" w:lineRule="auto"/>
        <w:ind w:left="426" w:right="57"/>
        <w:jc w:val="both"/>
        <w:rPr>
          <w:rFonts w:ascii="Times New Roman" w:eastAsia="Times New Roman" w:hAnsi="Times New Roman" w:cs="Times New Roman"/>
        </w:rPr>
      </w:pPr>
      <w:r w:rsidRPr="00FD64FC">
        <w:rPr>
          <w:rFonts w:ascii="Times New Roman" w:eastAsia="Times New Roman" w:hAnsi="Times New Roman" w:cs="Times New Roman"/>
        </w:rPr>
        <w:t>Под указанными в п.1.</w:t>
      </w:r>
      <w:r w:rsidRPr="00567E86">
        <w:rPr>
          <w:rFonts w:ascii="Times New Roman" w:eastAsia="Times New Roman" w:hAnsi="Times New Roman" w:cs="Times New Roman"/>
        </w:rPr>
        <w:t>1. настоящего Контракта услугами понимается участие</w:t>
      </w:r>
      <w:r w:rsidR="003F18AD">
        <w:rPr>
          <w:rFonts w:ascii="Times New Roman" w:eastAsia="Times New Roman" w:hAnsi="Times New Roman" w:cs="Times New Roman"/>
        </w:rPr>
        <w:t xml:space="preserve"> 3 (трех)</w:t>
      </w:r>
      <w:r w:rsidRPr="00567E86">
        <w:rPr>
          <w:rFonts w:ascii="Times New Roman" w:eastAsia="Times New Roman" w:hAnsi="Times New Roman" w:cs="Times New Roman"/>
        </w:rPr>
        <w:t xml:space="preserve"> представителей Заказчика в конференции: </w:t>
      </w:r>
      <w:r w:rsidR="00567E86" w:rsidRPr="00567E86">
        <w:rPr>
          <w:rFonts w:ascii="Times New Roman" w:eastAsia="Times New Roman" w:hAnsi="Times New Roman" w:cs="Times New Roman"/>
        </w:rPr>
        <w:t xml:space="preserve">XXIV </w:t>
      </w:r>
      <w:proofErr w:type="spellStart"/>
      <w:r w:rsidR="00567E86" w:rsidRPr="00567E86">
        <w:rPr>
          <w:rFonts w:ascii="Times New Roman" w:eastAsia="Times New Roman" w:hAnsi="Times New Roman" w:cs="Times New Roman"/>
        </w:rPr>
        <w:t>Черняевская</w:t>
      </w:r>
      <w:proofErr w:type="spellEnd"/>
      <w:r w:rsidR="00567E86" w:rsidRPr="00567E86">
        <w:rPr>
          <w:rFonts w:ascii="Times New Roman" w:eastAsia="Times New Roman" w:hAnsi="Times New Roman" w:cs="Times New Roman"/>
        </w:rPr>
        <w:t xml:space="preserve"> конференция по химии, аналитике и технологии платиновых металлов</w:t>
      </w:r>
      <w:r w:rsidR="00FD64FC" w:rsidRPr="00567E86">
        <w:rPr>
          <w:rFonts w:ascii="Times New Roman" w:eastAsia="Times New Roman" w:hAnsi="Times New Roman" w:cs="Times New Roman"/>
        </w:rPr>
        <w:t xml:space="preserve">. </w:t>
      </w:r>
      <w:r w:rsidR="00567E86">
        <w:rPr>
          <w:rFonts w:ascii="Times New Roman" w:eastAsia="Times New Roman" w:hAnsi="Times New Roman" w:cs="Times New Roman"/>
        </w:rPr>
        <w:t>С</w:t>
      </w:r>
      <w:r w:rsidR="00567E86" w:rsidRPr="00567E86">
        <w:rPr>
          <w:rFonts w:ascii="Times New Roman" w:eastAsia="Times New Roman" w:hAnsi="Times New Roman" w:cs="Times New Roman"/>
        </w:rPr>
        <w:t>екция 1.</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Химия соединений платиновых металлов</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Секция 2.</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Аналитическая химия платиновых металлов</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Секция 3.</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Технология переработки сырья и производство платиновых металлов.</w:t>
      </w:r>
      <w:r w:rsidR="00567E86">
        <w:rPr>
          <w:rFonts w:ascii="Times New Roman" w:eastAsia="Times New Roman" w:hAnsi="Times New Roman" w:cs="Times New Roman"/>
        </w:rPr>
        <w:t xml:space="preserve"> </w:t>
      </w:r>
      <w:r w:rsidR="00567E86" w:rsidRPr="00567E86">
        <w:rPr>
          <w:rFonts w:ascii="Times New Roman" w:eastAsia="Times New Roman" w:hAnsi="Times New Roman" w:cs="Times New Roman"/>
        </w:rPr>
        <w:t>Секция 4. Применение благородных металлов</w:t>
      </w:r>
      <w:r w:rsidR="00567E86">
        <w:rPr>
          <w:rFonts w:ascii="Times New Roman" w:eastAsia="Times New Roman" w:hAnsi="Times New Roman" w:cs="Times New Roman"/>
        </w:rPr>
        <w:t>.</w:t>
      </w:r>
    </w:p>
    <w:p w:rsidR="005F6801"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D64FC">
        <w:rPr>
          <w:rFonts w:ascii="Times New Roman" w:eastAsia="Times New Roman" w:hAnsi="Times New Roman" w:cs="Times New Roman"/>
        </w:rPr>
        <w:t xml:space="preserve">Место проведения конференции: Москва, </w:t>
      </w:r>
      <w:r w:rsidR="00F57D53" w:rsidRPr="00FD64FC">
        <w:rPr>
          <w:rFonts w:ascii="Times New Roman" w:eastAsia="Times New Roman" w:hAnsi="Times New Roman" w:cs="Times New Roman"/>
        </w:rPr>
        <w:t>____________________________</w:t>
      </w:r>
    </w:p>
    <w:p w:rsidR="00EB1480" w:rsidRDefault="00EB1480" w:rsidP="00EB1480">
      <w:pPr>
        <w:keepNext/>
        <w:spacing w:after="0" w:line="240" w:lineRule="auto"/>
        <w:ind w:left="170" w:right="57"/>
        <w:jc w:val="center"/>
        <w:outlineLvl w:val="2"/>
        <w:rPr>
          <w:rFonts w:ascii="Times New Roman" w:eastAsia="Times New Roman" w:hAnsi="Times New Roman" w:cs="Times New Roman"/>
          <w:b/>
          <w:bCs/>
          <w:lang w:val="en-US"/>
        </w:rPr>
      </w:pPr>
    </w:p>
    <w:p w:rsidR="006F1FC2" w:rsidRPr="00EB1480" w:rsidRDefault="006F1FC2" w:rsidP="00EB1480">
      <w:pPr>
        <w:keepNext/>
        <w:spacing w:after="0" w:line="240" w:lineRule="auto"/>
        <w:ind w:left="170" w:right="57"/>
        <w:jc w:val="center"/>
        <w:outlineLvl w:val="2"/>
        <w:rPr>
          <w:rFonts w:ascii="Times New Roman" w:eastAsia="Times New Roman" w:hAnsi="Times New Roman" w:cs="Times New Roman"/>
          <w:b/>
          <w:bCs/>
          <w:lang w:val="en-US"/>
        </w:rPr>
      </w:pPr>
    </w:p>
    <w:p w:rsidR="005F6801" w:rsidRPr="00F20545" w:rsidRDefault="005F6801" w:rsidP="005F6801">
      <w:pPr>
        <w:keepNext/>
        <w:numPr>
          <w:ilvl w:val="0"/>
          <w:numId w:val="1"/>
        </w:numPr>
        <w:spacing w:after="0" w:line="240" w:lineRule="auto"/>
        <w:ind w:left="170" w:right="57"/>
        <w:jc w:val="center"/>
        <w:outlineLvl w:val="2"/>
        <w:rPr>
          <w:rFonts w:ascii="Times New Roman" w:eastAsia="Times New Roman" w:hAnsi="Times New Roman" w:cs="Times New Roman"/>
          <w:b/>
          <w:bCs/>
          <w:lang w:val="en-US"/>
        </w:rPr>
      </w:pPr>
      <w:r w:rsidRPr="00F20545">
        <w:rPr>
          <w:rFonts w:ascii="Times New Roman" w:eastAsia="Times New Roman" w:hAnsi="Times New Roman" w:cs="Times New Roman"/>
          <w:b/>
          <w:bCs/>
          <w:lang w:val="en-US"/>
        </w:rPr>
        <w:t>ПОРЯДОК РАСЧЕТОВ</w:t>
      </w:r>
    </w:p>
    <w:p w:rsidR="005F6801" w:rsidRPr="00F20545" w:rsidRDefault="005F6801" w:rsidP="005F6801">
      <w:pPr>
        <w:numPr>
          <w:ilvl w:val="1"/>
          <w:numId w:val="1"/>
        </w:numPr>
        <w:tabs>
          <w:tab w:val="num" w:pos="426"/>
        </w:tabs>
        <w:spacing w:after="0" w:line="240" w:lineRule="auto"/>
        <w:ind w:left="426"/>
        <w:jc w:val="both"/>
        <w:rPr>
          <w:rFonts w:ascii="Times New Roman" w:eastAsia="Times New Roman" w:hAnsi="Times New Roman" w:cs="Times New Roman"/>
          <w:bCs/>
        </w:rPr>
      </w:pPr>
      <w:r w:rsidRPr="00F20545">
        <w:rPr>
          <w:rFonts w:ascii="Times New Roman" w:eastAsia="Times New Roman" w:hAnsi="Times New Roman" w:cs="Times New Roman"/>
        </w:rPr>
        <w:t xml:space="preserve">Стоимость услуг по организации и проведению конференции по настоящему Контракту составляет </w:t>
      </w:r>
      <w:r w:rsidR="00F57D53">
        <w:rPr>
          <w:rFonts w:ascii="Times New Roman" w:eastAsia="Times New Roman" w:hAnsi="Times New Roman" w:cs="Times New Roman"/>
        </w:rPr>
        <w:t>________</w:t>
      </w:r>
      <w:r w:rsidRPr="00F20545">
        <w:rPr>
          <w:rFonts w:ascii="Times New Roman" w:eastAsia="Times New Roman" w:hAnsi="Times New Roman" w:cs="Times New Roman"/>
        </w:rPr>
        <w:t xml:space="preserve"> (</w:t>
      </w:r>
      <w:r w:rsidR="00F57D53">
        <w:rPr>
          <w:rFonts w:ascii="Times New Roman" w:eastAsia="Times New Roman" w:hAnsi="Times New Roman" w:cs="Times New Roman"/>
        </w:rPr>
        <w:t>_____________</w:t>
      </w:r>
      <w:r w:rsidRPr="00F20545">
        <w:rPr>
          <w:rFonts w:ascii="Times New Roman" w:eastAsia="Times New Roman" w:hAnsi="Times New Roman" w:cs="Times New Roman"/>
        </w:rPr>
        <w:t xml:space="preserve">) рублей </w:t>
      </w:r>
      <w:r w:rsidR="00F57D53">
        <w:rPr>
          <w:rFonts w:ascii="Times New Roman" w:eastAsia="Times New Roman" w:hAnsi="Times New Roman" w:cs="Times New Roman"/>
        </w:rPr>
        <w:t>___</w:t>
      </w:r>
      <w:r w:rsidRPr="00F20545">
        <w:rPr>
          <w:rFonts w:ascii="Times New Roman" w:eastAsia="Times New Roman" w:hAnsi="Times New Roman" w:cs="Times New Roman"/>
        </w:rPr>
        <w:t xml:space="preserve"> копеек, в </w:t>
      </w:r>
      <w:proofErr w:type="spellStart"/>
      <w:r w:rsidRPr="00F20545">
        <w:rPr>
          <w:rFonts w:ascii="Times New Roman" w:eastAsia="Times New Roman" w:hAnsi="Times New Roman" w:cs="Times New Roman"/>
        </w:rPr>
        <w:t>т.ч</w:t>
      </w:r>
      <w:proofErr w:type="spellEnd"/>
      <w:r w:rsidRPr="00F20545">
        <w:rPr>
          <w:rFonts w:ascii="Times New Roman" w:eastAsia="Times New Roman" w:hAnsi="Times New Roman" w:cs="Times New Roman"/>
        </w:rPr>
        <w:t>. НДС</w:t>
      </w:r>
      <w:r w:rsidR="00F57D53">
        <w:rPr>
          <w:rFonts w:ascii="Times New Roman" w:eastAsia="Times New Roman" w:hAnsi="Times New Roman" w:cs="Times New Roman"/>
        </w:rPr>
        <w:t xml:space="preserve"> или НДС не облагается в соответствии со </w:t>
      </w:r>
      <w:r w:rsidR="00F57D53" w:rsidRPr="00F20545">
        <w:rPr>
          <w:rFonts w:ascii="Times New Roman" w:eastAsia="Times New Roman" w:hAnsi="Times New Roman" w:cs="Times New Roman"/>
        </w:rPr>
        <w:t>Спецификацией</w:t>
      </w:r>
      <w:r w:rsidR="002A1133">
        <w:rPr>
          <w:rStyle w:val="aa"/>
          <w:rFonts w:ascii="Times New Roman" w:eastAsia="Times New Roman" w:hAnsi="Times New Roman" w:cs="Times New Roman"/>
        </w:rPr>
        <w:footnoteReference w:id="1"/>
      </w:r>
      <w:r w:rsidR="00F57D53" w:rsidRPr="00F20545">
        <w:rPr>
          <w:rFonts w:ascii="Times New Roman" w:eastAsia="Times New Roman" w:hAnsi="Times New Roman" w:cs="Times New Roman"/>
          <w:bCs/>
        </w:rPr>
        <w:t xml:space="preserve"> </w:t>
      </w:r>
      <w:r w:rsidR="00522C2B">
        <w:rPr>
          <w:rFonts w:ascii="Times New Roman" w:eastAsia="Times New Roman" w:hAnsi="Times New Roman" w:cs="Times New Roman"/>
          <w:bCs/>
        </w:rPr>
        <w:t>(</w:t>
      </w:r>
      <w:r w:rsidRPr="00F20545">
        <w:rPr>
          <w:rFonts w:ascii="Times New Roman" w:eastAsia="Times New Roman" w:hAnsi="Times New Roman" w:cs="Times New Roman"/>
          <w:bCs/>
        </w:rPr>
        <w:t>Приложе</w:t>
      </w:r>
      <w:r w:rsidR="00F57D53">
        <w:rPr>
          <w:rFonts w:ascii="Times New Roman" w:eastAsia="Times New Roman" w:hAnsi="Times New Roman" w:cs="Times New Roman"/>
          <w:bCs/>
        </w:rPr>
        <w:t xml:space="preserve">ние № 1 к настоящему Контракту) </w:t>
      </w:r>
    </w:p>
    <w:p w:rsidR="005F6801" w:rsidRPr="00F20545" w:rsidRDefault="005F6801" w:rsidP="005F6801">
      <w:pPr>
        <w:spacing w:after="0" w:line="240" w:lineRule="auto"/>
        <w:ind w:left="426"/>
        <w:jc w:val="both"/>
        <w:rPr>
          <w:rFonts w:ascii="Times New Roman" w:eastAsia="Times New Roman" w:hAnsi="Times New Roman" w:cs="Times New Roman"/>
          <w:bCs/>
        </w:rPr>
      </w:pPr>
      <w:r w:rsidRPr="00F20545">
        <w:rPr>
          <w:rFonts w:ascii="Times New Roman" w:eastAsia="Times New Roman" w:hAnsi="Times New Roman" w:cs="Times New Roman"/>
          <w:bCs/>
        </w:rPr>
        <w:t>Цена настоящего Контракта устанавливается в рублях и включает в себя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w:t>
      </w:r>
    </w:p>
    <w:p w:rsidR="005F6801" w:rsidRPr="00F20545" w:rsidRDefault="005F6801" w:rsidP="005F6801">
      <w:pPr>
        <w:numPr>
          <w:ilvl w:val="1"/>
          <w:numId w:val="1"/>
        </w:numPr>
        <w:tabs>
          <w:tab w:val="num" w:pos="426"/>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Оказание услуг по организации и проведению конференции по настоящему Контракту проводится </w:t>
      </w:r>
      <w:r w:rsidR="00EB1480">
        <w:rPr>
          <w:rFonts w:ascii="Times New Roman" w:eastAsia="Times New Roman" w:hAnsi="Times New Roman" w:cs="Times New Roman"/>
        </w:rPr>
        <w:t>на</w:t>
      </w:r>
      <w:r w:rsidR="006F1FC2">
        <w:rPr>
          <w:rFonts w:ascii="Times New Roman" w:eastAsia="Times New Roman" w:hAnsi="Times New Roman" w:cs="Times New Roman"/>
        </w:rPr>
        <w:t xml:space="preserve"> </w:t>
      </w:r>
      <w:r w:rsidR="00EB1480">
        <w:rPr>
          <w:rFonts w:ascii="Times New Roman" w:eastAsia="Times New Roman" w:hAnsi="Times New Roman" w:cs="Times New Roman"/>
        </w:rPr>
        <w:t>территории</w:t>
      </w:r>
      <w:r w:rsidR="006F1FC2">
        <w:rPr>
          <w:rFonts w:ascii="Times New Roman" w:eastAsia="Times New Roman" w:hAnsi="Times New Roman" w:cs="Times New Roman"/>
        </w:rPr>
        <w:t xml:space="preserve"> </w:t>
      </w:r>
      <w:r w:rsidR="008D6FFF">
        <w:rPr>
          <w:rFonts w:ascii="Times New Roman" w:eastAsia="Times New Roman" w:hAnsi="Times New Roman" w:cs="Times New Roman"/>
        </w:rPr>
        <w:t xml:space="preserve">указанной в п. 1.3. настоящего </w:t>
      </w:r>
      <w:r w:rsidR="008D6FFF" w:rsidRPr="00F20545">
        <w:rPr>
          <w:rFonts w:ascii="Times New Roman" w:eastAsia="Times New Roman" w:hAnsi="Times New Roman" w:cs="Times New Roman"/>
        </w:rPr>
        <w:t>Контракта</w:t>
      </w:r>
      <w:r w:rsidR="008D6FFF">
        <w:rPr>
          <w:rFonts w:ascii="Times New Roman" w:eastAsia="Times New Roman" w:hAnsi="Times New Roman" w:cs="Times New Roman"/>
        </w:rPr>
        <w:t>,</w:t>
      </w:r>
      <w:r w:rsidRPr="00F20545">
        <w:rPr>
          <w:rFonts w:ascii="Times New Roman" w:eastAsia="Times New Roman" w:hAnsi="Times New Roman" w:cs="Times New Roman"/>
        </w:rPr>
        <w:t xml:space="preserve"> участники обеспечиваются комплектом раздаточных материалов.</w:t>
      </w:r>
    </w:p>
    <w:p w:rsidR="00F57D53" w:rsidRPr="002A1133" w:rsidRDefault="005F6801" w:rsidP="00F57D53">
      <w:pPr>
        <w:numPr>
          <w:ilvl w:val="1"/>
          <w:numId w:val="1"/>
        </w:numPr>
        <w:tabs>
          <w:tab w:val="num" w:pos="426"/>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Оплата услуг по организации и проведению конференции по настоящему Контракту производится на основании счета, выставленного Исполнителем, в порядке 100% предоплаты путем перечисления денежных средств на расчетный счет Исполнителя в течение 7 (семи) рабочих дней с даты</w:t>
      </w:r>
      <w:r w:rsidR="00473A1E">
        <w:rPr>
          <w:rFonts w:ascii="Times New Roman" w:eastAsia="Times New Roman" w:hAnsi="Times New Roman" w:cs="Times New Roman"/>
        </w:rPr>
        <w:t xml:space="preserve"> </w:t>
      </w:r>
      <w:r w:rsidR="00EE2A49" w:rsidRPr="00F20545">
        <w:rPr>
          <w:rFonts w:ascii="Times New Roman" w:eastAsia="Times New Roman" w:hAnsi="Times New Roman" w:cs="Times New Roman"/>
        </w:rPr>
        <w:t>получения</w:t>
      </w:r>
      <w:r w:rsidRPr="00F20545">
        <w:rPr>
          <w:rFonts w:ascii="Times New Roman" w:eastAsia="Times New Roman" w:hAnsi="Times New Roman" w:cs="Times New Roman"/>
        </w:rPr>
        <w:t xml:space="preserve"> счета, но не позднее </w:t>
      </w:r>
      <w:r w:rsidR="00473A1E">
        <w:rPr>
          <w:rFonts w:ascii="Times New Roman" w:eastAsia="Times New Roman" w:hAnsi="Times New Roman" w:cs="Times New Roman"/>
        </w:rPr>
        <w:t>11</w:t>
      </w:r>
      <w:r w:rsidR="004F1042">
        <w:rPr>
          <w:rFonts w:ascii="Times New Roman" w:eastAsia="Times New Roman" w:hAnsi="Times New Roman" w:cs="Times New Roman"/>
        </w:rPr>
        <w:t xml:space="preserve"> </w:t>
      </w:r>
      <w:r w:rsidR="00567E86">
        <w:rPr>
          <w:rFonts w:ascii="Times New Roman" w:eastAsia="Times New Roman" w:hAnsi="Times New Roman" w:cs="Times New Roman"/>
        </w:rPr>
        <w:t>июня</w:t>
      </w:r>
      <w:r w:rsidRPr="00F20545">
        <w:rPr>
          <w:rFonts w:ascii="Times New Roman" w:eastAsia="Times New Roman" w:hAnsi="Times New Roman" w:cs="Times New Roman"/>
        </w:rPr>
        <w:t xml:space="preserve"> 2026 года</w:t>
      </w:r>
      <w:r w:rsidR="000E6D35">
        <w:rPr>
          <w:rFonts w:ascii="Times New Roman" w:eastAsia="Times New Roman" w:hAnsi="Times New Roman" w:cs="Times New Roman"/>
        </w:rPr>
        <w:t xml:space="preserve"> (включительно).</w:t>
      </w:r>
      <w:r w:rsidRPr="00F20545">
        <w:rPr>
          <w:rFonts w:ascii="Times New Roman" w:eastAsia="Times New Roman" w:hAnsi="Times New Roman" w:cs="Times New Roman"/>
        </w:rPr>
        <w:t xml:space="preserve"> </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В течение 1 (одного) </w:t>
      </w:r>
      <w:r w:rsidR="00CB3EBD">
        <w:rPr>
          <w:rFonts w:ascii="Times New Roman" w:eastAsia="Times New Roman" w:hAnsi="Times New Roman" w:cs="Times New Roman"/>
        </w:rPr>
        <w:t xml:space="preserve">рабочего </w:t>
      </w:r>
      <w:r w:rsidRPr="00F20545">
        <w:rPr>
          <w:rFonts w:ascii="Times New Roman" w:eastAsia="Times New Roman" w:hAnsi="Times New Roman" w:cs="Times New Roman"/>
        </w:rPr>
        <w:t>дня с даты оказания Услуг Исполнитель составляет и передает Заказчику два экземпляра Универсальн</w:t>
      </w:r>
      <w:r w:rsidR="00064291">
        <w:rPr>
          <w:rFonts w:ascii="Times New Roman" w:eastAsia="Times New Roman" w:hAnsi="Times New Roman" w:cs="Times New Roman"/>
        </w:rPr>
        <w:t>ого передаточного</w:t>
      </w:r>
      <w:r w:rsidRPr="00F20545">
        <w:rPr>
          <w:rFonts w:ascii="Times New Roman" w:eastAsia="Times New Roman" w:hAnsi="Times New Roman" w:cs="Times New Roman"/>
        </w:rPr>
        <w:t xml:space="preserve"> документ</w:t>
      </w:r>
      <w:r w:rsidR="00064291">
        <w:rPr>
          <w:rFonts w:ascii="Times New Roman" w:eastAsia="Times New Roman" w:hAnsi="Times New Roman" w:cs="Times New Roman"/>
        </w:rPr>
        <w:t>а</w:t>
      </w:r>
      <w:r w:rsidRPr="00F20545">
        <w:rPr>
          <w:rFonts w:ascii="Times New Roman" w:eastAsia="Times New Roman" w:hAnsi="Times New Roman" w:cs="Times New Roman"/>
        </w:rPr>
        <w:t xml:space="preserve"> (далее – УПД) (Акт). Заказчик обязан подписать УПД (Акт) и передать один экземпляр УПД (Акт) Исполнителю в течение 10 рабочих дней с даты его получения, либо представить в этот же срок мотивированные возражения от подписания УПД (Акт) в письменном виде. В случае если в </w:t>
      </w:r>
      <w:r w:rsidRPr="00F20545">
        <w:rPr>
          <w:rFonts w:ascii="Times New Roman" w:eastAsia="Times New Roman" w:hAnsi="Times New Roman" w:cs="Times New Roman"/>
        </w:rPr>
        <w:lastRenderedPageBreak/>
        <w:t>указанный срок Заказчик не подписывает и/или не возвращает Исполнителю УПД (Акт), или не представляет письменных мотивированных возражений, Услуги считаются оказанными, а УПД (Акт) - подписанным.</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Замена одного представителя Заказчика, как участника конференции, другим не влечет за собой оплату дополнительных взносов.</w:t>
      </w:r>
    </w:p>
    <w:p w:rsidR="005F6801"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В случае отказа Заказчика от услуг Исполнителя стоимость регистрационного сбора не возвращается.</w:t>
      </w:r>
    </w:p>
    <w:p w:rsidR="00855B16" w:rsidRPr="00F20545" w:rsidRDefault="00855B16" w:rsidP="00855B16">
      <w:pPr>
        <w:tabs>
          <w:tab w:val="num" w:pos="4844"/>
        </w:tabs>
        <w:spacing w:after="0" w:line="240" w:lineRule="auto"/>
        <w:ind w:left="426" w:right="57"/>
        <w:jc w:val="both"/>
        <w:rPr>
          <w:rFonts w:ascii="Times New Roman" w:eastAsia="Times New Roman" w:hAnsi="Times New Roman" w:cs="Times New Roman"/>
        </w:rPr>
      </w:pPr>
    </w:p>
    <w:p w:rsidR="005F6801" w:rsidRPr="00F20545" w:rsidRDefault="005F6801" w:rsidP="005F6801">
      <w:pPr>
        <w:numPr>
          <w:ilvl w:val="0"/>
          <w:numId w:val="1"/>
        </w:numPr>
        <w:spacing w:after="0" w:line="240" w:lineRule="auto"/>
        <w:jc w:val="center"/>
        <w:rPr>
          <w:rFonts w:ascii="Times New Roman" w:eastAsia="Times New Roman" w:hAnsi="Times New Roman" w:cs="Times New Roman"/>
          <w:b/>
        </w:rPr>
      </w:pPr>
      <w:r w:rsidRPr="00F20545">
        <w:rPr>
          <w:rFonts w:ascii="Times New Roman" w:eastAsia="Times New Roman" w:hAnsi="Times New Roman" w:cs="Times New Roman"/>
          <w:b/>
        </w:rPr>
        <w:t>ОТВЕТСТВЕННОСТЬ СТОРОН</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За неисполнение или ненадлежащее исполнение своих обязанностей по настоящему Контракту стороны несут ответственность в соответствии с действующим законодательством Российской Федерации. </w:t>
      </w:r>
    </w:p>
    <w:p w:rsidR="00855B16" w:rsidRDefault="005F6801" w:rsidP="00855B16">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Исполнитель не несет ответственность за неявку докладчика, произошедшую по уважительным причинам (болезнь, командировка и проч.). При этом Исполнитель обязан осуществить адекватную замену докладчика. </w:t>
      </w:r>
    </w:p>
    <w:p w:rsidR="00855B16" w:rsidRDefault="00855B16" w:rsidP="00855B16">
      <w:pPr>
        <w:tabs>
          <w:tab w:val="num" w:pos="4844"/>
        </w:tabs>
        <w:spacing w:after="0" w:line="240" w:lineRule="auto"/>
        <w:ind w:left="426" w:right="57"/>
        <w:jc w:val="both"/>
        <w:rPr>
          <w:rFonts w:ascii="Times New Roman" w:eastAsia="Times New Roman" w:hAnsi="Times New Roman" w:cs="Times New Roman"/>
        </w:rPr>
      </w:pPr>
    </w:p>
    <w:p w:rsidR="00855B16" w:rsidRPr="00855B16" w:rsidRDefault="00855B16" w:rsidP="00855B16">
      <w:pPr>
        <w:tabs>
          <w:tab w:val="num" w:pos="4844"/>
        </w:tabs>
        <w:spacing w:after="0" w:line="240" w:lineRule="auto"/>
        <w:ind w:left="426" w:right="57"/>
        <w:jc w:val="both"/>
        <w:rPr>
          <w:rFonts w:ascii="Times New Roman" w:eastAsia="Times New Roman" w:hAnsi="Times New Roman" w:cs="Times New Roman"/>
        </w:rPr>
      </w:pPr>
    </w:p>
    <w:p w:rsidR="005F6801" w:rsidRPr="00F20545" w:rsidRDefault="005F6801" w:rsidP="005F6801">
      <w:pPr>
        <w:numPr>
          <w:ilvl w:val="0"/>
          <w:numId w:val="1"/>
        </w:numPr>
        <w:spacing w:after="0" w:line="240" w:lineRule="auto"/>
        <w:jc w:val="center"/>
        <w:rPr>
          <w:rFonts w:ascii="Times New Roman" w:eastAsia="Times New Roman" w:hAnsi="Times New Roman" w:cs="Times New Roman"/>
          <w:b/>
          <w:lang w:val="en-US"/>
        </w:rPr>
      </w:pPr>
      <w:r w:rsidRPr="00F20545">
        <w:rPr>
          <w:rFonts w:ascii="Times New Roman" w:eastAsia="Times New Roman" w:hAnsi="Times New Roman" w:cs="Times New Roman"/>
          <w:b/>
          <w:lang w:val="en-US"/>
        </w:rPr>
        <w:t>ФОРС–МАЖОР</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В случае невозможности исполнения обязательств по настоящему Контракту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Контракту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Контракта. При этом ни одна из сторон не вправе требовать возмещения убытков, вызванных неисполнением настоящего </w:t>
      </w:r>
      <w:r w:rsidR="009F4146" w:rsidRPr="00F20545">
        <w:rPr>
          <w:rFonts w:ascii="Times New Roman" w:eastAsia="Times New Roman" w:hAnsi="Times New Roman" w:cs="Times New Roman"/>
        </w:rPr>
        <w:t>Контракта</w:t>
      </w:r>
      <w:r w:rsidRPr="00F20545">
        <w:rPr>
          <w:rFonts w:ascii="Times New Roman" w:eastAsia="Times New Roman" w:hAnsi="Times New Roman" w:cs="Times New Roman"/>
        </w:rPr>
        <w:t xml:space="preserve"> вследствие обстоятельств непреодолимой силы.</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Контракту.</w:t>
      </w:r>
    </w:p>
    <w:p w:rsidR="00855B16" w:rsidRDefault="00855B16" w:rsidP="00855B16">
      <w:pPr>
        <w:tabs>
          <w:tab w:val="num" w:pos="4844"/>
        </w:tabs>
        <w:spacing w:after="0" w:line="240" w:lineRule="auto"/>
        <w:ind w:left="426" w:right="57"/>
        <w:jc w:val="both"/>
        <w:rPr>
          <w:rFonts w:ascii="Times New Roman" w:eastAsia="Times New Roman" w:hAnsi="Times New Roman" w:cs="Times New Roman"/>
        </w:rPr>
      </w:pPr>
    </w:p>
    <w:p w:rsidR="00855B16" w:rsidRPr="00F20545" w:rsidRDefault="00855B16" w:rsidP="00855B16">
      <w:pPr>
        <w:tabs>
          <w:tab w:val="num" w:pos="4844"/>
        </w:tabs>
        <w:spacing w:after="0" w:line="240" w:lineRule="auto"/>
        <w:ind w:left="426" w:right="57"/>
        <w:jc w:val="both"/>
        <w:rPr>
          <w:rFonts w:ascii="Times New Roman" w:eastAsia="Times New Roman" w:hAnsi="Times New Roman" w:cs="Times New Roman"/>
        </w:rPr>
      </w:pPr>
    </w:p>
    <w:p w:rsidR="005F6801" w:rsidRPr="00F20545" w:rsidRDefault="005F6801" w:rsidP="005F6801">
      <w:pPr>
        <w:numPr>
          <w:ilvl w:val="0"/>
          <w:numId w:val="1"/>
        </w:numPr>
        <w:spacing w:after="0" w:line="240" w:lineRule="auto"/>
        <w:jc w:val="center"/>
        <w:rPr>
          <w:rFonts w:ascii="Times New Roman" w:eastAsia="Times New Roman" w:hAnsi="Times New Roman" w:cs="Times New Roman"/>
          <w:b/>
          <w:lang w:val="en-US"/>
        </w:rPr>
      </w:pPr>
      <w:r w:rsidRPr="00F20545">
        <w:rPr>
          <w:rFonts w:ascii="Times New Roman" w:eastAsia="Times New Roman" w:hAnsi="Times New Roman" w:cs="Times New Roman"/>
          <w:b/>
        </w:rPr>
        <w:t>ПРОЧИЕ УСЛОВИЯ</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 xml:space="preserve">Настоящий Контракт вступает в силу с момента его подписания сторонами и </w:t>
      </w:r>
      <w:r w:rsidR="00170942">
        <w:rPr>
          <w:rFonts w:ascii="Times New Roman" w:eastAsia="Times New Roman" w:hAnsi="Times New Roman" w:cs="Times New Roman"/>
        </w:rPr>
        <w:t xml:space="preserve">действует </w:t>
      </w:r>
      <w:r w:rsidR="00480385">
        <w:rPr>
          <w:rFonts w:ascii="Times New Roman" w:eastAsia="Times New Roman" w:hAnsi="Times New Roman" w:cs="Times New Roman"/>
        </w:rPr>
        <w:t>п</w:t>
      </w:r>
      <w:r w:rsidR="00170942">
        <w:rPr>
          <w:rFonts w:ascii="Times New Roman" w:eastAsia="Times New Roman" w:hAnsi="Times New Roman" w:cs="Times New Roman"/>
        </w:rPr>
        <w:t>о 29.12.2026</w:t>
      </w:r>
      <w:r w:rsidRPr="00F20545">
        <w:rPr>
          <w:rFonts w:ascii="Times New Roman" w:eastAsia="Times New Roman" w:hAnsi="Times New Roman" w:cs="Times New Roman"/>
        </w:rPr>
        <w:t>.</w:t>
      </w:r>
    </w:p>
    <w:p w:rsidR="005F6801" w:rsidRPr="00ED2BFF" w:rsidRDefault="00ED2BFF" w:rsidP="00ED2BFF">
      <w:pPr>
        <w:numPr>
          <w:ilvl w:val="1"/>
          <w:numId w:val="1"/>
        </w:numPr>
        <w:tabs>
          <w:tab w:val="num" w:pos="567"/>
        </w:tabs>
        <w:spacing w:after="0" w:line="240" w:lineRule="auto"/>
        <w:ind w:left="426" w:right="57"/>
        <w:jc w:val="both"/>
        <w:rPr>
          <w:rFonts w:ascii="Times New Roman" w:eastAsia="Times New Roman" w:hAnsi="Times New Roman" w:cs="Times New Roman"/>
        </w:rPr>
      </w:pPr>
      <w:r w:rsidRPr="00ED2BFF">
        <w:rPr>
          <w:rFonts w:ascii="Times New Roman" w:eastAsia="Times New Roman" w:hAnsi="Times New Roman" w:cs="Times New Roman"/>
        </w:rPr>
        <w:t xml:space="preserve">Настоящий Контракт составлен в форме электронного документа, подписанного усиленными квалифицированными электронными подписями Сторон. </w:t>
      </w:r>
    </w:p>
    <w:p w:rsidR="005F6801" w:rsidRPr="00F20545" w:rsidRDefault="00DD602C"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DD602C">
        <w:rPr>
          <w:rFonts w:ascii="Times New Roman" w:eastAsia="Times New Roman" w:hAnsi="Times New Roman" w:cs="Times New Roman"/>
        </w:rPr>
        <w:t>Все изменения, дополнения и приложения к настоящему Контракту являются его неотъемлемой частью</w:t>
      </w:r>
      <w:r>
        <w:rPr>
          <w:rFonts w:ascii="Times New Roman" w:eastAsia="Times New Roman" w:hAnsi="Times New Roman" w:cs="Times New Roman"/>
        </w:rPr>
        <w:t xml:space="preserve">, составлены в форме электронного </w:t>
      </w:r>
      <w:r w:rsidRPr="00DD602C">
        <w:rPr>
          <w:rFonts w:ascii="Times New Roman" w:eastAsia="Times New Roman" w:hAnsi="Times New Roman" w:cs="Times New Roman"/>
        </w:rPr>
        <w:t xml:space="preserve">документа, подписанного усиленными квалифицированными электронными подписями Сторон. </w:t>
      </w:r>
      <w:r>
        <w:rPr>
          <w:rFonts w:ascii="Times New Roman" w:eastAsia="Times New Roman" w:hAnsi="Times New Roman" w:cs="Times New Roman"/>
        </w:rPr>
        <w:t xml:space="preserve">  </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Стороны обязаны сообщать друг другу об изменении своих юридических, почтовых адресов, банковских реквизитов, номеров контактных телефонов и факсов в двухдневный срок.</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По всем вопросам, не урегулированным настоящим Контрактом, стороны руководствуются положениями действующего законодательства Российской Федерации.</w:t>
      </w:r>
    </w:p>
    <w:p w:rsidR="005F6801" w:rsidRPr="00F20545"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Стороны обязаны обеспечить конфиденциальность информации, полученной друг от друга в связи с исполнением настоящего Контракта, в том числе финансовые условия настоящего Контракта, а также сведений, разглашение которых может нанести ущерб любой из сторон.</w:t>
      </w:r>
    </w:p>
    <w:p w:rsidR="005F6801" w:rsidRDefault="005F6801" w:rsidP="005F6801">
      <w:pPr>
        <w:numPr>
          <w:ilvl w:val="1"/>
          <w:numId w:val="1"/>
        </w:numPr>
        <w:tabs>
          <w:tab w:val="num" w:pos="567"/>
        </w:tabs>
        <w:spacing w:after="0" w:line="240" w:lineRule="auto"/>
        <w:ind w:left="426" w:right="57"/>
        <w:jc w:val="both"/>
        <w:rPr>
          <w:rFonts w:ascii="Times New Roman" w:eastAsia="Times New Roman" w:hAnsi="Times New Roman" w:cs="Times New Roman"/>
        </w:rPr>
      </w:pPr>
      <w:r w:rsidRPr="00F20545">
        <w:rPr>
          <w:rFonts w:ascii="Times New Roman" w:eastAsia="Times New Roman" w:hAnsi="Times New Roman" w:cs="Times New Roman"/>
        </w:rPr>
        <w:t>Все споры и разногласия по настоящему Контракту разрешаются Сторонами путем переговоров. При невозможности разрешения таких споров и разногласий путем переговоров они подлежат разрешению в Арбитражном суде г. Москвы</w:t>
      </w:r>
    </w:p>
    <w:p w:rsidR="0029497B" w:rsidRDefault="0029497B" w:rsidP="0029497B">
      <w:pPr>
        <w:tabs>
          <w:tab w:val="num" w:pos="4844"/>
        </w:tabs>
        <w:spacing w:after="0" w:line="240" w:lineRule="auto"/>
        <w:ind w:left="426" w:right="57"/>
        <w:jc w:val="both"/>
        <w:rPr>
          <w:rFonts w:ascii="Times New Roman" w:eastAsia="Times New Roman" w:hAnsi="Times New Roman" w:cs="Times New Roman"/>
        </w:rPr>
      </w:pPr>
    </w:p>
    <w:p w:rsidR="0029497B" w:rsidRDefault="0029497B" w:rsidP="0029497B">
      <w:pPr>
        <w:tabs>
          <w:tab w:val="num" w:pos="4844"/>
        </w:tabs>
        <w:spacing w:after="0" w:line="240" w:lineRule="auto"/>
        <w:ind w:left="426" w:right="57"/>
        <w:jc w:val="both"/>
        <w:rPr>
          <w:rFonts w:ascii="Times New Roman" w:eastAsia="Times New Roman" w:hAnsi="Times New Roman" w:cs="Times New Roman"/>
        </w:rPr>
      </w:pPr>
    </w:p>
    <w:p w:rsidR="0029497B" w:rsidRDefault="0029497B" w:rsidP="0029497B">
      <w:pPr>
        <w:tabs>
          <w:tab w:val="num" w:pos="4844"/>
        </w:tabs>
        <w:spacing w:after="0" w:line="240" w:lineRule="auto"/>
        <w:ind w:left="426" w:right="57"/>
        <w:jc w:val="both"/>
        <w:rPr>
          <w:rFonts w:ascii="Times New Roman" w:eastAsia="Times New Roman" w:hAnsi="Times New Roman" w:cs="Times New Roman"/>
        </w:rPr>
      </w:pPr>
    </w:p>
    <w:p w:rsidR="0029497B" w:rsidRDefault="0029497B" w:rsidP="0029497B">
      <w:pPr>
        <w:tabs>
          <w:tab w:val="num" w:pos="4844"/>
        </w:tabs>
        <w:spacing w:after="0" w:line="240" w:lineRule="auto"/>
        <w:ind w:left="426" w:right="57"/>
        <w:jc w:val="both"/>
        <w:rPr>
          <w:rFonts w:ascii="Times New Roman" w:eastAsia="Times New Roman" w:hAnsi="Times New Roman" w:cs="Times New Roman"/>
        </w:rPr>
      </w:pPr>
    </w:p>
    <w:p w:rsidR="00855B16" w:rsidRDefault="00855B16" w:rsidP="0029497B">
      <w:pPr>
        <w:tabs>
          <w:tab w:val="num" w:pos="4844"/>
        </w:tabs>
        <w:spacing w:after="0" w:line="240" w:lineRule="auto"/>
        <w:ind w:left="426" w:right="57"/>
        <w:jc w:val="both"/>
        <w:rPr>
          <w:rFonts w:ascii="Times New Roman" w:eastAsia="Times New Roman" w:hAnsi="Times New Roman" w:cs="Times New Roman"/>
        </w:rPr>
      </w:pPr>
    </w:p>
    <w:p w:rsidR="00846E98" w:rsidRPr="00F20545" w:rsidRDefault="00846E98" w:rsidP="0029497B">
      <w:pPr>
        <w:tabs>
          <w:tab w:val="num" w:pos="4844"/>
        </w:tabs>
        <w:spacing w:after="0" w:line="240" w:lineRule="auto"/>
        <w:ind w:left="426" w:right="57"/>
        <w:jc w:val="both"/>
        <w:rPr>
          <w:rFonts w:ascii="Times New Roman" w:eastAsia="Times New Roman" w:hAnsi="Times New Roman" w:cs="Times New Roman"/>
        </w:rPr>
      </w:pPr>
      <w:bookmarkStart w:id="0" w:name="_GoBack"/>
      <w:bookmarkEnd w:id="0"/>
    </w:p>
    <w:p w:rsidR="00B73842" w:rsidRPr="00B73842" w:rsidRDefault="005F6801" w:rsidP="00B73842">
      <w:pPr>
        <w:pStyle w:val="a3"/>
        <w:numPr>
          <w:ilvl w:val="0"/>
          <w:numId w:val="1"/>
        </w:numPr>
        <w:spacing w:after="0" w:line="240" w:lineRule="auto"/>
        <w:jc w:val="center"/>
        <w:rPr>
          <w:rFonts w:ascii="Times New Roman" w:eastAsia="Times New Roman" w:hAnsi="Times New Roman" w:cs="Times New Roman"/>
          <w:b/>
        </w:rPr>
      </w:pPr>
      <w:r w:rsidRPr="00F20545">
        <w:rPr>
          <w:rFonts w:ascii="Times New Roman" w:eastAsia="Times New Roman" w:hAnsi="Times New Roman" w:cs="Times New Roman"/>
          <w:b/>
          <w:bCs/>
        </w:rPr>
        <w:lastRenderedPageBreak/>
        <w:t>АДРЕСА, РЕКВИЗИТЫ И ПОДПИСИ СТОРОН</w:t>
      </w:r>
    </w:p>
    <w:p w:rsidR="00B73842" w:rsidRDefault="00B73842" w:rsidP="00B73842">
      <w:pPr>
        <w:pStyle w:val="a3"/>
        <w:spacing w:after="0" w:line="240" w:lineRule="auto"/>
        <w:ind w:left="-180"/>
        <w:jc w:val="center"/>
        <w:rPr>
          <w:rFonts w:ascii="Times New Roman" w:eastAsia="Times New Roman" w:hAnsi="Times New Roman" w:cs="Times New Roman"/>
          <w:b/>
        </w:rPr>
      </w:pPr>
    </w:p>
    <w:p w:rsidR="005F6801" w:rsidRPr="00B73842" w:rsidRDefault="005F6801" w:rsidP="00B73842">
      <w:pPr>
        <w:pStyle w:val="a3"/>
        <w:spacing w:after="0" w:line="240" w:lineRule="auto"/>
        <w:ind w:left="-180"/>
        <w:jc w:val="center"/>
        <w:rPr>
          <w:rFonts w:ascii="Times New Roman" w:eastAsia="Times New Roman" w:hAnsi="Times New Roman" w:cs="Times New Roman"/>
          <w:b/>
        </w:rPr>
      </w:pPr>
    </w:p>
    <w:tbl>
      <w:tblPr>
        <w:tblStyle w:val="a4"/>
        <w:tblW w:w="967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673"/>
      </w:tblGrid>
      <w:tr w:rsidR="005F6801" w:rsidRPr="00C52CB0" w:rsidTr="00B83B80">
        <w:tc>
          <w:tcPr>
            <w:tcW w:w="5000" w:type="dxa"/>
          </w:tcPr>
          <w:p w:rsidR="00B73842" w:rsidRPr="00C52CB0" w:rsidRDefault="00B73842" w:rsidP="00DF2036">
            <w:pPr>
              <w:jc w:val="both"/>
              <w:rPr>
                <w:rFonts w:ascii="Times New Roman" w:hAnsi="Times New Roman" w:cs="Times New Roman"/>
                <w:sz w:val="24"/>
                <w:szCs w:val="24"/>
              </w:rPr>
            </w:pPr>
            <w:r w:rsidRPr="00C52CB0">
              <w:rPr>
                <w:rFonts w:ascii="Times New Roman" w:eastAsia="Times New Roman" w:hAnsi="Times New Roman" w:cs="Times New Roman"/>
                <w:b/>
                <w:bCs/>
                <w:sz w:val="24"/>
                <w:szCs w:val="24"/>
              </w:rPr>
              <w:t>Заказчик</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 xml:space="preserve">Адрес: 121170, Москва, </w:t>
            </w:r>
            <w:proofErr w:type="spellStart"/>
            <w:r w:rsidRPr="00C52CB0">
              <w:rPr>
                <w:rFonts w:ascii="Times New Roman" w:hAnsi="Times New Roman" w:cs="Times New Roman"/>
                <w:sz w:val="24"/>
                <w:szCs w:val="24"/>
              </w:rPr>
              <w:t>вн</w:t>
            </w:r>
            <w:proofErr w:type="spellEnd"/>
            <w:r w:rsidRPr="00C52CB0">
              <w:rPr>
                <w:rFonts w:ascii="Times New Roman" w:hAnsi="Times New Roman" w:cs="Times New Roman"/>
                <w:sz w:val="24"/>
                <w:szCs w:val="24"/>
              </w:rPr>
              <w:t xml:space="preserve">. тер. г. муниципальный округ </w:t>
            </w:r>
            <w:proofErr w:type="gramStart"/>
            <w:r w:rsidRPr="00C52CB0">
              <w:rPr>
                <w:rFonts w:ascii="Times New Roman" w:hAnsi="Times New Roman" w:cs="Times New Roman"/>
                <w:sz w:val="24"/>
                <w:szCs w:val="24"/>
              </w:rPr>
              <w:t>Дорогомилово,  ул.</w:t>
            </w:r>
            <w:proofErr w:type="gramEnd"/>
            <w:r w:rsidRPr="00C52CB0">
              <w:rPr>
                <w:rFonts w:ascii="Times New Roman" w:hAnsi="Times New Roman" w:cs="Times New Roman"/>
                <w:sz w:val="24"/>
                <w:szCs w:val="24"/>
              </w:rPr>
              <w:t xml:space="preserve">1812 года, д.14 </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ИНН 7730087409 КПП 773001001</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 xml:space="preserve">л/с 03731389130 </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казначейский счет 03211643000000017300</w:t>
            </w:r>
            <w:r w:rsidRPr="00C52CB0">
              <w:rPr>
                <w:rFonts w:ascii="Times New Roman" w:hAnsi="Times New Roman" w:cs="Times New Roman"/>
                <w:sz w:val="24"/>
                <w:szCs w:val="24"/>
              </w:rPr>
              <w:br/>
              <w:t xml:space="preserve">ЕКС 40102810545370000003 </w:t>
            </w:r>
            <w:r w:rsidRPr="00C52CB0">
              <w:rPr>
                <w:rFonts w:ascii="Times New Roman" w:hAnsi="Times New Roman" w:cs="Times New Roman"/>
                <w:sz w:val="24"/>
                <w:szCs w:val="24"/>
              </w:rPr>
              <w:br/>
              <w:t>БИК 004525988</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ОКЦ № 1 ГУ Банка России ПО ЦФО//УФК ПО Г. МОСКВЕ г. Москва</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 xml:space="preserve">ОКТМО 45318000 </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ОКПО 45866412</w:t>
            </w:r>
          </w:p>
          <w:p w:rsidR="000E6D35" w:rsidRPr="00C52CB0" w:rsidRDefault="000E6D35" w:rsidP="00DF2036">
            <w:pPr>
              <w:jc w:val="both"/>
              <w:rPr>
                <w:rFonts w:ascii="Times New Roman" w:hAnsi="Times New Roman" w:cs="Times New Roman"/>
                <w:sz w:val="24"/>
                <w:szCs w:val="24"/>
              </w:rPr>
            </w:pPr>
            <w:r w:rsidRPr="00C52CB0">
              <w:rPr>
                <w:rFonts w:ascii="Times New Roman" w:hAnsi="Times New Roman" w:cs="Times New Roman"/>
                <w:sz w:val="24"/>
                <w:szCs w:val="24"/>
              </w:rPr>
              <w:t>ОКОПФ 75104</w:t>
            </w:r>
          </w:p>
          <w:p w:rsidR="005F6801" w:rsidRPr="00C52CB0" w:rsidRDefault="005F6801" w:rsidP="00DF2036">
            <w:pPr>
              <w:jc w:val="both"/>
              <w:rPr>
                <w:rFonts w:ascii="Times New Roman" w:hAnsi="Times New Roman" w:cs="Times New Roman"/>
                <w:sz w:val="24"/>
                <w:szCs w:val="24"/>
              </w:rPr>
            </w:pPr>
          </w:p>
          <w:p w:rsidR="00C52CB0" w:rsidRDefault="00C52CB0" w:rsidP="005F6801">
            <w:pPr>
              <w:pStyle w:val="a3"/>
              <w:rPr>
                <w:rFonts w:ascii="Times New Roman" w:hAnsi="Times New Roman" w:cs="Times New Roman"/>
                <w:sz w:val="24"/>
                <w:szCs w:val="24"/>
              </w:rPr>
            </w:pPr>
          </w:p>
          <w:p w:rsidR="00E73A9A" w:rsidRPr="00C52CB0" w:rsidRDefault="00C52CB0" w:rsidP="00C52CB0">
            <w:pPr>
              <w:pStyle w:val="a3"/>
              <w:ind w:hanging="720"/>
              <w:rPr>
                <w:rFonts w:ascii="Times New Roman" w:hAnsi="Times New Roman" w:cs="Times New Roman"/>
                <w:sz w:val="24"/>
                <w:szCs w:val="24"/>
              </w:rPr>
            </w:pPr>
            <w:r w:rsidRPr="00C52CB0">
              <w:rPr>
                <w:rFonts w:ascii="Times New Roman" w:hAnsi="Times New Roman" w:cs="Times New Roman"/>
                <w:sz w:val="24"/>
                <w:szCs w:val="24"/>
              </w:rPr>
              <w:t xml:space="preserve">От </w:t>
            </w:r>
            <w:r w:rsidR="00B73842" w:rsidRPr="00C52CB0">
              <w:rPr>
                <w:rFonts w:ascii="Times New Roman" w:hAnsi="Times New Roman" w:cs="Times New Roman"/>
                <w:sz w:val="24"/>
                <w:szCs w:val="24"/>
              </w:rPr>
              <w:t>Заказчик</w:t>
            </w:r>
            <w:r w:rsidRPr="00C52CB0">
              <w:rPr>
                <w:rFonts w:ascii="Times New Roman" w:hAnsi="Times New Roman" w:cs="Times New Roman"/>
                <w:sz w:val="24"/>
                <w:szCs w:val="24"/>
              </w:rPr>
              <w:t>а</w:t>
            </w:r>
            <w:r w:rsidR="00D90D4F">
              <w:rPr>
                <w:rFonts w:ascii="Times New Roman" w:hAnsi="Times New Roman" w:cs="Times New Roman"/>
                <w:sz w:val="24"/>
                <w:szCs w:val="24"/>
              </w:rPr>
              <w:t>:</w:t>
            </w:r>
          </w:p>
          <w:p w:rsidR="00E73A9A" w:rsidRPr="00C52CB0" w:rsidRDefault="00E73A9A" w:rsidP="005F6801">
            <w:pPr>
              <w:pStyle w:val="a3"/>
              <w:rPr>
                <w:rFonts w:ascii="Times New Roman" w:hAnsi="Times New Roman" w:cs="Times New Roman"/>
                <w:sz w:val="24"/>
                <w:szCs w:val="24"/>
              </w:rPr>
            </w:pPr>
          </w:p>
          <w:p w:rsidR="005F6801" w:rsidRPr="00C52CB0" w:rsidRDefault="005F6801" w:rsidP="00E73A9A">
            <w:pPr>
              <w:pStyle w:val="a3"/>
              <w:ind w:left="0"/>
              <w:rPr>
                <w:sz w:val="24"/>
                <w:szCs w:val="24"/>
              </w:rPr>
            </w:pPr>
            <w:r w:rsidRPr="00C52CB0">
              <w:rPr>
                <w:rFonts w:ascii="Times New Roman" w:hAnsi="Times New Roman" w:cs="Times New Roman"/>
                <w:sz w:val="24"/>
                <w:szCs w:val="24"/>
              </w:rPr>
              <w:t>_________________/</w:t>
            </w:r>
            <w:r w:rsidR="00E73A9A" w:rsidRPr="00C52CB0">
              <w:rPr>
                <w:rFonts w:ascii="Times New Roman" w:hAnsi="Times New Roman" w:cs="Times New Roman"/>
                <w:sz w:val="24"/>
                <w:szCs w:val="24"/>
              </w:rPr>
              <w:t>________________</w:t>
            </w:r>
            <w:r w:rsidRPr="00C52CB0">
              <w:rPr>
                <w:rFonts w:ascii="Times New Roman" w:hAnsi="Times New Roman" w:cs="Times New Roman"/>
                <w:sz w:val="24"/>
                <w:szCs w:val="24"/>
              </w:rPr>
              <w:t>/</w:t>
            </w:r>
          </w:p>
        </w:tc>
        <w:tc>
          <w:tcPr>
            <w:tcW w:w="4673" w:type="dxa"/>
          </w:tcPr>
          <w:p w:rsidR="005F6801" w:rsidRPr="00C52CB0" w:rsidRDefault="00B73842" w:rsidP="005F6801">
            <w:pPr>
              <w:pStyle w:val="a3"/>
              <w:rPr>
                <w:rFonts w:ascii="Times New Roman" w:eastAsia="Times New Roman" w:hAnsi="Times New Roman" w:cs="Times New Roman"/>
                <w:b/>
                <w:bCs/>
                <w:sz w:val="24"/>
                <w:szCs w:val="24"/>
              </w:rPr>
            </w:pPr>
            <w:r w:rsidRPr="00C52CB0">
              <w:rPr>
                <w:rFonts w:ascii="Times New Roman" w:eastAsia="Times New Roman" w:hAnsi="Times New Roman" w:cs="Times New Roman"/>
                <w:b/>
                <w:bCs/>
                <w:sz w:val="24"/>
                <w:szCs w:val="24"/>
              </w:rPr>
              <w:t>Исполнитель</w:t>
            </w: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E1120E" w:rsidRPr="00C52CB0" w:rsidRDefault="00E1120E"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5F6801" w:rsidRPr="00C52CB0" w:rsidRDefault="005F6801" w:rsidP="005F6801">
            <w:pPr>
              <w:pStyle w:val="a3"/>
              <w:rPr>
                <w:rFonts w:ascii="Times New Roman" w:eastAsia="Times New Roman" w:hAnsi="Times New Roman" w:cs="Times New Roman"/>
                <w:bCs/>
                <w:sz w:val="24"/>
                <w:szCs w:val="24"/>
              </w:rPr>
            </w:pPr>
          </w:p>
          <w:p w:rsidR="000E6D35" w:rsidRPr="00C52CB0" w:rsidRDefault="00C52CB0" w:rsidP="005F6801">
            <w:pPr>
              <w:rPr>
                <w:rFonts w:ascii="Times New Roman" w:eastAsia="Times New Roman" w:hAnsi="Times New Roman" w:cs="Times New Roman"/>
                <w:bCs/>
                <w:sz w:val="24"/>
                <w:szCs w:val="24"/>
              </w:rPr>
            </w:pPr>
            <w:r w:rsidRPr="00C52CB0">
              <w:rPr>
                <w:rFonts w:ascii="Times New Roman" w:eastAsia="Times New Roman" w:hAnsi="Times New Roman" w:cs="Times New Roman"/>
                <w:bCs/>
                <w:sz w:val="24"/>
                <w:szCs w:val="24"/>
              </w:rPr>
              <w:t>От Исполнителя</w:t>
            </w:r>
            <w:r w:rsidR="00D90D4F">
              <w:rPr>
                <w:rFonts w:ascii="Times New Roman" w:eastAsia="Times New Roman" w:hAnsi="Times New Roman" w:cs="Times New Roman"/>
                <w:bCs/>
                <w:sz w:val="24"/>
                <w:szCs w:val="24"/>
              </w:rPr>
              <w:t>:</w:t>
            </w:r>
          </w:p>
          <w:p w:rsidR="00E1120E" w:rsidRPr="00C52CB0" w:rsidRDefault="00E1120E" w:rsidP="005F6801">
            <w:pPr>
              <w:rPr>
                <w:rFonts w:ascii="Times New Roman" w:eastAsia="Times New Roman" w:hAnsi="Times New Roman" w:cs="Times New Roman"/>
                <w:bCs/>
                <w:sz w:val="24"/>
                <w:szCs w:val="24"/>
              </w:rPr>
            </w:pPr>
          </w:p>
          <w:p w:rsidR="005F6801" w:rsidRPr="00C52CB0" w:rsidRDefault="005F6801" w:rsidP="00E1120E">
            <w:pPr>
              <w:pStyle w:val="a3"/>
              <w:ind w:left="0"/>
              <w:rPr>
                <w:rFonts w:ascii="Times New Roman" w:eastAsia="Times New Roman" w:hAnsi="Times New Roman" w:cs="Times New Roman"/>
                <w:b/>
                <w:bCs/>
                <w:sz w:val="24"/>
                <w:szCs w:val="24"/>
              </w:rPr>
            </w:pPr>
            <w:r w:rsidRPr="00C52CB0">
              <w:rPr>
                <w:rFonts w:ascii="Times New Roman" w:eastAsia="Times New Roman" w:hAnsi="Times New Roman" w:cs="Times New Roman"/>
                <w:bCs/>
                <w:sz w:val="24"/>
                <w:szCs w:val="24"/>
              </w:rPr>
              <w:t>_________________/</w:t>
            </w:r>
            <w:r w:rsidR="00CF3E31" w:rsidRPr="00C52CB0">
              <w:rPr>
                <w:rFonts w:ascii="Times New Roman" w:eastAsia="Times New Roman" w:hAnsi="Times New Roman" w:cs="Times New Roman"/>
                <w:bCs/>
                <w:sz w:val="24"/>
                <w:szCs w:val="24"/>
              </w:rPr>
              <w:t xml:space="preserve"> </w:t>
            </w:r>
            <w:r w:rsidR="00E1120E" w:rsidRPr="00C52CB0">
              <w:rPr>
                <w:rFonts w:ascii="Times New Roman" w:eastAsia="Times New Roman" w:hAnsi="Times New Roman" w:cs="Times New Roman"/>
                <w:bCs/>
                <w:sz w:val="24"/>
                <w:szCs w:val="24"/>
              </w:rPr>
              <w:t>__________________</w:t>
            </w:r>
            <w:r w:rsidR="00CF3E31" w:rsidRPr="00C52CB0">
              <w:rPr>
                <w:rFonts w:ascii="Times New Roman" w:eastAsia="Times New Roman" w:hAnsi="Times New Roman" w:cs="Times New Roman"/>
                <w:bCs/>
                <w:sz w:val="24"/>
                <w:szCs w:val="24"/>
              </w:rPr>
              <w:t xml:space="preserve"> </w:t>
            </w:r>
            <w:r w:rsidRPr="00C52CB0">
              <w:rPr>
                <w:rFonts w:ascii="Times New Roman" w:eastAsia="Times New Roman" w:hAnsi="Times New Roman" w:cs="Times New Roman"/>
                <w:bCs/>
                <w:sz w:val="24"/>
                <w:szCs w:val="24"/>
              </w:rPr>
              <w:t>/</w:t>
            </w:r>
          </w:p>
        </w:tc>
      </w:tr>
    </w:tbl>
    <w:p w:rsidR="005F6801" w:rsidRPr="00C52CB0" w:rsidRDefault="005F6801" w:rsidP="005F6801">
      <w:pPr>
        <w:pStyle w:val="a3"/>
        <w:ind w:left="-180"/>
        <w:rPr>
          <w:sz w:val="24"/>
          <w:szCs w:val="24"/>
        </w:rPr>
      </w:pPr>
    </w:p>
    <w:p w:rsidR="00F015C4" w:rsidRPr="00C52CB0" w:rsidRDefault="00C52CB0" w:rsidP="00C52CB0">
      <w:pPr>
        <w:pStyle w:val="a3"/>
        <w:spacing w:after="0" w:line="240" w:lineRule="auto"/>
        <w:ind w:hanging="862"/>
        <w:rPr>
          <w:rFonts w:ascii="Times New Roman" w:hAnsi="Times New Roman" w:cs="Times New Roman"/>
          <w:sz w:val="24"/>
          <w:szCs w:val="24"/>
        </w:rPr>
      </w:pPr>
      <w:r>
        <w:rPr>
          <w:rFonts w:ascii="Times New Roman" w:hAnsi="Times New Roman" w:cs="Times New Roman"/>
          <w:sz w:val="24"/>
          <w:szCs w:val="24"/>
        </w:rPr>
        <w:t xml:space="preserve">             </w:t>
      </w:r>
      <w:r w:rsidR="00F015C4" w:rsidRPr="00C52CB0">
        <w:rPr>
          <w:rFonts w:ascii="Times New Roman" w:hAnsi="Times New Roman" w:cs="Times New Roman"/>
          <w:sz w:val="24"/>
          <w:szCs w:val="24"/>
        </w:rPr>
        <w:t xml:space="preserve">М.П.  </w:t>
      </w:r>
      <w:r>
        <w:rPr>
          <w:rFonts w:ascii="Times New Roman" w:hAnsi="Times New Roman" w:cs="Times New Roman"/>
          <w:sz w:val="24"/>
          <w:szCs w:val="24"/>
        </w:rPr>
        <w:t xml:space="preserve">               </w:t>
      </w:r>
      <w:r w:rsidR="00F015C4" w:rsidRPr="00C52CB0">
        <w:rPr>
          <w:rFonts w:ascii="Times New Roman" w:hAnsi="Times New Roman" w:cs="Times New Roman"/>
          <w:sz w:val="24"/>
          <w:szCs w:val="24"/>
        </w:rPr>
        <w:t xml:space="preserve">                                                           М.П.</w:t>
      </w:r>
    </w:p>
    <w:p w:rsidR="00F015C4" w:rsidRPr="00F20545" w:rsidRDefault="00F015C4" w:rsidP="00F015C4">
      <w:pPr>
        <w:pStyle w:val="a3"/>
        <w:spacing w:after="0" w:line="240" w:lineRule="auto"/>
        <w:rPr>
          <w:rFonts w:ascii="Times New Roman" w:hAnsi="Times New Roman" w:cs="Times New Roman"/>
          <w:sz w:val="24"/>
          <w:szCs w:val="24"/>
        </w:rPr>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5F6801" w:rsidRPr="00F20545" w:rsidRDefault="005F6801" w:rsidP="005F6801">
      <w:pPr>
        <w:pStyle w:val="a3"/>
        <w:ind w:left="-180"/>
      </w:pPr>
    </w:p>
    <w:p w:rsidR="00011208" w:rsidRDefault="00011208" w:rsidP="005F6801">
      <w:pPr>
        <w:pStyle w:val="a3"/>
        <w:ind w:left="-180"/>
      </w:pPr>
    </w:p>
    <w:p w:rsidR="00610957" w:rsidRDefault="00610957" w:rsidP="005F6801">
      <w:pPr>
        <w:pStyle w:val="a3"/>
        <w:ind w:left="-180"/>
      </w:pPr>
    </w:p>
    <w:p w:rsidR="00610957" w:rsidRDefault="00610957" w:rsidP="005F6801">
      <w:pPr>
        <w:pStyle w:val="a3"/>
        <w:ind w:left="-180"/>
      </w:pPr>
    </w:p>
    <w:p w:rsidR="00610957" w:rsidRDefault="00610957" w:rsidP="005F6801">
      <w:pPr>
        <w:pStyle w:val="a3"/>
        <w:ind w:left="-180"/>
      </w:pPr>
    </w:p>
    <w:p w:rsidR="00D90D4F" w:rsidRDefault="00D90D4F" w:rsidP="005F6801">
      <w:pPr>
        <w:pStyle w:val="a3"/>
        <w:ind w:left="-180"/>
      </w:pPr>
    </w:p>
    <w:p w:rsidR="00D90D4F" w:rsidRDefault="00D90D4F" w:rsidP="005F6801">
      <w:pPr>
        <w:pStyle w:val="a3"/>
        <w:ind w:left="-180"/>
      </w:pPr>
    </w:p>
    <w:p w:rsidR="00D90D4F" w:rsidRDefault="00D90D4F" w:rsidP="005F6801">
      <w:pPr>
        <w:pStyle w:val="a3"/>
        <w:ind w:left="-180"/>
      </w:pPr>
    </w:p>
    <w:p w:rsidR="00D90D4F" w:rsidRPr="00F20545" w:rsidRDefault="00D90D4F" w:rsidP="005F6801">
      <w:pPr>
        <w:pStyle w:val="a3"/>
        <w:ind w:left="-180"/>
      </w:pPr>
    </w:p>
    <w:p w:rsidR="00F015C4" w:rsidRPr="00F20545" w:rsidRDefault="00F015C4" w:rsidP="00F015C4">
      <w:pPr>
        <w:spacing w:after="0" w:line="240" w:lineRule="auto"/>
        <w:jc w:val="right"/>
        <w:rPr>
          <w:rFonts w:ascii="Times New Roman" w:eastAsia="Times New Roman" w:hAnsi="Times New Roman" w:cs="Times New Roman"/>
          <w:sz w:val="28"/>
          <w:szCs w:val="28"/>
        </w:rPr>
      </w:pPr>
      <w:r w:rsidRPr="00F20545">
        <w:rPr>
          <w:rFonts w:ascii="Times New Roman" w:eastAsia="Times New Roman" w:hAnsi="Times New Roman" w:cs="Times New Roman"/>
          <w:sz w:val="28"/>
          <w:szCs w:val="28"/>
        </w:rPr>
        <w:t>Приложение №1</w:t>
      </w:r>
    </w:p>
    <w:p w:rsidR="00F015C4" w:rsidRPr="00F20545" w:rsidRDefault="00F015C4" w:rsidP="00F015C4">
      <w:pPr>
        <w:spacing w:after="0" w:line="240" w:lineRule="auto"/>
        <w:jc w:val="right"/>
        <w:rPr>
          <w:rFonts w:ascii="Times New Roman" w:eastAsia="Times New Roman" w:hAnsi="Times New Roman" w:cs="Times New Roman"/>
          <w:sz w:val="28"/>
          <w:szCs w:val="28"/>
        </w:rPr>
      </w:pPr>
      <w:r w:rsidRPr="00F20545">
        <w:rPr>
          <w:rFonts w:ascii="Times New Roman" w:eastAsia="Times New Roman" w:hAnsi="Times New Roman" w:cs="Times New Roman"/>
          <w:sz w:val="28"/>
          <w:szCs w:val="28"/>
        </w:rPr>
        <w:lastRenderedPageBreak/>
        <w:t>к государственному контракту</w:t>
      </w:r>
    </w:p>
    <w:p w:rsidR="00F015C4" w:rsidRPr="00F20545" w:rsidRDefault="00F015C4" w:rsidP="00294DCA">
      <w:pPr>
        <w:spacing w:after="0" w:line="240" w:lineRule="auto"/>
        <w:jc w:val="right"/>
        <w:rPr>
          <w:rFonts w:ascii="Times New Roman" w:eastAsia="Times New Roman" w:hAnsi="Times New Roman" w:cs="Times New Roman"/>
          <w:sz w:val="28"/>
          <w:szCs w:val="28"/>
        </w:rPr>
      </w:pPr>
      <w:r w:rsidRPr="00F20545">
        <w:rPr>
          <w:rFonts w:ascii="Times New Roman" w:eastAsia="Times New Roman" w:hAnsi="Times New Roman" w:cs="Times New Roman"/>
          <w:sz w:val="28"/>
          <w:szCs w:val="28"/>
        </w:rPr>
        <w:t>от___________ №___________</w:t>
      </w:r>
    </w:p>
    <w:p w:rsidR="00F015C4" w:rsidRPr="00F20545" w:rsidRDefault="00F015C4" w:rsidP="00F015C4">
      <w:pPr>
        <w:spacing w:after="0" w:line="240" w:lineRule="auto"/>
        <w:jc w:val="center"/>
        <w:rPr>
          <w:rFonts w:ascii="Times New Roman" w:eastAsia="Times New Roman" w:hAnsi="Times New Roman" w:cs="Times New Roman"/>
          <w:sz w:val="28"/>
          <w:szCs w:val="28"/>
        </w:rPr>
      </w:pPr>
    </w:p>
    <w:p w:rsidR="00F015C4" w:rsidRPr="00F20545" w:rsidRDefault="00F015C4" w:rsidP="00294DCA">
      <w:pPr>
        <w:spacing w:after="0" w:line="240" w:lineRule="auto"/>
        <w:jc w:val="center"/>
        <w:rPr>
          <w:rFonts w:ascii="Times New Roman" w:eastAsia="Times New Roman" w:hAnsi="Times New Roman" w:cs="Times New Roman"/>
          <w:sz w:val="28"/>
          <w:szCs w:val="28"/>
        </w:rPr>
      </w:pPr>
      <w:r w:rsidRPr="00F20545">
        <w:rPr>
          <w:rFonts w:ascii="Times New Roman" w:eastAsia="Times New Roman" w:hAnsi="Times New Roman" w:cs="Times New Roman"/>
          <w:sz w:val="28"/>
          <w:szCs w:val="28"/>
        </w:rPr>
        <w:t>СПЕЦИФИКАЦИЯ</w:t>
      </w:r>
    </w:p>
    <w:tbl>
      <w:tblPr>
        <w:tblpPr w:leftFromText="180" w:rightFromText="180" w:bottomFromText="160" w:vertAnchor="text" w:horzAnchor="margin" w:tblpX="-289" w:tblpY="22"/>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899"/>
        <w:gridCol w:w="783"/>
        <w:gridCol w:w="678"/>
        <w:gridCol w:w="1276"/>
        <w:gridCol w:w="1310"/>
      </w:tblGrid>
      <w:tr w:rsidR="00294DCA" w:rsidRPr="00F20545" w:rsidTr="00B83B80">
        <w:trPr>
          <w:trHeight w:val="1196"/>
        </w:trPr>
        <w:tc>
          <w:tcPr>
            <w:tcW w:w="870" w:type="dxa"/>
            <w:tcBorders>
              <w:top w:val="single" w:sz="4" w:space="0" w:color="auto"/>
              <w:left w:val="single" w:sz="4" w:space="0" w:color="auto"/>
              <w:bottom w:val="single" w:sz="4" w:space="0" w:color="auto"/>
              <w:right w:val="single" w:sz="4" w:space="0" w:color="auto"/>
            </w:tcBorders>
            <w:vAlign w:val="center"/>
            <w:hideMark/>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r w:rsidRPr="00F20545">
              <w:rPr>
                <w:rFonts w:ascii="Times New Roman" w:eastAsia="Times New Roman" w:hAnsi="Times New Roman" w:cs="Times New Roman"/>
                <w:sz w:val="24"/>
                <w:szCs w:val="24"/>
                <w:lang w:val="en-US"/>
              </w:rPr>
              <w:t>№ п/п</w:t>
            </w:r>
          </w:p>
        </w:tc>
        <w:tc>
          <w:tcPr>
            <w:tcW w:w="4899" w:type="dxa"/>
            <w:tcBorders>
              <w:top w:val="single" w:sz="4" w:space="0" w:color="auto"/>
              <w:left w:val="single" w:sz="4" w:space="0" w:color="auto"/>
              <w:bottom w:val="single" w:sz="4" w:space="0" w:color="auto"/>
              <w:right w:val="single" w:sz="4" w:space="0" w:color="auto"/>
            </w:tcBorders>
            <w:vAlign w:val="center"/>
            <w:hideMark/>
          </w:tcPr>
          <w:p w:rsidR="00294DCA" w:rsidRPr="00F20545" w:rsidRDefault="00294DCA" w:rsidP="00B83B80">
            <w:pPr>
              <w:spacing w:after="0" w:line="240" w:lineRule="auto"/>
              <w:jc w:val="center"/>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Наименование</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услуг</w:t>
            </w:r>
            <w:proofErr w:type="spellEnd"/>
          </w:p>
        </w:tc>
        <w:tc>
          <w:tcPr>
            <w:tcW w:w="783" w:type="dxa"/>
            <w:tcBorders>
              <w:top w:val="single" w:sz="4" w:space="0" w:color="auto"/>
              <w:left w:val="single" w:sz="4" w:space="0" w:color="auto"/>
              <w:bottom w:val="single" w:sz="4" w:space="0" w:color="auto"/>
              <w:right w:val="single" w:sz="4" w:space="0" w:color="auto"/>
            </w:tcBorders>
            <w:vAlign w:val="center"/>
            <w:hideMark/>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Ед</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измере</w:t>
            </w:r>
            <w:proofErr w:type="spellEnd"/>
          </w:p>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ния</w:t>
            </w:r>
            <w:proofErr w:type="spellEnd"/>
          </w:p>
        </w:tc>
        <w:tc>
          <w:tcPr>
            <w:tcW w:w="678" w:type="dxa"/>
            <w:tcBorders>
              <w:top w:val="single" w:sz="4" w:space="0" w:color="auto"/>
              <w:left w:val="single" w:sz="4" w:space="0" w:color="auto"/>
              <w:bottom w:val="single" w:sz="4" w:space="0" w:color="auto"/>
              <w:right w:val="single" w:sz="4" w:space="0" w:color="auto"/>
            </w:tcBorders>
            <w:hideMark/>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Кол-во</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Цена</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за</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ед</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руб</w:t>
            </w:r>
            <w:proofErr w:type="spellEnd"/>
            <w:r w:rsidRPr="00F20545">
              <w:rPr>
                <w:rFonts w:ascii="Times New Roman" w:eastAsia="Times New Roman" w:hAnsi="Times New Roman" w:cs="Times New Roman"/>
                <w:sz w:val="24"/>
                <w:szCs w:val="24"/>
                <w:lang w:val="en-US"/>
              </w:rPr>
              <w:t>.</w:t>
            </w:r>
          </w:p>
        </w:tc>
        <w:tc>
          <w:tcPr>
            <w:tcW w:w="1310" w:type="dxa"/>
            <w:tcBorders>
              <w:top w:val="single" w:sz="4" w:space="0" w:color="auto"/>
              <w:left w:val="single" w:sz="4" w:space="0" w:color="auto"/>
              <w:bottom w:val="single" w:sz="4" w:space="0" w:color="auto"/>
              <w:right w:val="single" w:sz="4" w:space="0" w:color="auto"/>
            </w:tcBorders>
            <w:hideMark/>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roofErr w:type="spellStart"/>
            <w:r w:rsidRPr="00F20545">
              <w:rPr>
                <w:rFonts w:ascii="Times New Roman" w:eastAsia="Times New Roman" w:hAnsi="Times New Roman" w:cs="Times New Roman"/>
                <w:sz w:val="24"/>
                <w:szCs w:val="24"/>
                <w:lang w:val="en-US"/>
              </w:rPr>
              <w:t>Общая</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стоимость</w:t>
            </w:r>
            <w:proofErr w:type="spellEnd"/>
            <w:r w:rsidRPr="00F20545">
              <w:rPr>
                <w:rFonts w:ascii="Times New Roman" w:eastAsia="Times New Roman" w:hAnsi="Times New Roman" w:cs="Times New Roman"/>
                <w:sz w:val="24"/>
                <w:szCs w:val="24"/>
                <w:lang w:val="en-US"/>
              </w:rPr>
              <w:t xml:space="preserve">, </w:t>
            </w:r>
            <w:proofErr w:type="spellStart"/>
            <w:r w:rsidRPr="00F20545">
              <w:rPr>
                <w:rFonts w:ascii="Times New Roman" w:eastAsia="Times New Roman" w:hAnsi="Times New Roman" w:cs="Times New Roman"/>
                <w:sz w:val="24"/>
                <w:szCs w:val="24"/>
                <w:lang w:val="en-US"/>
              </w:rPr>
              <w:t>руб</w:t>
            </w:r>
            <w:proofErr w:type="spellEnd"/>
            <w:r w:rsidRPr="00F20545">
              <w:rPr>
                <w:rFonts w:ascii="Times New Roman" w:eastAsia="Times New Roman" w:hAnsi="Times New Roman" w:cs="Times New Roman"/>
                <w:sz w:val="24"/>
                <w:szCs w:val="24"/>
                <w:lang w:val="en-US"/>
              </w:rPr>
              <w:t>.</w:t>
            </w:r>
          </w:p>
        </w:tc>
      </w:tr>
      <w:tr w:rsidR="00294DCA" w:rsidRPr="00F20545" w:rsidTr="00B83B80">
        <w:trPr>
          <w:trHeight w:val="1763"/>
        </w:trPr>
        <w:tc>
          <w:tcPr>
            <w:tcW w:w="87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r w:rsidRPr="00F20545">
              <w:rPr>
                <w:rFonts w:ascii="Times New Roman" w:eastAsia="Times New Roman" w:hAnsi="Times New Roman" w:cs="Times New Roman"/>
                <w:sz w:val="24"/>
                <w:szCs w:val="24"/>
                <w:lang w:val="en-US"/>
              </w:rPr>
              <w:t>1</w:t>
            </w:r>
          </w:p>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
          <w:p w:rsidR="00294DCA" w:rsidRPr="00F20545" w:rsidRDefault="00294DCA" w:rsidP="00B83B80">
            <w:pPr>
              <w:spacing w:after="0" w:line="240" w:lineRule="auto"/>
              <w:jc w:val="both"/>
              <w:rPr>
                <w:rFonts w:ascii="Times New Roman" w:eastAsia="Times New Roman" w:hAnsi="Times New Roman" w:cs="Times New Roman"/>
                <w:sz w:val="24"/>
                <w:szCs w:val="24"/>
                <w:lang w:val="en-US"/>
              </w:rPr>
            </w:pPr>
          </w:p>
        </w:tc>
        <w:tc>
          <w:tcPr>
            <w:tcW w:w="4899" w:type="dxa"/>
            <w:tcBorders>
              <w:top w:val="single" w:sz="4" w:space="0" w:color="auto"/>
              <w:left w:val="single" w:sz="4" w:space="0" w:color="auto"/>
              <w:bottom w:val="single" w:sz="4" w:space="0" w:color="auto"/>
              <w:right w:val="single" w:sz="4" w:space="0" w:color="auto"/>
            </w:tcBorders>
          </w:tcPr>
          <w:p w:rsidR="00294DCA" w:rsidRPr="00F20545" w:rsidRDefault="00CD10ED" w:rsidP="004A142B">
            <w:pPr>
              <w:spacing w:after="0" w:line="240" w:lineRule="auto"/>
              <w:jc w:val="both"/>
              <w:rPr>
                <w:rFonts w:ascii="Times New Roman" w:eastAsia="Times New Roman" w:hAnsi="Times New Roman" w:cs="Times New Roman"/>
                <w:bCs/>
                <w:sz w:val="24"/>
                <w:szCs w:val="24"/>
              </w:rPr>
            </w:pPr>
            <w:r w:rsidRPr="00CD10ED">
              <w:rPr>
                <w:rFonts w:ascii="Times New Roman" w:eastAsia="Times New Roman" w:hAnsi="Times New Roman" w:cs="Times New Roman"/>
                <w:bCs/>
                <w:sz w:val="24"/>
                <w:szCs w:val="24"/>
              </w:rPr>
              <w:t xml:space="preserve">Оказание услуг по организации участия </w:t>
            </w:r>
            <w:proofErr w:type="gramStart"/>
            <w:r w:rsidRPr="00CD10ED">
              <w:rPr>
                <w:rFonts w:ascii="Times New Roman" w:eastAsia="Times New Roman" w:hAnsi="Times New Roman" w:cs="Times New Roman"/>
                <w:bCs/>
                <w:sz w:val="24"/>
                <w:szCs w:val="24"/>
              </w:rPr>
              <w:t xml:space="preserve">в </w:t>
            </w:r>
            <w:r w:rsidR="00A03269" w:rsidRPr="00567E86">
              <w:rPr>
                <w:rFonts w:ascii="Times New Roman" w:eastAsia="Times New Roman" w:hAnsi="Times New Roman" w:cs="Times New Roman"/>
              </w:rPr>
              <w:t xml:space="preserve"> XXIV</w:t>
            </w:r>
            <w:proofErr w:type="gramEnd"/>
            <w:r w:rsidR="00A03269" w:rsidRPr="00567E86">
              <w:rPr>
                <w:rFonts w:ascii="Times New Roman" w:eastAsia="Times New Roman" w:hAnsi="Times New Roman" w:cs="Times New Roman"/>
              </w:rPr>
              <w:t xml:space="preserve"> </w:t>
            </w:r>
            <w:proofErr w:type="spellStart"/>
            <w:r w:rsidR="00A03269" w:rsidRPr="00567E86">
              <w:rPr>
                <w:rFonts w:ascii="Times New Roman" w:eastAsia="Times New Roman" w:hAnsi="Times New Roman" w:cs="Times New Roman"/>
              </w:rPr>
              <w:t>Черняевск</w:t>
            </w:r>
            <w:r w:rsidR="00A03269">
              <w:rPr>
                <w:rFonts w:ascii="Times New Roman" w:eastAsia="Times New Roman" w:hAnsi="Times New Roman" w:cs="Times New Roman"/>
              </w:rPr>
              <w:t>ой</w:t>
            </w:r>
            <w:proofErr w:type="spellEnd"/>
            <w:r w:rsidR="00A03269" w:rsidRPr="00567E86">
              <w:rPr>
                <w:rFonts w:ascii="Times New Roman" w:eastAsia="Times New Roman" w:hAnsi="Times New Roman" w:cs="Times New Roman"/>
              </w:rPr>
              <w:t xml:space="preserve"> конференци</w:t>
            </w:r>
            <w:r w:rsidR="004A142B">
              <w:rPr>
                <w:rFonts w:ascii="Times New Roman" w:eastAsia="Times New Roman" w:hAnsi="Times New Roman" w:cs="Times New Roman"/>
              </w:rPr>
              <w:t>и</w:t>
            </w:r>
            <w:r w:rsidR="00A03269" w:rsidRPr="00567E86">
              <w:rPr>
                <w:rFonts w:ascii="Times New Roman" w:eastAsia="Times New Roman" w:hAnsi="Times New Roman" w:cs="Times New Roman"/>
              </w:rPr>
              <w:t xml:space="preserve"> по химии, аналитике и технологии платиновых металлов. </w:t>
            </w:r>
            <w:r w:rsidR="00A03269" w:rsidRPr="003F18AD">
              <w:rPr>
                <w:rFonts w:ascii="Times New Roman" w:eastAsia="Times New Roman" w:hAnsi="Times New Roman" w:cs="Times New Roman"/>
                <w:b/>
                <w:bCs/>
              </w:rPr>
              <w:t>Секция 1.</w:t>
            </w:r>
            <w:r w:rsidR="00A03269" w:rsidRPr="003F18AD">
              <w:rPr>
                <w:rFonts w:ascii="Times New Roman" w:eastAsia="Times New Roman" w:hAnsi="Times New Roman" w:cs="Times New Roman"/>
              </w:rPr>
              <w:t> Химия соединений платиновых металлов</w:t>
            </w:r>
            <w:r w:rsidR="00A03269" w:rsidRPr="003F18AD">
              <w:rPr>
                <w:rFonts w:ascii="Times New Roman" w:eastAsia="Times New Roman" w:hAnsi="Times New Roman" w:cs="Times New Roman"/>
              </w:rPr>
              <w:br/>
            </w:r>
            <w:r w:rsidR="00A03269" w:rsidRPr="003F18AD">
              <w:rPr>
                <w:rFonts w:ascii="Times New Roman" w:eastAsia="Times New Roman" w:hAnsi="Times New Roman" w:cs="Times New Roman"/>
                <w:b/>
                <w:bCs/>
              </w:rPr>
              <w:t>Секция 2.</w:t>
            </w:r>
            <w:r w:rsidR="00A03269" w:rsidRPr="003F18AD">
              <w:rPr>
                <w:rFonts w:ascii="Times New Roman" w:eastAsia="Times New Roman" w:hAnsi="Times New Roman" w:cs="Times New Roman"/>
              </w:rPr>
              <w:t> Аналитическая химия платиновых металлов</w:t>
            </w:r>
            <w:r w:rsidR="00A03269" w:rsidRPr="003F18AD">
              <w:rPr>
                <w:rFonts w:ascii="Times New Roman" w:eastAsia="Times New Roman" w:hAnsi="Times New Roman" w:cs="Times New Roman"/>
              </w:rPr>
              <w:br/>
            </w:r>
            <w:r w:rsidR="00A03269" w:rsidRPr="003F18AD">
              <w:rPr>
                <w:rFonts w:ascii="Times New Roman" w:eastAsia="Times New Roman" w:hAnsi="Times New Roman" w:cs="Times New Roman"/>
                <w:b/>
                <w:bCs/>
              </w:rPr>
              <w:t>Секция 3.</w:t>
            </w:r>
            <w:r w:rsidR="00A03269" w:rsidRPr="003F18AD">
              <w:rPr>
                <w:rFonts w:ascii="Times New Roman" w:eastAsia="Times New Roman" w:hAnsi="Times New Roman" w:cs="Times New Roman"/>
              </w:rPr>
              <w:t> Технология переработки сырья и производство платиновых металлов.</w:t>
            </w:r>
            <w:r w:rsidR="00A03269" w:rsidRPr="003F18AD">
              <w:rPr>
                <w:rFonts w:ascii="Times New Roman" w:eastAsia="Times New Roman" w:hAnsi="Times New Roman" w:cs="Times New Roman"/>
              </w:rPr>
              <w:br/>
            </w:r>
            <w:r w:rsidR="00A03269" w:rsidRPr="003F18AD">
              <w:rPr>
                <w:rFonts w:ascii="Times New Roman" w:eastAsia="Times New Roman" w:hAnsi="Times New Roman" w:cs="Times New Roman"/>
                <w:b/>
                <w:bCs/>
              </w:rPr>
              <w:t>Секция 4.</w:t>
            </w:r>
            <w:r w:rsidR="00A03269" w:rsidRPr="003F18AD">
              <w:rPr>
                <w:rFonts w:ascii="Times New Roman" w:eastAsia="Times New Roman" w:hAnsi="Times New Roman" w:cs="Times New Roman"/>
              </w:rPr>
              <w:t> Применение благородных металлов. С 15.06.2026 по 19.06.2026</w:t>
            </w:r>
          </w:p>
        </w:tc>
        <w:tc>
          <w:tcPr>
            <w:tcW w:w="783" w:type="dxa"/>
            <w:tcBorders>
              <w:top w:val="single" w:sz="4" w:space="0" w:color="auto"/>
              <w:left w:val="single" w:sz="4" w:space="0" w:color="auto"/>
              <w:bottom w:val="single" w:sz="4" w:space="0" w:color="auto"/>
              <w:right w:val="single" w:sz="4" w:space="0" w:color="auto"/>
            </w:tcBorders>
            <w:hideMark/>
          </w:tcPr>
          <w:p w:rsidR="00294DCA" w:rsidRPr="00F20545" w:rsidRDefault="00294DCA" w:rsidP="00B83B80">
            <w:pPr>
              <w:spacing w:after="0" w:line="240" w:lineRule="auto"/>
              <w:jc w:val="both"/>
              <w:rPr>
                <w:rFonts w:ascii="Times New Roman" w:eastAsia="Times New Roman" w:hAnsi="Times New Roman" w:cs="Times New Roman"/>
                <w:sz w:val="24"/>
                <w:szCs w:val="24"/>
              </w:rPr>
            </w:pPr>
            <w:r w:rsidRPr="00F20545">
              <w:rPr>
                <w:rFonts w:ascii="Times New Roman" w:eastAsia="Times New Roman" w:hAnsi="Times New Roman" w:cs="Times New Roman"/>
                <w:sz w:val="24"/>
                <w:szCs w:val="24"/>
              </w:rPr>
              <w:t>единица</w:t>
            </w:r>
          </w:p>
        </w:tc>
        <w:tc>
          <w:tcPr>
            <w:tcW w:w="678" w:type="dxa"/>
            <w:tcBorders>
              <w:top w:val="single" w:sz="4" w:space="0" w:color="auto"/>
              <w:left w:val="single" w:sz="4" w:space="0" w:color="auto"/>
              <w:bottom w:val="single" w:sz="4" w:space="0" w:color="auto"/>
              <w:right w:val="single" w:sz="4" w:space="0" w:color="auto"/>
            </w:tcBorders>
          </w:tcPr>
          <w:p w:rsidR="00294DCA" w:rsidRPr="00F20545" w:rsidRDefault="00EF1109" w:rsidP="00B83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r>
      <w:tr w:rsidR="00294DCA" w:rsidRPr="00F20545" w:rsidTr="000720BE">
        <w:trPr>
          <w:trHeight w:val="312"/>
        </w:trPr>
        <w:tc>
          <w:tcPr>
            <w:tcW w:w="87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c>
          <w:tcPr>
            <w:tcW w:w="6360" w:type="dxa"/>
            <w:gridSpan w:val="3"/>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right"/>
              <w:rPr>
                <w:rFonts w:ascii="Times New Roman" w:eastAsia="Times New Roman" w:hAnsi="Times New Roman" w:cs="Times New Roman"/>
                <w:sz w:val="24"/>
                <w:szCs w:val="24"/>
              </w:rPr>
            </w:pPr>
            <w:r w:rsidRPr="00F20545">
              <w:rPr>
                <w:rFonts w:ascii="Times New Roman" w:eastAsia="Times New Roman" w:hAnsi="Times New Roman" w:cs="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r>
      <w:tr w:rsidR="00294DCA" w:rsidRPr="00F20545" w:rsidTr="000720BE">
        <w:trPr>
          <w:trHeight w:val="312"/>
        </w:trPr>
        <w:tc>
          <w:tcPr>
            <w:tcW w:w="87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c>
          <w:tcPr>
            <w:tcW w:w="6360" w:type="dxa"/>
            <w:gridSpan w:val="3"/>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right"/>
              <w:rPr>
                <w:rFonts w:ascii="Times New Roman" w:eastAsia="Times New Roman" w:hAnsi="Times New Roman" w:cs="Times New Roman"/>
                <w:sz w:val="24"/>
                <w:szCs w:val="24"/>
              </w:rPr>
            </w:pPr>
            <w:r w:rsidRPr="00F20545">
              <w:rPr>
                <w:rFonts w:ascii="Times New Roman" w:eastAsia="Times New Roman" w:hAnsi="Times New Roman" w:cs="Times New Roman"/>
                <w:sz w:val="24"/>
                <w:szCs w:val="24"/>
              </w:rPr>
              <w:t>в т. ч. НДС</w:t>
            </w:r>
            <w:r w:rsidR="006365E8">
              <w:rPr>
                <w:rFonts w:ascii="Times New Roman" w:eastAsia="Times New Roman" w:hAnsi="Times New Roman" w:cs="Times New Roman"/>
                <w:sz w:val="24"/>
                <w:szCs w:val="24"/>
              </w:rPr>
              <w:t xml:space="preserve"> или НДС не облагается</w:t>
            </w:r>
            <w:r w:rsidR="006365E8">
              <w:rPr>
                <w:rStyle w:val="aa"/>
                <w:rFonts w:ascii="Times New Roman" w:eastAsia="Times New Roman" w:hAnsi="Times New Roman" w:cs="Times New Roman"/>
                <w:sz w:val="24"/>
                <w:szCs w:val="24"/>
              </w:rPr>
              <w:footnoteReference w:id="2"/>
            </w:r>
          </w:p>
        </w:tc>
        <w:tc>
          <w:tcPr>
            <w:tcW w:w="1276"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294DCA" w:rsidRPr="00F20545" w:rsidRDefault="00294DCA" w:rsidP="00B83B80">
            <w:pPr>
              <w:spacing w:after="0" w:line="240" w:lineRule="auto"/>
              <w:jc w:val="both"/>
              <w:rPr>
                <w:rFonts w:ascii="Times New Roman" w:eastAsia="Times New Roman" w:hAnsi="Times New Roman" w:cs="Times New Roman"/>
                <w:sz w:val="24"/>
                <w:szCs w:val="24"/>
              </w:rPr>
            </w:pPr>
          </w:p>
        </w:tc>
      </w:tr>
    </w:tbl>
    <w:p w:rsidR="005F6801" w:rsidRPr="00F20545" w:rsidRDefault="005F6801" w:rsidP="005F6801">
      <w:pPr>
        <w:pStyle w:val="a3"/>
        <w:ind w:left="-180"/>
      </w:pPr>
    </w:p>
    <w:p w:rsidR="00146AAE" w:rsidRDefault="00506DFF" w:rsidP="00506DFF">
      <w:pPr>
        <w:pStyle w:val="a3"/>
        <w:ind w:left="-180"/>
        <w:jc w:val="both"/>
        <w:rPr>
          <w:rFonts w:ascii="Times New Roman" w:hAnsi="Times New Roman" w:cs="Times New Roman"/>
          <w:sz w:val="24"/>
          <w:szCs w:val="24"/>
        </w:rPr>
      </w:pPr>
      <w:r w:rsidRPr="00F20545">
        <w:rPr>
          <w:rFonts w:ascii="Times New Roman" w:hAnsi="Times New Roman" w:cs="Times New Roman"/>
          <w:sz w:val="24"/>
          <w:szCs w:val="24"/>
        </w:rPr>
        <w:t xml:space="preserve">Всего: </w:t>
      </w:r>
      <w:r w:rsidR="00E73A9A">
        <w:rPr>
          <w:rFonts w:ascii="Times New Roman" w:hAnsi="Times New Roman" w:cs="Times New Roman"/>
          <w:sz w:val="24"/>
          <w:szCs w:val="24"/>
        </w:rPr>
        <w:t>_________________</w:t>
      </w:r>
    </w:p>
    <w:p w:rsidR="00E73A9A" w:rsidRPr="00F20545" w:rsidRDefault="00E73A9A" w:rsidP="00506DFF">
      <w:pPr>
        <w:pStyle w:val="a3"/>
        <w:ind w:left="-180"/>
        <w:jc w:val="both"/>
        <w:rPr>
          <w:rFonts w:ascii="Times New Roman" w:hAnsi="Times New Roman" w:cs="Times New Roman"/>
          <w:sz w:val="24"/>
          <w:szCs w:val="24"/>
        </w:rPr>
      </w:pPr>
      <w:r>
        <w:rPr>
          <w:rFonts w:ascii="Times New Roman" w:hAnsi="Times New Roman" w:cs="Times New Roman"/>
          <w:sz w:val="24"/>
          <w:szCs w:val="24"/>
        </w:rPr>
        <w:t xml:space="preserve">            Сумма прописью</w:t>
      </w:r>
    </w:p>
    <w:tbl>
      <w:tblPr>
        <w:tblStyle w:val="a4"/>
        <w:tblW w:w="967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673"/>
      </w:tblGrid>
      <w:tr w:rsidR="00146AAE" w:rsidRPr="00F20545" w:rsidTr="00272280">
        <w:tc>
          <w:tcPr>
            <w:tcW w:w="5000" w:type="dxa"/>
          </w:tcPr>
          <w:p w:rsidR="00146AAE" w:rsidRDefault="00146AAE" w:rsidP="00146AAE">
            <w:pPr>
              <w:pStyle w:val="a3"/>
              <w:jc w:val="both"/>
              <w:rPr>
                <w:rFonts w:ascii="Times New Roman" w:hAnsi="Times New Roman" w:cs="Times New Roman"/>
                <w:sz w:val="24"/>
                <w:szCs w:val="24"/>
              </w:rPr>
            </w:pPr>
          </w:p>
          <w:p w:rsidR="00E73A9A" w:rsidRDefault="00D90D4F" w:rsidP="00146AAE">
            <w:pPr>
              <w:pStyle w:val="a3"/>
              <w:jc w:val="both"/>
              <w:rPr>
                <w:rFonts w:ascii="Times New Roman" w:hAnsi="Times New Roman" w:cs="Times New Roman"/>
                <w:sz w:val="24"/>
                <w:szCs w:val="24"/>
              </w:rPr>
            </w:pPr>
            <w:r>
              <w:rPr>
                <w:rFonts w:ascii="Times New Roman" w:hAnsi="Times New Roman" w:cs="Times New Roman"/>
                <w:sz w:val="24"/>
                <w:szCs w:val="24"/>
              </w:rPr>
              <w:t>От Заказчика:</w:t>
            </w:r>
          </w:p>
          <w:p w:rsidR="00E73A9A" w:rsidRPr="00F20545" w:rsidRDefault="00E73A9A" w:rsidP="00146AAE">
            <w:pPr>
              <w:pStyle w:val="a3"/>
              <w:jc w:val="both"/>
              <w:rPr>
                <w:rFonts w:ascii="Times New Roman" w:hAnsi="Times New Roman" w:cs="Times New Roman"/>
                <w:sz w:val="24"/>
                <w:szCs w:val="24"/>
              </w:rPr>
            </w:pPr>
          </w:p>
          <w:p w:rsidR="00146AAE" w:rsidRPr="00F20545" w:rsidRDefault="00146AAE" w:rsidP="00146AAE">
            <w:pPr>
              <w:pStyle w:val="a3"/>
              <w:ind w:left="0"/>
              <w:jc w:val="both"/>
              <w:rPr>
                <w:rFonts w:ascii="Times New Roman" w:hAnsi="Times New Roman" w:cs="Times New Roman"/>
                <w:sz w:val="24"/>
                <w:szCs w:val="24"/>
              </w:rPr>
            </w:pPr>
            <w:r w:rsidRPr="00F20545">
              <w:rPr>
                <w:rFonts w:ascii="Times New Roman" w:hAnsi="Times New Roman" w:cs="Times New Roman"/>
                <w:sz w:val="24"/>
                <w:szCs w:val="24"/>
              </w:rPr>
              <w:t>_________________/</w:t>
            </w:r>
            <w:r w:rsidR="00E73A9A">
              <w:rPr>
                <w:rFonts w:ascii="Times New Roman" w:hAnsi="Times New Roman" w:cs="Times New Roman"/>
                <w:sz w:val="24"/>
                <w:szCs w:val="24"/>
              </w:rPr>
              <w:t>_____________</w:t>
            </w:r>
            <w:r w:rsidRPr="00F20545">
              <w:rPr>
                <w:rFonts w:ascii="Times New Roman" w:hAnsi="Times New Roman" w:cs="Times New Roman"/>
                <w:sz w:val="24"/>
                <w:szCs w:val="24"/>
              </w:rPr>
              <w:t>/</w:t>
            </w:r>
          </w:p>
          <w:p w:rsidR="00146AAE" w:rsidRPr="00F20545" w:rsidRDefault="00D90D4F" w:rsidP="00146AA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46AAE" w:rsidRPr="00F20545">
              <w:rPr>
                <w:rFonts w:ascii="Times New Roman" w:hAnsi="Times New Roman" w:cs="Times New Roman"/>
                <w:sz w:val="24"/>
                <w:szCs w:val="24"/>
              </w:rPr>
              <w:t>МП</w:t>
            </w:r>
          </w:p>
        </w:tc>
        <w:tc>
          <w:tcPr>
            <w:tcW w:w="4673" w:type="dxa"/>
          </w:tcPr>
          <w:p w:rsidR="00146AAE" w:rsidRPr="00F20545" w:rsidRDefault="00146AAE" w:rsidP="00146AAE">
            <w:pPr>
              <w:pStyle w:val="a3"/>
              <w:jc w:val="both"/>
              <w:rPr>
                <w:rFonts w:ascii="Times New Roman" w:hAnsi="Times New Roman" w:cs="Times New Roman"/>
                <w:sz w:val="24"/>
                <w:szCs w:val="24"/>
              </w:rPr>
            </w:pPr>
          </w:p>
          <w:p w:rsidR="00D90D4F" w:rsidRPr="00C52CB0" w:rsidRDefault="00D90D4F" w:rsidP="00D90D4F">
            <w:pPr>
              <w:rPr>
                <w:rFonts w:ascii="Times New Roman" w:eastAsia="Times New Roman" w:hAnsi="Times New Roman" w:cs="Times New Roman"/>
                <w:bCs/>
                <w:sz w:val="24"/>
                <w:szCs w:val="24"/>
              </w:rPr>
            </w:pPr>
            <w:r w:rsidRPr="00C52CB0">
              <w:rPr>
                <w:rFonts w:ascii="Times New Roman" w:eastAsia="Times New Roman" w:hAnsi="Times New Roman" w:cs="Times New Roman"/>
                <w:bCs/>
                <w:sz w:val="24"/>
                <w:szCs w:val="24"/>
              </w:rPr>
              <w:t>От Исполнителя</w:t>
            </w:r>
            <w:r>
              <w:rPr>
                <w:rFonts w:ascii="Times New Roman" w:eastAsia="Times New Roman" w:hAnsi="Times New Roman" w:cs="Times New Roman"/>
                <w:bCs/>
                <w:sz w:val="24"/>
                <w:szCs w:val="24"/>
              </w:rPr>
              <w:t>:</w:t>
            </w:r>
          </w:p>
          <w:p w:rsidR="00E73A9A" w:rsidRDefault="00E73A9A" w:rsidP="00146AAE">
            <w:pPr>
              <w:pStyle w:val="a3"/>
              <w:ind w:left="0"/>
              <w:jc w:val="both"/>
              <w:rPr>
                <w:rFonts w:ascii="Times New Roman" w:hAnsi="Times New Roman" w:cs="Times New Roman"/>
                <w:sz w:val="24"/>
                <w:szCs w:val="24"/>
              </w:rPr>
            </w:pPr>
          </w:p>
          <w:p w:rsidR="00146AAE" w:rsidRPr="00F20545" w:rsidRDefault="00146AAE" w:rsidP="00146AAE">
            <w:pPr>
              <w:pStyle w:val="a3"/>
              <w:ind w:left="0"/>
              <w:jc w:val="both"/>
              <w:rPr>
                <w:rFonts w:ascii="Times New Roman" w:hAnsi="Times New Roman" w:cs="Times New Roman"/>
                <w:sz w:val="24"/>
                <w:szCs w:val="24"/>
              </w:rPr>
            </w:pPr>
            <w:r w:rsidRPr="00F20545">
              <w:rPr>
                <w:rFonts w:ascii="Times New Roman" w:hAnsi="Times New Roman" w:cs="Times New Roman"/>
                <w:sz w:val="24"/>
                <w:szCs w:val="24"/>
              </w:rPr>
              <w:t xml:space="preserve">_________________/ </w:t>
            </w:r>
            <w:r w:rsidR="00E73A9A">
              <w:rPr>
                <w:rFonts w:ascii="Times New Roman" w:hAnsi="Times New Roman" w:cs="Times New Roman"/>
                <w:sz w:val="24"/>
                <w:szCs w:val="24"/>
              </w:rPr>
              <w:t>________________</w:t>
            </w:r>
            <w:r w:rsidRPr="00F20545">
              <w:rPr>
                <w:rFonts w:ascii="Times New Roman" w:hAnsi="Times New Roman" w:cs="Times New Roman"/>
                <w:sz w:val="24"/>
                <w:szCs w:val="24"/>
              </w:rPr>
              <w:t xml:space="preserve"> /</w:t>
            </w:r>
          </w:p>
          <w:p w:rsidR="00146AAE" w:rsidRPr="00F20545" w:rsidRDefault="00D90D4F" w:rsidP="00146AAE">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46AAE" w:rsidRPr="00F20545">
              <w:rPr>
                <w:rFonts w:ascii="Times New Roman" w:hAnsi="Times New Roman" w:cs="Times New Roman"/>
                <w:sz w:val="24"/>
                <w:szCs w:val="24"/>
              </w:rPr>
              <w:t>МП</w:t>
            </w:r>
          </w:p>
        </w:tc>
      </w:tr>
    </w:tbl>
    <w:p w:rsidR="00AB1843" w:rsidRPr="00F20545" w:rsidRDefault="00AB1843" w:rsidP="00322B3D">
      <w:pPr>
        <w:spacing w:after="0" w:line="240" w:lineRule="auto"/>
        <w:jc w:val="right"/>
        <w:rPr>
          <w:rFonts w:ascii="Times New Roman" w:eastAsia="Times New Roman" w:hAnsi="Times New Roman" w:cs="Times New Roman"/>
          <w:sz w:val="28"/>
          <w:szCs w:val="28"/>
        </w:rPr>
      </w:pPr>
    </w:p>
    <w:sectPr w:rsidR="00AB1843" w:rsidRPr="00F205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AD" w:rsidRDefault="00F60AAD" w:rsidP="002A1133">
      <w:pPr>
        <w:spacing w:after="0" w:line="240" w:lineRule="auto"/>
      </w:pPr>
      <w:r>
        <w:separator/>
      </w:r>
    </w:p>
  </w:endnote>
  <w:endnote w:type="continuationSeparator" w:id="0">
    <w:p w:rsidR="00F60AAD" w:rsidRDefault="00F60AAD" w:rsidP="002A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AD" w:rsidRDefault="00F60AAD" w:rsidP="002A1133">
      <w:pPr>
        <w:spacing w:after="0" w:line="240" w:lineRule="auto"/>
      </w:pPr>
      <w:r>
        <w:separator/>
      </w:r>
    </w:p>
  </w:footnote>
  <w:footnote w:type="continuationSeparator" w:id="0">
    <w:p w:rsidR="00F60AAD" w:rsidRDefault="00F60AAD" w:rsidP="002A1133">
      <w:pPr>
        <w:spacing w:after="0" w:line="240" w:lineRule="auto"/>
      </w:pPr>
      <w:r>
        <w:continuationSeparator/>
      </w:r>
    </w:p>
  </w:footnote>
  <w:footnote w:id="1">
    <w:p w:rsidR="002A1133" w:rsidRPr="00F57D53" w:rsidRDefault="002A1133" w:rsidP="002A1133">
      <w:pPr>
        <w:spacing w:after="0" w:line="240" w:lineRule="auto"/>
        <w:ind w:left="397"/>
        <w:jc w:val="both"/>
        <w:rPr>
          <w:rFonts w:ascii="Times New Roman" w:eastAsia="Times New Roman" w:hAnsi="Times New Roman" w:cs="Times New Roman"/>
          <w:sz w:val="20"/>
          <w:szCs w:val="20"/>
        </w:rPr>
      </w:pPr>
      <w:r>
        <w:rPr>
          <w:rStyle w:val="aa"/>
        </w:rPr>
        <w:footnoteRef/>
      </w:r>
      <w:r>
        <w:t xml:space="preserve"> </w:t>
      </w:r>
      <w:r w:rsidRPr="00F57D53">
        <w:rPr>
          <w:rFonts w:ascii="Times New Roman" w:eastAsia="Times New Roman" w:hAnsi="Times New Roman" w:cs="Times New Roman"/>
          <w:sz w:val="20"/>
          <w:szCs w:val="20"/>
        </w:rPr>
        <w:t>Выбирается Исполнителем при заключении настоящего Контракта исходя из применяемой системы налогообложения.</w:t>
      </w:r>
    </w:p>
    <w:p w:rsidR="002A1133" w:rsidRDefault="002A1133">
      <w:pPr>
        <w:pStyle w:val="a8"/>
      </w:pPr>
    </w:p>
  </w:footnote>
  <w:footnote w:id="2">
    <w:p w:rsidR="006365E8" w:rsidRDefault="006365E8" w:rsidP="006365E8">
      <w:pPr>
        <w:spacing w:after="0" w:line="240" w:lineRule="auto"/>
        <w:ind w:left="397"/>
        <w:jc w:val="both"/>
      </w:pPr>
      <w:r>
        <w:rPr>
          <w:rStyle w:val="aa"/>
        </w:rPr>
        <w:footnoteRef/>
      </w:r>
      <w:r>
        <w:t xml:space="preserve"> </w:t>
      </w:r>
      <w:r w:rsidRPr="00F57D53">
        <w:rPr>
          <w:rFonts w:ascii="Times New Roman" w:eastAsia="Times New Roman" w:hAnsi="Times New Roman" w:cs="Times New Roman"/>
          <w:sz w:val="20"/>
          <w:szCs w:val="20"/>
        </w:rPr>
        <w:t>Выбирается Исполнителем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3AC"/>
    <w:multiLevelType w:val="hybridMultilevel"/>
    <w:tmpl w:val="1856EED4"/>
    <w:lvl w:ilvl="0" w:tplc="BD54B822">
      <w:start w:val="1"/>
      <w:numFmt w:val="bullet"/>
      <w:lvlText w:val="·"/>
      <w:lvlJc w:val="left"/>
      <w:pPr>
        <w:ind w:left="709" w:hanging="360"/>
      </w:pPr>
      <w:rPr>
        <w:rFonts w:ascii="Symbol" w:eastAsia="Symbol" w:hAnsi="Symbol" w:cs="Symbol" w:hint="default"/>
      </w:rPr>
    </w:lvl>
    <w:lvl w:ilvl="1" w:tplc="75A840BA">
      <w:start w:val="1"/>
      <w:numFmt w:val="bullet"/>
      <w:lvlText w:val="·"/>
      <w:lvlJc w:val="left"/>
      <w:pPr>
        <w:ind w:left="1429" w:hanging="360"/>
      </w:pPr>
      <w:rPr>
        <w:rFonts w:ascii="Symbol" w:eastAsia="Symbol" w:hAnsi="Symbol" w:cs="Symbol" w:hint="default"/>
      </w:rPr>
    </w:lvl>
    <w:lvl w:ilvl="2" w:tplc="7D20DC2A">
      <w:start w:val="1"/>
      <w:numFmt w:val="bullet"/>
      <w:lvlText w:val="·"/>
      <w:lvlJc w:val="left"/>
      <w:pPr>
        <w:ind w:left="2149" w:hanging="360"/>
      </w:pPr>
      <w:rPr>
        <w:rFonts w:ascii="Symbol" w:eastAsia="Symbol" w:hAnsi="Symbol" w:cs="Symbol" w:hint="default"/>
      </w:rPr>
    </w:lvl>
    <w:lvl w:ilvl="3" w:tplc="ECAC1C14">
      <w:start w:val="1"/>
      <w:numFmt w:val="bullet"/>
      <w:lvlText w:val="·"/>
      <w:lvlJc w:val="left"/>
      <w:pPr>
        <w:ind w:left="2869" w:hanging="360"/>
      </w:pPr>
      <w:rPr>
        <w:rFonts w:ascii="Symbol" w:eastAsia="Symbol" w:hAnsi="Symbol" w:cs="Symbol" w:hint="default"/>
      </w:rPr>
    </w:lvl>
    <w:lvl w:ilvl="4" w:tplc="6F384D6C">
      <w:start w:val="1"/>
      <w:numFmt w:val="bullet"/>
      <w:lvlText w:val="·"/>
      <w:lvlJc w:val="left"/>
      <w:pPr>
        <w:ind w:left="3589" w:hanging="360"/>
      </w:pPr>
      <w:rPr>
        <w:rFonts w:ascii="Symbol" w:eastAsia="Symbol" w:hAnsi="Symbol" w:cs="Symbol" w:hint="default"/>
      </w:rPr>
    </w:lvl>
    <w:lvl w:ilvl="5" w:tplc="BF4EA5CC">
      <w:start w:val="1"/>
      <w:numFmt w:val="bullet"/>
      <w:lvlText w:val="·"/>
      <w:lvlJc w:val="left"/>
      <w:pPr>
        <w:ind w:left="4309" w:hanging="360"/>
      </w:pPr>
      <w:rPr>
        <w:rFonts w:ascii="Symbol" w:eastAsia="Symbol" w:hAnsi="Symbol" w:cs="Symbol" w:hint="default"/>
      </w:rPr>
    </w:lvl>
    <w:lvl w:ilvl="6" w:tplc="17AC62CE">
      <w:start w:val="1"/>
      <w:numFmt w:val="bullet"/>
      <w:lvlText w:val="·"/>
      <w:lvlJc w:val="left"/>
      <w:pPr>
        <w:ind w:left="5029" w:hanging="360"/>
      </w:pPr>
      <w:rPr>
        <w:rFonts w:ascii="Symbol" w:eastAsia="Symbol" w:hAnsi="Symbol" w:cs="Symbol" w:hint="default"/>
      </w:rPr>
    </w:lvl>
    <w:lvl w:ilvl="7" w:tplc="F0384FEE">
      <w:start w:val="1"/>
      <w:numFmt w:val="bullet"/>
      <w:lvlText w:val="·"/>
      <w:lvlJc w:val="left"/>
      <w:pPr>
        <w:ind w:left="5749" w:hanging="360"/>
      </w:pPr>
      <w:rPr>
        <w:rFonts w:ascii="Symbol" w:eastAsia="Symbol" w:hAnsi="Symbol" w:cs="Symbol" w:hint="default"/>
      </w:rPr>
    </w:lvl>
    <w:lvl w:ilvl="8" w:tplc="B58EA790">
      <w:start w:val="1"/>
      <w:numFmt w:val="bullet"/>
      <w:lvlText w:val="·"/>
      <w:lvlJc w:val="left"/>
      <w:pPr>
        <w:ind w:left="6469" w:hanging="360"/>
      </w:pPr>
      <w:rPr>
        <w:rFonts w:ascii="Symbol" w:eastAsia="Symbol" w:hAnsi="Symbol" w:cs="Symbol" w:hint="default"/>
      </w:rPr>
    </w:lvl>
  </w:abstractNum>
  <w:abstractNum w:abstractNumId="1" w15:restartNumberingAfterBreak="0">
    <w:nsid w:val="3CD03AD1"/>
    <w:multiLevelType w:val="multilevel"/>
    <w:tmpl w:val="E27C4A9C"/>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90"/>
        </w:tabs>
        <w:ind w:left="-90" w:hanging="450"/>
      </w:pPr>
      <w:rPr>
        <w:rFonts w:cs="Times New Roman" w:hint="default"/>
        <w:b w:val="0"/>
      </w:rPr>
    </w:lvl>
    <w:lvl w:ilvl="2">
      <w:start w:val="1"/>
      <w:numFmt w:val="decimal"/>
      <w:isLgl/>
      <w:lvlText w:val="%1.%2.%3."/>
      <w:lvlJc w:val="left"/>
      <w:pPr>
        <w:tabs>
          <w:tab w:val="num" w:pos="180"/>
        </w:tabs>
        <w:ind w:left="180" w:hanging="720"/>
      </w:pPr>
      <w:rPr>
        <w:rFonts w:cs="Times New Roman" w:hint="default"/>
      </w:rPr>
    </w:lvl>
    <w:lvl w:ilvl="3">
      <w:start w:val="1"/>
      <w:numFmt w:val="decimal"/>
      <w:isLgl/>
      <w:lvlText w:val="%1.%2.%3.%4."/>
      <w:lvlJc w:val="left"/>
      <w:pPr>
        <w:tabs>
          <w:tab w:val="num" w:pos="180"/>
        </w:tabs>
        <w:ind w:left="180" w:hanging="720"/>
      </w:pPr>
      <w:rPr>
        <w:rFonts w:cs="Times New Roman" w:hint="default"/>
      </w:rPr>
    </w:lvl>
    <w:lvl w:ilvl="4">
      <w:start w:val="1"/>
      <w:numFmt w:val="decimal"/>
      <w:isLgl/>
      <w:lvlText w:val="%1.%2.%3.%4.%5."/>
      <w:lvlJc w:val="left"/>
      <w:pPr>
        <w:tabs>
          <w:tab w:val="num" w:pos="540"/>
        </w:tabs>
        <w:ind w:left="540" w:hanging="1080"/>
      </w:pPr>
      <w:rPr>
        <w:rFonts w:cs="Times New Roman" w:hint="default"/>
      </w:rPr>
    </w:lvl>
    <w:lvl w:ilvl="5">
      <w:start w:val="1"/>
      <w:numFmt w:val="decimal"/>
      <w:isLgl/>
      <w:lvlText w:val="%1.%2.%3.%4.%5.%6."/>
      <w:lvlJc w:val="left"/>
      <w:pPr>
        <w:tabs>
          <w:tab w:val="num" w:pos="540"/>
        </w:tabs>
        <w:ind w:left="540" w:hanging="1080"/>
      </w:pPr>
      <w:rPr>
        <w:rFonts w:cs="Times New Roman" w:hint="default"/>
      </w:rPr>
    </w:lvl>
    <w:lvl w:ilvl="6">
      <w:start w:val="1"/>
      <w:numFmt w:val="decimal"/>
      <w:isLgl/>
      <w:lvlText w:val="%1.%2.%3.%4.%5.%6.%7."/>
      <w:lvlJc w:val="left"/>
      <w:pPr>
        <w:tabs>
          <w:tab w:val="num" w:pos="540"/>
        </w:tabs>
        <w:ind w:left="540" w:hanging="1080"/>
      </w:pPr>
      <w:rPr>
        <w:rFonts w:cs="Times New Roman" w:hint="default"/>
      </w:rPr>
    </w:lvl>
    <w:lvl w:ilvl="7">
      <w:start w:val="1"/>
      <w:numFmt w:val="decimal"/>
      <w:isLgl/>
      <w:lvlText w:val="%1.%2.%3.%4.%5.%6.%7.%8."/>
      <w:lvlJc w:val="left"/>
      <w:pPr>
        <w:tabs>
          <w:tab w:val="num" w:pos="900"/>
        </w:tabs>
        <w:ind w:left="900" w:hanging="1440"/>
      </w:pPr>
      <w:rPr>
        <w:rFonts w:cs="Times New Roman" w:hint="default"/>
      </w:rPr>
    </w:lvl>
    <w:lvl w:ilvl="8">
      <w:start w:val="1"/>
      <w:numFmt w:val="decimal"/>
      <w:isLgl/>
      <w:lvlText w:val="%1.%2.%3.%4.%5.%6.%7.%8.%9."/>
      <w:lvlJc w:val="left"/>
      <w:pPr>
        <w:tabs>
          <w:tab w:val="num" w:pos="900"/>
        </w:tabs>
        <w:ind w:left="900" w:hanging="1440"/>
      </w:pPr>
      <w:rPr>
        <w:rFonts w:cs="Times New Roman" w:hint="default"/>
      </w:rPr>
    </w:lvl>
  </w:abstractNum>
  <w:abstractNum w:abstractNumId="2" w15:restartNumberingAfterBreak="0">
    <w:nsid w:val="723F1B73"/>
    <w:multiLevelType w:val="hybridMultilevel"/>
    <w:tmpl w:val="6FFE07A4"/>
    <w:lvl w:ilvl="0" w:tplc="A38CC90E">
      <w:start w:val="1"/>
      <w:numFmt w:val="bullet"/>
      <w:lvlText w:val="·"/>
      <w:lvlJc w:val="left"/>
      <w:pPr>
        <w:ind w:left="709" w:hanging="360"/>
      </w:pPr>
      <w:rPr>
        <w:rFonts w:ascii="Symbol" w:eastAsia="Symbol" w:hAnsi="Symbol" w:cs="Symbol" w:hint="default"/>
      </w:rPr>
    </w:lvl>
    <w:lvl w:ilvl="1" w:tplc="DAE2CF5C">
      <w:start w:val="1"/>
      <w:numFmt w:val="bullet"/>
      <w:lvlText w:val="·"/>
      <w:lvlJc w:val="left"/>
      <w:pPr>
        <w:ind w:left="1429" w:hanging="360"/>
      </w:pPr>
      <w:rPr>
        <w:rFonts w:ascii="Symbol" w:eastAsia="Symbol" w:hAnsi="Symbol" w:cs="Symbol" w:hint="default"/>
      </w:rPr>
    </w:lvl>
    <w:lvl w:ilvl="2" w:tplc="B0809454">
      <w:start w:val="1"/>
      <w:numFmt w:val="bullet"/>
      <w:lvlText w:val="·"/>
      <w:lvlJc w:val="left"/>
      <w:pPr>
        <w:ind w:left="2149" w:hanging="360"/>
      </w:pPr>
      <w:rPr>
        <w:rFonts w:ascii="Symbol" w:eastAsia="Symbol" w:hAnsi="Symbol" w:cs="Symbol" w:hint="default"/>
      </w:rPr>
    </w:lvl>
    <w:lvl w:ilvl="3" w:tplc="DDB27D16">
      <w:start w:val="1"/>
      <w:numFmt w:val="bullet"/>
      <w:lvlText w:val="·"/>
      <w:lvlJc w:val="left"/>
      <w:pPr>
        <w:ind w:left="2869" w:hanging="360"/>
      </w:pPr>
      <w:rPr>
        <w:rFonts w:ascii="Symbol" w:eastAsia="Symbol" w:hAnsi="Symbol" w:cs="Symbol" w:hint="default"/>
      </w:rPr>
    </w:lvl>
    <w:lvl w:ilvl="4" w:tplc="53B4B654">
      <w:start w:val="1"/>
      <w:numFmt w:val="bullet"/>
      <w:lvlText w:val="·"/>
      <w:lvlJc w:val="left"/>
      <w:pPr>
        <w:ind w:left="3589" w:hanging="360"/>
      </w:pPr>
      <w:rPr>
        <w:rFonts w:ascii="Symbol" w:eastAsia="Symbol" w:hAnsi="Symbol" w:cs="Symbol" w:hint="default"/>
      </w:rPr>
    </w:lvl>
    <w:lvl w:ilvl="5" w:tplc="54746E84">
      <w:start w:val="1"/>
      <w:numFmt w:val="bullet"/>
      <w:lvlText w:val="·"/>
      <w:lvlJc w:val="left"/>
      <w:pPr>
        <w:ind w:left="4309" w:hanging="360"/>
      </w:pPr>
      <w:rPr>
        <w:rFonts w:ascii="Symbol" w:eastAsia="Symbol" w:hAnsi="Symbol" w:cs="Symbol" w:hint="default"/>
      </w:rPr>
    </w:lvl>
    <w:lvl w:ilvl="6" w:tplc="16D8CBFE">
      <w:start w:val="1"/>
      <w:numFmt w:val="bullet"/>
      <w:lvlText w:val="·"/>
      <w:lvlJc w:val="left"/>
      <w:pPr>
        <w:ind w:left="5029" w:hanging="360"/>
      </w:pPr>
      <w:rPr>
        <w:rFonts w:ascii="Symbol" w:eastAsia="Symbol" w:hAnsi="Symbol" w:cs="Symbol" w:hint="default"/>
      </w:rPr>
    </w:lvl>
    <w:lvl w:ilvl="7" w:tplc="4F528048">
      <w:start w:val="1"/>
      <w:numFmt w:val="bullet"/>
      <w:lvlText w:val="·"/>
      <w:lvlJc w:val="left"/>
      <w:pPr>
        <w:ind w:left="5749" w:hanging="360"/>
      </w:pPr>
      <w:rPr>
        <w:rFonts w:ascii="Symbol" w:eastAsia="Symbol" w:hAnsi="Symbol" w:cs="Symbol" w:hint="default"/>
      </w:rPr>
    </w:lvl>
    <w:lvl w:ilvl="8" w:tplc="AC769D18">
      <w:start w:val="1"/>
      <w:numFmt w:val="bullet"/>
      <w:lvlText w:val="·"/>
      <w:lvlJc w:val="left"/>
      <w:pPr>
        <w:ind w:left="6469" w:hanging="360"/>
      </w:pPr>
      <w:rPr>
        <w:rFonts w:ascii="Symbol" w:eastAsia="Symbol" w:hAnsi="Symbol" w:cs="Symbol" w:hint="default"/>
      </w:rPr>
    </w:lvl>
  </w:abstractNum>
  <w:abstractNum w:abstractNumId="3" w15:restartNumberingAfterBreak="0">
    <w:nsid w:val="7CA92566"/>
    <w:multiLevelType w:val="multilevel"/>
    <w:tmpl w:val="E27C4A9C"/>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4844"/>
        </w:tabs>
        <w:ind w:left="4844" w:hanging="450"/>
      </w:pPr>
      <w:rPr>
        <w:rFonts w:cs="Times New Roman" w:hint="default"/>
        <w:b w:val="0"/>
      </w:rPr>
    </w:lvl>
    <w:lvl w:ilvl="2">
      <w:start w:val="1"/>
      <w:numFmt w:val="decimal"/>
      <w:isLgl/>
      <w:lvlText w:val="%1.%2.%3."/>
      <w:lvlJc w:val="left"/>
      <w:pPr>
        <w:tabs>
          <w:tab w:val="num" w:pos="180"/>
        </w:tabs>
        <w:ind w:left="180" w:hanging="720"/>
      </w:pPr>
      <w:rPr>
        <w:rFonts w:cs="Times New Roman" w:hint="default"/>
      </w:rPr>
    </w:lvl>
    <w:lvl w:ilvl="3">
      <w:start w:val="1"/>
      <w:numFmt w:val="decimal"/>
      <w:isLgl/>
      <w:lvlText w:val="%1.%2.%3.%4."/>
      <w:lvlJc w:val="left"/>
      <w:pPr>
        <w:tabs>
          <w:tab w:val="num" w:pos="180"/>
        </w:tabs>
        <w:ind w:left="180" w:hanging="720"/>
      </w:pPr>
      <w:rPr>
        <w:rFonts w:cs="Times New Roman" w:hint="default"/>
      </w:rPr>
    </w:lvl>
    <w:lvl w:ilvl="4">
      <w:start w:val="1"/>
      <w:numFmt w:val="decimal"/>
      <w:isLgl/>
      <w:lvlText w:val="%1.%2.%3.%4.%5."/>
      <w:lvlJc w:val="left"/>
      <w:pPr>
        <w:tabs>
          <w:tab w:val="num" w:pos="540"/>
        </w:tabs>
        <w:ind w:left="540" w:hanging="1080"/>
      </w:pPr>
      <w:rPr>
        <w:rFonts w:cs="Times New Roman" w:hint="default"/>
      </w:rPr>
    </w:lvl>
    <w:lvl w:ilvl="5">
      <w:start w:val="1"/>
      <w:numFmt w:val="decimal"/>
      <w:isLgl/>
      <w:lvlText w:val="%1.%2.%3.%4.%5.%6."/>
      <w:lvlJc w:val="left"/>
      <w:pPr>
        <w:tabs>
          <w:tab w:val="num" w:pos="540"/>
        </w:tabs>
        <w:ind w:left="540" w:hanging="1080"/>
      </w:pPr>
      <w:rPr>
        <w:rFonts w:cs="Times New Roman" w:hint="default"/>
      </w:rPr>
    </w:lvl>
    <w:lvl w:ilvl="6">
      <w:start w:val="1"/>
      <w:numFmt w:val="decimal"/>
      <w:isLgl/>
      <w:lvlText w:val="%1.%2.%3.%4.%5.%6.%7."/>
      <w:lvlJc w:val="left"/>
      <w:pPr>
        <w:tabs>
          <w:tab w:val="num" w:pos="540"/>
        </w:tabs>
        <w:ind w:left="540" w:hanging="1080"/>
      </w:pPr>
      <w:rPr>
        <w:rFonts w:cs="Times New Roman" w:hint="default"/>
      </w:rPr>
    </w:lvl>
    <w:lvl w:ilvl="7">
      <w:start w:val="1"/>
      <w:numFmt w:val="decimal"/>
      <w:isLgl/>
      <w:lvlText w:val="%1.%2.%3.%4.%5.%6.%7.%8."/>
      <w:lvlJc w:val="left"/>
      <w:pPr>
        <w:tabs>
          <w:tab w:val="num" w:pos="900"/>
        </w:tabs>
        <w:ind w:left="900" w:hanging="1440"/>
      </w:pPr>
      <w:rPr>
        <w:rFonts w:cs="Times New Roman" w:hint="default"/>
      </w:rPr>
    </w:lvl>
    <w:lvl w:ilvl="8">
      <w:start w:val="1"/>
      <w:numFmt w:val="decimal"/>
      <w:isLgl/>
      <w:lvlText w:val="%1.%2.%3.%4.%5.%6.%7.%8.%9."/>
      <w:lvlJc w:val="left"/>
      <w:pPr>
        <w:tabs>
          <w:tab w:val="num" w:pos="900"/>
        </w:tabs>
        <w:ind w:left="900" w:hanging="144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51"/>
    <w:rsid w:val="00011208"/>
    <w:rsid w:val="0003617F"/>
    <w:rsid w:val="0004785E"/>
    <w:rsid w:val="00064291"/>
    <w:rsid w:val="000720BE"/>
    <w:rsid w:val="0008041B"/>
    <w:rsid w:val="000B5207"/>
    <w:rsid w:val="000C32D9"/>
    <w:rsid w:val="000E6D35"/>
    <w:rsid w:val="00146AAE"/>
    <w:rsid w:val="00162FDC"/>
    <w:rsid w:val="00170942"/>
    <w:rsid w:val="00272280"/>
    <w:rsid w:val="0029497B"/>
    <w:rsid w:val="00294DCA"/>
    <w:rsid w:val="002A1133"/>
    <w:rsid w:val="002D0E7D"/>
    <w:rsid w:val="00305EAF"/>
    <w:rsid w:val="00322B3D"/>
    <w:rsid w:val="003F18AD"/>
    <w:rsid w:val="00443246"/>
    <w:rsid w:val="00473A1E"/>
    <w:rsid w:val="00480385"/>
    <w:rsid w:val="004843C2"/>
    <w:rsid w:val="004A142B"/>
    <w:rsid w:val="004C359D"/>
    <w:rsid w:val="004C3D14"/>
    <w:rsid w:val="004F1042"/>
    <w:rsid w:val="00506DFF"/>
    <w:rsid w:val="00522C2B"/>
    <w:rsid w:val="00567E86"/>
    <w:rsid w:val="00591E3C"/>
    <w:rsid w:val="005A67DF"/>
    <w:rsid w:val="005F6801"/>
    <w:rsid w:val="00610957"/>
    <w:rsid w:val="006365E8"/>
    <w:rsid w:val="00673276"/>
    <w:rsid w:val="006806C4"/>
    <w:rsid w:val="006F1FC2"/>
    <w:rsid w:val="0073514A"/>
    <w:rsid w:val="00766FB0"/>
    <w:rsid w:val="00796F08"/>
    <w:rsid w:val="00846E98"/>
    <w:rsid w:val="00855B16"/>
    <w:rsid w:val="00871A9A"/>
    <w:rsid w:val="008D6FFF"/>
    <w:rsid w:val="008F2093"/>
    <w:rsid w:val="00923240"/>
    <w:rsid w:val="00936DF9"/>
    <w:rsid w:val="009F4146"/>
    <w:rsid w:val="00A03269"/>
    <w:rsid w:val="00AA23E2"/>
    <w:rsid w:val="00AA6FE5"/>
    <w:rsid w:val="00AB1843"/>
    <w:rsid w:val="00AB5E05"/>
    <w:rsid w:val="00AF4813"/>
    <w:rsid w:val="00B73842"/>
    <w:rsid w:val="00B83B80"/>
    <w:rsid w:val="00C22CA9"/>
    <w:rsid w:val="00C52CB0"/>
    <w:rsid w:val="00C756BE"/>
    <w:rsid w:val="00CB3EBD"/>
    <w:rsid w:val="00CD10ED"/>
    <w:rsid w:val="00CF3E31"/>
    <w:rsid w:val="00D219FD"/>
    <w:rsid w:val="00D51BF6"/>
    <w:rsid w:val="00D82EFB"/>
    <w:rsid w:val="00D90D4F"/>
    <w:rsid w:val="00DC6F82"/>
    <w:rsid w:val="00DD602C"/>
    <w:rsid w:val="00DF2036"/>
    <w:rsid w:val="00E1120E"/>
    <w:rsid w:val="00E1382E"/>
    <w:rsid w:val="00E31F51"/>
    <w:rsid w:val="00E511ED"/>
    <w:rsid w:val="00E73A9A"/>
    <w:rsid w:val="00E86505"/>
    <w:rsid w:val="00EA6527"/>
    <w:rsid w:val="00EB1480"/>
    <w:rsid w:val="00ED2BFF"/>
    <w:rsid w:val="00EE2A49"/>
    <w:rsid w:val="00EF1109"/>
    <w:rsid w:val="00EF537C"/>
    <w:rsid w:val="00F015C4"/>
    <w:rsid w:val="00F20545"/>
    <w:rsid w:val="00F57D53"/>
    <w:rsid w:val="00F60AAD"/>
    <w:rsid w:val="00FD1D14"/>
    <w:rsid w:val="00FD64FC"/>
    <w:rsid w:val="00FD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23DE1-A475-4532-9CBD-223C92F6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801"/>
    <w:pPr>
      <w:ind w:left="720"/>
      <w:contextualSpacing/>
    </w:pPr>
  </w:style>
  <w:style w:type="table" w:styleId="a4">
    <w:name w:val="Table Grid"/>
    <w:basedOn w:val="a1"/>
    <w:uiPriority w:val="39"/>
    <w:rsid w:val="005F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6F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6FB0"/>
    <w:rPr>
      <w:rFonts w:ascii="Segoe UI" w:hAnsi="Segoe UI" w:cs="Segoe UI"/>
      <w:sz w:val="18"/>
      <w:szCs w:val="18"/>
    </w:rPr>
  </w:style>
  <w:style w:type="character" w:styleId="a7">
    <w:name w:val="Strong"/>
    <w:basedOn w:val="a0"/>
    <w:uiPriority w:val="22"/>
    <w:qFormat/>
    <w:rsid w:val="00567E86"/>
    <w:rPr>
      <w:b/>
      <w:bCs/>
    </w:rPr>
  </w:style>
  <w:style w:type="paragraph" w:styleId="a8">
    <w:name w:val="footnote text"/>
    <w:basedOn w:val="a"/>
    <w:link w:val="a9"/>
    <w:uiPriority w:val="99"/>
    <w:semiHidden/>
    <w:unhideWhenUsed/>
    <w:rsid w:val="002A1133"/>
    <w:pPr>
      <w:spacing w:after="0" w:line="240" w:lineRule="auto"/>
    </w:pPr>
    <w:rPr>
      <w:sz w:val="20"/>
      <w:szCs w:val="20"/>
    </w:rPr>
  </w:style>
  <w:style w:type="character" w:customStyle="1" w:styleId="a9">
    <w:name w:val="Текст сноски Знак"/>
    <w:basedOn w:val="a0"/>
    <w:link w:val="a8"/>
    <w:uiPriority w:val="99"/>
    <w:semiHidden/>
    <w:rsid w:val="002A1133"/>
    <w:rPr>
      <w:sz w:val="20"/>
      <w:szCs w:val="20"/>
    </w:rPr>
  </w:style>
  <w:style w:type="character" w:styleId="aa">
    <w:name w:val="footnote reference"/>
    <w:basedOn w:val="a0"/>
    <w:uiPriority w:val="99"/>
    <w:semiHidden/>
    <w:unhideWhenUsed/>
    <w:rsid w:val="002A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44D80-2D91-4C6D-84E9-7F034E16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Попкова С.Ю.</dc:creator>
  <cp:keywords/>
  <dc:description/>
  <cp:lastModifiedBy>Семочкин В. Е.</cp:lastModifiedBy>
  <cp:revision>27</cp:revision>
  <cp:lastPrinted>2026-05-28T13:22:00Z</cp:lastPrinted>
  <dcterms:created xsi:type="dcterms:W3CDTF">2026-05-21T07:15:00Z</dcterms:created>
  <dcterms:modified xsi:type="dcterms:W3CDTF">2026-05-29T06:57:00Z</dcterms:modified>
</cp:coreProperties>
</file>