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bidi w:val="0"/>
        <w:spacing w:lineRule="auto" w:line="240" w:before="0" w:after="0"/>
        <w:ind w:hanging="0"/>
        <w:jc w:val="center"/>
        <w:rPr/>
      </w:pPr>
      <w:r>
        <w:rPr>
          <w:rFonts w:cs="Times New Roman"/>
          <w:b/>
          <w:sz w:val="22"/>
          <w:szCs w:val="22"/>
        </w:rPr>
        <w:t xml:space="preserve">ГОСУДАРСТВЕННЫЙ КОНТРАКТ </w:t>
      </w:r>
    </w:p>
    <w:p>
      <w:pPr>
        <w:pStyle w:val="Normal"/>
        <w:bidi w:val="0"/>
        <w:spacing w:lineRule="auto" w:line="240" w:before="0" w:after="0"/>
        <w:ind w:firstLine="709"/>
        <w:jc w:val="center"/>
        <w:rPr/>
      </w:pPr>
      <w:r>
        <w:rPr>
          <w:rFonts w:eastAsia="Times New Roman" w:cs="Times New Roman"/>
          <w:b/>
          <w:bCs/>
          <w:color w:val="000000"/>
          <w:sz w:val="22"/>
          <w:szCs w:val="22"/>
          <w:lang w:eastAsia="ru-RU"/>
        </w:rPr>
        <w:t>на оказание услуг</w:t>
      </w:r>
      <w:r>
        <w:rPr>
          <w:rFonts w:eastAsia="Times New Roman" w:cs="Times New Roman"/>
          <w:b/>
          <w:bCs/>
          <w:color w:val="000000"/>
          <w:sz w:val="22"/>
          <w:szCs w:val="22"/>
          <w:lang w:eastAsia="ru-RU"/>
        </w:rPr>
        <w:t xml:space="preserve"> </w:t>
      </w:r>
      <w:r>
        <w:rPr>
          <w:rFonts w:eastAsia="Times New Roman" w:cs="Times New Roman"/>
          <w:b/>
          <w:bCs/>
          <w:color w:val="000000"/>
          <w:sz w:val="22"/>
          <w:szCs w:val="22"/>
          <w:lang w:eastAsia="ru-RU"/>
        </w:rPr>
        <w:t xml:space="preserve">по </w:t>
      </w:r>
      <w:r>
        <w:rPr>
          <w:rFonts w:eastAsia="Times New Roman" w:cs="Times New Roman"/>
          <w:b/>
          <w:bCs/>
          <w:color w:val="000000"/>
          <w:sz w:val="22"/>
          <w:szCs w:val="22"/>
          <w:lang w:eastAsia="ru-RU"/>
        </w:rPr>
        <w:t>передач</w:t>
      </w:r>
      <w:r>
        <w:rPr>
          <w:rFonts w:eastAsia="Times New Roman" w:cs="Times New Roman"/>
          <w:b/>
          <w:bCs/>
          <w:color w:val="000000"/>
          <w:sz w:val="22"/>
          <w:szCs w:val="22"/>
          <w:lang w:eastAsia="ru-RU"/>
        </w:rPr>
        <w:t>е</w:t>
      </w:r>
      <w:r>
        <w:rPr>
          <w:rFonts w:eastAsia="Times New Roman" w:cs="Times New Roman"/>
          <w:b/>
          <w:bCs/>
          <w:color w:val="000000"/>
          <w:sz w:val="22"/>
          <w:szCs w:val="22"/>
          <w:lang w:eastAsia="ru-RU"/>
        </w:rPr>
        <w:t xml:space="preserve"> прав на использование программного обеспечения </w:t>
      </w:r>
      <w:r>
        <w:rPr>
          <w:rFonts w:eastAsia="Calibri" w:cs="Times New Roman"/>
          <w:b/>
          <w:bCs/>
          <w:color w:val="000000"/>
          <w:sz w:val="22"/>
          <w:szCs w:val="22"/>
          <w:lang w:eastAsia="zh-CN"/>
        </w:rPr>
        <w:t>ViPNet Client 5 for Linux</w:t>
      </w:r>
      <w:r>
        <w:rPr>
          <w:rFonts w:eastAsia="Times New Roman" w:cs="Times New Roman"/>
          <w:b/>
          <w:bCs/>
          <w:color w:val="000000"/>
          <w:sz w:val="22"/>
          <w:szCs w:val="22"/>
          <w:lang w:eastAsia="ru-RU"/>
        </w:rPr>
        <w:t xml:space="preserve"> </w:t>
      </w:r>
      <w:r>
        <w:rPr>
          <w:rStyle w:val="Hyperlink"/>
          <w:rFonts w:eastAsia="Times New Roman" w:cs="Times New Roman"/>
          <w:b/>
          <w:bCs/>
          <w:color w:val="000000"/>
          <w:sz w:val="22"/>
          <w:szCs w:val="22"/>
          <w:u w:val="none"/>
          <w:lang w:val="ru-RU" w:eastAsia="ru-RU"/>
        </w:rPr>
        <w:t>на условиях простой (неисключительной) лицензии и его сопровождению</w:t>
      </w:r>
      <w:r>
        <w:rPr>
          <w:rFonts w:cs="Times New Roman"/>
          <w:b/>
          <w:sz w:val="22"/>
          <w:szCs w:val="22"/>
        </w:rPr>
        <w:t xml:space="preserve"> </w:t>
      </w:r>
    </w:p>
    <w:p>
      <w:pPr>
        <w:pStyle w:val="Normal"/>
        <w:bidi w:val="0"/>
        <w:spacing w:lineRule="auto" w:line="240" w:before="0" w:after="0"/>
        <w:ind w:firstLine="709"/>
        <w:jc w:val="center"/>
        <w:rPr/>
      </w:pPr>
      <w:r>
        <w:rPr>
          <w:rFonts w:cs="Times New Roman"/>
          <w:b/>
          <w:sz w:val="22"/>
          <w:szCs w:val="22"/>
        </w:rPr>
        <w:t xml:space="preserve">№ </w:t>
      </w:r>
      <w:r>
        <w:rPr>
          <w:rFonts w:cs="Times New Roman"/>
          <w:b/>
          <w:sz w:val="22"/>
          <w:szCs w:val="22"/>
        </w:rPr>
        <w:t>____________ (ПРОЕКТ)</w:t>
      </w:r>
    </w:p>
    <w:p>
      <w:pPr>
        <w:pStyle w:val="Normal"/>
        <w:bidi w:val="0"/>
        <w:spacing w:lineRule="auto" w:line="240" w:before="0" w:after="0"/>
        <w:ind w:firstLine="709"/>
        <w:jc w:val="center"/>
        <w:rPr>
          <w:rFonts w:ascii="Times New Roman" w:hAnsi="Times New Roman" w:cs="Times New Roman"/>
          <w:b/>
          <w:sz w:val="22"/>
          <w:szCs w:val="22"/>
        </w:rPr>
      </w:pPr>
      <w:r>
        <w:rPr>
          <w:rFonts w:cs="Times New Roman"/>
          <w:b/>
          <w:sz w:val="22"/>
          <w:szCs w:val="22"/>
        </w:rPr>
      </w:r>
    </w:p>
    <w:p>
      <w:pPr>
        <w:pStyle w:val="Normal"/>
        <w:tabs>
          <w:tab w:val="clear" w:pos="708"/>
          <w:tab w:val="left" w:pos="14940" w:leader="none"/>
        </w:tabs>
        <w:bidi w:val="0"/>
        <w:spacing w:lineRule="auto" w:line="240" w:before="0" w:after="0"/>
        <w:ind w:hanging="0" w:right="-6"/>
        <w:jc w:val="both"/>
        <w:rPr/>
      </w:pPr>
      <w:r>
        <w:rPr>
          <w:sz w:val="22"/>
          <w:szCs w:val="22"/>
        </w:rPr>
        <w:t>г. Красноярск                                                                                                                       "___" _________ 2026 г.</w:t>
      </w:r>
    </w:p>
    <w:p>
      <w:pPr>
        <w:pStyle w:val="Normal"/>
        <w:tabs>
          <w:tab w:val="clear" w:pos="708"/>
          <w:tab w:val="left" w:pos="14940" w:leader="none"/>
        </w:tabs>
        <w:bidi w:val="0"/>
        <w:spacing w:lineRule="auto" w:line="240" w:before="0" w:after="0"/>
        <w:ind w:firstLine="709" w:right="-6"/>
        <w:jc w:val="both"/>
        <w:rPr>
          <w:rFonts w:ascii="Times New Roman" w:hAnsi="Times New Roman"/>
          <w:sz w:val="22"/>
          <w:szCs w:val="22"/>
        </w:rPr>
      </w:pPr>
      <w:r>
        <w:rPr>
          <w:sz w:val="22"/>
          <w:szCs w:val="22"/>
        </w:rPr>
      </w:r>
    </w:p>
    <w:p>
      <w:pPr>
        <w:pStyle w:val="Normal"/>
        <w:widowControl/>
        <w:suppressAutoHyphens w:val="true"/>
        <w:bidi w:val="0"/>
        <w:spacing w:before="0" w:after="0"/>
        <w:ind w:firstLine="567" w:left="0" w:right="0"/>
        <w:jc w:val="both"/>
        <w:rPr/>
      </w:pPr>
      <w:r>
        <w:rPr>
          <w:b/>
          <w:sz w:val="22"/>
          <w:szCs w:val="22"/>
        </w:rPr>
        <w:t>Главное управление Федеральной службы судебных приставов по Красноярскому краю</w:t>
      </w:r>
      <w:r>
        <w:rPr>
          <w:sz w:val="22"/>
          <w:szCs w:val="22"/>
        </w:rPr>
        <w:t>, именуемое в дальнейшем «Заказчик», в лице _______</w:t>
      </w:r>
      <w:r>
        <w:rPr>
          <w:iCs/>
          <w:sz w:val="22"/>
          <w:szCs w:val="22"/>
        </w:rPr>
        <w:t>, действующего на основании ______</w:t>
      </w:r>
      <w:r>
        <w:rPr>
          <w:sz w:val="22"/>
          <w:szCs w:val="22"/>
        </w:rPr>
        <w:t xml:space="preserve">, с одной стороны, и  </w:t>
      </w:r>
    </w:p>
    <w:p>
      <w:pPr>
        <w:pStyle w:val="Normal"/>
        <w:widowControl/>
        <w:suppressAutoHyphens w:val="true"/>
        <w:bidi w:val="0"/>
        <w:spacing w:lineRule="auto" w:line="240" w:before="0" w:after="0"/>
        <w:ind w:firstLine="624" w:left="0" w:right="0"/>
        <w:jc w:val="both"/>
        <w:rPr/>
      </w:pPr>
      <w:r>
        <w:rPr>
          <w:rFonts w:cs="Times New Roman"/>
          <w:b w:val="false"/>
          <w:bCs w:val="false"/>
          <w:sz w:val="22"/>
          <w:szCs w:val="22"/>
        </w:rPr>
        <w:t>______, именуемое в дальнейшем «</w:t>
      </w:r>
      <w:r>
        <w:rPr>
          <w:rFonts w:cs="Times New Roman"/>
          <w:b w:val="false"/>
          <w:bCs w:val="false"/>
          <w:sz w:val="22"/>
          <w:szCs w:val="22"/>
          <w:lang w:val="ru-RU"/>
        </w:rPr>
        <w:t>Исполнитель</w:t>
      </w:r>
      <w:r>
        <w:rPr>
          <w:rFonts w:cs="Times New Roman"/>
          <w:b w:val="false"/>
          <w:bCs w:val="false"/>
          <w:sz w:val="22"/>
          <w:szCs w:val="22"/>
        </w:rPr>
        <w:t>», в лице</w:t>
      </w:r>
      <w:r>
        <w:rPr>
          <w:rFonts w:cs="Times New Roman"/>
          <w:b w:val="false"/>
          <w:bCs w:val="false"/>
          <w:iCs/>
          <w:sz w:val="22"/>
          <w:szCs w:val="22"/>
        </w:rPr>
        <w:t xml:space="preserve"> ______, </w:t>
      </w:r>
      <w:r>
        <w:rPr>
          <w:rFonts w:cs="Times New Roman"/>
          <w:b w:val="false"/>
          <w:bCs w:val="false"/>
          <w:sz w:val="22"/>
          <w:szCs w:val="22"/>
        </w:rPr>
        <w:t xml:space="preserve">действующего на основании _____, с другой стороны, вместе именуемые «Стороны», </w:t>
      </w:r>
      <w:r>
        <w:rPr>
          <w:rFonts w:eastAsia="Times New Roman" w:cs="Times New Roman"/>
          <w:b w:val="false"/>
          <w:bCs w:val="false"/>
          <w:iCs/>
          <w:color w:val="00000A"/>
          <w:spacing w:val="-6"/>
          <w:sz w:val="22"/>
          <w:szCs w:val="22"/>
          <w:highlight w:val="white"/>
          <w:u w:val="none"/>
          <w:lang w:val="ru-RU" w:eastAsia="zh-CN" w:bidi="hi-IN"/>
        </w:rPr>
        <w:t>в соответствии с п. 4 ч. 1 ст. 93 Федерального закона о</w:t>
      </w:r>
      <w:r>
        <w:rPr>
          <w:rFonts w:eastAsia="Times New Roman" w:cs="Times New Roman"/>
          <w:b w:val="false"/>
          <w:bCs w:val="false"/>
          <w:iCs/>
          <w:color w:val="00000A"/>
          <w:spacing w:val="-6"/>
          <w:sz w:val="22"/>
          <w:szCs w:val="22"/>
          <w:u w:val="none"/>
          <w:lang w:val="ru-RU" w:eastAsia="zh-CN" w:bidi="hi-IN"/>
        </w:rPr>
        <w:t xml:space="preserve">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b w:val="false"/>
          <w:bCs w:val="false"/>
          <w:i w:val="false"/>
          <w:iCs/>
          <w:caps w:val="false"/>
          <w:smallCaps w:val="false"/>
          <w:color w:val="00000A"/>
          <w:spacing w:val="-6"/>
          <w:kern w:val="0"/>
          <w:sz w:val="22"/>
          <w:szCs w:val="22"/>
          <w:highlight w:val="white"/>
          <w:u w:val="none"/>
          <w:shd w:fill="FFFFFF" w:val="clear"/>
          <w:lang w:val="ru-RU" w:eastAsia="ru-RU" w:bidi="ar-SA"/>
        </w:rPr>
        <w:t>261246612452724660100100370000000244</w:t>
      </w:r>
      <w:r>
        <w:rPr>
          <w:rFonts w:cs="Times New Roman"/>
          <w:b w:val="false"/>
          <w:bCs w:val="false"/>
          <w:sz w:val="22"/>
          <w:szCs w:val="22"/>
        </w:rPr>
        <w:t>, руководствуясь:</w:t>
      </w:r>
    </w:p>
    <w:p>
      <w:pPr>
        <w:pStyle w:val="Normal"/>
        <w:widowControl/>
        <w:suppressAutoHyphens w:val="true"/>
        <w:bidi w:val="0"/>
        <w:spacing w:lineRule="auto" w:line="240" w:before="0" w:after="0"/>
        <w:ind w:firstLine="624" w:left="0" w:right="0"/>
        <w:jc w:val="both"/>
        <w:rPr/>
      </w:pPr>
      <w:r>
        <w:rPr>
          <w:rFonts w:eastAsia="Times New Roman" w:cs="Times New Roman"/>
          <w:b w:val="false"/>
          <w:bCs w:val="false"/>
          <w:spacing w:val="-6"/>
          <w:sz w:val="22"/>
          <w:szCs w:val="22"/>
        </w:rPr>
        <w:t xml:space="preserve">Федеральным законом от </w:t>
      </w:r>
      <w:r>
        <w:rPr>
          <w:rFonts w:eastAsia="Times New Roman" w:cs="Times New Roman"/>
          <w:b w:val="false"/>
          <w:bCs w:val="false"/>
          <w:spacing w:val="-6"/>
          <w:sz w:val="22"/>
          <w:szCs w:val="22"/>
          <w:shd w:fill="FFFFFF" w:val="clear"/>
        </w:rPr>
        <w:t>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b w:val="false"/>
          <w:bCs w:val="false"/>
          <w:spacing w:val="-6"/>
          <w:sz w:val="22"/>
          <w:szCs w:val="22"/>
        </w:rPr>
        <w:t xml:space="preserve"> заключили настоящий государственный контракт (далее – Контракт), о нижеследующем: </w:t>
      </w:r>
    </w:p>
    <w:p>
      <w:pPr>
        <w:pStyle w:val="Normal"/>
        <w:tabs>
          <w:tab w:val="clear" w:pos="708"/>
          <w:tab w:val="left" w:pos="14940" w:leader="none"/>
        </w:tabs>
        <w:bidi w:val="0"/>
        <w:spacing w:lineRule="auto" w:line="240" w:before="0" w:after="0"/>
        <w:ind w:firstLine="709" w:right="-6"/>
        <w:jc w:val="center"/>
        <w:rPr>
          <w:rFonts w:ascii="Times New Roman" w:hAnsi="Times New Roman"/>
          <w:b/>
          <w:sz w:val="22"/>
          <w:szCs w:val="22"/>
        </w:rPr>
      </w:pPr>
      <w:r>
        <w:rPr>
          <w:b/>
          <w:sz w:val="22"/>
          <w:szCs w:val="22"/>
        </w:rPr>
      </w:r>
    </w:p>
    <w:p>
      <w:pPr>
        <w:pStyle w:val="Normal"/>
        <w:tabs>
          <w:tab w:val="clear" w:pos="708"/>
          <w:tab w:val="left" w:pos="14940" w:leader="none"/>
        </w:tabs>
        <w:bidi w:val="0"/>
        <w:spacing w:lineRule="auto" w:line="240" w:before="0" w:after="0"/>
        <w:ind w:hanging="360" w:left="360" w:right="-6"/>
        <w:jc w:val="center"/>
        <w:rPr/>
      </w:pPr>
      <w:r>
        <w:rPr>
          <w:b/>
          <w:sz w:val="22"/>
          <w:szCs w:val="22"/>
        </w:rPr>
        <w:t>1. Предмет Контракта</w:t>
      </w:r>
    </w:p>
    <w:p>
      <w:pPr>
        <w:pStyle w:val="Normal"/>
        <w:tabs>
          <w:tab w:val="clear" w:pos="708"/>
          <w:tab w:val="left" w:pos="426" w:leader="none"/>
          <w:tab w:val="left" w:pos="1134" w:leader="none"/>
          <w:tab w:val="left" w:pos="7367" w:leader="none"/>
        </w:tabs>
        <w:bidi w:val="0"/>
        <w:spacing w:lineRule="auto" w:line="240" w:before="0" w:after="0"/>
        <w:ind w:firstLine="709" w:left="0" w:right="0"/>
        <w:jc w:val="both"/>
        <w:rPr>
          <w:sz w:val="22"/>
          <w:szCs w:val="22"/>
        </w:rPr>
      </w:pPr>
      <w:r>
        <w:rPr>
          <w:rFonts w:cs="Times New Roman"/>
          <w:sz w:val="22"/>
          <w:szCs w:val="22"/>
        </w:rPr>
        <w:t>1.1. По настоящему Контракту И</w:t>
      </w:r>
      <w:r>
        <w:rPr>
          <w:rFonts w:cs="Times New Roman"/>
          <w:b w:val="false"/>
          <w:bCs w:val="false"/>
          <w:sz w:val="22"/>
          <w:szCs w:val="22"/>
        </w:rPr>
        <w:t xml:space="preserve">сполнитель принимает на себя обязательство по </w:t>
      </w:r>
      <w:r>
        <w:rPr>
          <w:rFonts w:cs="Times New Roman"/>
          <w:b w:val="false"/>
          <w:bCs w:val="false"/>
          <w:color w:val="000000"/>
          <w:sz w:val="22"/>
          <w:szCs w:val="22"/>
          <w:shd w:fill="auto" w:val="clear"/>
        </w:rPr>
        <w:t>передаче неисключительных (пользовательских) прав на использование программного обеспечения ViPNet Client 5 for Linux (КС2) для доступа к ресурсам «Единая информационная система управления кадровым составом государственной гражданской службы Российской Федерации» сеть № 1274</w:t>
      </w:r>
      <w:r>
        <w:rPr>
          <w:rFonts w:cs="Times New Roman"/>
          <w:b w:val="false"/>
          <w:bCs w:val="false"/>
          <w:sz w:val="22"/>
          <w:szCs w:val="22"/>
          <w:u w:val="none"/>
        </w:rPr>
        <w:t>, согласно Техническому заданию (Приложение № 1 к Контракту), а Заказчик обязуется обеспечить приемку результата ока</w:t>
      </w:r>
      <w:r>
        <w:rPr>
          <w:rFonts w:cs="Times New Roman"/>
          <w:sz w:val="22"/>
          <w:szCs w:val="22"/>
          <w:u w:val="none"/>
        </w:rPr>
        <w:t>занных Услуг и своевременно оплатить данные Услуги на условиях настоящего Контракта.</w:t>
      </w:r>
    </w:p>
    <w:p>
      <w:pPr>
        <w:pStyle w:val="Normal"/>
        <w:tabs>
          <w:tab w:val="clear" w:pos="708"/>
          <w:tab w:val="left" w:pos="14940" w:leader="none"/>
        </w:tabs>
        <w:bidi w:val="0"/>
        <w:spacing w:lineRule="auto" w:line="240" w:before="0" w:after="0"/>
        <w:ind w:firstLine="709" w:right="-6"/>
        <w:jc w:val="both"/>
        <w:rPr>
          <w:sz w:val="22"/>
          <w:szCs w:val="22"/>
        </w:rPr>
      </w:pPr>
      <w:r>
        <w:rPr>
          <w:rFonts w:cs="Times New Roman"/>
          <w:sz w:val="22"/>
          <w:szCs w:val="22"/>
          <w:u w:val="none"/>
        </w:rPr>
        <w:t>1.2. Услуги оказываются по мес</w:t>
      </w:r>
      <w:r>
        <w:rPr>
          <w:rFonts w:cs="Times New Roman"/>
          <w:sz w:val="22"/>
          <w:szCs w:val="22"/>
        </w:rPr>
        <w:t>ту нахождения Заказчика</w:t>
      </w:r>
      <w:r>
        <w:rPr>
          <w:rFonts w:eastAsia="Times New Roman" w:cs="Times New Roman"/>
          <w:color w:val="000000"/>
          <w:spacing w:val="-1"/>
          <w:sz w:val="22"/>
          <w:szCs w:val="22"/>
          <w:lang w:eastAsia="ru-RU"/>
        </w:rPr>
        <w:t>: г. Красноярск, ул. Кирова, зд. 23, офис 8.</w:t>
      </w:r>
    </w:p>
    <w:p>
      <w:pPr>
        <w:pStyle w:val="Normal"/>
        <w:tabs>
          <w:tab w:val="clear" w:pos="708"/>
          <w:tab w:val="left" w:pos="14940" w:leader="none"/>
        </w:tabs>
        <w:bidi w:val="0"/>
        <w:spacing w:lineRule="auto" w:line="240" w:before="0" w:after="0"/>
        <w:ind w:firstLine="709" w:right="-6"/>
        <w:jc w:val="both"/>
        <w:rPr/>
      </w:pPr>
      <w:r>
        <w:rPr>
          <w:rFonts w:eastAsia="Times New Roman" w:cs="Times New Roman"/>
          <w:b w:val="false"/>
          <w:bCs w:val="false"/>
          <w:color w:val="000000"/>
          <w:spacing w:val="-1"/>
          <w:sz w:val="22"/>
          <w:szCs w:val="22"/>
          <w:lang w:eastAsia="ru-RU"/>
        </w:rPr>
        <w:t>1.</w:t>
      </w:r>
      <w:r>
        <w:rPr>
          <w:rFonts w:eastAsia="Times New Roman" w:cs="Times New Roman"/>
          <w:b w:val="false"/>
          <w:bCs w:val="false"/>
          <w:color w:val="000000"/>
          <w:spacing w:val="-1"/>
          <w:sz w:val="22"/>
          <w:szCs w:val="22"/>
          <w:lang w:eastAsia="ru-RU"/>
        </w:rPr>
        <w:t>3</w:t>
      </w:r>
      <w:r>
        <w:rPr>
          <w:rFonts w:eastAsia="Times New Roman" w:cs="Times New Roman"/>
          <w:b w:val="false"/>
          <w:bCs w:val="false"/>
          <w:color w:val="000000"/>
          <w:spacing w:val="-1"/>
          <w:sz w:val="22"/>
          <w:szCs w:val="22"/>
          <w:lang w:eastAsia="ru-RU"/>
        </w:rPr>
        <w:t xml:space="preserve">. Срок передачи прав на использование программного обеспечения </w:t>
      </w:r>
      <w:r>
        <w:rPr>
          <w:rFonts w:eastAsia="Calibri" w:cs="Times New Roman"/>
          <w:b w:val="false"/>
          <w:bCs w:val="false"/>
          <w:color w:val="000000"/>
          <w:spacing w:val="-1"/>
          <w:sz w:val="22"/>
          <w:szCs w:val="22"/>
          <w:u w:val="none"/>
          <w:shd w:fill="auto" w:val="clear"/>
          <w:lang w:eastAsia="zh-CN"/>
        </w:rPr>
        <w:t>ViPNet Client 5 for Linux</w:t>
      </w:r>
      <w:r>
        <w:rPr>
          <w:rFonts w:eastAsia="Times New Roman" w:cs="Times New Roman"/>
          <w:b w:val="false"/>
          <w:bCs w:val="false"/>
          <w:color w:val="000000"/>
          <w:spacing w:val="-1"/>
          <w:sz w:val="22"/>
          <w:szCs w:val="22"/>
          <w:lang w:eastAsia="ru-RU"/>
        </w:rPr>
        <w:t>: в течение 40 (сорока) рабочих дней с даты заключения Контракта.</w:t>
      </w:r>
    </w:p>
    <w:p>
      <w:pPr>
        <w:pStyle w:val="Normal"/>
        <w:tabs>
          <w:tab w:val="clear" w:pos="708"/>
          <w:tab w:val="left" w:pos="14940" w:leader="none"/>
        </w:tabs>
        <w:bidi w:val="0"/>
        <w:spacing w:lineRule="auto" w:line="240" w:before="0" w:after="0"/>
        <w:ind w:firstLine="709" w:right="-6"/>
        <w:jc w:val="both"/>
        <w:rPr/>
      </w:pPr>
      <w:r>
        <w:rPr>
          <w:rFonts w:eastAsia="Times New Roman" w:cs="Times New Roman"/>
          <w:b w:val="false"/>
          <w:bCs w:val="false"/>
          <w:color w:val="000000"/>
          <w:spacing w:val="-1"/>
          <w:sz w:val="22"/>
          <w:szCs w:val="22"/>
          <w:lang w:eastAsia="ru-RU"/>
        </w:rPr>
        <w:t>1.5. Исполнитель подтверждает, что права на использование Программного обеспечения не заложены, не арестованы, не являются предметом исков третьих лиц и являются лицензионным продуктом. По требованию Заказчика Исполнитель должен представить подтверждающие документы.</w:t>
      </w:r>
      <w:r>
        <w:rPr>
          <w:rFonts w:eastAsia="Times New Roman" w:cs="Times New Roman"/>
          <w:b w:val="false"/>
          <w:bCs w:val="false"/>
          <w:color w:val="000000"/>
          <w:spacing w:val="-1"/>
          <w:sz w:val="21"/>
          <w:szCs w:val="21"/>
          <w:shd w:fill="auto" w:val="clear"/>
          <w:lang w:val="ru-RU" w:eastAsia="ru-RU"/>
        </w:rPr>
        <w:t xml:space="preserve"> </w:t>
      </w:r>
    </w:p>
    <w:p>
      <w:pPr>
        <w:pStyle w:val="Normal"/>
        <w:tabs>
          <w:tab w:val="clear" w:pos="708"/>
          <w:tab w:val="left" w:pos="14940" w:leader="none"/>
        </w:tabs>
        <w:bidi w:val="0"/>
        <w:spacing w:lineRule="auto" w:line="240" w:before="0" w:after="0"/>
        <w:ind w:firstLine="709" w:right="-6"/>
        <w:jc w:val="both"/>
        <w:rPr>
          <w:rFonts w:eastAsia="Times New Roman" w:cs="Times New Roman"/>
          <w:b w:val="false"/>
          <w:bCs w:val="false"/>
          <w:color w:val="000000"/>
          <w:spacing w:val="-1"/>
          <w:sz w:val="22"/>
          <w:szCs w:val="22"/>
          <w:lang w:eastAsia="ru-RU"/>
        </w:rPr>
      </w:pPr>
      <w:r>
        <w:rPr>
          <w:rFonts w:eastAsia="Times New Roman" w:cs="Times New Roman"/>
          <w:b w:val="false"/>
          <w:bCs w:val="false"/>
          <w:color w:val="000000"/>
          <w:spacing w:val="-1"/>
          <w:sz w:val="22"/>
          <w:szCs w:val="22"/>
          <w:lang w:eastAsia="ru-RU"/>
        </w:rPr>
      </w:r>
    </w:p>
    <w:p>
      <w:pPr>
        <w:pStyle w:val="Normal"/>
        <w:bidi w:val="0"/>
        <w:spacing w:lineRule="auto" w:line="240" w:before="0" w:after="0"/>
        <w:ind w:hanging="0" w:left="360"/>
        <w:jc w:val="center"/>
        <w:rPr/>
      </w:pPr>
      <w:r>
        <w:rPr>
          <w:b/>
          <w:sz w:val="22"/>
          <w:szCs w:val="22"/>
        </w:rPr>
        <w:t>2.</w:t>
      </w:r>
      <w:r>
        <w:rPr>
          <w:bCs/>
          <w:sz w:val="22"/>
          <w:szCs w:val="22"/>
        </w:rPr>
        <w:t xml:space="preserve"> </w:t>
      </w:r>
      <w:r>
        <w:rPr>
          <w:b/>
          <w:bCs/>
          <w:sz w:val="22"/>
          <w:szCs w:val="22"/>
        </w:rPr>
        <w:t>Права и обязанности Сторон</w:t>
      </w:r>
    </w:p>
    <w:p>
      <w:pPr>
        <w:pStyle w:val="118"/>
        <w:bidi w:val="0"/>
        <w:spacing w:lineRule="auto" w:line="240" w:before="0" w:after="0"/>
        <w:ind w:firstLine="709" w:right="-71"/>
        <w:jc w:val="both"/>
        <w:rPr/>
      </w:pPr>
      <w:r>
        <w:rPr>
          <w:sz w:val="22"/>
          <w:szCs w:val="22"/>
        </w:rPr>
        <w:t>2.1. Заказчик обязуется:</w:t>
      </w:r>
    </w:p>
    <w:p>
      <w:pPr>
        <w:pStyle w:val="NoSpacing"/>
        <w:bidi w:val="0"/>
        <w:spacing w:lineRule="auto" w:line="240" w:before="0" w:after="0"/>
        <w:ind w:firstLine="709"/>
        <w:jc w:val="both"/>
        <w:rPr/>
      </w:pPr>
      <w:r>
        <w:rPr>
          <w:sz w:val="22"/>
          <w:szCs w:val="22"/>
        </w:rPr>
        <w:t>2.1.1. Обеспечить приемку результата оказанных Услуг в соответствии с условиями настоящего Контракта.</w:t>
      </w:r>
    </w:p>
    <w:p>
      <w:pPr>
        <w:pStyle w:val="118"/>
        <w:bidi w:val="0"/>
        <w:spacing w:lineRule="auto" w:line="240" w:before="0" w:after="0"/>
        <w:ind w:firstLine="720" w:right="-71"/>
        <w:jc w:val="both"/>
        <w:rPr/>
      </w:pPr>
      <w:r>
        <w:rPr>
          <w:sz w:val="22"/>
          <w:szCs w:val="22"/>
        </w:rPr>
        <w:t>2.1.2. Обеспечить своевременную оплату результата оказанных Услуг в соответствии с разделом 4 настоящего Контракта.</w:t>
      </w:r>
    </w:p>
    <w:p>
      <w:pPr>
        <w:pStyle w:val="118"/>
        <w:bidi w:val="0"/>
        <w:spacing w:lineRule="auto" w:line="240" w:before="0" w:after="0"/>
        <w:ind w:firstLine="720" w:right="-71"/>
        <w:jc w:val="both"/>
        <w:rPr/>
      </w:pPr>
      <w:r>
        <w:rPr>
          <w:sz w:val="22"/>
          <w:szCs w:val="22"/>
        </w:rPr>
        <w:t>2.1.3. В случае досрочного расторжения Контракта оплатить Исполнителю стоимость оказанных Услуг, фактически оказанных на момент расторжения Контракта, при условии отсутствия претензий по качеству, на основании подписанных без замечаний актов оказанных услуг.</w:t>
      </w:r>
    </w:p>
    <w:p>
      <w:pPr>
        <w:pStyle w:val="118"/>
        <w:bidi w:val="0"/>
        <w:spacing w:lineRule="auto" w:line="240" w:before="0" w:after="0"/>
        <w:ind w:firstLine="720" w:right="-71"/>
        <w:jc w:val="both"/>
        <w:rPr/>
      </w:pPr>
      <w:r>
        <w:rPr>
          <w:sz w:val="22"/>
          <w:szCs w:val="22"/>
        </w:rPr>
        <w:t>2.1.4. Выполнять иные обязанности, предусмотренные законодательством Российской Федерации и Контрактом.</w:t>
      </w:r>
    </w:p>
    <w:p>
      <w:pPr>
        <w:pStyle w:val="NoSpacing"/>
        <w:bidi w:val="0"/>
        <w:spacing w:lineRule="auto" w:line="240" w:before="0" w:after="0"/>
        <w:ind w:firstLine="708"/>
        <w:jc w:val="both"/>
        <w:rPr/>
      </w:pPr>
      <w:r>
        <w:rPr>
          <w:sz w:val="22"/>
          <w:szCs w:val="22"/>
        </w:rPr>
        <w:t>2.2. Заказчик имеет право:</w:t>
      </w:r>
    </w:p>
    <w:p>
      <w:pPr>
        <w:pStyle w:val="Normal"/>
        <w:tabs>
          <w:tab w:val="clear" w:pos="708"/>
          <w:tab w:val="left" w:pos="709" w:leader="none"/>
        </w:tabs>
        <w:bidi w:val="0"/>
        <w:spacing w:lineRule="auto" w:line="240" w:before="0" w:after="0"/>
        <w:ind w:firstLine="709"/>
        <w:jc w:val="both"/>
        <w:rPr/>
      </w:pPr>
      <w:r>
        <w:rPr>
          <w:rFonts w:cs="Times New Roman"/>
          <w:sz w:val="22"/>
          <w:szCs w:val="22"/>
        </w:rPr>
        <w:t>2.2.1. Определять лиц, непосредственно участвующих в контроле за оказанием Услуг Исполнителем и (или) лиц, участвующих в приемке результата оказанных Услуг.</w:t>
      </w:r>
    </w:p>
    <w:p>
      <w:pPr>
        <w:pStyle w:val="118"/>
        <w:bidi w:val="0"/>
        <w:spacing w:lineRule="auto" w:line="240" w:before="0" w:after="0"/>
        <w:ind w:firstLine="720" w:right="-71"/>
        <w:jc w:val="both"/>
        <w:rPr/>
      </w:pPr>
      <w:r>
        <w:rPr>
          <w:sz w:val="22"/>
          <w:szCs w:val="22"/>
        </w:rPr>
        <w:t>2.2.2. В случае выявления недостатков при оказании Услуг и/ или в результате оказанных Услуг требовать их устранения в кратчайшие сроки, за счет сил и средств Исполнителя.</w:t>
      </w:r>
    </w:p>
    <w:p>
      <w:pPr>
        <w:pStyle w:val="118"/>
        <w:bidi w:val="0"/>
        <w:spacing w:lineRule="auto" w:line="240" w:before="0" w:after="0"/>
        <w:ind w:firstLine="720" w:right="-71"/>
        <w:jc w:val="both"/>
        <w:rPr/>
      </w:pPr>
      <w:r>
        <w:rPr>
          <w:sz w:val="22"/>
          <w:szCs w:val="22"/>
        </w:rPr>
        <w:t>2.2.3. Отказаться от исполнения Контракта в одностороннем порядке по основаниям, предусмотренным Гражданским кодексом РФ.</w:t>
      </w:r>
    </w:p>
    <w:p>
      <w:pPr>
        <w:pStyle w:val="118"/>
        <w:bidi w:val="0"/>
        <w:spacing w:lineRule="auto" w:line="240" w:before="0" w:after="0"/>
        <w:ind w:firstLine="720" w:right="-71"/>
        <w:jc w:val="both"/>
        <w:rPr/>
      </w:pPr>
      <w:r>
        <w:rPr>
          <w:rFonts w:eastAsia="" w:eastAsiaTheme="minorEastAsia"/>
          <w:sz w:val="22"/>
          <w:szCs w:val="22"/>
        </w:rPr>
        <w:t>2.2.4. Взыскивать с Исполнителя пеню и штраф в соответствии с условиями настоящего Контракта.</w:t>
      </w:r>
    </w:p>
    <w:p>
      <w:pPr>
        <w:pStyle w:val="118"/>
        <w:bidi w:val="0"/>
        <w:spacing w:lineRule="auto" w:line="240" w:before="0" w:after="0"/>
        <w:ind w:firstLine="720" w:right="-71"/>
        <w:jc w:val="both"/>
        <w:rPr/>
      </w:pPr>
      <w:r>
        <w:rPr>
          <w:sz w:val="22"/>
          <w:szCs w:val="22"/>
        </w:rPr>
        <w:t>2.3. Исполнитель обязуется:</w:t>
      </w:r>
    </w:p>
    <w:p>
      <w:pPr>
        <w:pStyle w:val="118"/>
        <w:bidi w:val="0"/>
        <w:spacing w:lineRule="auto" w:line="240" w:before="0" w:after="0"/>
        <w:ind w:firstLine="720" w:right="-71"/>
        <w:jc w:val="both"/>
        <w:rPr/>
      </w:pPr>
      <w:r>
        <w:rPr>
          <w:sz w:val="22"/>
          <w:szCs w:val="22"/>
        </w:rPr>
        <w:t>2.3.1. Оказать Услуги в порядке и в сроки, указанные в п. 1.3. Контракта и в Техническом задании (Приложение № 1 к Контракту).</w:t>
      </w:r>
    </w:p>
    <w:p>
      <w:pPr>
        <w:pStyle w:val="NoSpacing"/>
        <w:bidi w:val="0"/>
        <w:spacing w:lineRule="auto" w:line="240" w:before="0" w:after="0"/>
        <w:ind w:firstLine="708"/>
        <w:jc w:val="both"/>
        <w:rPr/>
      </w:pPr>
      <w:r>
        <w:rPr>
          <w:sz w:val="22"/>
          <w:szCs w:val="22"/>
        </w:rPr>
        <w:t xml:space="preserve">2.3.2. Передать Заказчику результат оказанных Услуг с относящейся к ним всей необходимой документацией. </w:t>
      </w:r>
    </w:p>
    <w:p>
      <w:pPr>
        <w:pStyle w:val="NoSpacing"/>
        <w:bidi w:val="0"/>
        <w:spacing w:lineRule="auto" w:line="240" w:before="0" w:after="0"/>
        <w:ind w:firstLine="708"/>
        <w:jc w:val="both"/>
        <w:rPr/>
      </w:pPr>
      <w:r>
        <w:rPr>
          <w:sz w:val="22"/>
          <w:szCs w:val="22"/>
        </w:rPr>
        <w:t>2.3.3. Качество Услуг, оказываемых Исполнителем, должно соответствовать требованиям, предъявляемым к Услугам соответствующего рода, если иное не предусмотрено законом, иными правовыми актами или Контрактом.</w:t>
      </w:r>
    </w:p>
    <w:p>
      <w:pPr>
        <w:pStyle w:val="NoSpacing"/>
        <w:bidi w:val="0"/>
        <w:spacing w:lineRule="auto" w:line="240" w:before="0" w:after="0"/>
        <w:ind w:firstLine="708"/>
        <w:jc w:val="both"/>
        <w:rPr/>
      </w:pPr>
      <w:r>
        <w:rPr>
          <w:sz w:val="22"/>
          <w:szCs w:val="22"/>
        </w:rPr>
        <w:t>2.3.4. Нести ответственность перед Заказчиком за ненадлежащее исполнение обязательств по настоящему Контракту.</w:t>
      </w:r>
    </w:p>
    <w:p>
      <w:pPr>
        <w:pStyle w:val="NoSpacing"/>
        <w:bidi w:val="0"/>
        <w:spacing w:lineRule="auto" w:line="240" w:before="0" w:after="0"/>
        <w:ind w:firstLine="708"/>
        <w:jc w:val="both"/>
        <w:rPr/>
      </w:pPr>
      <w:r>
        <w:rPr>
          <w:sz w:val="22"/>
          <w:szCs w:val="22"/>
        </w:rPr>
        <w:t>2.3.5. Выполнять иные обязанности, предусмотренные законодательством Российской Федерации и Контрактом.</w:t>
      </w:r>
    </w:p>
    <w:p>
      <w:pPr>
        <w:pStyle w:val="NoSpacing"/>
        <w:bidi w:val="0"/>
        <w:spacing w:lineRule="auto" w:line="240" w:before="0" w:after="0"/>
        <w:ind w:firstLine="709"/>
        <w:jc w:val="both"/>
        <w:rPr/>
      </w:pPr>
      <w:r>
        <w:rPr>
          <w:sz w:val="22"/>
          <w:szCs w:val="22"/>
        </w:rPr>
        <w:t>2.4. Исполнитель вправе:</w:t>
      </w:r>
    </w:p>
    <w:p>
      <w:pPr>
        <w:pStyle w:val="118"/>
        <w:bidi w:val="0"/>
        <w:spacing w:lineRule="auto" w:line="240" w:before="0" w:after="0"/>
        <w:ind w:firstLine="709" w:right="-71"/>
        <w:jc w:val="both"/>
        <w:rPr/>
      </w:pPr>
      <w:r>
        <w:rPr>
          <w:sz w:val="22"/>
          <w:szCs w:val="22"/>
        </w:rPr>
        <w:t>2.4.1. Требовать оплату за оказанные Услуги в соответствии с условиями Контракта.</w:t>
      </w:r>
    </w:p>
    <w:p>
      <w:pPr>
        <w:pStyle w:val="118"/>
        <w:bidi w:val="0"/>
        <w:spacing w:lineRule="auto" w:line="240" w:before="0" w:after="0"/>
        <w:ind w:firstLine="709" w:right="-71"/>
        <w:jc w:val="both"/>
        <w:rPr/>
      </w:pPr>
      <w:r>
        <w:rPr>
          <w:rFonts w:eastAsia="" w:eastAsiaTheme="minorEastAsia"/>
          <w:sz w:val="22"/>
          <w:szCs w:val="22"/>
        </w:rPr>
        <w:t>2.4.2. Требовать уплату пеней и штрафа, согласно условиям настоящего Контракта.</w:t>
      </w:r>
    </w:p>
    <w:p>
      <w:pPr>
        <w:pStyle w:val="Normal"/>
        <w:tabs>
          <w:tab w:val="clear" w:pos="708"/>
          <w:tab w:val="left" w:pos="14940" w:leader="none"/>
        </w:tabs>
        <w:bidi w:val="0"/>
        <w:spacing w:lineRule="auto" w:line="240" w:before="0" w:after="0"/>
        <w:ind w:hanging="0" w:right="-6"/>
        <w:jc w:val="both"/>
        <w:rPr>
          <w:rFonts w:ascii="Times New Roman" w:hAnsi="Times New Roman" w:cs="Times New Roman"/>
          <w:sz w:val="22"/>
          <w:szCs w:val="22"/>
        </w:rPr>
      </w:pPr>
      <w:r>
        <w:rPr>
          <w:rFonts w:cs="Times New Roman"/>
          <w:sz w:val="22"/>
          <w:szCs w:val="22"/>
        </w:rPr>
      </w:r>
    </w:p>
    <w:p>
      <w:pPr>
        <w:pStyle w:val="Normal"/>
        <w:tabs>
          <w:tab w:val="clear" w:pos="708"/>
          <w:tab w:val="left" w:pos="14940" w:leader="none"/>
        </w:tabs>
        <w:bidi w:val="0"/>
        <w:spacing w:lineRule="auto" w:line="240" w:before="0" w:after="0"/>
        <w:ind w:hanging="0" w:right="-6"/>
        <w:jc w:val="center"/>
        <w:rPr/>
      </w:pPr>
      <w:r>
        <w:rPr>
          <w:rFonts w:cs="Times New Roman"/>
          <w:b/>
          <w:sz w:val="22"/>
          <w:szCs w:val="22"/>
        </w:rPr>
        <w:t>3.  Порядок и сроки оказания и сдачи-приемки Услуг</w:t>
      </w:r>
    </w:p>
    <w:p>
      <w:pPr>
        <w:pStyle w:val="Normal"/>
        <w:widowControl w:val="false"/>
        <w:spacing w:lineRule="auto" w:line="240" w:before="0" w:after="0"/>
        <w:ind w:firstLine="720" w:right="-71"/>
        <w:contextualSpacing/>
        <w:jc w:val="both"/>
        <w:rPr/>
      </w:pPr>
      <w:r>
        <w:rPr>
          <w:rFonts w:cs="Times New Roman"/>
          <w:sz w:val="22"/>
          <w:szCs w:val="22"/>
        </w:rPr>
        <w:t>3.1. Исполнитель оказывает услуги в порядке, предусмотренном Техническим заданием (Приложение № 1 Контракта).</w:t>
      </w:r>
    </w:p>
    <w:p>
      <w:pPr>
        <w:pStyle w:val="Normal"/>
        <w:widowControl w:val="false"/>
        <w:spacing w:lineRule="auto" w:line="240" w:before="0" w:after="0"/>
        <w:ind w:firstLine="720" w:right="-71"/>
        <w:contextualSpacing/>
        <w:jc w:val="both"/>
        <w:rPr/>
      </w:pPr>
      <w:r>
        <w:rPr>
          <w:rFonts w:cs="Times New Roman"/>
          <w:sz w:val="22"/>
          <w:szCs w:val="22"/>
        </w:rPr>
        <w:t xml:space="preserve">3.2. Исполнитель обязуется оказать услуги собственными силами и за счет собственных средств. </w:t>
      </w:r>
      <w:r>
        <w:rPr>
          <w:rFonts w:eastAsia="Calibri" w:cs="Times New Roman"/>
          <w:color w:val="00000A"/>
          <w:sz w:val="22"/>
          <w:szCs w:val="22"/>
          <w:lang w:eastAsia="en-US"/>
        </w:rPr>
        <w:t xml:space="preserve">Доставка установочного комплекта осуществляется силами и за счет Исполнителя по адресу: 660017, г. Красноярск, ул. Кирова, зд. 23, </w:t>
      </w:r>
      <w:r>
        <w:rPr>
          <w:rFonts w:eastAsia="Calibri" w:cs="Times New Roman"/>
          <w:color w:val="00000A"/>
          <w:sz w:val="22"/>
          <w:szCs w:val="22"/>
          <w:lang w:eastAsia="en-US"/>
        </w:rPr>
        <w:t>офис</w:t>
      </w:r>
      <w:r>
        <w:rPr>
          <w:rFonts w:eastAsia="Calibri" w:cs="Times New Roman"/>
          <w:color w:val="00000A"/>
          <w:sz w:val="22"/>
          <w:szCs w:val="22"/>
          <w:lang w:eastAsia="en-US"/>
        </w:rPr>
        <w:t xml:space="preserve"> 8</w:t>
      </w:r>
      <w:r>
        <w:rPr>
          <w:rFonts w:cs="Times New Roman"/>
          <w:sz w:val="22"/>
          <w:szCs w:val="22"/>
        </w:rPr>
        <w:t xml:space="preserve"> </w:t>
      </w:r>
      <w:r>
        <w:rPr>
          <w:rFonts w:eastAsia="Calibri" w:cs="Times New Roman"/>
          <w:color w:val="00000A"/>
          <w:sz w:val="22"/>
          <w:szCs w:val="22"/>
          <w:lang w:eastAsia="en-US"/>
        </w:rPr>
        <w:t>в течение 40 (сорока) рабочих дней с даты заключения государственного контракта</w:t>
      </w:r>
      <w:r>
        <w:rPr>
          <w:rFonts w:cs="Times New Roman"/>
          <w:bCs/>
          <w:color w:val="000000"/>
          <w:sz w:val="22"/>
          <w:szCs w:val="22"/>
          <w:highlight w:val="white"/>
          <w:lang w:eastAsia="ru-RU"/>
        </w:rPr>
        <w:t xml:space="preserve">. </w:t>
      </w:r>
      <w:r>
        <w:rPr>
          <w:rFonts w:cs="Times New Roman"/>
          <w:bCs/>
          <w:color w:val="000000"/>
          <w:sz w:val="22"/>
          <w:szCs w:val="22"/>
          <w:highlight w:val="white"/>
          <w:lang w:eastAsia="en-US"/>
        </w:rPr>
        <w:t>Установочный комплект должен состоять из: диска с дистрибутивом ПО; формуляр на ПО; копии сертификатов ФСБ России на ПО; эксплуатационная документация.</w:t>
      </w:r>
    </w:p>
    <w:p>
      <w:pPr>
        <w:pStyle w:val="Normal"/>
        <w:widowControl w:val="false"/>
        <w:spacing w:lineRule="auto" w:line="240" w:before="0" w:after="0"/>
        <w:ind w:firstLine="720" w:right="-71"/>
        <w:contextualSpacing/>
        <w:jc w:val="both"/>
        <w:rPr/>
      </w:pPr>
      <w:r>
        <w:rPr>
          <w:rFonts w:cs="Times New Roman"/>
          <w:sz w:val="22"/>
          <w:szCs w:val="22"/>
        </w:rPr>
        <w:t xml:space="preserve">3.3. </w:t>
      </w:r>
      <w:r>
        <w:rPr>
          <w:rFonts w:cs="Times New Roman"/>
          <w:sz w:val="22"/>
          <w:szCs w:val="22"/>
        </w:rPr>
        <w:t>Вместе с установочным комплексом и документами, указанными в п. 3.2. Контракта, Исполнитель передает Заказчику документы о приемке оказанных услуг:</w:t>
      </w:r>
    </w:p>
    <w:p>
      <w:pPr>
        <w:pStyle w:val="Normal"/>
        <w:widowControl w:val="false"/>
        <w:spacing w:lineRule="auto" w:line="240" w:before="0" w:after="0"/>
        <w:ind w:firstLine="720" w:right="-71"/>
        <w:contextualSpacing/>
        <w:jc w:val="both"/>
        <w:rPr/>
      </w:pPr>
      <w:r>
        <w:rPr>
          <w:rFonts w:cs="Times New Roman"/>
          <w:sz w:val="22"/>
          <w:szCs w:val="22"/>
        </w:rPr>
        <w:t xml:space="preserve">- счет/счет-фактуру </w:t>
      </w:r>
      <w:r>
        <w:rPr>
          <w:rFonts w:cs="Times New Roman"/>
          <w:sz w:val="22"/>
          <w:szCs w:val="22"/>
        </w:rPr>
        <w:t>или УПД</w:t>
      </w:r>
      <w:r>
        <w:rPr>
          <w:rFonts w:cs="Times New Roman"/>
          <w:sz w:val="22"/>
          <w:szCs w:val="22"/>
        </w:rPr>
        <w:t>;</w:t>
      </w:r>
    </w:p>
    <w:p>
      <w:pPr>
        <w:pStyle w:val="Normal"/>
        <w:spacing w:lineRule="auto" w:line="240" w:before="0" w:after="0"/>
        <w:ind w:firstLine="720"/>
        <w:jc w:val="both"/>
        <w:rPr/>
      </w:pPr>
      <w:r>
        <w:rPr>
          <w:rFonts w:cs="Times New Roman"/>
          <w:sz w:val="22"/>
          <w:szCs w:val="22"/>
        </w:rPr>
        <w:t>- акт сдачи-приемки оказанных услуг.</w:t>
      </w:r>
    </w:p>
    <w:p>
      <w:pPr>
        <w:pStyle w:val="Normal"/>
        <w:spacing w:lineRule="auto" w:line="240" w:before="0" w:after="0"/>
        <w:ind w:firstLine="720"/>
        <w:jc w:val="both"/>
        <w:rPr/>
      </w:pPr>
      <w:r>
        <w:rPr>
          <w:rFonts w:cs="Times New Roman"/>
          <w:sz w:val="22"/>
          <w:szCs w:val="22"/>
        </w:rPr>
        <w:t xml:space="preserve">3.4. В течение 5 (пяти) рабочих дней с момента получения от Исполнителя документов, указанных в </w:t>
      </w:r>
      <w:r>
        <w:rPr>
          <w:rFonts w:cs="Times New Roman"/>
          <w:sz w:val="22"/>
          <w:szCs w:val="22"/>
        </w:rPr>
        <w:t>п.</w:t>
      </w:r>
      <w:r>
        <w:rPr>
          <w:rFonts w:cs="Times New Roman"/>
          <w:sz w:val="22"/>
          <w:szCs w:val="22"/>
        </w:rPr>
        <w:t xml:space="preserve">п. </w:t>
      </w:r>
      <w:r>
        <w:rPr>
          <w:rFonts w:cs="Times New Roman"/>
          <w:sz w:val="22"/>
          <w:szCs w:val="22"/>
        </w:rPr>
        <w:t xml:space="preserve">3.2., </w:t>
      </w:r>
      <w:r>
        <w:rPr>
          <w:rFonts w:cs="Times New Roman"/>
          <w:sz w:val="22"/>
          <w:szCs w:val="22"/>
        </w:rPr>
        <w:t>3.3. Контракта, Заказчик рассматривает результаты и осуществляет приемку оказанных услуг по настоящему Контракту на предмет их соответствия требованиям, изложенным в настоящем Контракте и Техническом задании и подписывает акт об оказании услуг или мотивированный отказ от принятия результатов оказанных услуг с перечнем выявленных недостатков, необходимых доработок и сроком их устранения.</w:t>
      </w:r>
    </w:p>
    <w:p>
      <w:pPr>
        <w:pStyle w:val="Normal"/>
        <w:widowControl w:val="false"/>
        <w:tabs>
          <w:tab w:val="clear" w:pos="708"/>
          <w:tab w:val="left" w:pos="14940" w:leader="none"/>
        </w:tabs>
        <w:suppressAutoHyphens w:val="true"/>
        <w:bidi w:val="0"/>
        <w:spacing w:lineRule="auto" w:line="240" w:before="0" w:after="0"/>
        <w:ind w:firstLine="709"/>
        <w:jc w:val="both"/>
        <w:rPr/>
      </w:pPr>
      <w:r>
        <w:rPr>
          <w:rFonts w:cs="Times New Roman"/>
          <w:sz w:val="22"/>
          <w:szCs w:val="22"/>
          <w:lang w:eastAsia="ar-SA"/>
        </w:rPr>
        <w:t>Для проверки предоставленных Исполнителем результатов услуги, предусмотренных Контрактом,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pPr>
        <w:pStyle w:val="Normal"/>
        <w:spacing w:lineRule="auto" w:line="240" w:before="0" w:after="0"/>
        <w:ind w:firstLine="720"/>
        <w:jc w:val="both"/>
        <w:rPr/>
      </w:pPr>
      <w:r>
        <w:rPr>
          <w:rFonts w:cs="Times New Roman"/>
          <w:sz w:val="22"/>
          <w:szCs w:val="22"/>
        </w:rPr>
        <w:t>3.5. В случае отказа Заказчика от принятия оказанных услуг в связи с необходимостью устранения недостатков, Исполнитель обязан в срок, установленный в мотивированном отказе Заказчиком, устранить указанные недостатки за свой счет и направить (почтой или с нарочным) отчет об устранении недостатков, а также подписанный Исполнителем акт об оказании услуг в 2 (двух) экземплярах для принятия Заказчиком оказанных услуг.</w:t>
      </w:r>
    </w:p>
    <w:p>
      <w:pPr>
        <w:pStyle w:val="Normal"/>
        <w:spacing w:lineRule="auto" w:line="240" w:before="0" w:after="0"/>
        <w:ind w:firstLine="720"/>
        <w:jc w:val="both"/>
        <w:rPr/>
      </w:pPr>
      <w:r>
        <w:rPr>
          <w:rFonts w:cs="Times New Roman"/>
          <w:sz w:val="22"/>
          <w:szCs w:val="22"/>
        </w:rPr>
        <w:t>3.6. Если по результатам рассмотрения отчета, содержащего выявленные недостатки, Заказчиком будет принято решение об устранении Исполнителем недостатков, Заказчик принимает оказанные услуги и подписывает 2 (два) экземпляра акта оказанных услуг.</w:t>
      </w:r>
    </w:p>
    <w:p>
      <w:pPr>
        <w:pStyle w:val="Normal"/>
        <w:tabs>
          <w:tab w:val="clear" w:pos="708"/>
          <w:tab w:val="left" w:pos="426" w:leader="none"/>
          <w:tab w:val="left" w:pos="1134" w:leader="none"/>
          <w:tab w:val="left" w:pos="7367" w:leader="none"/>
        </w:tabs>
        <w:bidi w:val="0"/>
        <w:spacing w:lineRule="auto" w:line="240" w:before="0" w:after="0"/>
        <w:ind w:firstLine="720"/>
        <w:jc w:val="both"/>
        <w:rPr/>
      </w:pPr>
      <w:r>
        <w:rPr>
          <w:rStyle w:val="Hyperlink"/>
          <w:rFonts w:eastAsia="Times New Roman" w:cs="Times New Roman"/>
          <w:b w:val="false"/>
          <w:bCs w:val="false"/>
          <w:color w:val="000000"/>
          <w:spacing w:val="-6"/>
          <w:sz w:val="22"/>
          <w:szCs w:val="22"/>
          <w:u w:val="none"/>
          <w:lang w:val="ru-RU" w:eastAsia="ru-RU"/>
        </w:rPr>
        <w:t xml:space="preserve">3.7. Обязательство Исполнителя по передаче </w:t>
      </w:r>
      <w:r>
        <w:rPr>
          <w:rStyle w:val="Hyperlink"/>
          <w:rFonts w:eastAsia="Times New Roman" w:cs="Times New Roman"/>
          <w:b w:val="false"/>
          <w:bCs/>
          <w:color w:val="000000"/>
          <w:spacing w:val="-6"/>
          <w:sz w:val="22"/>
          <w:szCs w:val="22"/>
          <w:highlight w:val="white"/>
          <w:u w:val="none"/>
          <w:lang w:val="ru-RU" w:eastAsia="ru-RU"/>
        </w:rPr>
        <w:t xml:space="preserve">прав </w:t>
      </w:r>
      <w:r>
        <w:rPr>
          <w:rStyle w:val="Hyperlink"/>
          <w:rFonts w:eastAsia="Times New Roman" w:cs="Times New Roman"/>
          <w:b w:val="false"/>
          <w:bCs w:val="false"/>
          <w:color w:val="000000"/>
          <w:spacing w:val="-1"/>
          <w:sz w:val="22"/>
          <w:szCs w:val="22"/>
          <w:highlight w:val="white"/>
          <w:u w:val="none"/>
          <w:lang w:val="ru-RU" w:eastAsia="ru-RU"/>
        </w:rPr>
        <w:t xml:space="preserve">на использование программного обеспечения </w:t>
      </w:r>
      <w:r>
        <w:rPr>
          <w:rStyle w:val="Hyperlink"/>
          <w:rFonts w:eastAsia="Calibri" w:cs="Times New Roman"/>
          <w:b w:val="false"/>
          <w:bCs w:val="false"/>
          <w:color w:val="000000"/>
          <w:spacing w:val="-1"/>
          <w:sz w:val="22"/>
          <w:szCs w:val="22"/>
          <w:u w:val="none"/>
          <w:shd w:fill="auto" w:val="clear"/>
          <w:lang w:val="ru-RU" w:eastAsia="zh-CN"/>
        </w:rPr>
        <w:t>ViPNet Client 5 for Linux и</w:t>
      </w:r>
      <w:r>
        <w:rPr>
          <w:rStyle w:val="Hyperlink"/>
          <w:rFonts w:eastAsia="Times New Roman" w:cs="Times New Roman"/>
          <w:b w:val="false"/>
          <w:bCs w:val="false"/>
          <w:color w:val="000000"/>
          <w:spacing w:val="-6"/>
          <w:sz w:val="22"/>
          <w:szCs w:val="22"/>
          <w:u w:val="none"/>
          <w:lang w:val="ru-RU" w:eastAsia="ru-RU"/>
        </w:rPr>
        <w:t xml:space="preserve"> считается исполненным с момента подписания представителем Заказчика без замечаний акта оказанных услуг по факту приемки оказанной услуги.</w:t>
      </w:r>
    </w:p>
    <w:p>
      <w:pPr>
        <w:pStyle w:val="Normal"/>
        <w:tabs>
          <w:tab w:val="clear" w:pos="708"/>
          <w:tab w:val="left" w:pos="14940" w:leader="none"/>
        </w:tabs>
        <w:bidi w:val="0"/>
        <w:spacing w:lineRule="auto" w:line="240" w:before="0" w:after="0"/>
        <w:ind w:firstLine="709" w:right="-6"/>
        <w:jc w:val="both"/>
        <w:rPr>
          <w:rFonts w:cs="Times New Roman"/>
          <w:sz w:val="22"/>
          <w:szCs w:val="22"/>
        </w:rPr>
      </w:pPr>
      <w:r>
        <w:rPr>
          <w:rFonts w:cs="Times New Roman"/>
          <w:sz w:val="22"/>
          <w:szCs w:val="22"/>
        </w:rPr>
      </w:r>
    </w:p>
    <w:p>
      <w:pPr>
        <w:pStyle w:val="Normal"/>
        <w:bidi w:val="0"/>
        <w:spacing w:lineRule="auto" w:line="240" w:before="0" w:after="0"/>
        <w:jc w:val="center"/>
        <w:rPr/>
      </w:pPr>
      <w:r>
        <w:rPr>
          <w:rFonts w:cs="Times New Roman"/>
          <w:b/>
          <w:bCs/>
          <w:sz w:val="22"/>
          <w:szCs w:val="22"/>
        </w:rPr>
        <w:t>4. Цена Контракта и порядок расчетов</w:t>
      </w:r>
    </w:p>
    <w:p>
      <w:pPr>
        <w:pStyle w:val="Normal"/>
        <w:bidi w:val="0"/>
        <w:spacing w:lineRule="auto" w:line="240" w:before="0" w:after="0"/>
        <w:ind w:firstLine="708"/>
        <w:jc w:val="both"/>
        <w:rPr/>
      </w:pPr>
      <w:r>
        <w:rPr>
          <w:rFonts w:cs="Times New Roman"/>
          <w:sz w:val="22"/>
          <w:szCs w:val="22"/>
        </w:rPr>
        <w:t xml:space="preserve">4.1. Цена Контракта </w:t>
      </w:r>
      <w:r>
        <w:rPr>
          <w:rFonts w:cs="Times New Roman"/>
          <w:sz w:val="22"/>
          <w:szCs w:val="22"/>
          <w:u w:val="single"/>
        </w:rPr>
        <w:t xml:space="preserve">                         </w:t>
      </w:r>
      <w:r>
        <w:rPr>
          <w:rFonts w:cs="Times New Roman"/>
          <w:b/>
          <w:bCs/>
          <w:sz w:val="22"/>
          <w:szCs w:val="22"/>
        </w:rPr>
        <w:t xml:space="preserve"> </w:t>
      </w:r>
      <w:r>
        <w:rPr>
          <w:rFonts w:cs="Times New Roman"/>
          <w:b/>
          <w:sz w:val="22"/>
          <w:szCs w:val="22"/>
        </w:rPr>
        <w:t>(</w:t>
      </w:r>
      <w:r>
        <w:rPr>
          <w:rFonts w:cs="Times New Roman"/>
          <w:b/>
          <w:sz w:val="22"/>
          <w:szCs w:val="22"/>
          <w:u w:val="single"/>
        </w:rPr>
        <w:t xml:space="preserve">                         </w:t>
      </w:r>
      <w:r>
        <w:rPr>
          <w:rFonts w:cs="Times New Roman"/>
          <w:b/>
          <w:sz w:val="22"/>
          <w:szCs w:val="22"/>
        </w:rPr>
        <w:t xml:space="preserve">) рублей </w:t>
      </w:r>
      <w:r>
        <w:rPr>
          <w:rFonts w:cs="Times New Roman"/>
          <w:b/>
          <w:sz w:val="22"/>
          <w:szCs w:val="22"/>
          <w:u w:val="single"/>
        </w:rPr>
        <w:t xml:space="preserve">             </w:t>
      </w:r>
      <w:r>
        <w:rPr>
          <w:rFonts w:cs="Times New Roman"/>
          <w:b/>
          <w:sz w:val="22"/>
          <w:szCs w:val="22"/>
        </w:rPr>
        <w:t xml:space="preserve"> копеек, в том числе НДС </w:t>
      </w:r>
      <w:r>
        <w:rPr>
          <w:rFonts w:cs="Times New Roman"/>
          <w:b/>
          <w:sz w:val="22"/>
          <w:szCs w:val="22"/>
          <w:u w:val="single"/>
        </w:rPr>
        <w:t xml:space="preserve">                         </w:t>
      </w:r>
      <w:r>
        <w:rPr>
          <w:rFonts w:cs="Times New Roman"/>
          <w:b/>
          <w:sz w:val="22"/>
          <w:szCs w:val="22"/>
          <w:u w:val="none"/>
        </w:rPr>
        <w:t xml:space="preserve">/НДС не облагается </w:t>
      </w:r>
      <w:r>
        <w:rPr>
          <w:rFonts w:cs="Times New Roman"/>
          <w:sz w:val="22"/>
          <w:szCs w:val="22"/>
        </w:rPr>
        <w:t>и включает в себя стоимость</w:t>
      </w:r>
      <w:r>
        <w:rPr>
          <w:rFonts w:eastAsia="Times New Roman" w:cs="Times New Roman"/>
          <w:b w:val="false"/>
          <w:bCs w:val="false"/>
          <w:color w:val="000000"/>
          <w:spacing w:val="-4"/>
          <w:sz w:val="22"/>
          <w:szCs w:val="22"/>
          <w:lang w:eastAsia="zh-CN"/>
        </w:rPr>
        <w:t xml:space="preserve"> самой услуги, </w:t>
      </w:r>
      <w:r>
        <w:rPr>
          <w:rFonts w:eastAsia="Times New Roman" w:cs="Times New Roman"/>
          <w:b w:val="false"/>
          <w:bCs w:val="false"/>
          <w:color w:val="000000"/>
          <w:spacing w:val="-4"/>
          <w:sz w:val="22"/>
          <w:szCs w:val="22"/>
          <w:u w:val="none"/>
          <w:lang w:eastAsia="zh-CN"/>
        </w:rPr>
        <w:t>расходы на страхование, уплату таможенных пошлин, налогов, сборов и других обязательных платежей, а также иные расходы, возникшие у исполнителя в процессе оказания услуги. Стоимость единиц услуги указана в Приложении № 1 к Контракту.</w:t>
      </w:r>
    </w:p>
    <w:p>
      <w:pPr>
        <w:pStyle w:val="Normal"/>
        <w:bidi w:val="0"/>
        <w:spacing w:lineRule="auto" w:line="240" w:before="0" w:after="0"/>
        <w:ind w:firstLine="709"/>
        <w:jc w:val="both"/>
        <w:rPr/>
      </w:pPr>
      <w:r>
        <w:rPr>
          <w:rFonts w:cs="Times New Roman"/>
          <w:sz w:val="22"/>
          <w:szCs w:val="22"/>
        </w:rPr>
        <w:t>4.2. О</w:t>
      </w:r>
      <w:r>
        <w:rPr>
          <w:rFonts w:eastAsia="Times New Roman" w:cs="Times New Roman"/>
          <w:b w:val="false"/>
          <w:bCs w:val="false"/>
          <w:color w:val="000000"/>
          <w:spacing w:val="-4"/>
          <w:sz w:val="22"/>
          <w:szCs w:val="22"/>
          <w:u w:val="none"/>
          <w:lang w:eastAsia="ar-SA"/>
        </w:rPr>
        <w:t xml:space="preserve">плата за оказанные услуги осуществляется в рублях Российской Федерации за счет средств федерального бюджета в безналичном порядке в форме платежных поручений путем перечисления Заказчиком денежных средств на указанный в Контракте расчетный счет Исполнителя </w:t>
      </w:r>
      <w:r>
        <w:rPr>
          <w:rFonts w:eastAsia="Times New Roman" w:cs="Times New Roman"/>
          <w:b w:val="false"/>
          <w:bCs w:val="false"/>
          <w:color w:val="000000"/>
          <w:spacing w:val="-4"/>
          <w:sz w:val="22"/>
          <w:szCs w:val="22"/>
          <w:u w:val="none"/>
          <w:lang w:val="ru-RU" w:eastAsia="ru-RU"/>
        </w:rPr>
        <w:t xml:space="preserve">на основании подписанного Акта </w:t>
      </w:r>
      <w:r>
        <w:rPr>
          <w:rFonts w:eastAsia="Times New Roman" w:cs="Times New Roman"/>
          <w:b w:val="false"/>
          <w:bCs w:val="false"/>
          <w:color w:val="000000"/>
          <w:spacing w:val="-4"/>
          <w:sz w:val="22"/>
          <w:szCs w:val="22"/>
          <w:u w:val="none"/>
          <w:lang w:val="ru-RU" w:eastAsia="ru-RU"/>
        </w:rPr>
        <w:t>оказанных</w:t>
      </w:r>
      <w:r>
        <w:rPr>
          <w:rFonts w:eastAsia="Times New Roman" w:cs="Times New Roman"/>
          <w:b w:val="false"/>
          <w:bCs w:val="false"/>
          <w:color w:val="000000"/>
          <w:spacing w:val="-4"/>
          <w:sz w:val="22"/>
          <w:szCs w:val="22"/>
          <w:u w:val="none"/>
          <w:lang w:val="ru-RU" w:eastAsia="ru-RU"/>
        </w:rPr>
        <w:t xml:space="preserve"> услуг, в течение 10 (десяти) рабочих дней с </w:t>
      </w:r>
      <w:r>
        <w:rPr>
          <w:rFonts w:eastAsia="Times New Roman" w:cs="Times New Roman"/>
          <w:b w:val="false"/>
          <w:bCs w:val="false"/>
          <w:color w:val="000000"/>
          <w:spacing w:val="-4"/>
          <w:sz w:val="22"/>
          <w:szCs w:val="22"/>
          <w:u w:val="none"/>
          <w:lang w:val="ru-RU" w:eastAsia="ru-RU"/>
        </w:rPr>
        <w:t>даты</w:t>
      </w:r>
      <w:r>
        <w:rPr>
          <w:rFonts w:eastAsia="Times New Roman" w:cs="Times New Roman"/>
          <w:b w:val="false"/>
          <w:bCs w:val="false"/>
          <w:color w:val="000000"/>
          <w:spacing w:val="-4"/>
          <w:sz w:val="22"/>
          <w:szCs w:val="22"/>
          <w:u w:val="none"/>
          <w:lang w:val="ru-RU" w:eastAsia="ru-RU"/>
        </w:rPr>
        <w:t xml:space="preserve"> подписания такого Акта </w:t>
      </w:r>
      <w:r>
        <w:rPr>
          <w:rFonts w:eastAsia="Times New Roman" w:cs="Times New Roman"/>
          <w:b w:val="false"/>
          <w:bCs w:val="false"/>
          <w:color w:val="000000"/>
          <w:spacing w:val="-4"/>
          <w:sz w:val="22"/>
          <w:szCs w:val="22"/>
          <w:u w:val="none"/>
          <w:lang w:val="ru-RU" w:eastAsia="ru-RU"/>
        </w:rPr>
        <w:t>Заказчиком.</w:t>
      </w:r>
    </w:p>
    <w:p>
      <w:pPr>
        <w:pStyle w:val="Normal"/>
        <w:bidi w:val="0"/>
        <w:spacing w:lineRule="auto" w:line="240" w:before="0" w:after="0"/>
        <w:ind w:firstLine="709"/>
        <w:jc w:val="both"/>
        <w:rPr/>
      </w:pPr>
      <w:r>
        <w:rPr>
          <w:rFonts w:eastAsia="Times New Roman" w:cs="Times New Roman"/>
          <w:b w:val="false"/>
          <w:bCs w:val="false"/>
          <w:color w:val="000000"/>
          <w:spacing w:val="-4"/>
          <w:sz w:val="22"/>
          <w:szCs w:val="22"/>
          <w:u w:val="none"/>
          <w:lang w:val="ru-RU" w:eastAsia="ru-RU"/>
        </w:rPr>
        <w:t>О</w:t>
      </w:r>
      <w:r>
        <w:rPr>
          <w:rFonts w:eastAsia="Times New Roman" w:cs="Times New Roman"/>
          <w:b w:val="false"/>
          <w:bCs w:val="false"/>
          <w:color w:val="000000"/>
          <w:spacing w:val="-4"/>
          <w:sz w:val="22"/>
          <w:szCs w:val="22"/>
          <w:u w:val="none"/>
          <w:lang w:val="ru-RU" w:eastAsia="ru-RU"/>
        </w:rPr>
        <w:t>плата за оказанные услуги осуществляется за счет лимитов бюджетных обязательств 2026 года.</w:t>
      </w:r>
    </w:p>
    <w:p>
      <w:pPr>
        <w:pStyle w:val="Normal"/>
        <w:bidi w:val="0"/>
        <w:spacing w:lineRule="auto" w:line="240" w:before="0" w:after="0"/>
        <w:ind w:firstLine="708" w:left="0" w:right="0"/>
        <w:jc w:val="both"/>
        <w:rPr/>
      </w:pPr>
      <w:r>
        <w:rPr>
          <w:bCs/>
          <w:color w:val="000000"/>
          <w:sz w:val="22"/>
          <w:szCs w:val="22"/>
          <w:lang w:eastAsia="ru-RU"/>
        </w:rPr>
        <w:t xml:space="preserve">Исполнитель направляет счета/счета-фактуры </w:t>
      </w:r>
      <w:r>
        <w:rPr>
          <w:bCs/>
          <w:color w:val="000000"/>
          <w:sz w:val="22"/>
          <w:szCs w:val="22"/>
          <w:lang w:eastAsia="ru-RU"/>
        </w:rPr>
        <w:t>или УПД</w:t>
      </w:r>
      <w:r>
        <w:rPr>
          <w:bCs/>
          <w:color w:val="000000"/>
          <w:sz w:val="22"/>
          <w:szCs w:val="22"/>
          <w:lang w:eastAsia="ru-RU"/>
        </w:rPr>
        <w:t xml:space="preserve"> и акты </w:t>
      </w:r>
      <w:r>
        <w:rPr>
          <w:rFonts w:cs="Times New Roman"/>
          <w:bCs/>
          <w:color w:val="000000"/>
          <w:sz w:val="22"/>
          <w:szCs w:val="22"/>
          <w:lang w:eastAsia="ru-RU"/>
        </w:rPr>
        <w:t>сдачи-приемки</w:t>
      </w:r>
      <w:r>
        <w:rPr>
          <w:bCs/>
          <w:color w:val="000000"/>
          <w:sz w:val="22"/>
          <w:szCs w:val="22"/>
          <w:lang w:eastAsia="ru-RU"/>
        </w:rPr>
        <w:t xml:space="preserve"> услуг по адресу: 660017, г. Красноярск, ул. Кирова, зд. 23, офис 8, Главное управление Федеральной службы судебных приставов по Красноярскому краю.</w:t>
      </w:r>
    </w:p>
    <w:p>
      <w:pPr>
        <w:pStyle w:val="ConsPlusNormal"/>
        <w:bidi w:val="0"/>
        <w:spacing w:lineRule="auto" w:line="240" w:before="0" w:after="0"/>
        <w:ind w:firstLine="567" w:left="0" w:right="0"/>
        <w:jc w:val="both"/>
        <w:rPr/>
      </w:pPr>
      <w:r>
        <w:rPr>
          <w:rFonts w:cs="Times New Roman" w:ascii="Times New Roman" w:hAnsi="Times New Roman"/>
          <w:sz w:val="22"/>
          <w:szCs w:val="22"/>
        </w:rPr>
        <w:tab/>
        <w:t>4.3.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
        <w:bidi w:val="0"/>
        <w:spacing w:lineRule="auto" w:line="240" w:before="0" w:after="0"/>
        <w:ind w:firstLine="567" w:left="0" w:right="0"/>
        <w:jc w:val="both"/>
        <w:rPr/>
      </w:pPr>
      <w:r>
        <w:rPr>
          <w:rFonts w:cs="Times New Roman" w:ascii="Times New Roman" w:hAnsi="Times New Roman"/>
          <w:sz w:val="22"/>
          <w:szCs w:val="22"/>
        </w:rPr>
        <w:tab/>
        <w:t>4.4.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pPr>
        <w:pStyle w:val="ConsPlusNormal"/>
        <w:bidi w:val="0"/>
        <w:spacing w:lineRule="auto" w:line="240" w:before="0" w:after="0"/>
        <w:ind w:firstLine="567" w:left="0" w:right="0"/>
        <w:jc w:val="both"/>
        <w:rPr/>
      </w:pPr>
      <w:r>
        <w:rPr>
          <w:rFonts w:cs="Times New Roman" w:ascii="Times New Roman" w:hAnsi="Times New Roman"/>
          <w:sz w:val="22"/>
          <w:szCs w:val="22"/>
        </w:rPr>
        <w:tab/>
        <w:t xml:space="preserve">4.5. </w:t>
      </w:r>
      <w:r>
        <w:rPr>
          <w:rFonts w:cs="Times New Roman" w:ascii="Times New Roman" w:hAnsi="Times New Roman"/>
          <w:color w:val="000000"/>
          <w:sz w:val="22"/>
          <w:szCs w:val="22"/>
        </w:rPr>
        <w:t xml:space="preserve">В случае начисления Заказчиком Исполнителю неустойки (штрафа, пени), предъявления требования об уплате неустоек (штрафов, пеней) и подписания Сторонами акта взаимосверки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неустоек (штрафов, пеней) и (или) убытков, подлежащих взысканию, основания применения и порядок расчета неустоек (штрафов, пеней) и (или) убытков, итоговая сумма, подлежащая оплате Исполнителю по Контракту, оплата Услуги может осуществляться Заказчиком за вычетом соответствующего размера неустоек (штрафов, пеней) и (или) убытков. </w:t>
      </w:r>
    </w:p>
    <w:p>
      <w:pPr>
        <w:pStyle w:val="ConsPlusNormal"/>
        <w:widowControl w:val="false"/>
        <w:shd w:val="clear" w:color="auto" w:fill="FFFFFF"/>
        <w:tabs>
          <w:tab w:val="clear" w:pos="708"/>
          <w:tab w:val="left" w:pos="720" w:leader="none"/>
        </w:tabs>
        <w:bidi w:val="0"/>
        <w:spacing w:lineRule="auto" w:line="240" w:before="0" w:after="0"/>
        <w:ind w:firstLine="567" w:left="0" w:right="0"/>
        <w:jc w:val="both"/>
        <w:rPr/>
      </w:pPr>
      <w:r>
        <w:rPr>
          <w:rFonts w:cs="Times New Roman" w:ascii="Times New Roman" w:hAnsi="Times New Roman"/>
          <w:sz w:val="22"/>
          <w:szCs w:val="22"/>
        </w:rPr>
        <w:tab/>
        <w:t>4.6.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Исполнителя.</w:t>
      </w:r>
    </w:p>
    <w:p>
      <w:pPr>
        <w:pStyle w:val="ConsPlusNormal"/>
        <w:widowControl w:val="false"/>
        <w:shd w:val="clear" w:color="auto" w:fill="FFFFFF"/>
        <w:tabs>
          <w:tab w:val="clear" w:pos="708"/>
          <w:tab w:val="left" w:pos="720" w:leader="none"/>
        </w:tabs>
        <w:bidi w:val="0"/>
        <w:spacing w:lineRule="auto" w:line="240" w:before="0" w:after="0"/>
        <w:ind w:firstLine="567" w:left="0" w:right="0"/>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bidi w:val="0"/>
        <w:snapToGrid w:val="false"/>
        <w:spacing w:lineRule="auto" w:line="240" w:before="0" w:after="0"/>
        <w:ind w:firstLine="709" w:right="-74"/>
        <w:jc w:val="center"/>
        <w:rPr/>
      </w:pPr>
      <w:r>
        <w:rPr>
          <w:rFonts w:eastAsia="Times New Roman" w:cs="Times New Roman"/>
          <w:b/>
          <w:sz w:val="22"/>
          <w:szCs w:val="22"/>
        </w:rPr>
        <w:t>5. Гарантийные обязательства</w:t>
      </w:r>
    </w:p>
    <w:p>
      <w:pPr>
        <w:pStyle w:val="Normal"/>
        <w:bidi w:val="0"/>
        <w:spacing w:lineRule="auto" w:line="240" w:before="0" w:after="0"/>
        <w:ind w:firstLine="709"/>
        <w:jc w:val="both"/>
        <w:rPr/>
      </w:pPr>
      <w:r>
        <w:rPr>
          <w:rFonts w:eastAsia="Times New Roman" w:cs="Times New Roman"/>
          <w:color w:val="000000"/>
          <w:sz w:val="22"/>
          <w:szCs w:val="22"/>
        </w:rPr>
        <w:t xml:space="preserve">5.1. Исполнитель гарантирует </w:t>
      </w:r>
      <w:r>
        <w:rPr>
          <w:rFonts w:eastAsia="Times New Roman" w:cs="Times New Roman"/>
          <w:sz w:val="22"/>
          <w:szCs w:val="22"/>
        </w:rPr>
        <w:t>соответствие объема и качества оказанных Услуг требованиям законодательства Российской Федерации, нормативных и иных актов Заказчика и условиям Контракта.</w:t>
      </w:r>
    </w:p>
    <w:p>
      <w:pPr>
        <w:pStyle w:val="Normal"/>
        <w:bidi w:val="0"/>
        <w:spacing w:lineRule="auto" w:line="240" w:before="0" w:after="0"/>
        <w:ind w:firstLine="709"/>
        <w:jc w:val="both"/>
        <w:rPr/>
      </w:pPr>
      <w:r>
        <w:rPr>
          <w:rFonts w:eastAsia="Times New Roman" w:cs="Times New Roman"/>
          <w:b w:val="false"/>
          <w:bCs w:val="false"/>
          <w:sz w:val="22"/>
          <w:szCs w:val="22"/>
        </w:rPr>
        <w:t xml:space="preserve">5.2. Если в период  оказания услуг </w:t>
      </w:r>
      <w:r>
        <w:rPr>
          <w:rFonts w:eastAsia="Times New Roman" w:cs="Times New Roman"/>
          <w:b w:val="false"/>
          <w:bCs w:val="false"/>
          <w:color w:val="000000"/>
          <w:sz w:val="22"/>
          <w:szCs w:val="22"/>
        </w:rPr>
        <w:t xml:space="preserve">по защите информации от несанкционированного доступа, а также по передаче прав на использование программного обеспечения </w:t>
      </w:r>
      <w:r>
        <w:rPr>
          <w:rFonts w:eastAsia="Calibri" w:cs="Times New Roman"/>
          <w:b w:val="false"/>
          <w:bCs w:val="false"/>
          <w:color w:val="000000"/>
          <w:sz w:val="22"/>
          <w:szCs w:val="22"/>
          <w:u w:val="none"/>
          <w:shd w:fill="auto" w:val="clear"/>
          <w:lang w:eastAsia="zh-CN"/>
        </w:rPr>
        <w:t>ViPNet Client 5 for Linux</w:t>
      </w:r>
      <w:r>
        <w:rPr>
          <w:rFonts w:eastAsia="Times New Roman" w:cs="Times New Roman"/>
          <w:b w:val="false"/>
          <w:bCs w:val="false"/>
          <w:color w:val="000000"/>
          <w:sz w:val="22"/>
          <w:szCs w:val="22"/>
        </w:rPr>
        <w:t xml:space="preserve"> </w:t>
      </w:r>
      <w:r>
        <w:rPr>
          <w:rStyle w:val="Hyperlink"/>
          <w:rFonts w:eastAsia="Times New Roman" w:cs="Times New Roman"/>
          <w:b w:val="false"/>
          <w:bCs w:val="false"/>
          <w:color w:val="000000"/>
          <w:spacing w:val="-6"/>
          <w:sz w:val="22"/>
          <w:szCs w:val="22"/>
          <w:u w:val="none"/>
          <w:lang w:val="ru-RU" w:eastAsia="ru-RU"/>
        </w:rPr>
        <w:t>на условиях простой (неисключительной) лицензии и его сопровождения</w:t>
      </w:r>
      <w:r>
        <w:rPr>
          <w:rFonts w:eastAsia="Times New Roman" w:cs="Times New Roman"/>
          <w:b w:val="false"/>
          <w:bCs w:val="false"/>
          <w:sz w:val="22"/>
          <w:szCs w:val="22"/>
        </w:rPr>
        <w:t xml:space="preserve"> обнаружатся недостатки, то Исполнитель (в случае, если не докажет отсутствие своей вины) обязан устранить их за свой счет в сроки, согласованные с Заказчиком и зафиксированные в акте с перечнем выявленных недостатков и сроком их устранения.</w:t>
      </w:r>
    </w:p>
    <w:p>
      <w:pPr>
        <w:pStyle w:val="Normal"/>
        <w:bidi w:val="0"/>
        <w:spacing w:lineRule="auto" w:line="240" w:before="0" w:after="0"/>
        <w:ind w:firstLine="709"/>
        <w:jc w:val="both"/>
        <w:rPr>
          <w:rFonts w:eastAsia="Times New Roman" w:cs="Times New Roman"/>
          <w:sz w:val="22"/>
          <w:szCs w:val="22"/>
        </w:rPr>
      </w:pPr>
      <w:r>
        <w:rPr>
          <w:rFonts w:eastAsia="Times New Roman" w:cs="Times New Roman"/>
          <w:sz w:val="22"/>
          <w:szCs w:val="22"/>
        </w:rPr>
      </w:r>
    </w:p>
    <w:p>
      <w:pPr>
        <w:pStyle w:val="Normal"/>
        <w:widowControl w:val="false"/>
        <w:tabs>
          <w:tab w:val="clear" w:pos="708"/>
          <w:tab w:val="center" w:pos="5262" w:leader="none"/>
          <w:tab w:val="left" w:pos="8771" w:leader="none"/>
        </w:tabs>
        <w:bidi w:val="0"/>
        <w:snapToGrid w:val="false"/>
        <w:spacing w:lineRule="auto" w:line="240" w:before="0" w:after="0"/>
        <w:ind w:hanging="0" w:left="360" w:right="-74"/>
        <w:jc w:val="center"/>
        <w:rPr/>
      </w:pPr>
      <w:r>
        <w:rPr>
          <w:rFonts w:eastAsia="Times New Roman" w:cs="Times New Roman"/>
          <w:b/>
          <w:sz w:val="22"/>
          <w:szCs w:val="22"/>
        </w:rPr>
        <w:t>6. Ответственность Сторон</w:t>
      </w:r>
    </w:p>
    <w:p>
      <w:pPr>
        <w:pStyle w:val="Normal"/>
        <w:widowControl w:val="false"/>
        <w:bidi w:val="0"/>
        <w:spacing w:lineRule="auto" w:line="240" w:before="0" w:after="0"/>
        <w:ind w:firstLine="709" w:left="0" w:right="0"/>
        <w:jc w:val="both"/>
        <w:rPr/>
      </w:pPr>
      <w:r>
        <w:rPr>
          <w:sz w:val="22"/>
          <w:szCs w:val="22"/>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bidi w:val="0"/>
        <w:spacing w:lineRule="auto" w:line="240" w:before="0" w:after="0"/>
        <w:ind w:firstLine="709" w:left="0" w:right="0"/>
        <w:jc w:val="both"/>
        <w:rPr/>
      </w:pPr>
      <w:r>
        <w:rPr>
          <w:sz w:val="22"/>
          <w:szCs w:val="22"/>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bidi w:val="0"/>
        <w:spacing w:lineRule="auto" w:line="240" w:before="0" w:after="0"/>
        <w:ind w:firstLine="709" w:left="0" w:right="0"/>
        <w:jc w:val="both"/>
        <w:rPr/>
      </w:pPr>
      <w:r>
        <w:rPr>
          <w:iCs/>
          <w:sz w:val="22"/>
          <w:szCs w:val="22"/>
        </w:rPr>
        <w:t>6.3.</w:t>
      </w:r>
      <w:r>
        <w:rPr>
          <w:i/>
          <w:iCs/>
          <w:sz w:val="22"/>
          <w:szCs w:val="22"/>
        </w:rPr>
        <w:t xml:space="preserve"> </w:t>
      </w:r>
      <w:r>
        <w:rPr>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bidi w:val="0"/>
        <w:spacing w:lineRule="auto" w:line="240" w:before="0" w:after="0"/>
        <w:ind w:firstLine="709" w:left="0" w:right="0"/>
        <w:jc w:val="both"/>
        <w:rPr/>
      </w:pPr>
      <w:r>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процентов цены контракта.</w:t>
      </w:r>
      <w:r>
        <w:rPr>
          <w:rStyle w:val="Style10"/>
          <w:sz w:val="22"/>
          <w:szCs w:val="22"/>
        </w:rPr>
        <w:t xml:space="preserve"> </w:t>
      </w:r>
    </w:p>
    <w:p>
      <w:pPr>
        <w:pStyle w:val="Normal"/>
        <w:tabs>
          <w:tab w:val="clear" w:pos="708"/>
          <w:tab w:val="left" w:pos="0" w:leader="none"/>
          <w:tab w:val="left" w:pos="993" w:leader="none"/>
          <w:tab w:val="left" w:pos="1134" w:leader="none"/>
        </w:tabs>
        <w:bidi w:val="0"/>
        <w:spacing w:lineRule="auto" w:line="240" w:before="0" w:after="0"/>
        <w:ind w:firstLine="709" w:left="0" w:right="0"/>
        <w:jc w:val="both"/>
        <w:rPr/>
      </w:pPr>
      <w:r>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strike/>
          <w:sz w:val="22"/>
          <w:szCs w:val="22"/>
        </w:rPr>
        <w:t xml:space="preserve"> </w:t>
      </w:r>
      <w:r>
        <w:rPr>
          <w:sz w:val="22"/>
          <w:szCs w:val="22"/>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Default"/>
        <w:bidi w:val="0"/>
        <w:spacing w:before="0" w:after="0"/>
        <w:ind w:firstLine="709" w:left="0" w:right="0"/>
        <w:jc w:val="both"/>
        <w:rPr/>
      </w:pPr>
      <w:r>
        <w:rPr>
          <w:color w:val="00000A"/>
          <w:sz w:val="22"/>
          <w:szCs w:val="22"/>
        </w:rPr>
        <w:t>а) 1000 рублей, если цена Контракта не превышает 3 млн. рублей;</w:t>
      </w:r>
    </w:p>
    <w:p>
      <w:pPr>
        <w:pStyle w:val="Default"/>
        <w:bidi w:val="0"/>
        <w:spacing w:before="0" w:after="0"/>
        <w:ind w:firstLine="709" w:left="0" w:right="0"/>
        <w:jc w:val="both"/>
        <w:rPr/>
      </w:pPr>
      <w:r>
        <w:rPr>
          <w:color w:val="00000A"/>
          <w:sz w:val="22"/>
          <w:szCs w:val="22"/>
        </w:rPr>
        <w:t>б) 5000 рублей, если цена Контракта составляет от 3 млн. рублей до 50 млн. рублей (включительно);</w:t>
      </w:r>
    </w:p>
    <w:p>
      <w:pPr>
        <w:pStyle w:val="Default"/>
        <w:bidi w:val="0"/>
        <w:spacing w:before="0" w:after="0"/>
        <w:ind w:firstLine="709" w:left="0" w:right="0"/>
        <w:jc w:val="both"/>
        <w:rPr/>
      </w:pPr>
      <w:r>
        <w:rPr>
          <w:color w:val="00000A"/>
          <w:sz w:val="22"/>
          <w:szCs w:val="22"/>
        </w:rPr>
        <w:t>в) 10000 рублей, если цена Контракта составляет от 50 млн. рублей до 100 млн. рублей (включительно);</w:t>
      </w:r>
    </w:p>
    <w:p>
      <w:pPr>
        <w:pStyle w:val="Default"/>
        <w:bidi w:val="0"/>
        <w:spacing w:before="0" w:after="0"/>
        <w:ind w:firstLine="709" w:left="0" w:right="0"/>
        <w:jc w:val="both"/>
        <w:rPr/>
      </w:pPr>
      <w:r>
        <w:rPr>
          <w:color w:val="00000A"/>
          <w:sz w:val="22"/>
          <w:szCs w:val="22"/>
        </w:rPr>
        <w:t>г) 100000 рублей, если цена Контракта превышает 100 млн. рублей.</w:t>
      </w:r>
    </w:p>
    <w:p>
      <w:pPr>
        <w:pStyle w:val="Normal"/>
        <w:widowControl w:val="false"/>
        <w:bidi w:val="0"/>
        <w:spacing w:lineRule="auto" w:line="240" w:before="0" w:after="0"/>
        <w:ind w:firstLine="709" w:left="0" w:right="0"/>
        <w:jc w:val="both"/>
        <w:rPr/>
      </w:pPr>
      <w:r>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08"/>
          <w:tab w:val="left" w:pos="1134" w:leader="none"/>
        </w:tabs>
        <w:bidi w:val="0"/>
        <w:spacing w:lineRule="auto" w:line="240" w:before="0" w:after="0"/>
        <w:ind w:firstLine="709" w:left="0" w:right="0"/>
        <w:jc w:val="both"/>
        <w:rPr/>
      </w:pPr>
      <w:r>
        <w:rPr>
          <w:sz w:val="22"/>
          <w:szCs w:val="22"/>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08"/>
          <w:tab w:val="left" w:pos="1134" w:leader="none"/>
        </w:tabs>
        <w:bidi w:val="0"/>
        <w:spacing w:lineRule="auto" w:line="240" w:before="0" w:after="0"/>
        <w:ind w:firstLine="709" w:left="0" w:right="0"/>
        <w:jc w:val="both"/>
        <w:rPr/>
      </w:pPr>
      <w:r>
        <w:rPr>
          <w:sz w:val="22"/>
          <w:szCs w:val="22"/>
        </w:rPr>
        <w:t>6.5.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08"/>
          <w:tab w:val="left" w:pos="1134" w:leader="none"/>
        </w:tabs>
        <w:bidi w:val="0"/>
        <w:spacing w:lineRule="auto" w:line="240" w:before="0" w:after="0"/>
        <w:ind w:firstLine="709" w:left="0" w:right="0"/>
        <w:jc w:val="both"/>
        <w:rPr/>
      </w:pPr>
      <w:r>
        <w:rPr>
          <w:sz w:val="22"/>
          <w:szCs w:val="22"/>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08"/>
          <w:tab w:val="left" w:pos="1134" w:leader="none"/>
        </w:tabs>
        <w:bidi w:val="0"/>
        <w:spacing w:lineRule="auto" w:line="240" w:before="0" w:after="0"/>
        <w:ind w:firstLine="709" w:left="0" w:right="0"/>
        <w:jc w:val="both"/>
        <w:rPr/>
      </w:pPr>
      <w:r>
        <w:rPr>
          <w:sz w:val="22"/>
          <w:szCs w:val="22"/>
        </w:rPr>
        <w:t>6.7.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Default"/>
        <w:bidi w:val="0"/>
        <w:spacing w:lineRule="auto" w:line="240" w:before="0" w:after="0"/>
        <w:ind w:firstLine="709" w:left="0" w:right="0"/>
        <w:jc w:val="both"/>
        <w:rPr/>
      </w:pPr>
      <w:r>
        <w:rPr>
          <w:color w:val="00000A"/>
          <w:sz w:val="22"/>
          <w:szCs w:val="22"/>
        </w:rPr>
        <w:t>а) 1000 рублей, если цена Контракта не превышает 3 млн. рублей (включительно);</w:t>
      </w:r>
    </w:p>
    <w:p>
      <w:pPr>
        <w:pStyle w:val="Default"/>
        <w:bidi w:val="0"/>
        <w:spacing w:lineRule="auto" w:line="240" w:before="0" w:after="0"/>
        <w:ind w:firstLine="709" w:left="0" w:right="0"/>
        <w:jc w:val="both"/>
        <w:rPr/>
      </w:pPr>
      <w:r>
        <w:rPr>
          <w:color w:val="00000A"/>
          <w:sz w:val="22"/>
          <w:szCs w:val="22"/>
        </w:rPr>
        <w:t>б) 5000 рублей, если цена Контракта составляет от 3 млн. рублей до 50 млн. рублей (включительно);</w:t>
      </w:r>
    </w:p>
    <w:p>
      <w:pPr>
        <w:pStyle w:val="Default"/>
        <w:bidi w:val="0"/>
        <w:spacing w:lineRule="auto" w:line="240" w:before="0" w:after="0"/>
        <w:ind w:firstLine="709" w:left="0" w:right="0"/>
        <w:jc w:val="both"/>
        <w:rPr/>
      </w:pPr>
      <w:r>
        <w:rPr>
          <w:color w:val="00000A"/>
          <w:sz w:val="22"/>
          <w:szCs w:val="22"/>
        </w:rPr>
        <w:t>в) 10000 рублей, если цена Контракта составляет от 50 млн. рублей до 100 млн. рублей (включительно);</w:t>
      </w:r>
    </w:p>
    <w:p>
      <w:pPr>
        <w:pStyle w:val="Default"/>
        <w:bidi w:val="0"/>
        <w:spacing w:lineRule="auto" w:line="240" w:before="0" w:after="0"/>
        <w:ind w:firstLine="709" w:left="0" w:right="0"/>
        <w:jc w:val="both"/>
        <w:rPr/>
      </w:pPr>
      <w:r>
        <w:rPr>
          <w:color w:val="00000A"/>
          <w:sz w:val="22"/>
          <w:szCs w:val="22"/>
        </w:rPr>
        <w:t>г) 100000 рублей, если цена Контракта превышает 100 млн. рублей.</w:t>
      </w:r>
    </w:p>
    <w:p>
      <w:pPr>
        <w:pStyle w:val="Normal"/>
        <w:widowControl w:val="false"/>
        <w:bidi w:val="0"/>
        <w:spacing w:lineRule="auto" w:line="240" w:before="0" w:after="0"/>
        <w:ind w:firstLine="709" w:left="0" w:right="0"/>
        <w:jc w:val="both"/>
        <w:rPr/>
      </w:pPr>
      <w:r>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bidi w:val="0"/>
        <w:spacing w:lineRule="auto" w:line="240" w:before="0" w:after="0"/>
        <w:ind w:firstLine="709" w:left="0" w:right="0"/>
        <w:jc w:val="both"/>
        <w:rPr/>
      </w:pPr>
      <w:r>
        <w:rPr>
          <w:sz w:val="22"/>
          <w:szCs w:val="22"/>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bidi w:val="0"/>
        <w:spacing w:lineRule="auto" w:line="240" w:before="0" w:after="0"/>
        <w:ind w:firstLine="709" w:left="0" w:right="0"/>
        <w:jc w:val="both"/>
        <w:rPr/>
      </w:pPr>
      <w:r>
        <w:rPr>
          <w:sz w:val="22"/>
          <w:szCs w:val="22"/>
        </w:rPr>
        <w:t>6.9.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bidi w:val="0"/>
        <w:spacing w:lineRule="auto" w:line="240" w:before="0" w:after="0"/>
        <w:ind w:firstLine="709" w:left="0" w:right="0"/>
        <w:jc w:val="both"/>
        <w:rPr/>
      </w:pPr>
      <w:r>
        <w:rPr>
          <w:sz w:val="22"/>
          <w:szCs w:val="22"/>
        </w:rPr>
        <w:t>6.10.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08"/>
          <w:tab w:val="left" w:pos="1276" w:leader="none"/>
        </w:tabs>
        <w:bidi w:val="0"/>
        <w:spacing w:lineRule="auto" w:line="240" w:before="0" w:after="0"/>
        <w:ind w:firstLine="709" w:left="0" w:right="0"/>
        <w:jc w:val="both"/>
        <w:rPr/>
      </w:pPr>
      <w:r>
        <w:rPr>
          <w:rFonts w:cs="Times New Roman"/>
          <w:sz w:val="22"/>
          <w:szCs w:val="22"/>
          <w:lang w:val="ru-RU" w:eastAsia="ru-RU"/>
        </w:rPr>
        <w:t>6.11.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08"/>
          <w:tab w:val="left" w:pos="1276" w:leader="none"/>
        </w:tabs>
        <w:bidi w:val="0"/>
        <w:spacing w:lineRule="auto" w:line="240" w:before="0" w:after="0"/>
        <w:ind w:firstLine="709" w:left="0" w:right="0"/>
        <w:jc w:val="both"/>
        <w:rPr>
          <w:rFonts w:ascii="Times New Roman" w:hAnsi="Times New Roman" w:cs="Times New Roman"/>
          <w:sz w:val="22"/>
          <w:szCs w:val="22"/>
          <w:lang w:val="ru-RU" w:eastAsia="ru-RU"/>
        </w:rPr>
      </w:pPr>
      <w:r>
        <w:rPr>
          <w:rFonts w:cs="Times New Roman"/>
          <w:sz w:val="22"/>
          <w:szCs w:val="22"/>
          <w:lang w:val="ru-RU" w:eastAsia="ru-RU"/>
        </w:rPr>
      </w:r>
    </w:p>
    <w:p>
      <w:pPr>
        <w:pStyle w:val="Normal"/>
        <w:bidi w:val="0"/>
        <w:spacing w:lineRule="auto" w:line="240" w:before="0" w:after="0"/>
        <w:ind w:firstLine="709"/>
        <w:jc w:val="center"/>
        <w:rPr/>
      </w:pPr>
      <w:r>
        <w:rPr>
          <w:rFonts w:eastAsia="Times New Roman" w:cs="Times New Roman"/>
          <w:b/>
          <w:sz w:val="22"/>
          <w:szCs w:val="22"/>
        </w:rPr>
        <w:t>7. Форс-мажорные обстоятельства</w:t>
      </w:r>
    </w:p>
    <w:p>
      <w:pPr>
        <w:pStyle w:val="Normal"/>
        <w:bidi w:val="0"/>
        <w:spacing w:lineRule="auto" w:line="240" w:before="0" w:after="0"/>
        <w:ind w:hanging="0"/>
        <w:jc w:val="both"/>
        <w:rPr/>
      </w:pPr>
      <w:r>
        <w:rPr>
          <w:rFonts w:eastAsia="Times New Roman" w:cs="Times New Roman"/>
          <w:sz w:val="22"/>
          <w:szCs w:val="22"/>
        </w:rPr>
        <w:tab/>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bidi w:val="0"/>
        <w:spacing w:lineRule="auto" w:line="240" w:before="0" w:after="0"/>
        <w:ind w:hanging="0"/>
        <w:jc w:val="both"/>
        <w:rPr/>
      </w:pPr>
      <w:r>
        <w:rPr>
          <w:rFonts w:eastAsia="Times New Roman" w:cs="Times New Roman"/>
          <w:sz w:val="22"/>
          <w:szCs w:val="22"/>
        </w:rPr>
        <w:tab/>
        <w:t>Указанные события должны носить чрезвычайный, непредвиденный и непредотвратимый характер, возникнуть после заключения Контракту и не зависеть от воли Сторон.</w:t>
      </w:r>
    </w:p>
    <w:p>
      <w:pPr>
        <w:pStyle w:val="Normal"/>
        <w:bidi w:val="0"/>
        <w:spacing w:lineRule="auto" w:line="240" w:before="0" w:after="0"/>
        <w:ind w:hanging="0"/>
        <w:jc w:val="both"/>
        <w:rPr/>
      </w:pPr>
      <w:r>
        <w:rPr>
          <w:rFonts w:eastAsia="Times New Roman" w:cs="Times New Roman"/>
          <w:sz w:val="22"/>
          <w:szCs w:val="22"/>
        </w:rPr>
        <w:tab/>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bidi w:val="0"/>
        <w:spacing w:lineRule="auto" w:line="240" w:before="0" w:after="0"/>
        <w:ind w:hanging="0"/>
        <w:jc w:val="both"/>
        <w:rPr/>
      </w:pPr>
      <w:r>
        <w:rPr>
          <w:rFonts w:eastAsia="Times New Roman" w:cs="Times New Roman"/>
          <w:sz w:val="22"/>
          <w:szCs w:val="22"/>
        </w:rPr>
        <w:tab/>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Normal"/>
        <w:bidi w:val="0"/>
        <w:spacing w:lineRule="auto" w:line="240" w:before="0" w:after="0"/>
        <w:ind w:hanging="0"/>
        <w:jc w:val="both"/>
        <w:rPr/>
      </w:pPr>
      <w:r>
        <w:rPr>
          <w:rFonts w:eastAsia="Times New Roman" w:cs="Times New Roman"/>
          <w:sz w:val="22"/>
          <w:szCs w:val="22"/>
        </w:rPr>
        <w:tab/>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rmal"/>
        <w:bidi w:val="0"/>
        <w:spacing w:lineRule="auto" w:line="240" w:before="0" w:after="0"/>
        <w:ind w:hanging="0"/>
        <w:jc w:val="both"/>
        <w:rPr/>
      </w:pPr>
      <w:r>
        <w:rPr>
          <w:rFonts w:eastAsia="Times New Roman" w:cs="Times New Roman"/>
          <w:sz w:val="22"/>
          <w:szCs w:val="22"/>
        </w:rPr>
        <w:tab/>
        <w:t>7.5.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pPr>
        <w:pStyle w:val="Normal"/>
        <w:bidi w:val="0"/>
        <w:spacing w:lineRule="auto" w:line="240" w:before="0" w:after="0"/>
        <w:ind w:hanging="0"/>
        <w:jc w:val="both"/>
        <w:rPr/>
      </w:pPr>
      <w:r>
        <w:rPr>
          <w:rFonts w:eastAsia="Times New Roman" w:cs="Times New Roman"/>
          <w:sz w:val="22"/>
          <w:szCs w:val="22"/>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bidi w:val="0"/>
        <w:spacing w:lineRule="auto" w:line="240" w:before="0" w:after="0"/>
        <w:jc w:val="both"/>
        <w:rPr>
          <w:rFonts w:ascii="Times New Roman" w:hAnsi="Times New Roman" w:eastAsia="Times New Roman" w:cs="Times New Roman"/>
          <w:b/>
          <w:sz w:val="22"/>
          <w:szCs w:val="22"/>
        </w:rPr>
      </w:pPr>
      <w:r>
        <w:rPr>
          <w:rFonts w:eastAsia="Times New Roman" w:cs="Times New Roman"/>
          <w:b/>
          <w:sz w:val="22"/>
          <w:szCs w:val="22"/>
        </w:rPr>
      </w:r>
    </w:p>
    <w:p>
      <w:pPr>
        <w:pStyle w:val="Style32"/>
        <w:bidi w:val="0"/>
        <w:spacing w:lineRule="auto" w:line="240" w:before="0" w:after="0"/>
        <w:jc w:val="center"/>
        <w:rPr/>
      </w:pPr>
      <w:r>
        <w:rPr>
          <w:rFonts w:ascii="Times New Roman" w:hAnsi="Times New Roman"/>
          <w:b/>
          <w:bCs/>
          <w:sz w:val="22"/>
          <w:szCs w:val="22"/>
        </w:rPr>
        <w:t>8. Порядок разрешения споров</w:t>
      </w:r>
    </w:p>
    <w:p>
      <w:pPr>
        <w:pStyle w:val="Style32"/>
        <w:bidi w:val="0"/>
        <w:spacing w:lineRule="auto" w:line="240" w:before="0" w:after="0"/>
        <w:jc w:val="both"/>
        <w:rPr/>
      </w:pPr>
      <w:r>
        <w:rPr>
          <w:rFonts w:ascii="Times New Roman" w:hAnsi="Times New Roman"/>
          <w:sz w:val="22"/>
          <w:szCs w:val="22"/>
        </w:rPr>
        <w:tab/>
      </w:r>
      <w:r>
        <w:rPr>
          <w:rFonts w:ascii="Times New Roman" w:hAnsi="Times New Roman"/>
          <w:sz w:val="22"/>
          <w:szCs w:val="22"/>
          <w:lang w:val="ru-RU"/>
        </w:rPr>
        <w:t>8</w:t>
      </w:r>
      <w:r>
        <w:rPr>
          <w:rFonts w:ascii="Times New Roman" w:hAnsi="Times New Roman"/>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pPr>
        <w:pStyle w:val="Style32"/>
        <w:bidi w:val="0"/>
        <w:spacing w:lineRule="auto" w:line="240" w:before="0" w:after="0"/>
        <w:jc w:val="both"/>
        <w:rPr/>
      </w:pPr>
      <w:r>
        <w:rPr>
          <w:rFonts w:ascii="Times New Roman" w:hAnsi="Times New Roman"/>
          <w:sz w:val="22"/>
          <w:szCs w:val="22"/>
        </w:rPr>
        <w:tab/>
      </w:r>
      <w:r>
        <w:rPr>
          <w:rFonts w:ascii="Times New Roman" w:hAnsi="Times New Roman"/>
          <w:sz w:val="22"/>
          <w:szCs w:val="22"/>
          <w:lang w:val="ru-RU"/>
        </w:rPr>
        <w:t>8</w:t>
      </w:r>
      <w:r>
        <w:rPr>
          <w:rFonts w:ascii="Times New Roman" w:hAnsi="Times New Roman"/>
          <w:sz w:val="22"/>
          <w:szCs w:val="22"/>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10 (десяти) рабочих дней с момента ее получения.</w:t>
      </w:r>
    </w:p>
    <w:p>
      <w:pPr>
        <w:pStyle w:val="Style32"/>
        <w:bidi w:val="0"/>
        <w:spacing w:lineRule="auto" w:line="240" w:before="0" w:after="0"/>
        <w:jc w:val="center"/>
        <w:rPr>
          <w:rFonts w:ascii="Times New Roman" w:hAnsi="Times New Roman"/>
          <w:b/>
          <w:bCs/>
          <w:sz w:val="22"/>
          <w:szCs w:val="22"/>
        </w:rPr>
      </w:pPr>
      <w:r>
        <w:rPr>
          <w:rFonts w:ascii="Times New Roman" w:hAnsi="Times New Roman"/>
          <w:b/>
          <w:bCs/>
          <w:sz w:val="22"/>
          <w:szCs w:val="22"/>
        </w:rPr>
      </w:r>
    </w:p>
    <w:p>
      <w:pPr>
        <w:pStyle w:val="Style32"/>
        <w:bidi w:val="0"/>
        <w:spacing w:lineRule="auto" w:line="240" w:before="0" w:after="0"/>
        <w:jc w:val="center"/>
        <w:rPr/>
      </w:pPr>
      <w:r>
        <w:rPr>
          <w:rFonts w:ascii="Times New Roman" w:hAnsi="Times New Roman"/>
          <w:b/>
          <w:bCs/>
          <w:sz w:val="22"/>
          <w:szCs w:val="22"/>
        </w:rPr>
        <w:t>9. Срок действия Контракта</w:t>
      </w:r>
    </w:p>
    <w:p>
      <w:pPr>
        <w:pStyle w:val="Style32"/>
        <w:bidi w:val="0"/>
        <w:spacing w:lineRule="auto" w:line="240" w:before="0" w:after="0"/>
        <w:jc w:val="both"/>
        <w:rPr/>
      </w:pPr>
      <w:r>
        <w:rPr>
          <w:rFonts w:ascii="Times New Roman" w:hAnsi="Times New Roman"/>
          <w:sz w:val="22"/>
          <w:szCs w:val="22"/>
        </w:rPr>
        <w:tab/>
      </w:r>
      <w:r>
        <w:rPr>
          <w:rFonts w:ascii="Times New Roman" w:hAnsi="Times New Roman"/>
          <w:sz w:val="22"/>
          <w:szCs w:val="22"/>
          <w:lang w:val="ru-RU"/>
        </w:rPr>
        <w:t>9</w:t>
      </w:r>
      <w:r>
        <w:rPr>
          <w:rFonts w:ascii="Times New Roman" w:hAnsi="Times New Roman"/>
          <w:sz w:val="22"/>
          <w:szCs w:val="22"/>
        </w:rPr>
        <w:t>.1. Контракт вступает в силу с момента его заключения и действует до 30.12.2026 г.</w:t>
      </w:r>
    </w:p>
    <w:p>
      <w:pPr>
        <w:pStyle w:val="Style32"/>
        <w:bidi w:val="0"/>
        <w:spacing w:lineRule="auto" w:line="240" w:before="0" w:after="0"/>
        <w:jc w:val="both"/>
        <w:rPr/>
      </w:pPr>
      <w:r>
        <w:rPr>
          <w:rFonts w:ascii="Times New Roman" w:hAnsi="Times New Roman"/>
          <w:sz w:val="22"/>
          <w:szCs w:val="22"/>
        </w:rPr>
        <w:tab/>
      </w:r>
      <w:r>
        <w:rPr>
          <w:rFonts w:ascii="Times New Roman" w:hAnsi="Times New Roman"/>
          <w:sz w:val="22"/>
          <w:szCs w:val="22"/>
          <w:lang w:val="ru-RU"/>
        </w:rPr>
        <w:t>9</w:t>
      </w:r>
      <w:r>
        <w:rPr>
          <w:rFonts w:ascii="Times New Roman" w:hAnsi="Times New Roman"/>
          <w:sz w:val="22"/>
          <w:szCs w:val="22"/>
        </w:rPr>
        <w:t xml:space="preserve">.2. Окончание срока действия Контракта не прекращает обязательств Сторон по его исполнению и не освобождает Стороны от ответственности за нарушение его условий, если таковые имели место в период исполнения Контракта. </w:t>
      </w:r>
    </w:p>
    <w:p>
      <w:pPr>
        <w:pStyle w:val="Style32"/>
        <w:bidi w:val="0"/>
        <w:spacing w:lineRule="auto" w:line="240" w:before="0" w:after="0"/>
        <w:jc w:val="both"/>
        <w:rPr/>
      </w:pPr>
      <w:r>
        <w:rPr>
          <w:rFonts w:ascii="Times New Roman" w:hAnsi="Times New Roman"/>
          <w:sz w:val="22"/>
          <w:szCs w:val="22"/>
        </w:rPr>
        <w:tab/>
      </w:r>
      <w:r>
        <w:rPr>
          <w:rFonts w:ascii="Times New Roman" w:hAnsi="Times New Roman"/>
          <w:sz w:val="22"/>
          <w:szCs w:val="22"/>
          <w:lang w:val="ru-RU"/>
        </w:rPr>
        <w:t>9</w:t>
      </w:r>
      <w:r>
        <w:rPr>
          <w:rFonts w:ascii="Times New Roman" w:hAnsi="Times New Roman"/>
          <w:sz w:val="22"/>
          <w:szCs w:val="22"/>
        </w:rPr>
        <w:t>.3.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действующим законодательством РФ.</w:t>
      </w:r>
    </w:p>
    <w:p>
      <w:pPr>
        <w:pStyle w:val="Style32"/>
        <w:bidi w:val="0"/>
        <w:spacing w:lineRule="auto" w:line="240" w:before="0" w:after="0"/>
        <w:jc w:val="both"/>
        <w:rPr/>
      </w:pPr>
      <w:r>
        <w:rPr>
          <w:rFonts w:ascii="Times New Roman" w:hAnsi="Times New Roman"/>
          <w:sz w:val="22"/>
          <w:szCs w:val="22"/>
        </w:rPr>
        <w:tab/>
      </w:r>
      <w:r>
        <w:rPr>
          <w:rFonts w:ascii="Times New Roman" w:hAnsi="Times New Roman"/>
          <w:sz w:val="22"/>
          <w:szCs w:val="22"/>
          <w:lang w:val="ru-RU"/>
        </w:rPr>
        <w:t>9</w:t>
      </w:r>
      <w:r>
        <w:rPr>
          <w:rFonts w:ascii="Times New Roman" w:hAnsi="Times New Roman"/>
          <w:sz w:val="22"/>
          <w:szCs w:val="22"/>
        </w:rPr>
        <w:t>.4. Расторжение настоящего Контракта не освобождает Стороны от исполнения ранее возникших обязательств по настоящему Контракту, в том числе по оплате оказанных услуг, включая уплату штрафных санкций, а также выполнения гарантийных обязательств.</w:t>
      </w:r>
    </w:p>
    <w:p>
      <w:pPr>
        <w:pStyle w:val="Style32"/>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Style32"/>
        <w:bidi w:val="0"/>
        <w:spacing w:lineRule="auto" w:line="240" w:before="0" w:after="0"/>
        <w:jc w:val="center"/>
        <w:rPr/>
      </w:pPr>
      <w:r>
        <w:rPr>
          <w:rFonts w:ascii="Times New Roman" w:hAnsi="Times New Roman"/>
          <w:b/>
          <w:bCs/>
          <w:sz w:val="22"/>
          <w:szCs w:val="22"/>
        </w:rPr>
        <w:t>10. Заключительные положения</w:t>
      </w:r>
    </w:p>
    <w:p>
      <w:pPr>
        <w:pStyle w:val="Style32"/>
        <w:bidi w:val="0"/>
        <w:spacing w:lineRule="auto" w:line="240" w:before="0" w:after="0"/>
        <w:jc w:val="both"/>
        <w:rPr/>
      </w:pPr>
      <w:r>
        <w:rPr>
          <w:rFonts w:ascii="Times New Roman" w:hAnsi="Times New Roman"/>
          <w:sz w:val="22"/>
          <w:szCs w:val="22"/>
          <w:lang w:val="en-US"/>
        </w:rPr>
        <w:tab/>
      </w:r>
      <w:r>
        <w:rPr>
          <w:rFonts w:ascii="Times New Roman" w:hAnsi="Times New Roman"/>
          <w:sz w:val="22"/>
          <w:szCs w:val="22"/>
          <w:lang w:val="ru-RU"/>
        </w:rPr>
        <w:t>10</w:t>
      </w:r>
      <w:r>
        <w:rPr>
          <w:rFonts w:ascii="Times New Roman" w:hAnsi="Times New Roman"/>
          <w:sz w:val="22"/>
          <w:szCs w:val="22"/>
        </w:rPr>
        <w:t xml:space="preserve">.1. В случае внесения любых изменений в адреса, банковские реквизиты, учредительные документы, Стороны обязаны письменно уведомить о них друг друга в срок не позднее </w:t>
      </w:r>
      <w:r>
        <w:rPr>
          <w:rFonts w:ascii="Times New Roman" w:hAnsi="Times New Roman"/>
          <w:sz w:val="22"/>
          <w:szCs w:val="22"/>
          <w:lang w:val="en-US"/>
        </w:rPr>
        <w:t>1 (</w:t>
      </w:r>
      <w:r>
        <w:rPr>
          <w:rFonts w:ascii="Times New Roman" w:hAnsi="Times New Roman"/>
          <w:sz w:val="22"/>
          <w:szCs w:val="22"/>
          <w:lang w:val="ru-RU"/>
        </w:rPr>
        <w:t>одного) рабочего</w:t>
      </w:r>
      <w:r>
        <w:rPr>
          <w:rFonts w:ascii="Times New Roman" w:hAnsi="Times New Roman"/>
          <w:sz w:val="22"/>
          <w:szCs w:val="22"/>
        </w:rPr>
        <w:t xml:space="preserve"> дня со дня их официальной регистрации в уполномоченных органах.</w:t>
      </w:r>
    </w:p>
    <w:p>
      <w:pPr>
        <w:pStyle w:val="Style32"/>
        <w:bidi w:val="0"/>
        <w:spacing w:lineRule="auto" w:line="240" w:before="0" w:after="0"/>
        <w:jc w:val="both"/>
        <w:rPr/>
      </w:pPr>
      <w:r>
        <w:rPr>
          <w:rFonts w:ascii="Times New Roman" w:hAnsi="Times New Roman"/>
          <w:sz w:val="22"/>
          <w:szCs w:val="22"/>
          <w:lang w:val="en-US"/>
        </w:rPr>
        <w:tab/>
      </w:r>
      <w:r>
        <w:rPr>
          <w:rFonts w:ascii="Times New Roman" w:hAnsi="Times New Roman"/>
          <w:sz w:val="22"/>
          <w:szCs w:val="22"/>
          <w:lang w:val="ru-RU"/>
        </w:rPr>
        <w:t>10</w:t>
      </w:r>
      <w:r>
        <w:rPr>
          <w:rFonts w:ascii="Times New Roman" w:hAnsi="Times New Roman"/>
          <w:sz w:val="22"/>
          <w:szCs w:val="22"/>
        </w:rPr>
        <w:t>.2. В случае проведения реорганизации Исполнителя или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Style32"/>
        <w:bidi w:val="0"/>
        <w:spacing w:lineRule="auto" w:line="240" w:before="0" w:after="0"/>
        <w:ind w:firstLine="709"/>
        <w:jc w:val="both"/>
        <w:rPr/>
      </w:pPr>
      <w:r>
        <w:rPr>
          <w:rFonts w:eastAsia="Times New Roman" w:cs="Times New Roman" w:ascii="Times New Roman" w:hAnsi="Times New Roman"/>
          <w:b w:val="false"/>
          <w:bCs w:val="false"/>
          <w:sz w:val="22"/>
          <w:szCs w:val="22"/>
          <w:lang w:val="ru-RU"/>
        </w:rPr>
        <w:t>10</w:t>
      </w:r>
      <w:r>
        <w:rPr>
          <w:rFonts w:eastAsia="Times New Roman" w:cs="Times New Roman" w:ascii="Times New Roman" w:hAnsi="Times New Roman"/>
          <w:b w:val="false"/>
          <w:bCs w:val="false"/>
          <w:sz w:val="22"/>
          <w:szCs w:val="22"/>
        </w:rPr>
        <w:t>.3.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действующим законодательством РФ.</w:t>
      </w:r>
    </w:p>
    <w:p>
      <w:pPr>
        <w:pStyle w:val="Normal"/>
        <w:suppressAutoHyphens w:val="true"/>
        <w:bidi w:val="0"/>
        <w:spacing w:lineRule="auto" w:line="240" w:before="0" w:after="0"/>
        <w:ind w:firstLine="709" w:left="360"/>
        <w:jc w:val="center"/>
        <w:rPr>
          <w:rFonts w:ascii="Times New Roman" w:hAnsi="Times New Roman"/>
          <w:b/>
          <w:sz w:val="22"/>
          <w:szCs w:val="22"/>
        </w:rPr>
      </w:pPr>
      <w:r>
        <w:rPr>
          <w:b/>
          <w:sz w:val="22"/>
          <w:szCs w:val="22"/>
        </w:rPr>
      </w:r>
    </w:p>
    <w:p>
      <w:pPr>
        <w:pStyle w:val="Normal"/>
        <w:bidi w:val="0"/>
        <w:spacing w:lineRule="auto" w:line="240" w:before="0" w:after="0"/>
        <w:ind w:hanging="0" w:left="360"/>
        <w:jc w:val="center"/>
        <w:rPr/>
      </w:pPr>
      <w:r>
        <w:rPr>
          <w:b/>
          <w:bCs/>
          <w:sz w:val="22"/>
          <w:szCs w:val="22"/>
        </w:rPr>
        <w:t xml:space="preserve">11. Юридические адреса и банковские реквизиты Сторон </w:t>
      </w:r>
    </w:p>
    <w:p>
      <w:pPr>
        <w:pStyle w:val="Normal"/>
        <w:bidi w:val="0"/>
        <w:spacing w:lineRule="auto" w:line="240" w:before="0" w:after="0"/>
        <w:ind w:hanging="0" w:left="720"/>
        <w:jc w:val="center"/>
        <w:rPr/>
      </w:pPr>
      <w:r>
        <w:rPr>
          <w:b/>
          <w:bCs/>
          <w:sz w:val="22"/>
          <w:szCs w:val="22"/>
        </w:rPr>
        <w:t>на момент подписания Контракта</w:t>
      </w:r>
    </w:p>
    <w:tbl>
      <w:tblPr>
        <w:tblW w:w="10168" w:type="dxa"/>
        <w:jc w:val="left"/>
        <w:tblInd w:w="199" w:type="dxa"/>
        <w:tblLayout w:type="fixed"/>
        <w:tblCellMar>
          <w:top w:w="0" w:type="dxa"/>
          <w:left w:w="108" w:type="dxa"/>
          <w:bottom w:w="0" w:type="dxa"/>
          <w:right w:w="108" w:type="dxa"/>
        </w:tblCellMar>
        <w:tblLook w:val="01e0" w:noHBand="0" w:noVBand="0" w:firstColumn="1" w:lastRow="1" w:lastColumn="1" w:firstRow="1"/>
      </w:tblPr>
      <w:tblGrid>
        <w:gridCol w:w="5217"/>
        <w:gridCol w:w="4950"/>
      </w:tblGrid>
      <w:tr>
        <w:trPr/>
        <w:tc>
          <w:tcPr>
            <w:tcW w:w="5217" w:type="dxa"/>
            <w:tcBorders/>
            <w:shd w:fill="auto" w:val="clear"/>
          </w:tcPr>
          <w:p>
            <w:pPr>
              <w:pStyle w:val="Normal"/>
              <w:tabs>
                <w:tab w:val="clear" w:pos="708"/>
                <w:tab w:val="left" w:pos="14940" w:leader="none"/>
              </w:tabs>
              <w:bidi w:val="0"/>
              <w:spacing w:lineRule="auto" w:line="240" w:before="0" w:after="0"/>
              <w:ind w:hanging="0" w:right="-6"/>
              <w:jc w:val="center"/>
              <w:rPr/>
            </w:pPr>
            <w:r>
              <w:rPr>
                <w:b/>
                <w:sz w:val="22"/>
                <w:szCs w:val="22"/>
              </w:rPr>
              <w:t>«Заказчик»</w:t>
            </w:r>
          </w:p>
        </w:tc>
        <w:tc>
          <w:tcPr>
            <w:tcW w:w="4950" w:type="dxa"/>
            <w:tcBorders/>
            <w:shd w:fill="auto" w:val="clear"/>
          </w:tcPr>
          <w:p>
            <w:pPr>
              <w:pStyle w:val="Normal"/>
              <w:tabs>
                <w:tab w:val="clear" w:pos="708"/>
                <w:tab w:val="left" w:pos="14940" w:leader="none"/>
              </w:tabs>
              <w:bidi w:val="0"/>
              <w:spacing w:lineRule="auto" w:line="240" w:before="0" w:after="0"/>
              <w:ind w:hanging="0" w:right="-6"/>
              <w:jc w:val="center"/>
              <w:rPr/>
            </w:pPr>
            <w:r>
              <w:rPr>
                <w:b/>
                <w:sz w:val="22"/>
                <w:szCs w:val="22"/>
              </w:rPr>
              <w:t>«Исполнитель»</w:t>
            </w:r>
          </w:p>
        </w:tc>
      </w:tr>
      <w:tr>
        <w:trPr>
          <w:trHeight w:val="1129" w:hRule="atLeast"/>
        </w:trPr>
        <w:tc>
          <w:tcPr>
            <w:tcW w:w="5217" w:type="dxa"/>
            <w:tcBorders/>
            <w:shd w:fill="auto" w:val="clear"/>
          </w:tcPr>
          <w:p>
            <w:pPr>
              <w:pStyle w:val="Normal"/>
              <w:widowControl w:val="false"/>
              <w:numPr>
                <w:ilvl w:val="0"/>
                <w:numId w:val="2"/>
              </w:numPr>
              <w:spacing w:lineRule="auto" w:line="240" w:before="0" w:after="0"/>
              <w:ind w:hanging="0" w:left="0"/>
              <w:jc w:val="left"/>
              <w:rPr>
                <w:sz w:val="22"/>
                <w:szCs w:val="22"/>
              </w:rPr>
            </w:pPr>
            <w:r>
              <w:rPr>
                <w:rFonts w:eastAsia="Times New Roman" w:cs="Times New Roman"/>
                <w:b/>
                <w:bCs/>
                <w:sz w:val="22"/>
                <w:szCs w:val="22"/>
              </w:rPr>
              <w:t>Г</w:t>
            </w:r>
            <w:r>
              <w:rPr>
                <w:b/>
                <w:bCs/>
                <w:sz w:val="22"/>
                <w:szCs w:val="22"/>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jc w:val="left"/>
              <w:rPr>
                <w:sz w:val="22"/>
                <w:szCs w:val="22"/>
              </w:rPr>
            </w:pPr>
            <w:r>
              <w:rPr>
                <w:sz w:val="22"/>
                <w:szCs w:val="22"/>
              </w:rPr>
              <w:t>660017, г. Красноярск, ул. Кирова, зд. 23, офис 8</w:t>
            </w:r>
          </w:p>
          <w:p>
            <w:pPr>
              <w:pStyle w:val="BodyText"/>
              <w:widowControl w:val="false"/>
              <w:numPr>
                <w:ilvl w:val="0"/>
                <w:numId w:val="2"/>
              </w:numPr>
              <w:spacing w:lineRule="auto" w:line="240" w:before="0" w:after="0"/>
              <w:ind w:hanging="0" w:left="0"/>
              <w:jc w:val="left"/>
              <w:rPr>
                <w:sz w:val="22"/>
                <w:szCs w:val="22"/>
              </w:rPr>
            </w:pPr>
            <w:r>
              <w:rPr>
                <w:sz w:val="22"/>
                <w:szCs w:val="22"/>
              </w:rPr>
              <w:t>тел.  (391)  222-01-86, 222-02-33,</w:t>
            </w:r>
          </w:p>
          <w:p>
            <w:pPr>
              <w:pStyle w:val="Normal"/>
              <w:widowControl w:val="false"/>
              <w:numPr>
                <w:ilvl w:val="0"/>
                <w:numId w:val="2"/>
              </w:numPr>
              <w:spacing w:lineRule="auto" w:line="240" w:before="0" w:after="0"/>
              <w:ind w:hanging="0" w:left="0"/>
              <w:jc w:val="left"/>
              <w:rPr>
                <w:sz w:val="22"/>
                <w:szCs w:val="22"/>
              </w:rPr>
            </w:pPr>
            <w:r>
              <w:rPr>
                <w:rFonts w:cs="Times New Roman"/>
                <w:sz w:val="22"/>
                <w:szCs w:val="22"/>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jc w:val="left"/>
              <w:rPr>
                <w:sz w:val="22"/>
                <w:szCs w:val="22"/>
              </w:rPr>
            </w:pPr>
            <w:r>
              <w:rPr>
                <w:rFonts w:cs="Times New Roman"/>
                <w:sz w:val="22"/>
                <w:szCs w:val="22"/>
              </w:rPr>
              <w:t>Расчетный счет: 03211643000000015107</w:t>
            </w:r>
          </w:p>
          <w:p>
            <w:pPr>
              <w:pStyle w:val="Normal"/>
              <w:widowControl w:val="false"/>
              <w:numPr>
                <w:ilvl w:val="0"/>
                <w:numId w:val="2"/>
              </w:numPr>
              <w:spacing w:lineRule="auto" w:line="240" w:before="0" w:after="0"/>
              <w:ind w:hanging="0" w:left="0"/>
              <w:jc w:val="left"/>
              <w:rPr>
                <w:sz w:val="22"/>
                <w:szCs w:val="22"/>
              </w:rPr>
            </w:pPr>
            <w:r>
              <w:rPr>
                <w:rFonts w:cs="Times New Roman"/>
                <w:sz w:val="22"/>
                <w:szCs w:val="22"/>
              </w:rPr>
              <w:t>Банк получателя: ОКЦ № 1 СибГУ Банка России // УФК по Новосибирской области,</w:t>
            </w:r>
          </w:p>
          <w:p>
            <w:pPr>
              <w:pStyle w:val="Normal"/>
              <w:widowControl w:val="false"/>
              <w:numPr>
                <w:ilvl w:val="0"/>
                <w:numId w:val="2"/>
              </w:numPr>
              <w:spacing w:lineRule="auto" w:line="240" w:before="0" w:after="0"/>
              <w:ind w:hanging="0" w:left="0"/>
              <w:jc w:val="left"/>
              <w:rPr>
                <w:sz w:val="22"/>
                <w:szCs w:val="22"/>
              </w:rPr>
            </w:pPr>
            <w:r>
              <w:rPr>
                <w:rFonts w:cs="Times New Roman"/>
                <w:sz w:val="22"/>
                <w:szCs w:val="22"/>
              </w:rPr>
              <w:t>г. Новосибирск, БИК 015004950</w:t>
            </w:r>
          </w:p>
          <w:p>
            <w:pPr>
              <w:pStyle w:val="BodyText"/>
              <w:widowControl w:val="false"/>
              <w:numPr>
                <w:ilvl w:val="0"/>
                <w:numId w:val="2"/>
              </w:numPr>
              <w:spacing w:lineRule="auto" w:line="240" w:before="0" w:after="0"/>
              <w:ind w:hanging="0" w:left="0"/>
              <w:jc w:val="left"/>
              <w:rPr>
                <w:sz w:val="22"/>
                <w:szCs w:val="22"/>
              </w:rPr>
            </w:pPr>
            <w:r>
              <w:rPr>
                <w:rFonts w:cs="Times New Roman"/>
                <w:sz w:val="22"/>
                <w:szCs w:val="22"/>
              </w:rPr>
              <w:t>кор.счет 40102810445370000043</w:t>
            </w:r>
            <w:r>
              <w:rPr>
                <w:sz w:val="22"/>
                <w:szCs w:val="22"/>
              </w:rPr>
              <w:br/>
              <w:t xml:space="preserve">ИНН 2466124527, КПП 246601001, </w:t>
              <w:br/>
              <w:t xml:space="preserve">ОКПО 74877859, </w:t>
            </w:r>
            <w:r>
              <w:rPr>
                <w:rFonts w:cs="Times New Roman"/>
                <w:sz w:val="22"/>
                <w:szCs w:val="22"/>
              </w:rPr>
              <w:t xml:space="preserve">ОКТМО </w:t>
            </w:r>
            <w:r>
              <w:rPr>
                <w:rFonts w:cs="Times New Roman"/>
                <w:b w:val="false"/>
                <w:i w:val="false"/>
                <w:strike w:val="false"/>
                <w:dstrike w:val="false"/>
                <w:outline w:val="false"/>
                <w:shadow w:val="false"/>
                <w:sz w:val="22"/>
                <w:szCs w:val="22"/>
                <w:u w:val="none"/>
                <w:em w:val="none"/>
              </w:rPr>
              <w:t>04701000</w:t>
            </w:r>
          </w:p>
          <w:p>
            <w:pPr>
              <w:pStyle w:val="Normal"/>
              <w:widowControl w:val="false"/>
              <w:numPr>
                <w:ilvl w:val="0"/>
                <w:numId w:val="2"/>
              </w:numPr>
              <w:spacing w:lineRule="auto" w:line="240" w:before="0" w:after="0"/>
              <w:ind w:hanging="0" w:left="0"/>
              <w:jc w:val="left"/>
              <w:rPr>
                <w:sz w:val="22"/>
                <w:szCs w:val="22"/>
              </w:rPr>
            </w:pPr>
            <w:r>
              <w:rPr>
                <w:rFonts w:cs="Times New Roman"/>
                <w:sz w:val="22"/>
                <w:szCs w:val="22"/>
              </w:rPr>
              <w:t>ОГРН 1042402980355</w:t>
            </w:r>
          </w:p>
          <w:p>
            <w:pPr>
              <w:pStyle w:val="Normal"/>
              <w:widowControl w:val="false"/>
              <w:numPr>
                <w:ilvl w:val="0"/>
                <w:numId w:val="2"/>
              </w:numPr>
              <w:bidi w:val="0"/>
              <w:spacing w:lineRule="auto" w:line="240" w:before="0" w:after="0"/>
              <w:jc w:val="left"/>
              <w:rPr>
                <w:sz w:val="22"/>
                <w:szCs w:val="22"/>
              </w:rPr>
            </w:pPr>
            <w:r>
              <w:rPr>
                <w:rFonts w:eastAsia="Times New Roman" w:cs="Times New Roman"/>
                <w:b w:val="false"/>
                <w:bCs w:val="false"/>
                <w:sz w:val="22"/>
                <w:szCs w:val="22"/>
              </w:rPr>
              <w:t>ОКВЭД 84.11.12</w:t>
            </w:r>
          </w:p>
          <w:p>
            <w:pPr>
              <w:pStyle w:val="Normal"/>
              <w:widowControl w:val="false"/>
              <w:bidi w:val="0"/>
              <w:spacing w:lineRule="auto" w:line="240" w:before="0" w:after="0"/>
              <w:jc w:val="center"/>
              <w:rPr>
                <w:rFonts w:ascii="Times New Roman" w:hAnsi="Times New Roman"/>
                <w:b/>
                <w:sz w:val="22"/>
                <w:szCs w:val="22"/>
              </w:rPr>
            </w:pPr>
            <w:r>
              <w:rPr>
                <w:b/>
                <w:sz w:val="22"/>
                <w:szCs w:val="22"/>
              </w:rPr>
            </w:r>
          </w:p>
          <w:p>
            <w:pPr>
              <w:pStyle w:val="Norma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bidi w:val="0"/>
              <w:spacing w:lineRule="auto" w:line="240" w:before="0" w:after="0"/>
              <w:jc w:val="left"/>
              <w:rPr/>
            </w:pPr>
            <w:r>
              <w:rPr>
                <w:rFonts w:eastAsia="Times New Roman" w:cs="Times New Roman"/>
                <w:sz w:val="22"/>
                <w:szCs w:val="22"/>
              </w:rPr>
              <w:t xml:space="preserve">__________________________ </w:t>
            </w:r>
            <w:r>
              <w:rPr>
                <w:rFonts w:eastAsia="Times New Roman" w:cs="Times New Roman"/>
                <w:b/>
                <w:sz w:val="22"/>
                <w:szCs w:val="22"/>
              </w:rPr>
              <w:t>/</w:t>
            </w:r>
          </w:p>
          <w:p>
            <w:pPr>
              <w:pStyle w:val="Normal"/>
              <w:bidi w:val="0"/>
              <w:spacing w:lineRule="auto" w:line="240" w:before="0" w:after="0"/>
              <w:jc w:val="left"/>
              <w:rPr/>
            </w:pPr>
            <w:r>
              <w:rPr>
                <w:sz w:val="22"/>
                <w:szCs w:val="22"/>
              </w:rPr>
              <w:t>М.П.</w:t>
            </w:r>
          </w:p>
        </w:tc>
        <w:tc>
          <w:tcPr>
            <w:tcW w:w="4950" w:type="dxa"/>
            <w:tcBorders/>
            <w:shd w:fill="auto" w:val="clear"/>
          </w:tcPr>
          <w:p>
            <w:pPr>
              <w:pStyle w:val="Normal"/>
              <w:bidi w:val="0"/>
              <w:spacing w:lineRule="auto" w:line="240" w:before="0" w:after="0"/>
              <w:jc w:val="center"/>
              <w:rPr>
                <w:rFonts w:cs="Times New Roman CYR"/>
                <w:b w:val="false"/>
                <w:bCs w:val="false"/>
                <w:u w:val="none"/>
                <w:lang w:val="en-US"/>
              </w:rPr>
            </w:pPr>
            <w:r>
              <w:rPr>
                <w:rFonts w:cs="Times New Roman CYR"/>
                <w:b w:val="false"/>
                <w:bCs w:val="false"/>
                <w:u w:val="none"/>
                <w:lang w:val="en-US"/>
              </w:rPr>
            </w:r>
          </w:p>
          <w:p>
            <w:pPr>
              <w:pStyle w:val="Normal"/>
              <w:widowControl w:val="false"/>
              <w:bidi w:val="0"/>
              <w:spacing w:lineRule="auto" w:line="240" w:before="0" w:after="0"/>
              <w:ind w:hanging="0"/>
              <w:jc w:val="left"/>
              <w:rPr>
                <w:rFonts w:ascii="Times New Roman" w:hAnsi="Times New Roman" w:cs="Times New Roman CYR"/>
                <w:b w:val="false"/>
                <w:bCs w:val="false"/>
                <w:sz w:val="22"/>
                <w:szCs w:val="22"/>
                <w:highlight w:val="yellow"/>
                <w:u w:val="none"/>
                <w:lang w:val="ru-RU"/>
              </w:rPr>
            </w:pPr>
            <w:r>
              <w:rPr>
                <w:rFonts w:cs="Times New Roman CYR"/>
                <w:b w:val="false"/>
                <w:bCs w:val="false"/>
                <w:sz w:val="22"/>
                <w:szCs w:val="22"/>
                <w:highlight w:val="yellow"/>
                <w:u w:val="non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bidi w:val="0"/>
              <w:spacing w:lineRule="auto" w:line="240" w:before="0" w:after="0"/>
              <w:jc w:val="left"/>
              <w:rPr/>
            </w:pPr>
            <w:r>
              <w:rPr>
                <w:rFonts w:eastAsia="Times New Roman" w:cs="Times New Roman"/>
                <w:sz w:val="22"/>
                <w:szCs w:val="22"/>
              </w:rPr>
              <w:t xml:space="preserve">_____________________________ </w:t>
            </w:r>
            <w:r>
              <w:rPr>
                <w:rFonts w:eastAsia="Times New Roman" w:cs="Times New Roman"/>
                <w:b/>
                <w:sz w:val="22"/>
                <w:szCs w:val="22"/>
              </w:rPr>
              <w:t>/</w:t>
            </w:r>
          </w:p>
          <w:p>
            <w:pPr>
              <w:pStyle w:val="Norma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bidi w:val="0"/>
              <w:spacing w:lineRule="auto" w:line="240" w:before="0" w:after="0"/>
              <w:jc w:val="left"/>
              <w:rPr/>
            </w:pPr>
            <w:r>
              <w:rPr>
                <w:b w:val="false"/>
                <w:bCs w:val="false"/>
                <w:sz w:val="22"/>
                <w:szCs w:val="22"/>
              </w:rPr>
              <w:t>М.П.</w:t>
            </w:r>
          </w:p>
        </w:tc>
      </w:tr>
    </w:tbl>
    <w:p>
      <w:pPr>
        <w:sectPr>
          <w:type w:val="nextPage"/>
          <w:pgSz w:w="11906" w:h="16838"/>
          <w:pgMar w:left="1134" w:right="680" w:gutter="0" w:header="0" w:top="525" w:footer="0" w:bottom="1020"/>
          <w:pgNumType w:start="1" w:fmt="decimal"/>
          <w:formProt w:val="false"/>
          <w:textDirection w:val="lrTb"/>
          <w:docGrid w:type="default" w:linePitch="600" w:charSpace="0"/>
        </w:sectPr>
      </w:pPr>
    </w:p>
    <w:p>
      <w:pPr>
        <w:pStyle w:val="Heading1"/>
        <w:numPr>
          <w:ilvl w:val="0"/>
          <w:numId w:val="2"/>
        </w:numPr>
        <w:tabs>
          <w:tab w:val="left" w:pos="0" w:leader="none"/>
          <w:tab w:val="left" w:pos="432" w:leader="none"/>
          <w:tab w:val="left" w:pos="568" w:leader="none"/>
        </w:tabs>
        <w:bidi w:val="0"/>
        <w:spacing w:lineRule="auto" w:line="240" w:before="0" w:after="0"/>
        <w:jc w:val="right"/>
        <w:rPr/>
      </w:pPr>
      <w:r>
        <w:rPr>
          <w:rStyle w:val="Hyperlink"/>
          <w:color w:val="000000"/>
          <w:sz w:val="22"/>
          <w:szCs w:val="22"/>
          <w:u w:val="none"/>
          <w:lang w:val="ru-RU"/>
        </w:rPr>
        <w:t xml:space="preserve">Приложение № 1 к Контракту </w:t>
      </w:r>
    </w:p>
    <w:p>
      <w:pPr>
        <w:pStyle w:val="Heading1"/>
        <w:numPr>
          <w:ilvl w:val="0"/>
          <w:numId w:val="2"/>
        </w:numPr>
        <w:tabs>
          <w:tab w:val="left" w:pos="0" w:leader="none"/>
          <w:tab w:val="left" w:pos="432" w:leader="none"/>
          <w:tab w:val="left" w:pos="568" w:leader="none"/>
        </w:tabs>
        <w:bidi w:val="0"/>
        <w:spacing w:lineRule="auto" w:line="240" w:before="0" w:after="0"/>
        <w:jc w:val="right"/>
        <w:rPr/>
      </w:pPr>
      <w:r>
        <w:rPr>
          <w:rStyle w:val="Hyperlink"/>
          <w:color w:val="000000"/>
          <w:sz w:val="22"/>
          <w:szCs w:val="22"/>
          <w:u w:val="none"/>
          <w:lang w:val="ru-RU"/>
        </w:rPr>
        <w:t xml:space="preserve">№ </w:t>
      </w:r>
      <w:r>
        <w:rPr>
          <w:rStyle w:val="Hyperlink"/>
          <w:color w:val="000000"/>
          <w:sz w:val="22"/>
          <w:szCs w:val="22"/>
          <w:u w:val="single"/>
          <w:lang w:val="ru-RU"/>
        </w:rPr>
        <w:t xml:space="preserve">          </w:t>
      </w:r>
      <w:r>
        <w:rPr>
          <w:rStyle w:val="Hyperlink"/>
          <w:color w:val="000000"/>
          <w:sz w:val="22"/>
          <w:szCs w:val="22"/>
          <w:u w:val="none"/>
          <w:lang w:val="ru-RU"/>
        </w:rPr>
        <w:t xml:space="preserve"> </w:t>
      </w:r>
      <w:r>
        <w:rPr>
          <w:rStyle w:val="Hyperlink"/>
          <w:color w:val="000000"/>
          <w:sz w:val="22"/>
          <w:szCs w:val="22"/>
          <w:u w:val="none"/>
          <w:lang w:val="ru-RU"/>
        </w:rPr>
        <w:t xml:space="preserve">от </w:t>
      </w:r>
      <w:r>
        <w:rPr>
          <w:rStyle w:val="Hyperlink"/>
          <w:color w:val="000000"/>
          <w:sz w:val="22"/>
          <w:szCs w:val="22"/>
          <w:u w:val="single"/>
          <w:lang w:val="ru-RU"/>
        </w:rPr>
        <w:t xml:space="preserve">                             </w:t>
      </w:r>
      <w:r>
        <w:rPr>
          <w:rStyle w:val="Hyperlink"/>
          <w:color w:val="000000"/>
          <w:sz w:val="22"/>
          <w:szCs w:val="22"/>
          <w:u w:val="none"/>
          <w:lang w:val="ru-RU"/>
        </w:rPr>
        <w:t xml:space="preserve"> 2026 г.</w:t>
      </w:r>
    </w:p>
    <w:p>
      <w:pPr>
        <w:pStyle w:val="Heading1"/>
        <w:numPr>
          <w:ilvl w:val="0"/>
          <w:numId w:val="2"/>
        </w:numPr>
        <w:tabs>
          <w:tab w:val="left" w:pos="0" w:leader="none"/>
          <w:tab w:val="left" w:pos="432" w:leader="none"/>
          <w:tab w:val="left" w:pos="568" w:leader="none"/>
        </w:tabs>
        <w:bidi w:val="0"/>
        <w:spacing w:lineRule="auto" w:line="240" w:before="0" w:after="0"/>
        <w:jc w:val="right"/>
        <w:rPr>
          <w:b/>
          <w:color w:val="000000"/>
          <w:sz w:val="22"/>
          <w:szCs w:val="22"/>
          <w:u w:val="none"/>
          <w:lang w:val="ru-RU"/>
        </w:rPr>
      </w:pPr>
      <w:r>
        <w:rPr>
          <w:b/>
          <w:color w:val="000000"/>
          <w:sz w:val="22"/>
          <w:szCs w:val="22"/>
          <w:u w:val="none"/>
          <w:lang w:val="ru-RU"/>
        </w:rPr>
      </w:r>
    </w:p>
    <w:p>
      <w:pPr>
        <w:pStyle w:val="Heading1"/>
        <w:numPr>
          <w:ilvl w:val="0"/>
          <w:numId w:val="2"/>
        </w:numPr>
        <w:tabs>
          <w:tab w:val="clear" w:pos="432"/>
          <w:tab w:val="left" w:pos="1701" w:leader="none"/>
        </w:tabs>
        <w:spacing w:before="0" w:after="0"/>
        <w:jc w:val="center"/>
        <w:rPr/>
      </w:pPr>
      <w:r>
        <w:rPr>
          <w:bCs/>
          <w:kern w:val="2"/>
          <w:sz w:val="22"/>
          <w:szCs w:val="22"/>
          <w:shd w:fill="auto" w:val="clear"/>
          <w:lang w:eastAsia="ru-RU"/>
        </w:rPr>
        <w:t>Техническое задание</w:t>
        <w:br/>
      </w:r>
      <w:r>
        <w:rPr>
          <w:rStyle w:val="Hyperlink"/>
          <w:rFonts w:eastAsia="Times New Roman" w:cs="Times New Roman"/>
          <w:b/>
          <w:bCs/>
          <w:color w:val="000000"/>
          <w:kern w:val="2"/>
          <w:sz w:val="22"/>
          <w:szCs w:val="22"/>
          <w:u w:val="none"/>
          <w:shd w:fill="auto" w:val="clear"/>
          <w:lang w:val="ru-RU" w:eastAsia="ru-RU"/>
        </w:rPr>
        <w:t>на оказание услуг по передаче неисключительных (пользовательских) прав на использование программного обеспечения ViPNet Client 5 for Linux (КС2) для доступа к ресурсам «Единая информационная система управления кадровым составом государственной гражданской службы Российской Федерации» сеть № 1274</w:t>
      </w:r>
    </w:p>
    <w:p>
      <w:pPr>
        <w:pStyle w:val="Normal"/>
        <w:numPr>
          <w:ilvl w:val="0"/>
          <w:numId w:val="2"/>
        </w:numPr>
        <w:tabs>
          <w:tab w:val="clear" w:pos="708"/>
          <w:tab w:val="left" w:pos="1701" w:leader="none"/>
        </w:tabs>
        <w:spacing w:before="0" w:after="0"/>
        <w:jc w:val="center"/>
        <w:rPr>
          <w:rFonts w:eastAsia="Times New Roman" w:cs="Times New Roman"/>
          <w:b/>
          <w:bCs/>
          <w:color w:val="000000"/>
          <w:kern w:val="2"/>
          <w:sz w:val="22"/>
          <w:szCs w:val="22"/>
          <w:highlight w:val="none"/>
          <w:u w:val="none"/>
          <w:shd w:fill="auto" w:val="clear"/>
          <w:lang w:val="ru-RU" w:eastAsia="ru-RU"/>
        </w:rPr>
      </w:pPr>
      <w:r>
        <w:rPr>
          <w:rFonts w:eastAsia="Times New Roman" w:cs="Times New Roman"/>
          <w:b/>
          <w:bCs/>
          <w:color w:val="000000"/>
          <w:kern w:val="2"/>
          <w:sz w:val="22"/>
          <w:szCs w:val="22"/>
          <w:u w:val="none"/>
          <w:shd w:fill="auto" w:val="clear"/>
          <w:lang w:val="ru-RU" w:eastAsia="ru-RU"/>
        </w:rPr>
      </w:r>
    </w:p>
    <w:p>
      <w:pPr>
        <w:pStyle w:val="Normal"/>
        <w:widowControl/>
        <w:numPr>
          <w:ilvl w:val="0"/>
          <w:numId w:val="2"/>
        </w:numPr>
        <w:suppressAutoHyphens w:val="true"/>
        <w:bidi w:val="0"/>
        <w:spacing w:before="0" w:after="60"/>
        <w:ind w:firstLine="680" w:left="0" w:right="0"/>
        <w:jc w:val="both"/>
        <w:rPr>
          <w:sz w:val="22"/>
          <w:szCs w:val="22"/>
        </w:rPr>
      </w:pPr>
      <w:r>
        <w:rPr>
          <w:rFonts w:eastAsia="Calibri"/>
          <w:b/>
          <w:bCs/>
          <w:color w:val="00000A"/>
          <w:sz w:val="22"/>
          <w:szCs w:val="22"/>
          <w:shd w:fill="auto" w:val="clear"/>
          <w:lang w:eastAsia="en-US"/>
        </w:rPr>
        <w:t>1. Наименование услуги:</w:t>
      </w:r>
    </w:p>
    <w:p>
      <w:pPr>
        <w:pStyle w:val="Normal"/>
        <w:widowControl/>
        <w:numPr>
          <w:ilvl w:val="0"/>
          <w:numId w:val="2"/>
        </w:numPr>
        <w:suppressAutoHyphens w:val="true"/>
        <w:bidi w:val="0"/>
        <w:snapToGrid w:val="false"/>
        <w:spacing w:lineRule="auto" w:line="240" w:before="0" w:after="0"/>
        <w:ind w:firstLine="680" w:left="0" w:right="0"/>
        <w:jc w:val="both"/>
        <w:rPr>
          <w:sz w:val="22"/>
          <w:szCs w:val="22"/>
        </w:rPr>
      </w:pPr>
      <w:r>
        <w:rPr>
          <w:rFonts w:cs="Times New Roman"/>
          <w:bCs/>
          <w:color w:val="000000"/>
          <w:sz w:val="22"/>
          <w:szCs w:val="22"/>
          <w:shd w:fill="auto" w:val="clear"/>
        </w:rPr>
        <w:t xml:space="preserve">Оказание </w:t>
      </w:r>
      <w:r>
        <w:rPr>
          <w:rFonts w:cs="Times New Roman"/>
          <w:color w:val="000000"/>
          <w:sz w:val="22"/>
          <w:szCs w:val="22"/>
          <w:shd w:fill="auto" w:val="clear"/>
        </w:rPr>
        <w:t>услуг по передаче неисключительных (пользовательских) прав на использование программного обеспечения ViPNet Client 5 for Linux (КС2) для доступа к ресурсам «Единая информационная система управления кадровым составом государственной гражданской службы Российской Федерации» сеть № 1274.</w:t>
      </w:r>
    </w:p>
    <w:p>
      <w:pPr>
        <w:pStyle w:val="Normal"/>
        <w:widowControl/>
        <w:numPr>
          <w:ilvl w:val="0"/>
          <w:numId w:val="2"/>
        </w:numPr>
        <w:tabs>
          <w:tab w:val="clear" w:pos="708"/>
          <w:tab w:val="center" w:pos="0" w:leader="none"/>
          <w:tab w:val="center" w:pos="4677" w:leader="none"/>
          <w:tab w:val="right" w:pos="9214" w:leader="none"/>
          <w:tab w:val="right" w:pos="9355" w:leader="none"/>
        </w:tabs>
        <w:suppressAutoHyphens w:val="true"/>
        <w:bidi w:val="0"/>
        <w:spacing w:lineRule="auto" w:line="240" w:before="0" w:after="0"/>
        <w:ind w:firstLine="680" w:left="0" w:right="0"/>
        <w:jc w:val="both"/>
        <w:rPr>
          <w:sz w:val="22"/>
          <w:szCs w:val="22"/>
        </w:rPr>
      </w:pPr>
      <w:r>
        <w:rPr>
          <w:rFonts w:cs="Times New Roman"/>
          <w:i/>
          <w:color w:val="000000"/>
          <w:sz w:val="22"/>
          <w:szCs w:val="22"/>
          <w:shd w:fill="auto" w:val="clear"/>
        </w:rPr>
        <w:tab/>
        <w:t>Указание на товарный знак не сопровождается словами «или эквивалент» в связи с необходимостью обеспечения взаимодействия приобретаемого ПО с уже имеющимся у Заказчика программным обеспечением и оборудованием защищенной сети передачи данных (ЗСПД)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построенной по технологии ViPNet (сеть № 1274) (основание: пункт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widowControl/>
        <w:numPr>
          <w:ilvl w:val="0"/>
          <w:numId w:val="2"/>
        </w:numPr>
        <w:tabs>
          <w:tab w:val="clear" w:pos="708"/>
          <w:tab w:val="center" w:pos="0" w:leader="none"/>
          <w:tab w:val="center" w:pos="4677" w:leader="none"/>
          <w:tab w:val="right" w:pos="9214" w:leader="none"/>
          <w:tab w:val="right" w:pos="9355" w:leader="none"/>
        </w:tabs>
        <w:suppressAutoHyphens w:val="true"/>
        <w:bidi w:val="0"/>
        <w:spacing w:lineRule="auto" w:line="240" w:before="0" w:after="0"/>
        <w:ind w:firstLine="680" w:left="0" w:right="0"/>
        <w:jc w:val="both"/>
        <w:rPr>
          <w:rFonts w:cs="Times New Roman"/>
          <w:i/>
          <w:i/>
          <w:color w:val="000000"/>
          <w:shd w:fill="auto" w:val="clear"/>
        </w:rPr>
      </w:pPr>
      <w:r>
        <w:rPr>
          <w:sz w:val="22"/>
          <w:szCs w:val="22"/>
        </w:rPr>
      </w:r>
    </w:p>
    <w:p>
      <w:pPr>
        <w:pStyle w:val="Normal"/>
        <w:widowControl/>
        <w:numPr>
          <w:ilvl w:val="0"/>
          <w:numId w:val="2"/>
        </w:numPr>
        <w:suppressAutoHyphens w:val="true"/>
        <w:bidi w:val="0"/>
        <w:spacing w:before="0" w:after="60"/>
        <w:ind w:firstLine="680" w:left="0" w:right="0"/>
        <w:jc w:val="both"/>
        <w:rPr>
          <w:sz w:val="22"/>
          <w:szCs w:val="22"/>
        </w:rPr>
      </w:pPr>
      <w:r>
        <w:rPr>
          <w:rFonts w:eastAsia="Calibri"/>
          <w:b/>
          <w:bCs/>
          <w:color w:val="00000A"/>
          <w:sz w:val="22"/>
          <w:szCs w:val="22"/>
          <w:shd w:fill="auto" w:val="clear"/>
          <w:lang w:eastAsia="en-US"/>
        </w:rPr>
        <w:t>2. Перечень требуемых программных продуктов:</w:t>
      </w:r>
      <w:bookmarkStart w:id="0" w:name="_GoBack_Копия_1"/>
      <w:bookmarkEnd w:id="0"/>
    </w:p>
    <w:p>
      <w:pPr>
        <w:pStyle w:val="Normal"/>
        <w:widowControl/>
        <w:numPr>
          <w:ilvl w:val="0"/>
          <w:numId w:val="2"/>
        </w:numPr>
        <w:suppressAutoHyphens w:val="true"/>
        <w:bidi w:val="0"/>
        <w:spacing w:before="0" w:after="60"/>
        <w:ind w:firstLine="680" w:left="0" w:right="0"/>
        <w:jc w:val="both"/>
        <w:rPr/>
      </w:pPr>
      <w:r>
        <w:rPr>
          <w:rStyle w:val="Hyperlink"/>
          <w:rFonts w:eastAsia="Times New Roman" w:cs="Times New Roman"/>
          <w:b w:val="false"/>
          <w:bCs w:val="false"/>
          <w:color w:val="000000"/>
          <w:kern w:val="2"/>
          <w:sz w:val="22"/>
          <w:szCs w:val="22"/>
          <w:u w:val="none"/>
          <w:shd w:fill="auto" w:val="clear"/>
          <w:lang w:val="ru-RU" w:eastAsia="en-US"/>
        </w:rPr>
        <w:t>Состав и количество поставляемых средств криптографической защиты информации (далее - СКЗИ) указаны в Таблице 1.</w:t>
      </w:r>
    </w:p>
    <w:p>
      <w:pPr>
        <w:pStyle w:val="Normal"/>
        <w:numPr>
          <w:ilvl w:val="0"/>
          <w:numId w:val="2"/>
        </w:numPr>
        <w:ind w:firstLine="709"/>
        <w:jc w:val="right"/>
        <w:rPr>
          <w:sz w:val="22"/>
          <w:szCs w:val="22"/>
        </w:rPr>
      </w:pPr>
      <w:r>
        <w:rPr>
          <w:iCs/>
          <w:sz w:val="22"/>
          <w:szCs w:val="22"/>
          <w:lang w:val="en-US" w:eastAsia="en-US"/>
        </w:rPr>
        <w:t>Таблица 1</w:t>
      </w:r>
    </w:p>
    <w:tbl>
      <w:tblPr>
        <w:tblW w:w="10200" w:type="dxa"/>
        <w:jc w:val="right"/>
        <w:tblInd w:w="0" w:type="dxa"/>
        <w:tblLayout w:type="fixed"/>
        <w:tblCellMar>
          <w:top w:w="0" w:type="dxa"/>
          <w:left w:w="93" w:type="dxa"/>
          <w:bottom w:w="0" w:type="dxa"/>
          <w:right w:w="108" w:type="dxa"/>
        </w:tblCellMar>
      </w:tblPr>
      <w:tblGrid>
        <w:gridCol w:w="619"/>
        <w:gridCol w:w="5621"/>
        <w:gridCol w:w="1185"/>
        <w:gridCol w:w="1140"/>
        <w:gridCol w:w="1635"/>
      </w:tblGrid>
      <w:tr>
        <w:trPr>
          <w:trHeight w:val="587" w:hRule="atLeast"/>
        </w:trPr>
        <w:tc>
          <w:tcPr>
            <w:tcW w:w="619"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pacing w:lineRule="auto" w:line="240" w:before="0" w:after="0"/>
              <w:ind w:hanging="0" w:left="0" w:right="0"/>
              <w:jc w:val="center"/>
              <w:rPr>
                <w:sz w:val="22"/>
                <w:szCs w:val="22"/>
              </w:rPr>
            </w:pPr>
            <w:r>
              <w:rPr>
                <w:rFonts w:eastAsia="Times New Roman" w:cs="Times New Roman"/>
                <w:b/>
                <w:bCs/>
                <w:sz w:val="22"/>
                <w:szCs w:val="22"/>
                <w:lang w:eastAsia="en-US"/>
              </w:rPr>
              <w:t xml:space="preserve">№ </w:t>
            </w:r>
            <w:r>
              <w:rPr>
                <w:rFonts w:cs="Times New Roman"/>
                <w:b/>
                <w:bCs/>
                <w:sz w:val="22"/>
                <w:szCs w:val="22"/>
                <w:lang w:eastAsia="en-US"/>
              </w:rPr>
              <w:t>п/п</w:t>
            </w:r>
          </w:p>
        </w:tc>
        <w:tc>
          <w:tcPr>
            <w:tcW w:w="5621"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pacing w:lineRule="auto" w:line="240" w:before="0" w:after="0"/>
              <w:ind w:hanging="0" w:left="0" w:right="0"/>
              <w:jc w:val="center"/>
              <w:rPr>
                <w:sz w:val="22"/>
                <w:szCs w:val="22"/>
              </w:rPr>
            </w:pPr>
            <w:r>
              <w:rPr>
                <w:rFonts w:cs="Times New Roman"/>
                <w:b/>
                <w:bCs/>
                <w:sz w:val="22"/>
                <w:szCs w:val="22"/>
                <w:lang w:eastAsia="en-US"/>
              </w:rPr>
              <w:t>Наименование/срок действия</w:t>
            </w:r>
          </w:p>
        </w:tc>
        <w:tc>
          <w:tcPr>
            <w:tcW w:w="1185"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pacing w:lineRule="auto" w:line="240" w:before="0" w:after="0"/>
              <w:ind w:hanging="0" w:left="0" w:right="0"/>
              <w:jc w:val="center"/>
              <w:rPr>
                <w:sz w:val="22"/>
                <w:szCs w:val="22"/>
              </w:rPr>
            </w:pPr>
            <w:r>
              <w:rPr>
                <w:rFonts w:cs="Times New Roman"/>
                <w:b/>
                <w:bCs/>
                <w:sz w:val="22"/>
                <w:szCs w:val="22"/>
                <w:lang w:eastAsia="en-US"/>
              </w:rPr>
              <w:t>Ед. изм.</w:t>
            </w:r>
          </w:p>
        </w:tc>
        <w:tc>
          <w:tcPr>
            <w:tcW w:w="1140"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pacing w:lineRule="auto" w:line="240" w:before="0" w:after="0"/>
              <w:ind w:hanging="0" w:left="0" w:right="0"/>
              <w:jc w:val="center"/>
              <w:rPr>
                <w:sz w:val="22"/>
                <w:szCs w:val="22"/>
              </w:rPr>
            </w:pPr>
            <w:r>
              <w:rPr>
                <w:rFonts w:cs="Times New Roman"/>
                <w:b/>
                <w:bCs/>
                <w:sz w:val="22"/>
                <w:szCs w:val="22"/>
                <w:lang w:eastAsia="en-US"/>
              </w:rPr>
              <w:t>Кол-во</w:t>
            </w:r>
          </w:p>
        </w:tc>
        <w:tc>
          <w:tcPr>
            <w:tcW w:w="16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numPr>
                <w:ilvl w:val="0"/>
                <w:numId w:val="2"/>
              </w:numPr>
              <w:bidi w:val="0"/>
              <w:spacing w:lineRule="auto" w:line="240" w:before="0" w:after="0"/>
              <w:ind w:hanging="0" w:left="0" w:right="0"/>
              <w:jc w:val="center"/>
              <w:rPr>
                <w:sz w:val="22"/>
                <w:szCs w:val="22"/>
              </w:rPr>
            </w:pPr>
            <w:r>
              <w:rPr>
                <w:b/>
                <w:bCs/>
                <w:sz w:val="22"/>
                <w:szCs w:val="22"/>
              </w:rPr>
              <w:t>Цена за единицу, руб.</w:t>
            </w:r>
          </w:p>
        </w:tc>
      </w:tr>
      <w:tr>
        <w:trPr>
          <w:trHeight w:val="345" w:hRule="atLeast"/>
        </w:trPr>
        <w:tc>
          <w:tcPr>
            <w:tcW w:w="619"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eastAsia="Calibri" w:cs="Times New Roman"/>
                <w:sz w:val="22"/>
                <w:szCs w:val="22"/>
                <w:lang w:eastAsia="en-US"/>
              </w:rPr>
              <w:t>1</w:t>
            </w:r>
          </w:p>
        </w:tc>
        <w:tc>
          <w:tcPr>
            <w:tcW w:w="5621" w:type="dxa"/>
            <w:tcBorders>
              <w:top w:val="single" w:sz="4" w:space="0" w:color="000001"/>
              <w:left w:val="single" w:sz="4" w:space="0" w:color="000001"/>
              <w:bottom w:val="single" w:sz="4" w:space="0" w:color="000001"/>
            </w:tcBorders>
            <w:shd w:fill="auto" w:val="clear"/>
            <w:vAlign w:val="center"/>
          </w:tcPr>
          <w:p>
            <w:pPr>
              <w:pStyle w:val="Normal"/>
              <w:numPr>
                <w:ilvl w:val="0"/>
                <w:numId w:val="2"/>
              </w:numPr>
              <w:spacing w:lineRule="auto" w:line="240" w:before="0" w:after="0"/>
              <w:ind w:hanging="0" w:left="0"/>
              <w:jc w:val="both"/>
              <w:rPr>
                <w:sz w:val="22"/>
                <w:szCs w:val="22"/>
              </w:rPr>
            </w:pPr>
            <w:r>
              <w:rPr>
                <w:rFonts w:eastAsia="Calibri" w:cs="Times New Roman"/>
                <w:color w:val="000000"/>
                <w:sz w:val="22"/>
                <w:szCs w:val="22"/>
                <w:shd w:fill="auto" w:val="clear"/>
                <w:lang w:val="en-US" w:eastAsia="zh-CN"/>
              </w:rPr>
              <w:t>Передача прав на использование ПО ViPNet Client 5 for Linux</w:t>
            </w:r>
          </w:p>
          <w:p>
            <w:pPr>
              <w:pStyle w:val="Normal"/>
              <w:numPr>
                <w:ilvl w:val="0"/>
                <w:numId w:val="2"/>
              </w:numPr>
              <w:spacing w:lineRule="auto" w:line="240" w:before="0" w:after="0"/>
              <w:ind w:hanging="0" w:left="0"/>
              <w:jc w:val="both"/>
              <w:rPr>
                <w:sz w:val="22"/>
                <w:szCs w:val="22"/>
              </w:rPr>
            </w:pPr>
            <w:r>
              <w:rPr>
                <w:rFonts w:eastAsia="Calibri" w:cs="Times New Roman"/>
                <w:color w:val="000000"/>
                <w:sz w:val="22"/>
                <w:szCs w:val="22"/>
                <w:shd w:fill="auto" w:val="clear"/>
                <w:lang w:val="en-US" w:eastAsia="zh-CN"/>
              </w:rPr>
              <w:t>Страна происхождения ПО:</w:t>
            </w:r>
          </w:p>
        </w:tc>
        <w:tc>
          <w:tcPr>
            <w:tcW w:w="1185"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cs="Times New Roman"/>
                <w:sz w:val="22"/>
                <w:szCs w:val="22"/>
                <w:lang w:val="en-US" w:eastAsia="en-US"/>
              </w:rPr>
              <w:t>усл.ед.</w:t>
            </w:r>
          </w:p>
        </w:tc>
        <w:tc>
          <w:tcPr>
            <w:tcW w:w="1140"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cs="Times New Roman"/>
                <w:sz w:val="22"/>
                <w:szCs w:val="22"/>
                <w:lang w:eastAsia="en-US"/>
              </w:rPr>
              <w:t>1</w:t>
            </w:r>
          </w:p>
        </w:tc>
        <w:tc>
          <w:tcPr>
            <w:tcW w:w="16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sz w:val="22"/>
                <w:szCs w:val="22"/>
              </w:rPr>
            </w:r>
          </w:p>
        </w:tc>
      </w:tr>
      <w:tr>
        <w:trPr>
          <w:trHeight w:val="273" w:hRule="atLeast"/>
        </w:trPr>
        <w:tc>
          <w:tcPr>
            <w:tcW w:w="619"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eastAsia="Calibri" w:cs="Times New Roman"/>
                <w:sz w:val="22"/>
                <w:szCs w:val="22"/>
                <w:lang w:eastAsia="en-US"/>
              </w:rPr>
              <w:t>2</w:t>
            </w:r>
          </w:p>
        </w:tc>
        <w:tc>
          <w:tcPr>
            <w:tcW w:w="5621"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ind w:hanging="0" w:left="0" w:right="0"/>
              <w:jc w:val="left"/>
              <w:rPr>
                <w:sz w:val="22"/>
                <w:szCs w:val="22"/>
              </w:rPr>
            </w:pPr>
            <w:r>
              <w:rPr>
                <w:rFonts w:cs="Times New Roman"/>
                <w:sz w:val="22"/>
                <w:szCs w:val="22"/>
                <w:lang w:val="ru-RU" w:eastAsia="en-US"/>
              </w:rPr>
              <w:t xml:space="preserve">Сертификат активации сервиса прямой технической поддержки ПО </w:t>
            </w:r>
            <w:r>
              <w:rPr>
                <w:rFonts w:eastAsia="Calibri" w:cs="Times New Roman"/>
                <w:color w:val="000000"/>
                <w:sz w:val="22"/>
                <w:szCs w:val="22"/>
                <w:shd w:fill="auto" w:val="clear"/>
                <w:lang w:val="en-US" w:eastAsia="zh-CN"/>
              </w:rPr>
              <w:t>ViPNet Client 5 for Linux на срок 1 год, уровень - Расширенный</w:t>
            </w:r>
          </w:p>
        </w:tc>
        <w:tc>
          <w:tcPr>
            <w:tcW w:w="1185"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cs="Times New Roman"/>
                <w:sz w:val="22"/>
                <w:szCs w:val="22"/>
                <w:lang w:val="en-US" w:eastAsia="en-US"/>
              </w:rPr>
              <w:t>усл.ед.</w:t>
            </w:r>
          </w:p>
        </w:tc>
        <w:tc>
          <w:tcPr>
            <w:tcW w:w="1140"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cs="Times New Roman"/>
                <w:sz w:val="22"/>
                <w:szCs w:val="22"/>
                <w:lang w:eastAsia="en-US"/>
              </w:rPr>
              <w:t>1</w:t>
            </w:r>
          </w:p>
        </w:tc>
        <w:tc>
          <w:tcPr>
            <w:tcW w:w="16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sz w:val="22"/>
                <w:szCs w:val="22"/>
              </w:rPr>
            </w:r>
          </w:p>
        </w:tc>
      </w:tr>
      <w:tr>
        <w:trPr>
          <w:trHeight w:val="327" w:hRule="atLeast"/>
        </w:trPr>
        <w:tc>
          <w:tcPr>
            <w:tcW w:w="619"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eastAsia="Calibri" w:cs="Times New Roman"/>
                <w:sz w:val="22"/>
                <w:szCs w:val="22"/>
                <w:lang w:eastAsia="en-US"/>
              </w:rPr>
              <w:t>3</w:t>
            </w:r>
          </w:p>
        </w:tc>
        <w:tc>
          <w:tcPr>
            <w:tcW w:w="5621"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ind w:hanging="0" w:left="0" w:right="0"/>
              <w:jc w:val="left"/>
              <w:rPr>
                <w:sz w:val="22"/>
                <w:szCs w:val="22"/>
              </w:rPr>
            </w:pPr>
            <w:r>
              <w:rPr>
                <w:rFonts w:cs="Times New Roman"/>
                <w:sz w:val="22"/>
                <w:szCs w:val="22"/>
                <w:lang w:eastAsia="en-US"/>
              </w:rPr>
              <w:t xml:space="preserve">Компакт-диск с дистрибутивом ПО  </w:t>
            </w:r>
            <w:r>
              <w:rPr>
                <w:rFonts w:eastAsia="Calibri" w:cs="Times New Roman"/>
                <w:color w:val="000000"/>
                <w:sz w:val="22"/>
                <w:szCs w:val="22"/>
                <w:shd w:fill="auto" w:val="clear"/>
                <w:lang w:val="en-US" w:eastAsia="zh-CN"/>
              </w:rPr>
              <w:t>ViPNet Client 5 for Linux</w:t>
            </w:r>
          </w:p>
        </w:tc>
        <w:tc>
          <w:tcPr>
            <w:tcW w:w="1185"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cs="Times New Roman"/>
                <w:sz w:val="22"/>
                <w:szCs w:val="22"/>
                <w:lang w:eastAsia="en-US"/>
              </w:rPr>
              <w:t>усл.ед.</w:t>
            </w:r>
          </w:p>
        </w:tc>
        <w:tc>
          <w:tcPr>
            <w:tcW w:w="1140" w:type="dxa"/>
            <w:tcBorders>
              <w:top w:val="single" w:sz="4" w:space="0" w:color="000001"/>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rFonts w:cs="Times New Roman"/>
                <w:sz w:val="22"/>
                <w:szCs w:val="22"/>
                <w:lang w:eastAsia="en-US"/>
              </w:rPr>
              <w:t>1</w:t>
            </w:r>
          </w:p>
        </w:tc>
        <w:tc>
          <w:tcPr>
            <w:tcW w:w="163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sz w:val="22"/>
                <w:szCs w:val="22"/>
              </w:rPr>
            </w:r>
          </w:p>
        </w:tc>
      </w:tr>
      <w:tr>
        <w:trPr>
          <w:trHeight w:val="327" w:hRule="atLeast"/>
        </w:trPr>
        <w:tc>
          <w:tcPr>
            <w:tcW w:w="8565" w:type="dxa"/>
            <w:gridSpan w:val="4"/>
            <w:tcBorders>
              <w:left w:val="single" w:sz="4" w:space="0" w:color="000001"/>
              <w:bottom w:val="single" w:sz="4" w:space="0" w:color="000001"/>
            </w:tcBorders>
            <w:shd w:fill="auto" w:val="clear"/>
            <w:vAlign w:val="center"/>
          </w:tcPr>
          <w:p>
            <w:pPr>
              <w:pStyle w:val="Normal"/>
              <w:numPr>
                <w:ilvl w:val="0"/>
                <w:numId w:val="2"/>
              </w:numPr>
              <w:bidi w:val="0"/>
              <w:snapToGrid w:val="false"/>
              <w:spacing w:lineRule="auto" w:line="240" w:before="0" w:after="0"/>
              <w:jc w:val="right"/>
              <w:rPr>
                <w:sz w:val="22"/>
                <w:szCs w:val="22"/>
              </w:rPr>
            </w:pPr>
            <w:r>
              <w:rPr>
                <w:rFonts w:eastAsia="Calibri" w:cs="Times New Roman"/>
                <w:sz w:val="22"/>
                <w:szCs w:val="22"/>
                <w:lang w:eastAsia="en-US"/>
              </w:rPr>
              <w:t>ИТОГО:</w:t>
            </w:r>
          </w:p>
        </w:tc>
        <w:tc>
          <w:tcPr>
            <w:tcW w:w="1635" w:type="dxa"/>
            <w:tcBorders>
              <w:left w:val="single" w:sz="4" w:space="0" w:color="000001"/>
              <w:bottom w:val="single" w:sz="4" w:space="0" w:color="000001"/>
              <w:right w:val="single" w:sz="4" w:space="0" w:color="000001"/>
            </w:tcBorders>
            <w:shd w:fill="auto" w:val="clear"/>
            <w:vAlign w:val="center"/>
          </w:tcPr>
          <w:p>
            <w:pPr>
              <w:pStyle w:val="Normal"/>
              <w:numPr>
                <w:ilvl w:val="0"/>
                <w:numId w:val="2"/>
              </w:numPr>
              <w:bidi w:val="0"/>
              <w:snapToGrid w:val="false"/>
              <w:spacing w:lineRule="auto" w:line="240" w:before="0" w:after="0"/>
              <w:jc w:val="center"/>
              <w:rPr>
                <w:sz w:val="22"/>
                <w:szCs w:val="22"/>
              </w:rPr>
            </w:pPr>
            <w:r>
              <w:rPr>
                <w:sz w:val="22"/>
                <w:szCs w:val="22"/>
              </w:rPr>
            </w:r>
          </w:p>
        </w:tc>
      </w:tr>
    </w:tbl>
    <w:p>
      <w:pPr>
        <w:pStyle w:val="Normal"/>
        <w:numPr>
          <w:ilvl w:val="0"/>
          <w:numId w:val="2"/>
        </w:numPr>
        <w:ind w:firstLine="709"/>
        <w:jc w:val="right"/>
        <w:rPr>
          <w:sz w:val="22"/>
          <w:szCs w:val="22"/>
        </w:rPr>
      </w:pPr>
      <w:r>
        <w:rPr>
          <w:sz w:val="22"/>
          <w:szCs w:val="22"/>
        </w:rPr>
      </w:r>
    </w:p>
    <w:p>
      <w:pPr>
        <w:pStyle w:val="Normal"/>
        <w:numPr>
          <w:ilvl w:val="0"/>
          <w:numId w:val="2"/>
        </w:numPr>
        <w:jc w:val="both"/>
        <w:rPr>
          <w:sz w:val="22"/>
          <w:szCs w:val="22"/>
        </w:rPr>
      </w:pPr>
      <w:r>
        <w:rPr>
          <w:b/>
          <w:sz w:val="22"/>
          <w:szCs w:val="22"/>
        </w:rPr>
        <w:t>3. Требования к техническим и функциональным характеристикам</w:t>
      </w:r>
    </w:p>
    <w:p>
      <w:pPr>
        <w:pStyle w:val="Normal"/>
        <w:widowControl w:val="false"/>
        <w:numPr>
          <w:ilvl w:val="0"/>
          <w:numId w:val="2"/>
        </w:numPr>
        <w:jc w:val="both"/>
        <w:rPr>
          <w:sz w:val="22"/>
          <w:szCs w:val="22"/>
        </w:rPr>
      </w:pPr>
      <w:r>
        <w:rPr>
          <w:rFonts w:eastAsia="Calibri"/>
          <w:sz w:val="22"/>
          <w:szCs w:val="22"/>
          <w:lang w:eastAsia="zh-CN"/>
        </w:rPr>
        <w:t>ViPNet Client 5 for Linux</w:t>
      </w:r>
      <w:r>
        <w:rPr>
          <w:sz w:val="22"/>
          <w:szCs w:val="22"/>
          <w:lang w:eastAsia="en-US"/>
        </w:rPr>
        <w:t xml:space="preserve"> должны иметь параметры и функции в соответствии с Таблицей 2.</w:t>
      </w:r>
    </w:p>
    <w:p>
      <w:pPr>
        <w:pStyle w:val="Normal"/>
        <w:numPr>
          <w:ilvl w:val="0"/>
          <w:numId w:val="2"/>
        </w:numPr>
        <w:tabs>
          <w:tab w:val="clear" w:pos="708"/>
          <w:tab w:val="left" w:pos="1134" w:leader="none"/>
        </w:tabs>
        <w:ind w:firstLine="709"/>
        <w:jc w:val="right"/>
        <w:rPr>
          <w:sz w:val="22"/>
          <w:szCs w:val="22"/>
        </w:rPr>
      </w:pPr>
      <w:r>
        <w:rPr>
          <w:rFonts w:eastAsia="Calibri"/>
          <w:iCs/>
          <w:color w:val="000000"/>
          <w:sz w:val="22"/>
          <w:szCs w:val="22"/>
          <w:lang w:eastAsia="en-US"/>
        </w:rPr>
        <w:t>Таблица 2</w:t>
      </w:r>
    </w:p>
    <w:tbl>
      <w:tblPr>
        <w:tblW w:w="10245" w:type="dxa"/>
        <w:jc w:val="left"/>
        <w:tblInd w:w="79" w:type="dxa"/>
        <w:tblLayout w:type="fixed"/>
        <w:tblCellMar>
          <w:top w:w="0" w:type="dxa"/>
          <w:left w:w="108" w:type="dxa"/>
          <w:bottom w:w="0" w:type="dxa"/>
          <w:right w:w="108" w:type="dxa"/>
        </w:tblCellMar>
        <w:tblLook w:val="0000"/>
      </w:tblPr>
      <w:tblGrid>
        <w:gridCol w:w="2688"/>
        <w:gridCol w:w="7557"/>
      </w:tblGrid>
      <w:tr>
        <w:trPr/>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sz w:val="22"/>
                <w:szCs w:val="22"/>
              </w:rPr>
            </w:pPr>
            <w:r>
              <w:rPr>
                <w:b/>
                <w:bCs/>
                <w:sz w:val="22"/>
                <w:szCs w:val="22"/>
                <w:lang w:eastAsia="en-US"/>
              </w:rPr>
              <w:t>Программное обеспечение (ПО)</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sz w:val="22"/>
                <w:szCs w:val="22"/>
              </w:rPr>
            </w:pPr>
            <w:r>
              <w:rPr>
                <w:sz w:val="22"/>
                <w:szCs w:val="22"/>
                <w:lang w:eastAsia="en-US"/>
              </w:rPr>
              <w:t>Сертифицированные средства защиты информации (далее – СрЗИ) для подключения к ресурсам «Единая информационная система управления кадровым составом государственной гражданской службы Российской Федерации (сеть № 1274). Согласно Типовым требованиям подключения к Единой системе для работы с Единой системой на персональных компьютерах должно быть установлено программное обеспечение ViPNetClient 5.</w:t>
            </w:r>
          </w:p>
        </w:tc>
      </w:tr>
      <w:tr>
        <w:trPr/>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left"/>
              <w:rPr>
                <w:sz w:val="22"/>
                <w:szCs w:val="22"/>
              </w:rPr>
            </w:pPr>
            <w:r>
              <w:rPr>
                <w:b/>
                <w:sz w:val="22"/>
                <w:szCs w:val="22"/>
                <w:lang w:eastAsia="en-US"/>
              </w:rPr>
              <w:t>Требования к функциональным, техническим и качественным характеристикам ПО</w:t>
            </w:r>
          </w:p>
        </w:tc>
        <w:tc>
          <w:tcPr>
            <w:tcW w:w="75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sz w:val="22"/>
                <w:szCs w:val="22"/>
              </w:rPr>
            </w:pPr>
            <w:r>
              <w:rPr>
                <w:sz w:val="22"/>
                <w:szCs w:val="22"/>
                <w:lang w:eastAsia="en-US"/>
              </w:rPr>
              <w:t>В качестве средства защиты информации для клиентских мест VPN-сети (далее – VPN-клиент) должен использоваться программный комплекс (ПК), отвечающий следующим требованиям:</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VPN-клиент должен быть полностью совместим с ПК управления VPN-сетью, в части:</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 xml:space="preserve">обновления </w:t>
            </w:r>
            <w:r>
              <w:rPr>
                <w:sz w:val="22"/>
                <w:szCs w:val="22"/>
                <w:lang w:val="en-US" w:eastAsia="en-US"/>
              </w:rPr>
              <w:t>программного</w:t>
            </w:r>
            <w:r>
              <w:rPr>
                <w:sz w:val="22"/>
                <w:szCs w:val="22"/>
                <w:lang w:eastAsia="en-US"/>
              </w:rPr>
              <w:t xml:space="preserve"> </w:t>
            </w:r>
            <w:r>
              <w:rPr>
                <w:sz w:val="22"/>
                <w:szCs w:val="22"/>
                <w:lang w:val="en-US" w:eastAsia="en-US"/>
              </w:rPr>
              <w:t>обеспечения</w:t>
            </w:r>
            <w:r>
              <w:rPr>
                <w:sz w:val="22"/>
                <w:szCs w:val="22"/>
                <w:lang w:eastAsia="en-US"/>
              </w:rPr>
              <w:t xml:space="preserve"> </w:t>
            </w:r>
            <w:r>
              <w:rPr>
                <w:sz w:val="22"/>
                <w:szCs w:val="22"/>
                <w:lang w:val="en-US" w:eastAsia="en-US"/>
              </w:rPr>
              <w:t>(</w:t>
            </w:r>
            <w:r>
              <w:rPr>
                <w:sz w:val="22"/>
                <w:szCs w:val="22"/>
                <w:lang w:eastAsia="en-US"/>
              </w:rPr>
              <w:t>ПО</w:t>
            </w:r>
            <w:r>
              <w:rPr>
                <w:sz w:val="22"/>
                <w:szCs w:val="22"/>
                <w:lang w:val="en-US" w:eastAsia="en-US"/>
              </w:rPr>
              <w:t>)</w:t>
            </w:r>
            <w:r>
              <w:rPr>
                <w:sz w:val="22"/>
                <w:szCs w:val="22"/>
                <w:lang w:eastAsia="en-US"/>
              </w:rPr>
              <w:t>;</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автоматического обновления справочной и ключевой информации VPN-сети;</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управления политиками безопасности</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VPN-клиент должен быть полностью совместим с VPN-шлюзами, представленными выше, в части шифрования/расшифрования отправляемого/принимаемого IP-трафика.</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Поддерживать прозрачную работу через различные NAT-устройства.</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Обеспечивать безопасную передачу (прием) данных VPN-шлюзам и VPN-клиентам (точка-точка) с использованием произвольной телекоммуникационной инфраструктуры IP-сетей, включая сети связи общего пользования.</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драйвер сетевой защиты, непосредственно взаимодействующий с драйвером сетевого интерфейса   и осуществляющий контроль и фильтрацию сетевого трафика.</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сервис управления драйвером сетевой защиты, обеспечивающий функционирование узла в защищенной сети, а именно загрузку в драйвер защиты правил фильтрации, справочной информации о структуре защищенной сети и ключей шифрования, сведений о сетевых параметрах доступа для узлов защищенной сети, передачу в ПО VPN-клиента результатов обработки IP-пакетов.</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драйвер шифрования IP-пакетов, осуществляющий шифрование и имитозащиту сетевого трафика на ключах, созданных в ПК управления VPN-сетью.</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Обеспечивать конфиденциальность, целостность и аутентификацию каждого IP-пакета.</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Обеспечивать настройки сетевых фильтров, параметров доступа к VPN-узлам и аудита событий.</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приложение, осуществляющее настройку фильтров, подготовку необходимых фильтров и ключевой информации для загрузки в драйвера, аудит основных событий, ограничение интерфейса пользователя и администратора в ПО VPN-клиента, а также установку соответствующих фильтров IP-трафика в дополнение к собственным настроенным правилам фильтрации трафика.</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систему обновления, обеспечивающую обновление ключевой и справочной информации, а также ПО VPN-клиента.</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сервис регистрации пользователя, обеспечивающий обработку событий аутентификации пользователя.</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модуль, реализующий обмен управляющей, адресной и ключевой информацией с программным обеспечением централизованного управления защищенной сетью, отправку, прием и маршрутизацию электронных документов (почтовых конвертов), отправку, прием и маршрутизацию электронных документов (почтовых конвертов).</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службу контроля приложений, осуществляющую контроль сетевой активности приложений и позволяющую реализовывать политики доступа приложений в сеть.</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ПО для обмена зашифрованными и подписанными сообщениями.</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Содержать программу, осуществляющую первичную установку справочно-ключевой информации, сформированной в центре управления защищенной сетью.</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Осуществлять функции персонального межсетевого экрана, обеспечивающие:</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контроль сетевого трафика, проходящего через сетевые интерфейсы;</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 xml:space="preserve">фильтрацию </w:t>
            </w:r>
            <w:r>
              <w:rPr>
                <w:sz w:val="22"/>
                <w:szCs w:val="22"/>
                <w:lang w:val="en-US" w:eastAsia="en-US"/>
              </w:rPr>
              <w:t>IP</w:t>
            </w:r>
            <w:r>
              <w:rPr>
                <w:sz w:val="22"/>
                <w:szCs w:val="22"/>
                <w:lang w:eastAsia="en-US"/>
              </w:rPr>
              <w:t>-пакетов по заданным правилам для зашифрованного и открытого сетевых трафиков по совокупности критериев (</w:t>
            </w:r>
            <w:r>
              <w:rPr>
                <w:sz w:val="22"/>
                <w:szCs w:val="22"/>
                <w:lang w:val="en-US" w:eastAsia="en-US"/>
              </w:rPr>
              <w:t>IP</w:t>
            </w:r>
            <w:r>
              <w:rPr>
                <w:sz w:val="22"/>
                <w:szCs w:val="22"/>
                <w:lang w:eastAsia="en-US"/>
              </w:rPr>
              <w:t>-адреса, протоколы, порты);</w:t>
            </w:r>
          </w:p>
          <w:p>
            <w:pPr>
              <w:pStyle w:val="Normal"/>
              <w:widowControl w:val="false"/>
              <w:numPr>
                <w:ilvl w:val="0"/>
                <w:numId w:val="4"/>
              </w:numPr>
              <w:spacing w:lineRule="auto" w:line="240" w:before="0" w:after="0"/>
              <w:ind w:hanging="0" w:left="464"/>
              <w:jc w:val="both"/>
              <w:rPr>
                <w:sz w:val="22"/>
                <w:szCs w:val="22"/>
              </w:rPr>
            </w:pPr>
            <w:r>
              <w:rPr>
                <w:sz w:val="22"/>
                <w:szCs w:val="22"/>
                <w:lang w:val="en-US" w:eastAsia="en-US"/>
              </w:rPr>
              <w:t>реализацию режима</w:t>
            </w:r>
            <w:r>
              <w:rPr>
                <w:sz w:val="22"/>
                <w:szCs w:val="22"/>
                <w:lang w:eastAsia="en-US"/>
              </w:rPr>
              <w:t xml:space="preserve"> инициативных соединений.</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Иметь в своем составе ПО для осуществления защищенных почтовых услуг с возможностями аутентификации отправителя и получателя, квитирования (доставлено, прочитано), электронной подписи (далее – ЭП).</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Иметь в своем составе ПО для реализации дополнительных сервисов: защищенный чат, защищенная конференция, защищенный обмен файлами.</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Обеспечивать замкнутость среды функционирования ПК.</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Автоматически обрабатывать обновления, полученные из ПК управления VPN-сетью.</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Должен функционировать под управлением следующих ОС:</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Ред ОС 7.3 Муром (64-разрядная);</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Ред ОС 7.3 Муром - сервер (64-разрядная);</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Ред ОС 8 (64-разрядная);</w:t>
            </w:r>
          </w:p>
          <w:p>
            <w:pPr>
              <w:pStyle w:val="Normal"/>
              <w:widowControl w:val="false"/>
              <w:numPr>
                <w:ilvl w:val="0"/>
                <w:numId w:val="4"/>
              </w:numPr>
              <w:spacing w:lineRule="auto" w:line="240" w:before="0" w:after="0"/>
              <w:ind w:hanging="0" w:left="464"/>
              <w:jc w:val="both"/>
              <w:rPr>
                <w:sz w:val="22"/>
                <w:szCs w:val="22"/>
              </w:rPr>
            </w:pPr>
            <w:r>
              <w:rPr>
                <w:sz w:val="22"/>
                <w:szCs w:val="22"/>
                <w:lang w:eastAsia="en-US"/>
              </w:rPr>
              <w:t>Ред ОС 8 - сервер (64-разрядная);</w:t>
            </w:r>
          </w:p>
          <w:p>
            <w:pPr>
              <w:pStyle w:val="Normal"/>
              <w:widowControl w:val="false"/>
              <w:numPr>
                <w:ilvl w:val="0"/>
                <w:numId w:val="0"/>
              </w:numPr>
              <w:spacing w:lineRule="auto" w:line="240" w:before="0" w:after="0"/>
              <w:ind w:hanging="0" w:left="464"/>
              <w:jc w:val="both"/>
              <w:rPr>
                <w:sz w:val="22"/>
                <w:szCs w:val="22"/>
                <w:lang w:val="en-US" w:eastAsia="en-US"/>
              </w:rPr>
            </w:pPr>
            <w:r>
              <w:rPr>
                <w:sz w:val="22"/>
                <w:szCs w:val="22"/>
                <w:lang w:val="en-US" w:eastAsia="en-US"/>
              </w:rPr>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Обеспечивать шифрование IP-трафика, файлов и почтовых сообщений в режиме гаммирования с обратной связью, а также имитозащита информации выполняются в соответствии с ГОСТ 34.12-2018 и ГОСТ 34.13-2018.</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Обеспечивать создание ЭП, проверку ЭП, создание ключей ЭП и ключей проверки ЭП в соответствии с алгоритмом ГОСТ Р 34.10-2012 «Информационная технология. Криптографическая защита информации. Процессы формирования и проверки электронной цифровой подписи».</w:t>
            </w:r>
          </w:p>
          <w:p>
            <w:pPr>
              <w:pStyle w:val="Normal"/>
              <w:widowControl w:val="false"/>
              <w:numPr>
                <w:ilvl w:val="1"/>
                <w:numId w:val="5"/>
              </w:numPr>
              <w:spacing w:lineRule="auto" w:line="240" w:before="0" w:after="0"/>
              <w:ind w:hanging="0" w:left="0"/>
              <w:jc w:val="both"/>
              <w:rPr>
                <w:sz w:val="22"/>
                <w:szCs w:val="22"/>
              </w:rPr>
            </w:pPr>
            <w:r>
              <w:rPr>
                <w:sz w:val="22"/>
                <w:szCs w:val="22"/>
                <w:lang w:eastAsia="en-US"/>
              </w:rPr>
              <w:t>ПК VPN-клиент должен реализовывать функции средства ЭП (создание ЭП, проверка ЭП, создание ключа ЭП, создание ключа проверки ЭП) согласно Федеральному закону от 6 апреля 2011 г. № 63-ФЗ «Об электронной подписи».</w:t>
            </w:r>
          </w:p>
        </w:tc>
      </w:tr>
    </w:tbl>
    <w:p>
      <w:pPr>
        <w:pStyle w:val="Normal"/>
        <w:widowControl w:val="false"/>
        <w:numPr>
          <w:ilvl w:val="0"/>
          <w:numId w:val="2"/>
        </w:numPr>
        <w:rPr>
          <w:b/>
          <w:bCs/>
          <w:sz w:val="22"/>
          <w:szCs w:val="22"/>
          <w:lang w:eastAsia="en-US"/>
        </w:rPr>
      </w:pPr>
      <w:r>
        <w:rPr>
          <w:b/>
          <w:bCs/>
          <w:sz w:val="22"/>
          <w:szCs w:val="22"/>
          <w:lang w:eastAsia="en-US"/>
        </w:rPr>
      </w:r>
    </w:p>
    <w:p>
      <w:pPr>
        <w:pStyle w:val="Normal"/>
        <w:widowControl w:val="false"/>
        <w:spacing w:before="0" w:after="0"/>
        <w:rPr>
          <w:b/>
          <w:bCs/>
          <w:sz w:val="22"/>
          <w:szCs w:val="22"/>
        </w:rPr>
      </w:pPr>
      <w:r>
        <w:rPr>
          <w:b/>
          <w:bCs/>
          <w:sz w:val="22"/>
          <w:szCs w:val="22"/>
          <w:lang w:eastAsia="en-US"/>
        </w:rPr>
        <w:t>4. Условия оказания Услуг</w:t>
      </w:r>
    </w:p>
    <w:p>
      <w:pPr>
        <w:pStyle w:val="Normal"/>
        <w:spacing w:before="0" w:after="0"/>
        <w:jc w:val="both"/>
        <w:rPr>
          <w:b w:val="false"/>
          <w:bCs w:val="false"/>
          <w:sz w:val="22"/>
          <w:szCs w:val="22"/>
        </w:rPr>
      </w:pPr>
      <w:r>
        <w:rPr>
          <w:b w:val="false"/>
          <w:bCs w:val="false"/>
          <w:sz w:val="22"/>
          <w:szCs w:val="22"/>
          <w:lang w:eastAsia="en-US"/>
        </w:rPr>
        <w:t>4.1.</w:t>
      </w:r>
      <w:r>
        <w:rPr>
          <w:b w:val="false"/>
          <w:bCs w:val="false"/>
          <w:sz w:val="22"/>
          <w:szCs w:val="22"/>
          <w:lang w:val="en-US" w:eastAsia="en-US"/>
        </w:rPr>
        <w:t xml:space="preserve"> </w:t>
      </w:r>
      <w:r>
        <w:rPr>
          <w:b w:val="false"/>
          <w:bCs w:val="false"/>
          <w:sz w:val="22"/>
          <w:szCs w:val="22"/>
          <w:lang w:eastAsia="en-US"/>
        </w:rPr>
        <w:t>Исполнитель при оказании услуг предоставляет Заказ</w:t>
      </w:r>
      <w:r>
        <w:rPr>
          <w:b w:val="false"/>
          <w:bCs w:val="false"/>
          <w:sz w:val="22"/>
          <w:szCs w:val="22"/>
          <w:shd w:fill="auto" w:val="clear"/>
          <w:lang w:eastAsia="en-US"/>
        </w:rPr>
        <w:t>чику на каждый программный продукт лицензию на право использования программного обеспечения, оформленную на бумажном носителе.</w:t>
      </w:r>
    </w:p>
    <w:p>
      <w:pPr>
        <w:pStyle w:val="Normal"/>
        <w:spacing w:before="0" w:after="0"/>
        <w:jc w:val="both"/>
        <w:rPr>
          <w:b w:val="false"/>
          <w:bCs w:val="false"/>
          <w:sz w:val="22"/>
          <w:szCs w:val="22"/>
        </w:rPr>
      </w:pPr>
      <w:r>
        <w:rPr>
          <w:rFonts w:eastAsia="Calibri"/>
          <w:b w:val="false"/>
          <w:bCs w:val="false"/>
          <w:color w:val="00000A"/>
          <w:sz w:val="22"/>
          <w:szCs w:val="22"/>
          <w:lang w:eastAsia="en-US"/>
        </w:rPr>
        <w:t>4.2. Доставка установочного комплекта осуществляется силами и за счет Исполнителя по адресу: 660017, г. Красноярск, ул. Кирова, зд. 23, пом. 8,</w:t>
      </w:r>
      <w:r>
        <w:rPr>
          <w:b w:val="false"/>
          <w:bCs w:val="false"/>
          <w:sz w:val="22"/>
          <w:szCs w:val="22"/>
        </w:rPr>
        <w:t xml:space="preserve"> </w:t>
      </w:r>
      <w:r>
        <w:rPr>
          <w:rFonts w:eastAsia="Calibri"/>
          <w:b w:val="false"/>
          <w:bCs w:val="false"/>
          <w:color w:val="00000A"/>
          <w:sz w:val="22"/>
          <w:szCs w:val="22"/>
          <w:lang w:eastAsia="en-US"/>
        </w:rPr>
        <w:t>в течение 40 (сорока) рабочих дней с даты заключения государственного контракта.</w:t>
      </w:r>
    </w:p>
    <w:p>
      <w:pPr>
        <w:pStyle w:val="Normal"/>
        <w:spacing w:before="0" w:after="0"/>
        <w:jc w:val="both"/>
        <w:rPr>
          <w:b w:val="false"/>
          <w:bCs w:val="false"/>
          <w:sz w:val="22"/>
          <w:szCs w:val="22"/>
        </w:rPr>
      </w:pPr>
      <w:r>
        <w:rPr>
          <w:b w:val="false"/>
          <w:bCs w:val="false"/>
          <w:sz w:val="22"/>
          <w:szCs w:val="22"/>
          <w:lang w:eastAsia="en-US"/>
        </w:rPr>
        <w:t>4.3.</w:t>
      </w:r>
      <w:r>
        <w:rPr>
          <w:b w:val="false"/>
          <w:bCs w:val="false"/>
          <w:sz w:val="22"/>
          <w:szCs w:val="22"/>
          <w:lang w:val="en-US" w:eastAsia="en-US"/>
        </w:rPr>
        <w:t xml:space="preserve"> </w:t>
      </w:r>
      <w:r>
        <w:rPr>
          <w:b w:val="false"/>
          <w:bCs w:val="false"/>
          <w:sz w:val="22"/>
          <w:szCs w:val="22"/>
          <w:lang w:eastAsia="en-US"/>
        </w:rPr>
        <w:t>Установочный комплект должен состоять из: диска с дистрибутивом ПО; формуляр на ПО; копии сертификатов ФСБ России на ПО; эксплуатационная документация.</w:t>
      </w:r>
    </w:p>
    <w:p>
      <w:pPr>
        <w:pStyle w:val="Normal"/>
        <w:widowControl w:val="false"/>
        <w:spacing w:before="0" w:after="0"/>
        <w:rPr>
          <w:b w:val="false"/>
          <w:bCs w:val="false"/>
          <w:sz w:val="22"/>
          <w:szCs w:val="22"/>
          <w:lang w:eastAsia="en-US"/>
        </w:rPr>
      </w:pPr>
      <w:r>
        <w:rPr>
          <w:b w:val="false"/>
          <w:bCs w:val="false"/>
          <w:sz w:val="22"/>
          <w:szCs w:val="22"/>
          <w:lang w:eastAsia="en-US"/>
        </w:rPr>
      </w:r>
    </w:p>
    <w:p>
      <w:pPr>
        <w:pStyle w:val="Normal"/>
        <w:widowControl w:val="false"/>
        <w:spacing w:before="0" w:after="0"/>
        <w:rPr>
          <w:b/>
          <w:bCs/>
          <w:sz w:val="22"/>
          <w:szCs w:val="22"/>
        </w:rPr>
      </w:pPr>
      <w:r>
        <w:rPr>
          <w:b/>
          <w:bCs/>
          <w:sz w:val="22"/>
          <w:szCs w:val="22"/>
          <w:lang w:eastAsia="en-US"/>
        </w:rPr>
        <w:t>5.</w:t>
      </w:r>
      <w:r>
        <w:rPr>
          <w:b/>
          <w:bCs/>
          <w:sz w:val="22"/>
          <w:szCs w:val="22"/>
          <w:lang w:val="en-US" w:eastAsia="en-US"/>
        </w:rPr>
        <w:t xml:space="preserve"> </w:t>
      </w:r>
      <w:r>
        <w:rPr>
          <w:b/>
          <w:bCs/>
          <w:sz w:val="22"/>
          <w:szCs w:val="22"/>
          <w:lang w:eastAsia="en-US"/>
        </w:rPr>
        <w:t>Гарантийные обязательства</w:t>
      </w:r>
    </w:p>
    <w:p>
      <w:pPr>
        <w:pStyle w:val="Normal"/>
        <w:widowControl w:val="false"/>
        <w:spacing w:before="0" w:after="0"/>
        <w:jc w:val="both"/>
        <w:rPr>
          <w:b w:val="false"/>
          <w:bCs w:val="false"/>
          <w:sz w:val="22"/>
          <w:szCs w:val="22"/>
        </w:rPr>
      </w:pPr>
      <w:r>
        <w:rPr>
          <w:rFonts w:eastAsia="MS Mincho"/>
          <w:b w:val="false"/>
          <w:bCs w:val="false"/>
          <w:sz w:val="22"/>
          <w:szCs w:val="22"/>
          <w:lang w:eastAsia="ja-JP"/>
        </w:rPr>
        <w:t>5.1.</w:t>
      </w:r>
      <w:r>
        <w:rPr>
          <w:rFonts w:eastAsia="MS Mincho"/>
          <w:b w:val="false"/>
          <w:bCs w:val="false"/>
          <w:sz w:val="22"/>
          <w:szCs w:val="22"/>
          <w:lang w:val="en-US" w:eastAsia="ja-JP"/>
        </w:rPr>
        <w:t xml:space="preserve"> </w:t>
      </w:r>
      <w:r>
        <w:rPr>
          <w:rFonts w:eastAsia="MS Mincho"/>
          <w:b w:val="false"/>
          <w:bCs w:val="false"/>
          <w:sz w:val="22"/>
          <w:szCs w:val="22"/>
          <w:lang w:eastAsia="ja-JP"/>
        </w:rPr>
        <w:t xml:space="preserve">Срок гарантийной поддержки на передаваемые Заказчику неисключительные права (лицензии) на использование программного обеспечения должен соответствовать сроку и объему, установленному правообладателем данного программного обеспечения, при этом этот срок должен быть 12 (двенадцать) месяцев. Гарантийные обязательства начинают течь с момента </w:t>
      </w:r>
      <w:r>
        <w:rPr>
          <w:rFonts w:eastAsia="MS Mincho"/>
          <w:b w:val="false"/>
          <w:bCs w:val="false"/>
          <w:color w:val="000000"/>
          <w:sz w:val="22"/>
          <w:szCs w:val="22"/>
          <w:lang w:eastAsia="ja-JP"/>
        </w:rPr>
        <w:t>подписания Заказчиком документа о приемке.</w:t>
      </w:r>
    </w:p>
    <w:p>
      <w:pPr>
        <w:pStyle w:val="Normal"/>
        <w:widowControl w:val="false"/>
        <w:spacing w:before="0" w:after="0"/>
        <w:jc w:val="both"/>
        <w:rPr>
          <w:b w:val="false"/>
          <w:bCs w:val="false"/>
          <w:sz w:val="22"/>
          <w:szCs w:val="22"/>
        </w:rPr>
      </w:pPr>
      <w:r>
        <w:rPr>
          <w:rFonts w:eastAsia="MS Mincho"/>
          <w:b w:val="false"/>
          <w:bCs w:val="false"/>
          <w:sz w:val="22"/>
          <w:szCs w:val="22"/>
          <w:lang w:eastAsia="ja-JP"/>
        </w:rPr>
        <w:t>5.2.</w:t>
      </w:r>
      <w:r>
        <w:rPr>
          <w:rFonts w:eastAsia="MS Mincho"/>
          <w:b w:val="false"/>
          <w:bCs w:val="false"/>
          <w:sz w:val="22"/>
          <w:szCs w:val="22"/>
          <w:lang w:val="en-US" w:eastAsia="ja-JP"/>
        </w:rPr>
        <w:t xml:space="preserve"> </w:t>
      </w:r>
      <w:r>
        <w:rPr>
          <w:rFonts w:eastAsia="MS Mincho"/>
          <w:b w:val="false"/>
          <w:bCs w:val="false"/>
          <w:sz w:val="22"/>
          <w:szCs w:val="22"/>
          <w:lang w:eastAsia="ja-JP"/>
        </w:rPr>
        <w:t>В период гарантийного срока Исполнитель обязан своими силами (и/или с привлечением правообладателя) и за свой счет устранять все выявленные неисправности в работе программного обеспечения в срок, установленный в уведомлении Заказчика об устранении выявленных нарушений, но не превышать 3 (трех) рабочих дней с даты направления такого уведомления</w:t>
      </w:r>
      <w:r>
        <w:rPr>
          <w:b w:val="false"/>
          <w:bCs w:val="false"/>
          <w:sz w:val="22"/>
          <w:szCs w:val="22"/>
          <w:lang w:eastAsia="zh-CN"/>
        </w:rPr>
        <w:t>.</w:t>
      </w:r>
    </w:p>
    <w:p>
      <w:pPr>
        <w:pStyle w:val="Normal"/>
        <w:widowControl w:val="false"/>
        <w:spacing w:before="0" w:after="0"/>
        <w:jc w:val="both"/>
        <w:rPr>
          <w:b w:val="false"/>
          <w:bCs w:val="false"/>
          <w:sz w:val="22"/>
          <w:szCs w:val="22"/>
        </w:rPr>
      </w:pPr>
      <w:r>
        <w:rPr>
          <w:b w:val="false"/>
          <w:bCs w:val="false"/>
          <w:sz w:val="22"/>
          <w:szCs w:val="22"/>
        </w:rPr>
      </w:r>
    </w:p>
    <w:p>
      <w:pPr>
        <w:pStyle w:val="NumberedLevel1"/>
        <w:numPr>
          <w:ilvl w:val="0"/>
          <w:numId w:val="0"/>
        </w:numPr>
        <w:spacing w:before="0" w:after="0"/>
        <w:ind w:hanging="0" w:left="0" w:right="0"/>
        <w:rPr>
          <w:b/>
          <w:bCs/>
          <w:sz w:val="22"/>
          <w:szCs w:val="22"/>
        </w:rPr>
      </w:pPr>
      <w:r>
        <w:rPr>
          <w:rFonts w:eastAsia="Times New Roman" w:cs="Times New Roman"/>
          <w:b/>
          <w:bCs/>
          <w:color w:val="auto"/>
          <w:kern w:val="0"/>
          <w:sz w:val="22"/>
          <w:szCs w:val="22"/>
          <w:lang w:val="ru-RU" w:eastAsia="en-US" w:bidi="ar-SA"/>
        </w:rPr>
        <w:t>6. Требования к Исполнителю:</w:t>
      </w:r>
    </w:p>
    <w:p>
      <w:pPr>
        <w:pStyle w:val="NumberedLevel1"/>
        <w:numPr>
          <w:ilvl w:val="0"/>
          <w:numId w:val="0"/>
        </w:numPr>
        <w:spacing w:before="0" w:after="0"/>
        <w:ind w:hanging="0" w:left="0" w:right="0"/>
        <w:rPr>
          <w:b w:val="false"/>
          <w:bCs w:val="false"/>
          <w:sz w:val="22"/>
          <w:szCs w:val="22"/>
        </w:rPr>
      </w:pPr>
      <w:r>
        <w:rPr>
          <w:rFonts w:eastAsia="MS Mincho" w:cs="Times New Roman"/>
          <w:b w:val="false"/>
          <w:bCs w:val="false"/>
          <w:color w:val="auto"/>
          <w:kern w:val="0"/>
          <w:sz w:val="22"/>
          <w:szCs w:val="22"/>
          <w:lang w:val="ru-RU" w:eastAsia="ja-JP" w:bidi="ar-SA"/>
        </w:rPr>
        <w:t>6.1. Услуга относится к лицензируемым видам деятельности на основании положений Федерального закона от 4 мая 2011 г. № 99-ФЗ «О лицензировании отдельных видов деятельности». Исполнитель должен иметь действующую лицензию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Normal"/>
        <w:widowControl w:val="false"/>
        <w:tabs>
          <w:tab w:val="clear" w:pos="708"/>
          <w:tab w:val="left" w:pos="1116" w:leader="none"/>
        </w:tabs>
        <w:suppressAutoHyphens w:val="true"/>
        <w:spacing w:lineRule="auto" w:line="240" w:before="0" w:after="0"/>
        <w:ind w:firstLine="567" w:right="0"/>
        <w:jc w:val="both"/>
        <w:textAlignment w:val="baseline"/>
        <w:rPr>
          <w:b w:val="false"/>
          <w:bCs w:val="false"/>
          <w:sz w:val="22"/>
          <w:szCs w:val="22"/>
        </w:rPr>
      </w:pPr>
      <w:r>
        <w:rPr>
          <w:rFonts w:eastAsia="MS Mincho" w:cs="Times New Roman"/>
          <w:b w:val="false"/>
          <w:bCs w:val="false"/>
          <w:color w:val="auto"/>
          <w:kern w:val="0"/>
          <w:sz w:val="22"/>
          <w:szCs w:val="22"/>
          <w:lang w:val="ru-RU" w:eastAsia="ja-JP" w:bidi="ar-SA"/>
        </w:rPr>
        <w:t>Указанная лицензия должна, в том числе, содержать виды работ, предусмотренных пунктами 20, 21, 24 перечня выполняемых работ и оказываемых услуг, составляющих лицензируемую деятельность, в отношении шифровальных (криптографических) средств, утвержденного постановлением Правительства Российской Федерации от 16.04.2012 № 313.</w:t>
      </w:r>
    </w:p>
    <w:p>
      <w:pPr>
        <w:pStyle w:val="Normal"/>
        <w:widowControl w:val="false"/>
        <w:numPr>
          <w:ilvl w:val="0"/>
          <w:numId w:val="2"/>
        </w:numPr>
        <w:jc w:val="both"/>
        <w:rPr>
          <w:rFonts w:ascii="Times New Roman" w:hAnsi="Times New Roman"/>
          <w:sz w:val="22"/>
          <w:szCs w:val="22"/>
        </w:rPr>
      </w:pPr>
      <w:r>
        <w:rPr>
          <w:sz w:val="22"/>
          <w:szCs w:val="22"/>
        </w:rPr>
      </w:r>
    </w:p>
    <w:tbl>
      <w:tblPr>
        <w:tblW w:w="10207" w:type="dxa"/>
        <w:jc w:val="left"/>
        <w:tblInd w:w="89" w:type="dxa"/>
        <w:tblLayout w:type="fixed"/>
        <w:tblCellMar>
          <w:top w:w="0" w:type="dxa"/>
          <w:left w:w="108" w:type="dxa"/>
          <w:bottom w:w="0" w:type="dxa"/>
          <w:right w:w="108" w:type="dxa"/>
        </w:tblCellMar>
        <w:tblLook w:val="01e0" w:noHBand="0" w:noVBand="0" w:firstColumn="1" w:lastRow="1" w:lastColumn="1" w:firstRow="1"/>
      </w:tblPr>
      <w:tblGrid>
        <w:gridCol w:w="5040"/>
        <w:gridCol w:w="5166"/>
      </w:tblGrid>
      <w:tr>
        <w:trPr/>
        <w:tc>
          <w:tcPr>
            <w:tcW w:w="5040" w:type="dxa"/>
            <w:tcBorders/>
            <w:shd w:fill="auto" w:val="clear"/>
          </w:tcPr>
          <w:p>
            <w:pPr>
              <w:pStyle w:val="Normal"/>
              <w:tabs>
                <w:tab w:val="clear" w:pos="708"/>
                <w:tab w:val="left" w:pos="14940" w:leader="none"/>
              </w:tabs>
              <w:bidi w:val="0"/>
              <w:spacing w:lineRule="auto" w:line="240" w:before="0" w:after="0"/>
              <w:ind w:hanging="0" w:right="-6"/>
              <w:jc w:val="center"/>
              <w:rPr/>
            </w:pPr>
            <w:r>
              <w:rPr>
                <w:b/>
                <w:sz w:val="22"/>
                <w:szCs w:val="22"/>
              </w:rPr>
              <w:t>«Заказчик»</w:t>
            </w:r>
          </w:p>
        </w:tc>
        <w:tc>
          <w:tcPr>
            <w:tcW w:w="5166" w:type="dxa"/>
            <w:tcBorders/>
            <w:shd w:fill="auto" w:val="clear"/>
          </w:tcPr>
          <w:p>
            <w:pPr>
              <w:pStyle w:val="Normal"/>
              <w:tabs>
                <w:tab w:val="clear" w:pos="708"/>
                <w:tab w:val="left" w:pos="14940" w:leader="none"/>
              </w:tabs>
              <w:bidi w:val="0"/>
              <w:spacing w:lineRule="auto" w:line="240" w:before="0" w:after="0"/>
              <w:ind w:hanging="0" w:right="-6"/>
              <w:jc w:val="center"/>
              <w:rPr/>
            </w:pPr>
            <w:r>
              <w:rPr>
                <w:b/>
                <w:sz w:val="22"/>
                <w:szCs w:val="22"/>
              </w:rPr>
              <w:t>«Исполнитель»</w:t>
            </w:r>
          </w:p>
        </w:tc>
      </w:tr>
      <w:tr>
        <w:trPr>
          <w:trHeight w:val="1484" w:hRule="atLeast"/>
        </w:trPr>
        <w:tc>
          <w:tcPr>
            <w:tcW w:w="5040" w:type="dxa"/>
            <w:tcBorders/>
            <w:shd w:fill="auto" w:val="clear"/>
          </w:tcPr>
          <w:p>
            <w:pPr>
              <w:pStyle w:val="Normal"/>
              <w:widowControl w:val="false"/>
              <w:bidi w:val="0"/>
              <w:spacing w:lineRule="auto" w:line="240" w:before="0" w:after="0"/>
              <w:jc w:val="left"/>
              <w:rPr>
                <w:b/>
                <w:bCs/>
              </w:rPr>
            </w:pPr>
            <w:r>
              <w:rPr>
                <w:b/>
                <w:bCs/>
              </w:rPr>
            </w:r>
          </w:p>
          <w:p>
            <w:pPr>
              <w:pStyle w:val="Normal"/>
              <w:widowControl w:val="false"/>
              <w:bidi w:val="0"/>
              <w:spacing w:lineRule="auto" w:line="240" w:before="0" w:after="0"/>
              <w:jc w:val="left"/>
              <w:rPr>
                <w:rFonts w:ascii="Times New Roman" w:hAnsi="Times New Roman"/>
                <w:sz w:val="22"/>
                <w:szCs w:val="22"/>
              </w:rPr>
            </w:pPr>
            <w:r>
              <w:rPr>
                <w:sz w:val="22"/>
                <w:szCs w:val="22"/>
              </w:rPr>
            </w:r>
          </w:p>
          <w:p>
            <w:pPr>
              <w:pStyle w:val="Normal"/>
              <w:bidi w:val="0"/>
              <w:spacing w:lineRule="auto" w:line="240" w:before="0" w:after="0"/>
              <w:jc w:val="left"/>
              <w:rPr>
                <w:rFonts w:ascii="Times New Roman" w:hAnsi="Times New Roman"/>
                <w:sz w:val="22"/>
                <w:szCs w:val="22"/>
              </w:rPr>
            </w:pPr>
            <w:r>
              <w:rPr>
                <w:sz w:val="22"/>
                <w:szCs w:val="22"/>
              </w:rPr>
            </w:r>
          </w:p>
          <w:p>
            <w:pPr>
              <w:pStyle w:val="Norma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bidi w:val="0"/>
              <w:spacing w:lineRule="auto" w:line="240" w:before="0" w:after="0"/>
              <w:jc w:val="left"/>
              <w:rPr/>
            </w:pPr>
            <w:r>
              <w:rPr>
                <w:rFonts w:eastAsia="Times New Roman" w:cs="Times New Roman"/>
                <w:sz w:val="22"/>
                <w:szCs w:val="22"/>
              </w:rPr>
              <w:t>______________</w:t>
            </w:r>
            <w:bookmarkStart w:id="1" w:name="__DdeLink__10924_1053723393"/>
            <w:r>
              <w:rPr>
                <w:rFonts w:eastAsia="Times New Roman" w:cs="Times New Roman"/>
                <w:sz w:val="22"/>
                <w:szCs w:val="22"/>
              </w:rPr>
              <w:t>____</w:t>
            </w:r>
            <w:bookmarkEnd w:id="1"/>
            <w:r>
              <w:rPr>
                <w:rFonts w:eastAsia="Times New Roman" w:cs="Times New Roman"/>
                <w:sz w:val="22"/>
                <w:szCs w:val="22"/>
              </w:rPr>
              <w:t xml:space="preserve">__________ </w:t>
            </w:r>
            <w:r>
              <w:rPr>
                <w:rFonts w:eastAsia="Times New Roman" w:cs="Times New Roman"/>
                <w:b/>
                <w:sz w:val="22"/>
                <w:szCs w:val="22"/>
              </w:rPr>
              <w:t>/_____________</w:t>
            </w:r>
          </w:p>
          <w:p>
            <w:pPr>
              <w:pStyle w:val="Normal"/>
              <w:bidi w:val="0"/>
              <w:spacing w:lineRule="auto" w:line="240" w:before="0" w:after="0"/>
              <w:jc w:val="left"/>
              <w:rPr/>
            </w:pPr>
            <w:r>
              <w:rPr>
                <w:sz w:val="22"/>
                <w:szCs w:val="22"/>
              </w:rPr>
              <w:t>М.П.</w:t>
            </w:r>
          </w:p>
        </w:tc>
        <w:tc>
          <w:tcPr>
            <w:tcW w:w="5166" w:type="dxa"/>
            <w:tcBorders/>
            <w:shd w:fill="auto" w:val="clear"/>
          </w:tcPr>
          <w:p>
            <w:pPr>
              <w:pStyle w:val="Normal"/>
              <w:bidi w:val="0"/>
              <w:spacing w:lineRule="auto" w:line="240" w:before="0" w:after="0"/>
              <w:jc w:val="center"/>
              <w:rPr>
                <w:b/>
              </w:rPr>
            </w:pPr>
            <w:r>
              <w:rPr>
                <w:b/>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widowControl w:val="false"/>
              <w:bidi w:val="0"/>
              <w:spacing w:lineRule="auto" w:line="240" w:before="0" w:after="0"/>
              <w:ind w:hanging="0"/>
              <w:jc w:val="left"/>
              <w:rPr>
                <w:rFonts w:ascii="Times New Roman" w:hAnsi="Times New Roman" w:cs="Times New Roman CYR"/>
                <w:b/>
                <w:bCs/>
                <w:sz w:val="22"/>
                <w:szCs w:val="22"/>
                <w:highlight w:val="yellow"/>
                <w:u w:val="single"/>
                <w:lang w:val="ru-RU"/>
              </w:rPr>
            </w:pPr>
            <w:r>
              <w:rPr>
                <w:rFonts w:cs="Times New Roman CYR"/>
                <w:b/>
                <w:bCs/>
                <w:sz w:val="22"/>
                <w:szCs w:val="22"/>
                <w:highlight w:val="yellow"/>
                <w:u w:val="single"/>
                <w:lang w:val="ru-RU"/>
              </w:rPr>
            </w:r>
          </w:p>
          <w:p>
            <w:pPr>
              <w:pStyle w:val="Norma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bidi w:val="0"/>
              <w:spacing w:lineRule="auto" w:line="240" w:before="0" w:after="0"/>
              <w:jc w:val="left"/>
              <w:rPr/>
            </w:pPr>
            <w:r>
              <w:rPr>
                <w:rFonts w:eastAsia="Times New Roman" w:cs="Times New Roman"/>
                <w:sz w:val="22"/>
                <w:szCs w:val="22"/>
              </w:rPr>
              <w:t xml:space="preserve">___________________________ </w:t>
            </w:r>
            <w:r>
              <w:rPr>
                <w:rFonts w:eastAsia="Times New Roman" w:cs="Times New Roman"/>
                <w:b/>
                <w:sz w:val="22"/>
                <w:szCs w:val="22"/>
              </w:rPr>
              <w:t>/______________</w:t>
            </w:r>
          </w:p>
          <w:p>
            <w:pPr>
              <w:pStyle w:val="Norma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s>
              <w:bidi w:val="0"/>
              <w:spacing w:lineRule="auto" w:line="240" w:before="0" w:after="0"/>
              <w:jc w:val="left"/>
              <w:rPr/>
            </w:pPr>
            <w:r>
              <w:rPr>
                <w:b w:val="false"/>
                <w:bCs w:val="false"/>
                <w:sz w:val="22"/>
                <w:szCs w:val="22"/>
              </w:rPr>
              <w:t>М.П.</w:t>
            </w:r>
          </w:p>
        </w:tc>
      </w:tr>
    </w:tbl>
    <w:p>
      <w:pPr>
        <w:pStyle w:val="Normal"/>
        <w:widowControl w:val="false"/>
        <w:tabs>
          <w:tab w:val="clear" w:pos="708"/>
          <w:tab w:val="center" w:pos="4725" w:leader="none"/>
        </w:tabs>
        <w:bidi w:val="0"/>
        <w:spacing w:lineRule="auto" w:line="240" w:before="0" w:after="0"/>
        <w:jc w:val="center"/>
        <w:rPr/>
      </w:pPr>
      <w:r>
        <w:rPr/>
      </w:r>
    </w:p>
    <w:sectPr>
      <w:footerReference w:type="default" r:id="rId2"/>
      <w:type w:val="nextPage"/>
      <w:pgSz w:w="11906" w:h="16838"/>
      <w:pgMar w:left="1134" w:right="567" w:gutter="0" w:header="0" w:top="705" w:footer="720" w:bottom="777"/>
      <w:pgNumType w:fmt="decimal"/>
      <w:formProt w:val="false"/>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Symbol">
    <w:charset w:val="01"/>
    <w:family w:val="roman"/>
    <w:pitch w:val="variable"/>
  </w:font>
  <w:font w:name="OpenSymbol">
    <w:altName w:val="Arial Unicode MS"/>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roman"/>
    <w:pitch w:val="variable"/>
  </w:font>
  <w:font w:name="Verdana">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before="0" w:after="60"/>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sz w:val="22"/>
        <w:b/>
        <w:rFonts w:cs="OpenSymbol"/>
      </w:rPr>
    </w:lvl>
    <w:lvl w:ilvl="1">
      <w:start w:val="1"/>
      <w:numFmt w:val="none"/>
      <w:suff w:val="nothing"/>
      <w:lvlText w:val=""/>
      <w:lvlJc w:val="left"/>
      <w:pPr>
        <w:tabs>
          <w:tab w:val="num" w:pos="0"/>
        </w:tabs>
        <w:ind w:left="576" w:hanging="576"/>
      </w:pPr>
      <w:rPr>
        <w:sz w:val="22"/>
        <w:b/>
        <w:rFonts w:cs="OpenSymbol"/>
      </w:rPr>
    </w:lvl>
    <w:lvl w:ilvl="2">
      <w:start w:val="1"/>
      <w:numFmt w:val="none"/>
      <w:suff w:val="nothing"/>
      <w:lvlText w:val=""/>
      <w:lvlJc w:val="left"/>
      <w:pPr>
        <w:tabs>
          <w:tab w:val="num" w:pos="0"/>
        </w:tabs>
        <w:ind w:left="720" w:hanging="720"/>
      </w:pPr>
      <w:rPr>
        <w:sz w:val="22"/>
        <w:i w:val="false"/>
        <w:b w:val="false"/>
        <w:szCs w:val="26"/>
        <w:iCs w:val="false"/>
        <w:bCs w:val="false"/>
        <w:rFonts w:cs="Times New Roman"/>
      </w:rPr>
    </w:lvl>
    <w:lvl w:ilvl="3">
      <w:start w:val="1"/>
      <w:numFmt w:val="none"/>
      <w:suff w:val="nothing"/>
      <w:lvlText w:val=""/>
      <w:lvlJc w:val="left"/>
      <w:pPr>
        <w:tabs>
          <w:tab w:val="num" w:pos="0"/>
        </w:tabs>
        <w:ind w:left="864" w:hanging="864"/>
      </w:pPr>
      <w:rPr>
        <w:sz w:val="22"/>
        <w:b w:val="false"/>
        <w:szCs w:val="22"/>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sz w:val="22"/>
        <w:b/>
        <w:rFonts w:cs="OpenSymbol"/>
      </w:rPr>
    </w:lvl>
    <w:lvl w:ilvl="1">
      <w:start w:val="1"/>
      <w:numFmt w:val="none"/>
      <w:suff w:val="nothing"/>
      <w:lvlText w:val=""/>
      <w:lvlJc w:val="left"/>
      <w:pPr>
        <w:tabs>
          <w:tab w:val="num" w:pos="0"/>
        </w:tabs>
        <w:ind w:left="576" w:hanging="576"/>
      </w:pPr>
      <w:rPr>
        <w:sz w:val="22"/>
        <w:b/>
        <w:rFonts w:cs="OpenSymbol"/>
      </w:rPr>
    </w:lvl>
    <w:lvl w:ilvl="2">
      <w:start w:val="1"/>
      <w:numFmt w:val="none"/>
      <w:suff w:val="nothing"/>
      <w:lvlText w:val=""/>
      <w:lvlJc w:val="left"/>
      <w:pPr>
        <w:tabs>
          <w:tab w:val="num" w:pos="0"/>
        </w:tabs>
        <w:ind w:left="720" w:hanging="720"/>
      </w:pPr>
      <w:rPr>
        <w:sz w:val="22"/>
        <w:i w:val="false"/>
        <w:b w:val="false"/>
        <w:szCs w:val="26"/>
        <w:iCs w:val="false"/>
        <w:bCs w:val="false"/>
        <w:rFonts w:cs="Times New Roman"/>
      </w:rPr>
    </w:lvl>
    <w:lvl w:ilvl="3">
      <w:start w:val="1"/>
      <w:numFmt w:val="none"/>
      <w:suff w:val="nothing"/>
      <w:lvlText w:val=""/>
      <w:lvlJc w:val="left"/>
      <w:pPr>
        <w:tabs>
          <w:tab w:val="num" w:pos="0"/>
        </w:tabs>
        <w:ind w:left="864" w:hanging="864"/>
      </w:pPr>
      <w:rPr>
        <w:sz w:val="22"/>
        <w:b w:val="false"/>
        <w:szCs w:val="22"/>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00" w:hanging="360"/>
      </w:pPr>
      <w:rPr/>
    </w:lvl>
    <w:lvl w:ilvl="1">
      <w:start w:val="1"/>
      <w:numFmt w:val="bullet"/>
      <w:lvlText w:val=""/>
      <w:lvlJc w:val="left"/>
      <w:pPr>
        <w:tabs>
          <w:tab w:val="num" w:pos="0"/>
        </w:tabs>
        <w:ind w:left="720" w:hanging="360"/>
      </w:pPr>
      <w:rPr>
        <w:rFonts w:ascii="Symbol" w:hAnsi="Symbol" w:cs="Symbol" w:hint="default"/>
      </w:rPr>
    </w:lvl>
    <w:lvl w:ilvl="2">
      <w:start w:val="1"/>
      <w:numFmt w:val="lowerRoman"/>
      <w:lvlText w:val="%3)"/>
      <w:lvlJc w:val="left"/>
      <w:pPr>
        <w:tabs>
          <w:tab w:val="num" w:pos="0"/>
        </w:tabs>
        <w:ind w:left="1080" w:hanging="360"/>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4">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1"/>
      <w:numFmt w:val="bullet"/>
      <w:lvlText w:val=""/>
      <w:lvlJc w:val="left"/>
      <w:pPr>
        <w:tabs>
          <w:tab w:val="num" w:pos="0"/>
        </w:tabs>
        <w:ind w:left="740" w:hanging="360"/>
      </w:pPr>
      <w:rPr>
        <w:rFonts w:ascii="Symbol" w:hAnsi="Symbol" w:cs="Symbol" w:hint="default"/>
      </w:rPr>
    </w:lvl>
    <w:lvl w:ilvl="1">
      <w:start w:val="1"/>
      <w:numFmt w:val="bullet"/>
      <w:lvlText w:val="o"/>
      <w:lvlJc w:val="left"/>
      <w:pPr>
        <w:tabs>
          <w:tab w:val="num" w:pos="0"/>
        </w:tabs>
        <w:ind w:left="1460" w:hanging="360"/>
      </w:pPr>
      <w:rPr>
        <w:rFonts w:ascii="Courier New" w:hAnsi="Courier New" w:cs="Courier New" w:hint="default"/>
      </w:rPr>
    </w:lvl>
    <w:lvl w:ilvl="2">
      <w:start w:val="1"/>
      <w:numFmt w:val="bullet"/>
      <w:lvlText w:val=""/>
      <w:lvlJc w:val="left"/>
      <w:pPr>
        <w:tabs>
          <w:tab w:val="num" w:pos="0"/>
        </w:tabs>
        <w:ind w:left="2180" w:hanging="360"/>
      </w:pPr>
      <w:rPr>
        <w:rFonts w:ascii="Wingdings" w:hAnsi="Wingdings" w:cs="Wingdings" w:hint="default"/>
      </w:rPr>
    </w:lvl>
    <w:lvl w:ilvl="3">
      <w:start w:val="1"/>
      <w:numFmt w:val="bullet"/>
      <w:lvlText w:val=""/>
      <w:lvlJc w:val="left"/>
      <w:pPr>
        <w:tabs>
          <w:tab w:val="num" w:pos="0"/>
        </w:tabs>
        <w:ind w:left="2900" w:hanging="360"/>
      </w:pPr>
      <w:rPr>
        <w:rFonts w:ascii="Symbol" w:hAnsi="Symbol" w:cs="Symbol" w:hint="default"/>
      </w:rPr>
    </w:lvl>
    <w:lvl w:ilvl="4">
      <w:start w:val="1"/>
      <w:numFmt w:val="bullet"/>
      <w:lvlText w:val="o"/>
      <w:lvlJc w:val="left"/>
      <w:pPr>
        <w:tabs>
          <w:tab w:val="num" w:pos="0"/>
        </w:tabs>
        <w:ind w:left="3620" w:hanging="360"/>
      </w:pPr>
      <w:rPr>
        <w:rFonts w:ascii="Courier New" w:hAnsi="Courier New" w:cs="Courier New" w:hint="default"/>
      </w:rPr>
    </w:lvl>
    <w:lvl w:ilvl="5">
      <w:start w:val="1"/>
      <w:numFmt w:val="bullet"/>
      <w:lvlText w:val=""/>
      <w:lvlJc w:val="left"/>
      <w:pPr>
        <w:tabs>
          <w:tab w:val="num" w:pos="0"/>
        </w:tabs>
        <w:ind w:left="4340" w:hanging="360"/>
      </w:pPr>
      <w:rPr>
        <w:rFonts w:ascii="Wingdings" w:hAnsi="Wingdings" w:cs="Wingdings" w:hint="default"/>
      </w:rPr>
    </w:lvl>
    <w:lvl w:ilvl="6">
      <w:start w:val="1"/>
      <w:numFmt w:val="bullet"/>
      <w:lvlText w:val=""/>
      <w:lvlJc w:val="left"/>
      <w:pPr>
        <w:tabs>
          <w:tab w:val="num" w:pos="0"/>
        </w:tabs>
        <w:ind w:left="5060" w:hanging="360"/>
      </w:pPr>
      <w:rPr>
        <w:rFonts w:ascii="Symbol" w:hAnsi="Symbol" w:cs="Symbol" w:hint="default"/>
      </w:rPr>
    </w:lvl>
    <w:lvl w:ilvl="7">
      <w:start w:val="1"/>
      <w:numFmt w:val="bullet"/>
      <w:lvlText w:val="o"/>
      <w:lvlJc w:val="left"/>
      <w:pPr>
        <w:tabs>
          <w:tab w:val="num" w:pos="0"/>
        </w:tabs>
        <w:ind w:left="5780" w:hanging="360"/>
      </w:pPr>
      <w:rPr>
        <w:rFonts w:ascii="Courier New" w:hAnsi="Courier New" w:cs="Courier New" w:hint="default"/>
      </w:rPr>
    </w:lvl>
    <w:lvl w:ilvl="8">
      <w:start w:val="1"/>
      <w:numFmt w:val="bullet"/>
      <w:lvlText w:val=""/>
      <w:lvlJc w:val="left"/>
      <w:pPr>
        <w:tabs>
          <w:tab w:val="num" w:pos="0"/>
        </w:tabs>
        <w:ind w:left="650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a20dd"/>
    <w:pPr>
      <w:widowControl/>
      <w:suppressAutoHyphens w:val="true"/>
      <w:bidi w:val="0"/>
      <w:spacing w:before="0" w:after="60"/>
      <w:jc w:val="both"/>
    </w:pPr>
    <w:rPr>
      <w:rFonts w:ascii="Times New Roman" w:hAnsi="Times New Roman" w:eastAsia="Times New Roman" w:cs="Times New Roman"/>
      <w:color w:val="00000A"/>
      <w:kern w:val="0"/>
      <w:sz w:val="24"/>
      <w:szCs w:val="24"/>
      <w:lang w:val="ru-RU" w:eastAsia="zh-CN" w:bidi="ar-SA"/>
    </w:rPr>
  </w:style>
  <w:style w:type="paragraph" w:styleId="Heading1">
    <w:name w:val="Heading 1"/>
    <w:basedOn w:val="Normal"/>
    <w:qFormat/>
    <w:rsid w:val="003069cf"/>
    <w:pPr>
      <w:keepNext w:val="true"/>
      <w:numPr>
        <w:ilvl w:val="0"/>
        <w:numId w:val="1"/>
      </w:numPr>
      <w:tabs>
        <w:tab w:val="clear" w:pos="708"/>
        <w:tab w:val="left" w:pos="432" w:leader="none"/>
      </w:tabs>
      <w:spacing w:before="240" w:after="60"/>
      <w:jc w:val="center"/>
      <w:outlineLvl w:val="0"/>
    </w:pPr>
    <w:rPr>
      <w:b/>
      <w:bCs/>
      <w:sz w:val="36"/>
      <w:szCs w:val="36"/>
    </w:rPr>
  </w:style>
  <w:style w:type="paragraph" w:styleId="Heading2">
    <w:name w:val="Heading 2"/>
    <w:basedOn w:val="Normal"/>
    <w:qFormat/>
    <w:rsid w:val="003069cf"/>
    <w:pPr>
      <w:keepNext w:val="true"/>
      <w:numPr>
        <w:ilvl w:val="1"/>
        <w:numId w:val="1"/>
      </w:numPr>
      <w:tabs>
        <w:tab w:val="clear" w:pos="708"/>
        <w:tab w:val="left" w:pos="576" w:leader="none"/>
      </w:tabs>
      <w:jc w:val="center"/>
      <w:outlineLvl w:val="1"/>
    </w:pPr>
    <w:rPr>
      <w:b/>
      <w:bCs/>
      <w:sz w:val="30"/>
      <w:szCs w:val="30"/>
    </w:rPr>
  </w:style>
  <w:style w:type="paragraph" w:styleId="Heading3">
    <w:name w:val="Heading 3"/>
    <w:basedOn w:val="Normal"/>
    <w:qFormat/>
    <w:rsid w:val="003069cf"/>
    <w:pPr>
      <w:keepNext w:val="true"/>
      <w:numPr>
        <w:ilvl w:val="2"/>
        <w:numId w:val="1"/>
      </w:numPr>
      <w:suppressLineNumbers/>
      <w:tabs>
        <w:tab w:val="clear" w:pos="708"/>
        <w:tab w:val="left" w:pos="0" w:leader="none"/>
      </w:tabs>
      <w:spacing w:before="0" w:after="0"/>
      <w:outlineLvl w:val="2"/>
    </w:pPr>
    <w:rPr>
      <w:rFonts w:ascii="Arial" w:hAnsi="Arial" w:cs="Arial"/>
      <w:b/>
      <w:bCs/>
    </w:rPr>
  </w:style>
  <w:style w:type="paragraph" w:styleId="Heading4">
    <w:name w:val="Heading 4"/>
    <w:basedOn w:val="Normal"/>
    <w:qFormat/>
    <w:rsid w:val="003069cf"/>
    <w:pPr>
      <w:keepNext w:val="true"/>
      <w:numPr>
        <w:ilvl w:val="3"/>
        <w:numId w:val="1"/>
      </w:numPr>
      <w:spacing w:before="240" w:after="60"/>
      <w:outlineLvl w:val="3"/>
    </w:pPr>
    <w:rPr>
      <w:rFonts w:ascii="Arial" w:hAnsi="Arial" w:cs="Arial"/>
    </w:rPr>
  </w:style>
  <w:style w:type="paragraph" w:styleId="Heading8">
    <w:name w:val="Heading 8"/>
    <w:basedOn w:val="Normal"/>
    <w:qFormat/>
    <w:rsid w:val="003069cf"/>
    <w:pPr>
      <w:numPr>
        <w:ilvl w:val="7"/>
        <w:numId w:val="1"/>
      </w:numPr>
      <w:spacing w:before="240" w:after="60"/>
      <w:outlineLvl w:val="7"/>
    </w:pPr>
    <w:rPr>
      <w:i/>
      <w:iCs/>
    </w:rPr>
  </w:style>
  <w:style w:type="character" w:styleId="DefaultParagraphFont" w:default="1">
    <w:name w:val="Default Paragraph Font"/>
    <w:uiPriority w:val="1"/>
    <w:unhideWhenUsed/>
    <w:qFormat/>
    <w:rPr/>
  </w:style>
  <w:style w:type="character" w:styleId="WW8Num1z0" w:customStyle="1">
    <w:name w:val="WW8Num1z0"/>
    <w:qFormat/>
    <w:rsid w:val="003069cf"/>
    <w:rPr>
      <w:rFonts w:ascii="Symbol" w:hAnsi="Symbol" w:cs="OpenSymbol"/>
    </w:rPr>
  </w:style>
  <w:style w:type="character" w:styleId="WW8Num1z2" w:customStyle="1">
    <w:name w:val="WW8Num1z2"/>
    <w:qFormat/>
    <w:rsid w:val="003069cf"/>
    <w:rPr>
      <w:rFonts w:ascii="Times New Roman" w:hAnsi="Times New Roman" w:cs="Times New Roman"/>
      <w:b w:val="false"/>
      <w:bCs w:val="false"/>
      <w:i w:val="false"/>
      <w:iCs w:val="false"/>
      <w:sz w:val="26"/>
      <w:szCs w:val="26"/>
    </w:rPr>
  </w:style>
  <w:style w:type="character" w:styleId="WW8Num1z3" w:customStyle="1">
    <w:name w:val="WW8Num1z3"/>
    <w:qFormat/>
    <w:rsid w:val="003069cf"/>
    <w:rPr>
      <w:b w:val="false"/>
      <w:sz w:val="22"/>
      <w:szCs w:val="22"/>
    </w:rPr>
  </w:style>
  <w:style w:type="character" w:styleId="WW8Num1z4" w:customStyle="1">
    <w:name w:val="WW8Num1z4"/>
    <w:qFormat/>
    <w:rsid w:val="003069cf"/>
    <w:rPr/>
  </w:style>
  <w:style w:type="character" w:styleId="WW8Num1z5" w:customStyle="1">
    <w:name w:val="WW8Num1z5"/>
    <w:qFormat/>
    <w:rsid w:val="003069cf"/>
    <w:rPr/>
  </w:style>
  <w:style w:type="character" w:styleId="WW8Num1z6" w:customStyle="1">
    <w:name w:val="WW8Num1z6"/>
    <w:qFormat/>
    <w:rsid w:val="003069cf"/>
    <w:rPr/>
  </w:style>
  <w:style w:type="character" w:styleId="WW8Num1z7" w:customStyle="1">
    <w:name w:val="WW8Num1z7"/>
    <w:qFormat/>
    <w:rsid w:val="003069cf"/>
    <w:rPr/>
  </w:style>
  <w:style w:type="character" w:styleId="WW8Num1z8" w:customStyle="1">
    <w:name w:val="WW8Num1z8"/>
    <w:qFormat/>
    <w:rsid w:val="003069cf"/>
    <w:rPr/>
  </w:style>
  <w:style w:type="character" w:styleId="WW8Num2z0" w:customStyle="1">
    <w:name w:val="WW8Num2z0"/>
    <w:qFormat/>
    <w:rsid w:val="003069cf"/>
    <w:rPr>
      <w:rFonts w:ascii="Symbol" w:hAnsi="Symbol" w:cs="OpenSymbol"/>
    </w:rPr>
  </w:style>
  <w:style w:type="character" w:styleId="WW8Num2z1" w:customStyle="1">
    <w:name w:val="WW8Num2z1"/>
    <w:qFormat/>
    <w:rsid w:val="003069cf"/>
    <w:rPr>
      <w:rFonts w:ascii="OpenSymbol" w:hAnsi="OpenSymbol" w:cs="OpenSymbol"/>
      <w:b/>
      <w:bCs/>
      <w:sz w:val="22"/>
      <w:szCs w:val="22"/>
    </w:rPr>
  </w:style>
  <w:style w:type="character" w:styleId="WW8Num2z2" w:customStyle="1">
    <w:name w:val="WW8Num2z2"/>
    <w:qFormat/>
    <w:rsid w:val="003069cf"/>
    <w:rPr/>
  </w:style>
  <w:style w:type="character" w:styleId="WW8Num2z3" w:customStyle="1">
    <w:name w:val="WW8Num2z3"/>
    <w:qFormat/>
    <w:rsid w:val="003069cf"/>
    <w:rPr/>
  </w:style>
  <w:style w:type="character" w:styleId="WW8Num2z4" w:customStyle="1">
    <w:name w:val="WW8Num2z4"/>
    <w:qFormat/>
    <w:rsid w:val="003069cf"/>
    <w:rPr/>
  </w:style>
  <w:style w:type="character" w:styleId="WW8Num2z5" w:customStyle="1">
    <w:name w:val="WW8Num2z5"/>
    <w:qFormat/>
    <w:rsid w:val="003069cf"/>
    <w:rPr/>
  </w:style>
  <w:style w:type="character" w:styleId="WW8Num2z6" w:customStyle="1">
    <w:name w:val="WW8Num2z6"/>
    <w:qFormat/>
    <w:rsid w:val="003069cf"/>
    <w:rPr/>
  </w:style>
  <w:style w:type="character" w:styleId="WW8Num2z7" w:customStyle="1">
    <w:name w:val="WW8Num2z7"/>
    <w:qFormat/>
    <w:rsid w:val="003069cf"/>
    <w:rPr/>
  </w:style>
  <w:style w:type="character" w:styleId="WW8Num2z8" w:customStyle="1">
    <w:name w:val="WW8Num2z8"/>
    <w:qFormat/>
    <w:rsid w:val="003069cf"/>
    <w:rPr/>
  </w:style>
  <w:style w:type="character" w:styleId="WW8Num3z0" w:customStyle="1">
    <w:name w:val="WW8Num3z0"/>
    <w:qFormat/>
    <w:rsid w:val="003069cf"/>
    <w:rPr>
      <w:rFonts w:ascii="Times New Roman" w:hAnsi="Times New Roman" w:cs="Times New Roman"/>
      <w:b/>
      <w:sz w:val="28"/>
      <w:szCs w:val="24"/>
    </w:rPr>
  </w:style>
  <w:style w:type="character" w:styleId="WW8Num3z1" w:customStyle="1">
    <w:name w:val="WW8Num3z1"/>
    <w:qFormat/>
    <w:rsid w:val="003069cf"/>
    <w:rPr>
      <w:rFonts w:cs="Times New Roman"/>
    </w:rPr>
  </w:style>
  <w:style w:type="character" w:styleId="WW8Num3z2" w:customStyle="1">
    <w:name w:val="WW8Num3z2"/>
    <w:qFormat/>
    <w:rsid w:val="003069cf"/>
    <w:rPr/>
  </w:style>
  <w:style w:type="character" w:styleId="WW8Num3z3" w:customStyle="1">
    <w:name w:val="WW8Num3z3"/>
    <w:qFormat/>
    <w:rsid w:val="003069cf"/>
    <w:rPr/>
  </w:style>
  <w:style w:type="character" w:styleId="WW8Num3z4" w:customStyle="1">
    <w:name w:val="WW8Num3z4"/>
    <w:qFormat/>
    <w:rsid w:val="003069cf"/>
    <w:rPr/>
  </w:style>
  <w:style w:type="character" w:styleId="WW8Num3z5" w:customStyle="1">
    <w:name w:val="WW8Num3z5"/>
    <w:qFormat/>
    <w:rsid w:val="003069cf"/>
    <w:rPr/>
  </w:style>
  <w:style w:type="character" w:styleId="WW8Num3z6" w:customStyle="1">
    <w:name w:val="WW8Num3z6"/>
    <w:qFormat/>
    <w:rsid w:val="003069cf"/>
    <w:rPr/>
  </w:style>
  <w:style w:type="character" w:styleId="WW8Num3z7" w:customStyle="1">
    <w:name w:val="WW8Num3z7"/>
    <w:qFormat/>
    <w:rsid w:val="003069cf"/>
    <w:rPr/>
  </w:style>
  <w:style w:type="character" w:styleId="WW8Num3z8" w:customStyle="1">
    <w:name w:val="WW8Num3z8"/>
    <w:qFormat/>
    <w:rsid w:val="003069cf"/>
    <w:rPr/>
  </w:style>
  <w:style w:type="character" w:styleId="10" w:customStyle="1">
    <w:name w:val="Основной шрифт абзаца10"/>
    <w:qFormat/>
    <w:rsid w:val="003069cf"/>
    <w:rPr/>
  </w:style>
  <w:style w:type="character" w:styleId="9" w:customStyle="1">
    <w:name w:val="Основной шрифт абзаца9"/>
    <w:qFormat/>
    <w:rsid w:val="003069cf"/>
    <w:rPr/>
  </w:style>
  <w:style w:type="character" w:styleId="WW8Num4z0" w:customStyle="1">
    <w:name w:val="WW8Num4z0"/>
    <w:qFormat/>
    <w:rsid w:val="003069cf"/>
    <w:rPr/>
  </w:style>
  <w:style w:type="character" w:styleId="WW8Num4z1" w:customStyle="1">
    <w:name w:val="WW8Num4z1"/>
    <w:qFormat/>
    <w:rsid w:val="003069cf"/>
    <w:rPr/>
  </w:style>
  <w:style w:type="character" w:styleId="WW8Num4z2" w:customStyle="1">
    <w:name w:val="WW8Num4z2"/>
    <w:qFormat/>
    <w:rsid w:val="003069cf"/>
    <w:rPr/>
  </w:style>
  <w:style w:type="character" w:styleId="WW8Num4z3" w:customStyle="1">
    <w:name w:val="WW8Num4z3"/>
    <w:qFormat/>
    <w:rsid w:val="003069cf"/>
    <w:rPr/>
  </w:style>
  <w:style w:type="character" w:styleId="WW8Num4z4" w:customStyle="1">
    <w:name w:val="WW8Num4z4"/>
    <w:qFormat/>
    <w:rsid w:val="003069cf"/>
    <w:rPr/>
  </w:style>
  <w:style w:type="character" w:styleId="WW8Num4z5" w:customStyle="1">
    <w:name w:val="WW8Num4z5"/>
    <w:qFormat/>
    <w:rsid w:val="003069cf"/>
    <w:rPr/>
  </w:style>
  <w:style w:type="character" w:styleId="WW8Num4z6" w:customStyle="1">
    <w:name w:val="WW8Num4z6"/>
    <w:qFormat/>
    <w:rsid w:val="003069cf"/>
    <w:rPr/>
  </w:style>
  <w:style w:type="character" w:styleId="WW8Num4z7" w:customStyle="1">
    <w:name w:val="WW8Num4z7"/>
    <w:qFormat/>
    <w:rsid w:val="003069cf"/>
    <w:rPr/>
  </w:style>
  <w:style w:type="character" w:styleId="WW8Num4z8" w:customStyle="1">
    <w:name w:val="WW8Num4z8"/>
    <w:qFormat/>
    <w:rsid w:val="003069cf"/>
    <w:rPr/>
  </w:style>
  <w:style w:type="character" w:styleId="8" w:customStyle="1">
    <w:name w:val="Основной шрифт абзаца8"/>
    <w:qFormat/>
    <w:rsid w:val="003069cf"/>
    <w:rPr/>
  </w:style>
  <w:style w:type="character" w:styleId="7" w:customStyle="1">
    <w:name w:val="Основной шрифт абзаца7"/>
    <w:qFormat/>
    <w:rsid w:val="003069cf"/>
    <w:rPr/>
  </w:style>
  <w:style w:type="character" w:styleId="WW8Num1z1" w:customStyle="1">
    <w:name w:val="WW8Num1z1"/>
    <w:qFormat/>
    <w:rsid w:val="003069cf"/>
    <w:rPr>
      <w:rFonts w:ascii="Symbol" w:hAnsi="Symbol" w:cs="OpenSymbol"/>
    </w:rPr>
  </w:style>
  <w:style w:type="character" w:styleId="Absatz-Standardschriftart" w:customStyle="1">
    <w:name w:val="Absatz-Standardschriftart"/>
    <w:qFormat/>
    <w:rsid w:val="003069cf"/>
    <w:rPr/>
  </w:style>
  <w:style w:type="character" w:styleId="WW-Absatz-Standardschriftart" w:customStyle="1">
    <w:name w:val="WW-Absatz-Standardschriftart"/>
    <w:qFormat/>
    <w:rsid w:val="003069cf"/>
    <w:rPr/>
  </w:style>
  <w:style w:type="character" w:styleId="WW-Absatz-Standardschriftart1" w:customStyle="1">
    <w:name w:val="WW-Absatz-Standardschriftart1"/>
    <w:qFormat/>
    <w:rsid w:val="003069cf"/>
    <w:rPr/>
  </w:style>
  <w:style w:type="character" w:styleId="WW-Absatz-Standardschriftart11" w:customStyle="1">
    <w:name w:val="WW-Absatz-Standardschriftart11"/>
    <w:qFormat/>
    <w:rsid w:val="003069cf"/>
    <w:rPr/>
  </w:style>
  <w:style w:type="character" w:styleId="WW-Absatz-Standardschriftart111" w:customStyle="1">
    <w:name w:val="WW-Absatz-Standardschriftart111"/>
    <w:qFormat/>
    <w:rsid w:val="003069cf"/>
    <w:rPr/>
  </w:style>
  <w:style w:type="character" w:styleId="WW-Absatz-Standardschriftart1111" w:customStyle="1">
    <w:name w:val="WW-Absatz-Standardschriftart1111"/>
    <w:qFormat/>
    <w:rsid w:val="003069cf"/>
    <w:rPr/>
  </w:style>
  <w:style w:type="character" w:styleId="WW-Absatz-Standardschriftart11111" w:customStyle="1">
    <w:name w:val="WW-Absatz-Standardschriftart11111"/>
    <w:qFormat/>
    <w:rsid w:val="003069cf"/>
    <w:rPr/>
  </w:style>
  <w:style w:type="character" w:styleId="WW-Absatz-Standardschriftart111111" w:customStyle="1">
    <w:name w:val="WW-Absatz-Standardschriftart111111"/>
    <w:qFormat/>
    <w:rsid w:val="003069cf"/>
    <w:rPr/>
  </w:style>
  <w:style w:type="character" w:styleId="WW-Absatz-Standardschriftart1111111" w:customStyle="1">
    <w:name w:val="WW-Absatz-Standardschriftart1111111"/>
    <w:qFormat/>
    <w:rsid w:val="003069cf"/>
    <w:rPr/>
  </w:style>
  <w:style w:type="character" w:styleId="WW-Absatz-Standardschriftart11111111" w:customStyle="1">
    <w:name w:val="WW-Absatz-Standardschriftart11111111"/>
    <w:qFormat/>
    <w:rsid w:val="003069cf"/>
    <w:rPr/>
  </w:style>
  <w:style w:type="character" w:styleId="WW-Absatz-Standardschriftart111111111" w:customStyle="1">
    <w:name w:val="WW-Absatz-Standardschriftart111111111"/>
    <w:qFormat/>
    <w:rsid w:val="003069cf"/>
    <w:rPr/>
  </w:style>
  <w:style w:type="character" w:styleId="WW-Absatz-Standardschriftart1111111111" w:customStyle="1">
    <w:name w:val="WW-Absatz-Standardschriftart1111111111"/>
    <w:qFormat/>
    <w:rsid w:val="003069cf"/>
    <w:rPr/>
  </w:style>
  <w:style w:type="character" w:styleId="WW-Absatz-Standardschriftart11111111111" w:customStyle="1">
    <w:name w:val="WW-Absatz-Standardschriftart11111111111"/>
    <w:qFormat/>
    <w:rsid w:val="003069cf"/>
    <w:rPr/>
  </w:style>
  <w:style w:type="character" w:styleId="WW-Absatz-Standardschriftart111111111111" w:customStyle="1">
    <w:name w:val="WW-Absatz-Standardschriftart111111111111"/>
    <w:qFormat/>
    <w:rsid w:val="003069cf"/>
    <w:rPr/>
  </w:style>
  <w:style w:type="character" w:styleId="6" w:customStyle="1">
    <w:name w:val="Основной шрифт абзаца6"/>
    <w:qFormat/>
    <w:rsid w:val="003069cf"/>
    <w:rPr/>
  </w:style>
  <w:style w:type="character" w:styleId="5" w:customStyle="1">
    <w:name w:val="Основной шрифт абзаца5"/>
    <w:qFormat/>
    <w:rsid w:val="003069cf"/>
    <w:rPr/>
  </w:style>
  <w:style w:type="character" w:styleId="WW-Absatz-Standardschriftart1111111111111" w:customStyle="1">
    <w:name w:val="WW-Absatz-Standardschriftart1111111111111"/>
    <w:qFormat/>
    <w:rsid w:val="003069cf"/>
    <w:rPr/>
  </w:style>
  <w:style w:type="character" w:styleId="WW-Absatz-Standardschriftart11111111111111" w:customStyle="1">
    <w:name w:val="WW-Absatz-Standardschriftart11111111111111"/>
    <w:qFormat/>
    <w:rsid w:val="003069cf"/>
    <w:rPr/>
  </w:style>
  <w:style w:type="character" w:styleId="WW-Absatz-Standardschriftart111111111111111" w:customStyle="1">
    <w:name w:val="WW-Absatz-Standardschriftart111111111111111"/>
    <w:qFormat/>
    <w:rsid w:val="003069cf"/>
    <w:rPr/>
  </w:style>
  <w:style w:type="character" w:styleId="WW-Absatz-Standardschriftart1111111111111111" w:customStyle="1">
    <w:name w:val="WW-Absatz-Standardschriftart1111111111111111"/>
    <w:qFormat/>
    <w:rsid w:val="003069cf"/>
    <w:rPr/>
  </w:style>
  <w:style w:type="character" w:styleId="WW-Absatz-Standardschriftart11111111111111111" w:customStyle="1">
    <w:name w:val="WW-Absatz-Standardschriftart11111111111111111"/>
    <w:qFormat/>
    <w:rsid w:val="003069cf"/>
    <w:rPr/>
  </w:style>
  <w:style w:type="character" w:styleId="WW-Absatz-Standardschriftart111111111111111111" w:customStyle="1">
    <w:name w:val="WW-Absatz-Standardschriftart111111111111111111"/>
    <w:qFormat/>
    <w:rsid w:val="003069cf"/>
    <w:rPr/>
  </w:style>
  <w:style w:type="character" w:styleId="WW-Absatz-Standardschriftart1111111111111111111" w:customStyle="1">
    <w:name w:val="WW-Absatz-Standardschriftart1111111111111111111"/>
    <w:qFormat/>
    <w:rsid w:val="003069cf"/>
    <w:rPr/>
  </w:style>
  <w:style w:type="character" w:styleId="4" w:customStyle="1">
    <w:name w:val="Основной шрифт абзаца4"/>
    <w:qFormat/>
    <w:rsid w:val="003069cf"/>
    <w:rPr/>
  </w:style>
  <w:style w:type="character" w:styleId="3" w:customStyle="1">
    <w:name w:val="Основной шрифт абзаца3"/>
    <w:qFormat/>
    <w:rsid w:val="003069cf"/>
    <w:rPr/>
  </w:style>
  <w:style w:type="character" w:styleId="WW8Num5z0" w:customStyle="1">
    <w:name w:val="WW8Num5z0"/>
    <w:qFormat/>
    <w:rsid w:val="003069cf"/>
    <w:rPr/>
  </w:style>
  <w:style w:type="character" w:styleId="WW8Num5z1" w:customStyle="1">
    <w:name w:val="WW8Num5z1"/>
    <w:qFormat/>
    <w:rsid w:val="003069cf"/>
    <w:rPr/>
  </w:style>
  <w:style w:type="character" w:styleId="WW8Num5z2" w:customStyle="1">
    <w:name w:val="WW8Num5z2"/>
    <w:qFormat/>
    <w:rsid w:val="003069cf"/>
    <w:rPr/>
  </w:style>
  <w:style w:type="character" w:styleId="WW8Num5z3" w:customStyle="1">
    <w:name w:val="WW8Num5z3"/>
    <w:qFormat/>
    <w:rsid w:val="003069cf"/>
    <w:rPr/>
  </w:style>
  <w:style w:type="character" w:styleId="WW8Num5z4" w:customStyle="1">
    <w:name w:val="WW8Num5z4"/>
    <w:qFormat/>
    <w:rsid w:val="003069cf"/>
    <w:rPr/>
  </w:style>
  <w:style w:type="character" w:styleId="WW8Num5z5" w:customStyle="1">
    <w:name w:val="WW8Num5z5"/>
    <w:qFormat/>
    <w:rsid w:val="003069cf"/>
    <w:rPr/>
  </w:style>
  <w:style w:type="character" w:styleId="WW8Num5z6" w:customStyle="1">
    <w:name w:val="WW8Num5z6"/>
    <w:qFormat/>
    <w:rsid w:val="003069cf"/>
    <w:rPr/>
  </w:style>
  <w:style w:type="character" w:styleId="WW8Num5z7" w:customStyle="1">
    <w:name w:val="WW8Num5z7"/>
    <w:qFormat/>
    <w:rsid w:val="003069cf"/>
    <w:rPr/>
  </w:style>
  <w:style w:type="character" w:styleId="WW8Num5z8" w:customStyle="1">
    <w:name w:val="WW8Num5z8"/>
    <w:qFormat/>
    <w:rsid w:val="003069cf"/>
    <w:rPr/>
  </w:style>
  <w:style w:type="character" w:styleId="WW8Num6z0" w:customStyle="1">
    <w:name w:val="WW8Num6z0"/>
    <w:qFormat/>
    <w:rsid w:val="003069cf"/>
    <w:rPr/>
  </w:style>
  <w:style w:type="character" w:styleId="WW8Num6z1" w:customStyle="1">
    <w:name w:val="WW8Num6z1"/>
    <w:qFormat/>
    <w:rsid w:val="003069cf"/>
    <w:rPr>
      <w:rFonts w:ascii="Times New Roman" w:hAnsi="Times New Roman" w:cs="Times New Roman"/>
      <w:b/>
      <w:bCs/>
      <w:sz w:val="22"/>
      <w:szCs w:val="22"/>
    </w:rPr>
  </w:style>
  <w:style w:type="character" w:styleId="WW8Num6z2" w:customStyle="1">
    <w:name w:val="WW8Num6z2"/>
    <w:qFormat/>
    <w:rsid w:val="003069cf"/>
    <w:rPr/>
  </w:style>
  <w:style w:type="character" w:styleId="WW8Num6z3" w:customStyle="1">
    <w:name w:val="WW8Num6z3"/>
    <w:qFormat/>
    <w:rsid w:val="003069cf"/>
    <w:rPr/>
  </w:style>
  <w:style w:type="character" w:styleId="WW8Num6z4" w:customStyle="1">
    <w:name w:val="WW8Num6z4"/>
    <w:qFormat/>
    <w:rsid w:val="003069cf"/>
    <w:rPr/>
  </w:style>
  <w:style w:type="character" w:styleId="WW8Num6z5" w:customStyle="1">
    <w:name w:val="WW8Num6z5"/>
    <w:qFormat/>
    <w:rsid w:val="003069cf"/>
    <w:rPr/>
  </w:style>
  <w:style w:type="character" w:styleId="WW8Num6z6" w:customStyle="1">
    <w:name w:val="WW8Num6z6"/>
    <w:qFormat/>
    <w:rsid w:val="003069cf"/>
    <w:rPr/>
  </w:style>
  <w:style w:type="character" w:styleId="WW8Num6z7" w:customStyle="1">
    <w:name w:val="WW8Num6z7"/>
    <w:qFormat/>
    <w:rsid w:val="003069cf"/>
    <w:rPr/>
  </w:style>
  <w:style w:type="character" w:styleId="WW8Num6z8" w:customStyle="1">
    <w:name w:val="WW8Num6z8"/>
    <w:qFormat/>
    <w:rsid w:val="003069cf"/>
    <w:rPr/>
  </w:style>
  <w:style w:type="character" w:styleId="WW8Num7z0" w:customStyle="1">
    <w:name w:val="WW8Num7z0"/>
    <w:qFormat/>
    <w:rsid w:val="003069cf"/>
    <w:rPr/>
  </w:style>
  <w:style w:type="character" w:styleId="WW8Num7z1" w:customStyle="1">
    <w:name w:val="WW8Num7z1"/>
    <w:qFormat/>
    <w:rsid w:val="003069cf"/>
    <w:rPr>
      <w:sz w:val="28"/>
      <w:szCs w:val="28"/>
    </w:rPr>
  </w:style>
  <w:style w:type="character" w:styleId="WW8Num7z2" w:customStyle="1">
    <w:name w:val="WW8Num7z2"/>
    <w:qFormat/>
    <w:rsid w:val="003069cf"/>
    <w:rPr/>
  </w:style>
  <w:style w:type="character" w:styleId="WW8Num7z3" w:customStyle="1">
    <w:name w:val="WW8Num7z3"/>
    <w:qFormat/>
    <w:rsid w:val="003069cf"/>
    <w:rPr/>
  </w:style>
  <w:style w:type="character" w:styleId="WW8Num7z4" w:customStyle="1">
    <w:name w:val="WW8Num7z4"/>
    <w:qFormat/>
    <w:rsid w:val="003069cf"/>
    <w:rPr/>
  </w:style>
  <w:style w:type="character" w:styleId="WW8Num7z5" w:customStyle="1">
    <w:name w:val="WW8Num7z5"/>
    <w:qFormat/>
    <w:rsid w:val="003069cf"/>
    <w:rPr/>
  </w:style>
  <w:style w:type="character" w:styleId="WW8Num7z6" w:customStyle="1">
    <w:name w:val="WW8Num7z6"/>
    <w:qFormat/>
    <w:rsid w:val="003069cf"/>
    <w:rPr/>
  </w:style>
  <w:style w:type="character" w:styleId="WW8Num7z7" w:customStyle="1">
    <w:name w:val="WW8Num7z7"/>
    <w:qFormat/>
    <w:rsid w:val="003069cf"/>
    <w:rPr/>
  </w:style>
  <w:style w:type="character" w:styleId="WW8Num7z8" w:customStyle="1">
    <w:name w:val="WW8Num7z8"/>
    <w:qFormat/>
    <w:rsid w:val="003069cf"/>
    <w:rPr/>
  </w:style>
  <w:style w:type="character" w:styleId="WW8Num8z0" w:customStyle="1">
    <w:name w:val="WW8Num8z0"/>
    <w:qFormat/>
    <w:rsid w:val="003069cf"/>
    <w:rPr>
      <w:rFonts w:ascii="Times New Roman" w:hAnsi="Times New Roman" w:cs="Times New Roman"/>
      <w:b w:val="false"/>
      <w:sz w:val="22"/>
      <w:szCs w:val="22"/>
    </w:rPr>
  </w:style>
  <w:style w:type="character" w:styleId="WW8Num8z1" w:customStyle="1">
    <w:name w:val="WW8Num8z1"/>
    <w:qFormat/>
    <w:rsid w:val="003069cf"/>
    <w:rPr>
      <w:b w:val="false"/>
    </w:rPr>
  </w:style>
  <w:style w:type="character" w:styleId="WW8Num8z2" w:customStyle="1">
    <w:name w:val="WW8Num8z2"/>
    <w:qFormat/>
    <w:rsid w:val="003069cf"/>
    <w:rPr>
      <w:rFonts w:ascii="Times New Roman" w:hAnsi="Times New Roman" w:cs="Times New Roman"/>
      <w:b w:val="false"/>
      <w:bCs w:val="false"/>
      <w:i w:val="false"/>
      <w:iCs w:val="false"/>
      <w:sz w:val="26"/>
      <w:szCs w:val="26"/>
    </w:rPr>
  </w:style>
  <w:style w:type="character" w:styleId="WW8Num8z3" w:customStyle="1">
    <w:name w:val="WW8Num8z3"/>
    <w:qFormat/>
    <w:rsid w:val="003069cf"/>
    <w:rPr>
      <w:rFonts w:ascii="Times New Roman" w:hAnsi="Times New Roman" w:cs="Times New Roman"/>
      <w:sz w:val="26"/>
      <w:szCs w:val="26"/>
    </w:rPr>
  </w:style>
  <w:style w:type="character" w:styleId="WW8Num8z4" w:customStyle="1">
    <w:name w:val="WW8Num8z4"/>
    <w:qFormat/>
    <w:rsid w:val="003069cf"/>
    <w:rPr>
      <w:sz w:val="26"/>
      <w:szCs w:val="26"/>
    </w:rPr>
  </w:style>
  <w:style w:type="character" w:styleId="WW8Num8z5" w:customStyle="1">
    <w:name w:val="WW8Num8z5"/>
    <w:qFormat/>
    <w:rsid w:val="003069cf"/>
    <w:rPr/>
  </w:style>
  <w:style w:type="character" w:styleId="WW8Num8z6" w:customStyle="1">
    <w:name w:val="WW8Num8z6"/>
    <w:qFormat/>
    <w:rsid w:val="003069cf"/>
    <w:rPr/>
  </w:style>
  <w:style w:type="character" w:styleId="WW8Num8z7" w:customStyle="1">
    <w:name w:val="WW8Num8z7"/>
    <w:qFormat/>
    <w:rsid w:val="003069cf"/>
    <w:rPr/>
  </w:style>
  <w:style w:type="character" w:styleId="WW8Num8z8" w:customStyle="1">
    <w:name w:val="WW8Num8z8"/>
    <w:qFormat/>
    <w:rsid w:val="003069cf"/>
    <w:rPr/>
  </w:style>
  <w:style w:type="character" w:styleId="2" w:customStyle="1">
    <w:name w:val="Основной шрифт абзаца2"/>
    <w:qFormat/>
    <w:rsid w:val="003069cf"/>
    <w:rPr/>
  </w:style>
  <w:style w:type="character" w:styleId="WW-Absatz-Standardschriftart11111111111111111111" w:customStyle="1">
    <w:name w:val="WW-Absatz-Standardschriftart11111111111111111111"/>
    <w:qFormat/>
    <w:rsid w:val="003069cf"/>
    <w:rPr/>
  </w:style>
  <w:style w:type="character" w:styleId="WW-Absatz-Standardschriftart111111111111111111111" w:customStyle="1">
    <w:name w:val="WW-Absatz-Standardschriftart111111111111111111111"/>
    <w:qFormat/>
    <w:rsid w:val="003069cf"/>
    <w:rPr/>
  </w:style>
  <w:style w:type="character" w:styleId="WW-Absatz-Standardschriftart1111111111111111111111" w:customStyle="1">
    <w:name w:val="WW-Absatz-Standardschriftart1111111111111111111111"/>
    <w:qFormat/>
    <w:rsid w:val="003069cf"/>
    <w:rPr/>
  </w:style>
  <w:style w:type="character" w:styleId="WW-Absatz-Standardschriftart11111111111111111111111" w:customStyle="1">
    <w:name w:val="WW-Absatz-Standardschriftart11111111111111111111111"/>
    <w:qFormat/>
    <w:rsid w:val="003069cf"/>
    <w:rPr/>
  </w:style>
  <w:style w:type="character" w:styleId="WW-Absatz-Standardschriftart111111111111111111111111" w:customStyle="1">
    <w:name w:val="WW-Absatz-Standardschriftart111111111111111111111111"/>
    <w:qFormat/>
    <w:rsid w:val="003069cf"/>
    <w:rPr/>
  </w:style>
  <w:style w:type="character" w:styleId="WW-Absatz-Standardschriftart1111111111111111111111111" w:customStyle="1">
    <w:name w:val="WW-Absatz-Standardschriftart1111111111111111111111111"/>
    <w:qFormat/>
    <w:rsid w:val="003069cf"/>
    <w:rPr/>
  </w:style>
  <w:style w:type="character" w:styleId="WW-Absatz-Standardschriftart11111111111111111111111111" w:customStyle="1">
    <w:name w:val="WW-Absatz-Standardschriftart11111111111111111111111111"/>
    <w:qFormat/>
    <w:rsid w:val="003069cf"/>
    <w:rPr/>
  </w:style>
  <w:style w:type="character" w:styleId="WW-Absatz-Standardschriftart111111111111111111111111111" w:customStyle="1">
    <w:name w:val="WW-Absatz-Standardschriftart111111111111111111111111111"/>
    <w:qFormat/>
    <w:rsid w:val="003069cf"/>
    <w:rPr/>
  </w:style>
  <w:style w:type="character" w:styleId="WW-Absatz-Standardschriftart1111111111111111111111111111" w:customStyle="1">
    <w:name w:val="WW-Absatz-Standardschriftart1111111111111111111111111111"/>
    <w:qFormat/>
    <w:rsid w:val="003069cf"/>
    <w:rPr/>
  </w:style>
  <w:style w:type="character" w:styleId="WW-Absatz-Standardschriftart11111111111111111111111111111" w:customStyle="1">
    <w:name w:val="WW-Absatz-Standardschriftart11111111111111111111111111111"/>
    <w:qFormat/>
    <w:rsid w:val="003069cf"/>
    <w:rPr/>
  </w:style>
  <w:style w:type="character" w:styleId="WW8Num9z0" w:customStyle="1">
    <w:name w:val="WW8Num9z0"/>
    <w:qFormat/>
    <w:rsid w:val="003069cf"/>
    <w:rPr>
      <w:rFonts w:ascii="Symbol" w:hAnsi="Symbol" w:cs="Symbol"/>
      <w:sz w:val="20"/>
    </w:rPr>
  </w:style>
  <w:style w:type="character" w:styleId="WW8Num9z1" w:customStyle="1">
    <w:name w:val="WW8Num9z1"/>
    <w:qFormat/>
    <w:rsid w:val="003069cf"/>
    <w:rPr>
      <w:rFonts w:ascii="Courier New" w:hAnsi="Courier New" w:cs="Courier New"/>
      <w:sz w:val="20"/>
    </w:rPr>
  </w:style>
  <w:style w:type="character" w:styleId="WW8Num9z2" w:customStyle="1">
    <w:name w:val="WW8Num9z2"/>
    <w:qFormat/>
    <w:rsid w:val="003069cf"/>
    <w:rPr>
      <w:rFonts w:ascii="Wingdings" w:hAnsi="Wingdings" w:cs="Wingdings"/>
      <w:sz w:val="20"/>
    </w:rPr>
  </w:style>
  <w:style w:type="character" w:styleId="WW8Num11z0" w:customStyle="1">
    <w:name w:val="WW8Num11z0"/>
    <w:qFormat/>
    <w:rsid w:val="003069cf"/>
    <w:rPr>
      <w:rFonts w:ascii="Symbol" w:hAnsi="Symbol" w:cs="Symbol"/>
      <w:sz w:val="20"/>
    </w:rPr>
  </w:style>
  <w:style w:type="character" w:styleId="WW8Num11z1" w:customStyle="1">
    <w:name w:val="WW8Num11z1"/>
    <w:qFormat/>
    <w:rsid w:val="003069cf"/>
    <w:rPr>
      <w:rFonts w:ascii="Courier New" w:hAnsi="Courier New" w:cs="Courier New"/>
      <w:sz w:val="20"/>
    </w:rPr>
  </w:style>
  <w:style w:type="character" w:styleId="WW8Num11z2" w:customStyle="1">
    <w:name w:val="WW8Num11z2"/>
    <w:qFormat/>
    <w:rsid w:val="003069cf"/>
    <w:rPr>
      <w:rFonts w:ascii="Wingdings" w:hAnsi="Wingdings" w:cs="Wingdings"/>
      <w:sz w:val="20"/>
    </w:rPr>
  </w:style>
  <w:style w:type="character" w:styleId="WW8Num12z0" w:customStyle="1">
    <w:name w:val="WW8Num12z0"/>
    <w:qFormat/>
    <w:rsid w:val="003069cf"/>
    <w:rPr>
      <w:rFonts w:ascii="Times New Roman" w:hAnsi="Times New Roman" w:cs="Times New Roman"/>
      <w:b w:val="false"/>
      <w:sz w:val="22"/>
      <w:szCs w:val="22"/>
    </w:rPr>
  </w:style>
  <w:style w:type="character" w:styleId="WW8Num12z2" w:customStyle="1">
    <w:name w:val="WW8Num12z2"/>
    <w:qFormat/>
    <w:rsid w:val="003069cf"/>
    <w:rPr>
      <w:rFonts w:ascii="Times New Roman" w:hAnsi="Times New Roman" w:cs="Times New Roman"/>
      <w:b w:val="false"/>
      <w:bCs w:val="false"/>
      <w:i w:val="false"/>
      <w:iCs w:val="false"/>
      <w:sz w:val="26"/>
      <w:szCs w:val="26"/>
    </w:rPr>
  </w:style>
  <w:style w:type="character" w:styleId="WW8Num12z3" w:customStyle="1">
    <w:name w:val="WW8Num12z3"/>
    <w:qFormat/>
    <w:rsid w:val="003069cf"/>
    <w:rPr>
      <w:b w:val="false"/>
      <w:sz w:val="22"/>
      <w:szCs w:val="22"/>
    </w:rPr>
  </w:style>
  <w:style w:type="character" w:styleId="WW8Num12z4" w:customStyle="1">
    <w:name w:val="WW8Num12z4"/>
    <w:qFormat/>
    <w:rsid w:val="003069cf"/>
    <w:rPr>
      <w:sz w:val="26"/>
      <w:szCs w:val="26"/>
    </w:rPr>
  </w:style>
  <w:style w:type="character" w:styleId="WW8Num15z0" w:customStyle="1">
    <w:name w:val="WW8Num15z0"/>
    <w:qFormat/>
    <w:rsid w:val="003069cf"/>
    <w:rPr>
      <w:rFonts w:ascii="Symbol" w:hAnsi="Symbol" w:cs="Symbol"/>
      <w:sz w:val="20"/>
    </w:rPr>
  </w:style>
  <w:style w:type="character" w:styleId="WW8Num15z1" w:customStyle="1">
    <w:name w:val="WW8Num15z1"/>
    <w:qFormat/>
    <w:rsid w:val="003069cf"/>
    <w:rPr>
      <w:rFonts w:ascii="Courier New" w:hAnsi="Courier New" w:cs="Courier New"/>
      <w:sz w:val="20"/>
    </w:rPr>
  </w:style>
  <w:style w:type="character" w:styleId="WW8Num15z2" w:customStyle="1">
    <w:name w:val="WW8Num15z2"/>
    <w:qFormat/>
    <w:rsid w:val="003069cf"/>
    <w:rPr>
      <w:rFonts w:ascii="Wingdings" w:hAnsi="Wingdings" w:cs="Wingdings"/>
      <w:sz w:val="20"/>
    </w:rPr>
  </w:style>
  <w:style w:type="character" w:styleId="1" w:customStyle="1">
    <w:name w:val="Основной шрифт абзаца1"/>
    <w:qFormat/>
    <w:rsid w:val="003069cf"/>
    <w:rPr/>
  </w:style>
  <w:style w:type="character" w:styleId="11" w:customStyle="1">
    <w:name w:val="Заголовок 1 Знак"/>
    <w:qFormat/>
    <w:rsid w:val="003069cf"/>
    <w:rPr>
      <w:b/>
      <w:bCs/>
      <w:sz w:val="36"/>
      <w:szCs w:val="36"/>
      <w:lang w:val="ru-RU"/>
    </w:rPr>
  </w:style>
  <w:style w:type="character" w:styleId="Hyperlink" w:customStyle="1">
    <w:name w:val="Hyperlink"/>
    <w:basedOn w:val="DefaultParagraphFont"/>
    <w:uiPriority w:val="99"/>
    <w:unhideWhenUsed/>
    <w:rsid w:val="000f11a9"/>
    <w:rPr>
      <w:color w:themeColor="hyperlink" w:val="0563C1"/>
      <w:u w:val="single"/>
    </w:rPr>
  </w:style>
  <w:style w:type="character" w:styleId="Pagenumber">
    <w:name w:val="page number"/>
    <w:basedOn w:val="1"/>
    <w:qFormat/>
    <w:rsid w:val="003069cf"/>
    <w:rPr/>
  </w:style>
  <w:style w:type="character" w:styleId="12" w:customStyle="1">
    <w:name w:val="Знак примечания1"/>
    <w:qFormat/>
    <w:rsid w:val="003069cf"/>
    <w:rPr>
      <w:sz w:val="16"/>
      <w:szCs w:val="16"/>
    </w:rPr>
  </w:style>
  <w:style w:type="character" w:styleId="Style9" w:customStyle="1">
    <w:name w:val="Текст сноски Знак"/>
    <w:qFormat/>
    <w:rsid w:val="003069cf"/>
    <w:rPr/>
  </w:style>
  <w:style w:type="character" w:styleId="Style10">
    <w:name w:val="Символ сноски"/>
    <w:qFormat/>
    <w:rsid w:val="003e5528"/>
    <w:rPr>
      <w:rFonts w:ascii="Times New Roman" w:hAnsi="Times New Roman"/>
      <w:vertAlign w:val="superscript"/>
    </w:rPr>
  </w:style>
  <w:style w:type="character" w:styleId="13" w:customStyle="1">
    <w:name w:val="Основной текст Знак1"/>
    <w:qFormat/>
    <w:rsid w:val="003069cf"/>
    <w:rPr>
      <w:sz w:val="24"/>
      <w:szCs w:val="24"/>
      <w:lang w:val="ru-RU" w:bidi="ar-SA"/>
    </w:rPr>
  </w:style>
  <w:style w:type="character" w:styleId="Style11" w:customStyle="1">
    <w:name w:val="Название Знак"/>
    <w:qFormat/>
    <w:rsid w:val="003069cf"/>
    <w:rPr>
      <w:rFonts w:ascii="Arial" w:hAnsi="Arial" w:cs="Arial"/>
      <w:b/>
      <w:bCs/>
      <w:sz w:val="32"/>
      <w:szCs w:val="32"/>
    </w:rPr>
  </w:style>
  <w:style w:type="character" w:styleId="Style12" w:customStyle="1">
    <w:name w:val="Основной текст с отступом Знак"/>
    <w:qFormat/>
    <w:rsid w:val="003069cf"/>
    <w:rPr>
      <w:sz w:val="24"/>
      <w:szCs w:val="24"/>
    </w:rPr>
  </w:style>
  <w:style w:type="character" w:styleId="Style13" w:customStyle="1">
    <w:name w:val="Текст Знак"/>
    <w:qFormat/>
    <w:rsid w:val="003069cf"/>
    <w:rPr>
      <w:rFonts w:ascii="Courier New" w:hAnsi="Courier New" w:eastAsia="Calibri" w:cs="Courier New"/>
      <w:lang w:val="ru-RU" w:bidi="ar-SA"/>
    </w:rPr>
  </w:style>
  <w:style w:type="character" w:styleId="Style14" w:customStyle="1">
    <w:name w:val="Стиль вставки"/>
    <w:qFormat/>
    <w:rsid w:val="003069cf"/>
    <w:rPr>
      <w:rFonts w:ascii="Tahoma" w:hAnsi="Tahoma" w:cs="Times New Roman"/>
      <w:color w:val="000000"/>
      <w:sz w:val="20"/>
    </w:rPr>
  </w:style>
  <w:style w:type="character" w:styleId="Strong">
    <w:name w:val="Strong"/>
    <w:qFormat/>
    <w:rsid w:val="003069cf"/>
    <w:rPr>
      <w:b/>
      <w:bCs/>
    </w:rPr>
  </w:style>
  <w:style w:type="character" w:styleId="Apple-style-span" w:customStyle="1">
    <w:name w:val="apple-style-span"/>
    <w:basedOn w:val="1"/>
    <w:qFormat/>
    <w:rsid w:val="003069cf"/>
    <w:rPr/>
  </w:style>
  <w:style w:type="character" w:styleId="Apple-converted-space" w:customStyle="1">
    <w:name w:val="apple-converted-space"/>
    <w:basedOn w:val="1"/>
    <w:qFormat/>
    <w:rsid w:val="003069cf"/>
    <w:rPr/>
  </w:style>
  <w:style w:type="character" w:styleId="Style15">
    <w:name w:val="Выделение"/>
    <w:qFormat/>
    <w:rsid w:val="003069cf"/>
    <w:rPr>
      <w:b/>
      <w:bCs/>
      <w:i w:val="false"/>
      <w:iCs w:val="false"/>
    </w:rPr>
  </w:style>
  <w:style w:type="character" w:styleId="Ft" w:customStyle="1">
    <w:name w:val="ft"/>
    <w:basedOn w:val="1"/>
    <w:qFormat/>
    <w:rsid w:val="003069cf"/>
    <w:rPr/>
  </w:style>
  <w:style w:type="character" w:styleId="Style16" w:customStyle="1">
    <w:name w:val="Без интервала Знак"/>
    <w:qFormat/>
    <w:rsid w:val="003069cf"/>
    <w:rPr>
      <w:rFonts w:ascii="Calibri" w:hAnsi="Calibri" w:cs="Calibri"/>
      <w:sz w:val="22"/>
      <w:szCs w:val="22"/>
      <w:lang w:val="en-US" w:bidi="en-US"/>
    </w:rPr>
  </w:style>
  <w:style w:type="character" w:styleId="FontStyle25" w:customStyle="1">
    <w:name w:val="Font Style25"/>
    <w:qFormat/>
    <w:rsid w:val="003069cf"/>
    <w:rPr>
      <w:rFonts w:ascii="Times New Roman" w:hAnsi="Times New Roman" w:cs="Times New Roman"/>
      <w:sz w:val="18"/>
      <w:szCs w:val="18"/>
    </w:rPr>
  </w:style>
  <w:style w:type="character" w:styleId="WW-Absatz-Standardschriftart111111111111111111111111111111" w:customStyle="1">
    <w:name w:val="WW-Absatz-Standardschriftart111111111111111111111111111111"/>
    <w:qFormat/>
    <w:rsid w:val="003069cf"/>
    <w:rPr/>
  </w:style>
  <w:style w:type="character" w:styleId="WW-Absatz-Standardschriftart1111111111111111111111111111111" w:customStyle="1">
    <w:name w:val="WW-Absatz-Standardschriftart1111111111111111111111111111111"/>
    <w:qFormat/>
    <w:rsid w:val="003069cf"/>
    <w:rPr/>
  </w:style>
  <w:style w:type="character" w:styleId="WW-Absatz-Standardschriftart11111111111111111111111111111111" w:customStyle="1">
    <w:name w:val="WW-Absatz-Standardschriftart11111111111111111111111111111111"/>
    <w:qFormat/>
    <w:rsid w:val="003069cf"/>
    <w:rPr/>
  </w:style>
  <w:style w:type="character" w:styleId="WW-Absatz-Standardschriftart111111111111111111111111111111111" w:customStyle="1">
    <w:name w:val="WW-Absatz-Standardschriftart111111111111111111111111111111111"/>
    <w:qFormat/>
    <w:rsid w:val="003069cf"/>
    <w:rPr/>
  </w:style>
  <w:style w:type="character" w:styleId="WW-Absatz-Standardschriftart1111111111111111111111111111111111" w:customStyle="1">
    <w:name w:val="WW-Absatz-Standardschriftart1111111111111111111111111111111111"/>
    <w:qFormat/>
    <w:rsid w:val="003069cf"/>
    <w:rPr/>
  </w:style>
  <w:style w:type="character" w:styleId="WW-Absatz-Standardschriftart11111111111111111111111111111111111" w:customStyle="1">
    <w:name w:val="WW-Absatz-Standardschriftart11111111111111111111111111111111111"/>
    <w:qFormat/>
    <w:rsid w:val="003069cf"/>
    <w:rPr/>
  </w:style>
  <w:style w:type="character" w:styleId="WW-Absatz-Standardschriftart111111111111111111111111111111111111" w:customStyle="1">
    <w:name w:val="WW-Absatz-Standardschriftart111111111111111111111111111111111111"/>
    <w:qFormat/>
    <w:rsid w:val="003069cf"/>
    <w:rPr/>
  </w:style>
  <w:style w:type="character" w:styleId="WW-Absatz-Standardschriftart1111111111111111111111111111111111111" w:customStyle="1">
    <w:name w:val="WW-Absatz-Standardschriftart1111111111111111111111111111111111111"/>
    <w:qFormat/>
    <w:rsid w:val="003069cf"/>
    <w:rPr/>
  </w:style>
  <w:style w:type="character" w:styleId="WW-Absatz-Standardschriftart11111111111111111111111111111111111111" w:customStyle="1">
    <w:name w:val="WW-Absatz-Standardschriftart11111111111111111111111111111111111111"/>
    <w:qFormat/>
    <w:rsid w:val="003069cf"/>
    <w:rPr/>
  </w:style>
  <w:style w:type="character" w:styleId="Style17" w:customStyle="1">
    <w:name w:val="Маркеры списка"/>
    <w:qFormat/>
    <w:rsid w:val="003069cf"/>
    <w:rPr>
      <w:rFonts w:ascii="OpenSymbol" w:hAnsi="OpenSymbol" w:eastAsia="OpenSymbol" w:cs="OpenSymbol"/>
    </w:rPr>
  </w:style>
  <w:style w:type="character" w:styleId="Style18" w:customStyle="1">
    <w:name w:val="Символ нумерации"/>
    <w:qFormat/>
    <w:rsid w:val="003069cf"/>
    <w:rPr/>
  </w:style>
  <w:style w:type="character" w:styleId="Grame" w:customStyle="1">
    <w:name w:val="grame"/>
    <w:basedOn w:val="1"/>
    <w:qFormat/>
    <w:rsid w:val="003069cf"/>
    <w:rPr/>
  </w:style>
  <w:style w:type="character" w:styleId="14" w:customStyle="1">
    <w:name w:val="Строгий1"/>
    <w:qFormat/>
    <w:rsid w:val="003069cf"/>
    <w:rPr>
      <w:rFonts w:cs="Times New Roman"/>
      <w:b/>
      <w:bCs/>
    </w:rPr>
  </w:style>
  <w:style w:type="character" w:styleId="FollowedHyperlink">
    <w:name w:val="FollowedHyperlink"/>
    <w:qFormat/>
    <w:rsid w:val="003069cf"/>
    <w:rPr>
      <w:rFonts w:ascii="Times New Roman" w:hAnsi="Times New Roman" w:cs="Times New Roman"/>
      <w:color w:val="800080"/>
      <w:u w:val="single"/>
    </w:rPr>
  </w:style>
  <w:style w:type="character" w:styleId="111" w:customStyle="1">
    <w:name w:val="Основной шрифт абзаца11"/>
    <w:qFormat/>
    <w:rsid w:val="003069cf"/>
    <w:rPr/>
  </w:style>
  <w:style w:type="character" w:styleId="Style19" w:customStyle="1">
    <w:name w:val="Основной текст Знак"/>
    <w:basedOn w:val="111"/>
    <w:qFormat/>
    <w:rsid w:val="003069cf"/>
    <w:rPr/>
  </w:style>
  <w:style w:type="character" w:styleId="Style20" w:customStyle="1">
    <w:name w:val="Абзац списка Знак"/>
    <w:qFormat/>
    <w:locked/>
    <w:rsid w:val="00de7913"/>
    <w:rPr>
      <w:rFonts w:ascii="Calibri" w:hAnsi="Calibri" w:eastAsia="Calibri" w:cs="Calibri"/>
      <w:color w:val="00000A"/>
      <w:sz w:val="22"/>
      <w:szCs w:val="22"/>
      <w:lang w:eastAsia="zh-CN"/>
    </w:rPr>
  </w:style>
  <w:style w:type="character" w:styleId="FootnoteReference">
    <w:name w:val="Footnote Reference"/>
    <w:rPr>
      <w:rFonts w:ascii="Times New Roman" w:hAnsi="Times New Roman"/>
      <w:vertAlign w:val="superscript"/>
    </w:rPr>
  </w:style>
  <w:style w:type="character" w:styleId="FontStyle12">
    <w:name w:val="Font Style12"/>
    <w:qFormat/>
    <w:rPr>
      <w:rFonts w:ascii="Times New Roman" w:hAnsi="Times New Roman" w:cs="Times New Roman"/>
      <w:sz w:val="26"/>
      <w:szCs w:val="26"/>
    </w:rPr>
  </w:style>
  <w:style w:type="character" w:styleId="Style21">
    <w:name w:val="Гипертекстовая ссылка"/>
    <w:qFormat/>
    <w:rPr>
      <w:b/>
      <w:bCs/>
      <w:color w:val="000000"/>
    </w:rPr>
  </w:style>
  <w:style w:type="character" w:styleId="Blk">
    <w:name w:val="blk"/>
    <w:qFormat/>
    <w:rPr/>
  </w:style>
  <w:style w:type="paragraph" w:styleId="Style22">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3069cf"/>
    <w:pPr>
      <w:spacing w:before="0" w:after="120"/>
    </w:pPr>
    <w:rPr/>
  </w:style>
  <w:style w:type="paragraph" w:styleId="List">
    <w:name w:val="List"/>
    <w:basedOn w:val="BodyText"/>
    <w:rsid w:val="003069cf"/>
    <w:pPr>
      <w:widowControl w:val="false"/>
      <w:jc w:val="left"/>
    </w:pPr>
    <w:rPr>
      <w:rFonts w:ascii="Arial" w:hAnsi="Arial" w:eastAsia="Lucida Sans Unicode" w:cs="Mangal"/>
      <w:sz w:val="20"/>
      <w:lang w:bidi="hi-IN"/>
    </w:rPr>
  </w:style>
  <w:style w:type="paragraph" w:styleId="Caption">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Title">
    <w:name w:val="Title"/>
    <w:basedOn w:val="Normal"/>
    <w:qFormat/>
    <w:rsid w:val="003069cf"/>
    <w:pPr>
      <w:keepNext w:val="true"/>
      <w:spacing w:before="240" w:after="120"/>
    </w:pPr>
    <w:rPr>
      <w:rFonts w:ascii="Liberation Sans" w:hAnsi="Liberation Sans" w:eastAsia="Microsoft YaHei" w:cs="Mangal"/>
      <w:sz w:val="28"/>
      <w:szCs w:val="28"/>
    </w:rPr>
  </w:style>
  <w:style w:type="paragraph" w:styleId="Caption1">
    <w:name w:val="caption1"/>
    <w:basedOn w:val="Normal"/>
    <w:qFormat/>
    <w:rsid w:val="003069cf"/>
    <w:pPr>
      <w:suppressLineNumbers/>
      <w:spacing w:before="120" w:after="120"/>
    </w:pPr>
    <w:rPr>
      <w:rFonts w:cs="Mangal"/>
      <w:i/>
      <w:iCs/>
    </w:rPr>
  </w:style>
  <w:style w:type="paragraph" w:styleId="Indexheading">
    <w:name w:val="index heading"/>
    <w:basedOn w:val="Normal"/>
    <w:qFormat/>
    <w:rsid w:val="003069cf"/>
    <w:pPr>
      <w:suppressLineNumbers/>
    </w:pPr>
    <w:rPr>
      <w:rFonts w:cs="Mangal"/>
    </w:rPr>
  </w:style>
  <w:style w:type="paragraph" w:styleId="15" w:customStyle="1">
    <w:name w:val="Заголовок1"/>
    <w:basedOn w:val="Normal"/>
    <w:qFormat/>
    <w:rsid w:val="003069cf"/>
    <w:pPr>
      <w:keepNext w:val="true"/>
      <w:widowControl w:val="false"/>
      <w:spacing w:before="240" w:after="120"/>
      <w:jc w:val="left"/>
    </w:pPr>
    <w:rPr>
      <w:rFonts w:ascii="Arial" w:hAnsi="Arial" w:eastAsia="Lucida Sans Unicode" w:cs="Mangal"/>
      <w:sz w:val="28"/>
      <w:szCs w:val="28"/>
      <w:lang w:bidi="hi-IN"/>
    </w:rPr>
  </w:style>
  <w:style w:type="paragraph" w:styleId="112" w:customStyle="1">
    <w:name w:val="Указатель11"/>
    <w:basedOn w:val="Normal"/>
    <w:qFormat/>
    <w:rsid w:val="003069cf"/>
    <w:pPr>
      <w:suppressLineNumbers/>
    </w:pPr>
    <w:rPr>
      <w:rFonts w:cs="Mangal"/>
    </w:rPr>
  </w:style>
  <w:style w:type="paragraph" w:styleId="61" w:customStyle="1">
    <w:name w:val="Название объекта6"/>
    <w:basedOn w:val="Normal"/>
    <w:qFormat/>
    <w:rsid w:val="003069cf"/>
    <w:pPr>
      <w:suppressLineNumbers/>
      <w:spacing w:before="120" w:after="120"/>
    </w:pPr>
    <w:rPr>
      <w:rFonts w:cs="Mangal"/>
      <w:i/>
      <w:iCs/>
    </w:rPr>
  </w:style>
  <w:style w:type="paragraph" w:styleId="101" w:customStyle="1">
    <w:name w:val="Указатель10"/>
    <w:basedOn w:val="Normal"/>
    <w:qFormat/>
    <w:rsid w:val="003069cf"/>
    <w:pPr>
      <w:suppressLineNumbers/>
    </w:pPr>
    <w:rPr>
      <w:rFonts w:cs="Mangal"/>
    </w:rPr>
  </w:style>
  <w:style w:type="paragraph" w:styleId="51" w:customStyle="1">
    <w:name w:val="Название объекта5"/>
    <w:basedOn w:val="Normal"/>
    <w:qFormat/>
    <w:rsid w:val="003069cf"/>
    <w:pPr>
      <w:suppressLineNumbers/>
      <w:spacing w:before="120" w:after="120"/>
    </w:pPr>
    <w:rPr>
      <w:rFonts w:cs="Mangal"/>
      <w:i/>
      <w:iCs/>
    </w:rPr>
  </w:style>
  <w:style w:type="paragraph" w:styleId="91" w:customStyle="1">
    <w:name w:val="Указатель9"/>
    <w:basedOn w:val="Normal"/>
    <w:qFormat/>
    <w:rsid w:val="003069cf"/>
    <w:pPr>
      <w:suppressLineNumbers/>
    </w:pPr>
    <w:rPr>
      <w:rFonts w:cs="Mangal"/>
    </w:rPr>
  </w:style>
  <w:style w:type="paragraph" w:styleId="41" w:customStyle="1">
    <w:name w:val="Название объекта4"/>
    <w:basedOn w:val="15"/>
    <w:qFormat/>
    <w:rsid w:val="003069cf"/>
    <w:pPr/>
    <w:rPr/>
  </w:style>
  <w:style w:type="paragraph" w:styleId="81" w:customStyle="1">
    <w:name w:val="Указатель8"/>
    <w:basedOn w:val="Normal"/>
    <w:qFormat/>
    <w:rsid w:val="003069cf"/>
    <w:pPr>
      <w:suppressLineNumbers/>
    </w:pPr>
    <w:rPr>
      <w:rFonts w:cs="Mangal"/>
    </w:rPr>
  </w:style>
  <w:style w:type="paragraph" w:styleId="31" w:customStyle="1">
    <w:name w:val="Название объекта3"/>
    <w:basedOn w:val="Normal"/>
    <w:qFormat/>
    <w:rsid w:val="003069cf"/>
    <w:pPr>
      <w:suppressLineNumbers/>
      <w:spacing w:before="120" w:after="120"/>
    </w:pPr>
    <w:rPr>
      <w:rFonts w:ascii="Arial" w:hAnsi="Arial" w:cs="Mangal"/>
      <w:i/>
      <w:iCs/>
      <w:sz w:val="20"/>
    </w:rPr>
  </w:style>
  <w:style w:type="paragraph" w:styleId="71" w:customStyle="1">
    <w:name w:val="Указатель7"/>
    <w:basedOn w:val="Normal"/>
    <w:qFormat/>
    <w:rsid w:val="003069cf"/>
    <w:pPr>
      <w:suppressLineNumbers/>
    </w:pPr>
    <w:rPr>
      <w:rFonts w:ascii="Arial" w:hAnsi="Arial" w:cs="Mangal"/>
    </w:rPr>
  </w:style>
  <w:style w:type="paragraph" w:styleId="42" w:customStyle="1">
    <w:name w:val="Название4"/>
    <w:basedOn w:val="Normal"/>
    <w:qFormat/>
    <w:rsid w:val="003069cf"/>
    <w:pPr>
      <w:suppressLineNumbers/>
      <w:spacing w:before="120" w:after="120"/>
    </w:pPr>
    <w:rPr>
      <w:rFonts w:ascii="Arial" w:hAnsi="Arial" w:cs="Mangal"/>
      <w:i/>
      <w:iCs/>
      <w:sz w:val="20"/>
    </w:rPr>
  </w:style>
  <w:style w:type="paragraph" w:styleId="62" w:customStyle="1">
    <w:name w:val="Указатель6"/>
    <w:basedOn w:val="Normal"/>
    <w:qFormat/>
    <w:rsid w:val="003069cf"/>
    <w:pPr>
      <w:suppressLineNumbers/>
    </w:pPr>
    <w:rPr>
      <w:rFonts w:ascii="Arial" w:hAnsi="Arial" w:cs="Mangal"/>
    </w:rPr>
  </w:style>
  <w:style w:type="paragraph" w:styleId="32" w:customStyle="1">
    <w:name w:val="Название3"/>
    <w:basedOn w:val="Normal"/>
    <w:qFormat/>
    <w:rsid w:val="003069cf"/>
    <w:pPr>
      <w:suppressLineNumbers/>
      <w:spacing w:before="120" w:after="120"/>
    </w:pPr>
    <w:rPr>
      <w:rFonts w:ascii="Arial" w:hAnsi="Arial" w:cs="Mangal"/>
      <w:i/>
      <w:iCs/>
      <w:sz w:val="20"/>
    </w:rPr>
  </w:style>
  <w:style w:type="paragraph" w:styleId="52" w:customStyle="1">
    <w:name w:val="Указатель5"/>
    <w:basedOn w:val="Normal"/>
    <w:qFormat/>
    <w:rsid w:val="003069cf"/>
    <w:pPr>
      <w:suppressLineNumbers/>
    </w:pPr>
    <w:rPr>
      <w:rFonts w:ascii="Arial" w:hAnsi="Arial" w:cs="Mangal"/>
    </w:rPr>
  </w:style>
  <w:style w:type="paragraph" w:styleId="Subtitle">
    <w:name w:val="Subtitle"/>
    <w:basedOn w:val="Normal"/>
    <w:qFormat/>
    <w:rsid w:val="003069cf"/>
    <w:pPr>
      <w:jc w:val="center"/>
    </w:pPr>
    <w:rPr>
      <w:rFonts w:ascii="Arial" w:hAnsi="Arial" w:cs="Arial"/>
    </w:rPr>
  </w:style>
  <w:style w:type="paragraph" w:styleId="21" w:customStyle="1">
    <w:name w:val="Название объекта2"/>
    <w:basedOn w:val="Normal"/>
    <w:qFormat/>
    <w:rsid w:val="003069cf"/>
    <w:pPr>
      <w:suppressLineNumbers/>
      <w:spacing w:before="120" w:after="120"/>
    </w:pPr>
    <w:rPr>
      <w:rFonts w:cs="Mangal"/>
      <w:i/>
      <w:iCs/>
    </w:rPr>
  </w:style>
  <w:style w:type="paragraph" w:styleId="43" w:customStyle="1">
    <w:name w:val="Указатель4"/>
    <w:basedOn w:val="Normal"/>
    <w:qFormat/>
    <w:rsid w:val="003069cf"/>
    <w:pPr>
      <w:suppressLineNumbers/>
    </w:pPr>
    <w:rPr>
      <w:rFonts w:cs="Mangal"/>
    </w:rPr>
  </w:style>
  <w:style w:type="paragraph" w:styleId="16" w:customStyle="1">
    <w:name w:val="Название объекта1"/>
    <w:basedOn w:val="Normal"/>
    <w:qFormat/>
    <w:rsid w:val="003069cf"/>
    <w:pPr>
      <w:spacing w:before="240" w:after="60"/>
      <w:jc w:val="center"/>
    </w:pPr>
    <w:rPr>
      <w:rFonts w:ascii="Arial" w:hAnsi="Arial" w:cs="Arial"/>
      <w:b/>
      <w:bCs/>
      <w:sz w:val="32"/>
      <w:szCs w:val="32"/>
    </w:rPr>
  </w:style>
  <w:style w:type="paragraph" w:styleId="33" w:customStyle="1">
    <w:name w:val="Указатель3"/>
    <w:basedOn w:val="Normal"/>
    <w:qFormat/>
    <w:rsid w:val="003069cf"/>
    <w:pPr>
      <w:suppressLineNumbers/>
    </w:pPr>
    <w:rPr>
      <w:rFonts w:cs="Mangal"/>
    </w:rPr>
  </w:style>
  <w:style w:type="paragraph" w:styleId="22" w:customStyle="1">
    <w:name w:val="Название2"/>
    <w:basedOn w:val="Normal"/>
    <w:qFormat/>
    <w:rsid w:val="003069cf"/>
    <w:pPr>
      <w:suppressLineNumbers/>
      <w:spacing w:before="120" w:after="120"/>
    </w:pPr>
    <w:rPr>
      <w:rFonts w:cs="Mangal"/>
      <w:i/>
      <w:iCs/>
    </w:rPr>
  </w:style>
  <w:style w:type="paragraph" w:styleId="23" w:customStyle="1">
    <w:name w:val="Указатель2"/>
    <w:basedOn w:val="Normal"/>
    <w:qFormat/>
    <w:rsid w:val="003069cf"/>
    <w:pPr>
      <w:suppressLineNumbers/>
    </w:pPr>
    <w:rPr>
      <w:rFonts w:cs="Mangal"/>
    </w:rPr>
  </w:style>
  <w:style w:type="paragraph" w:styleId="17" w:customStyle="1">
    <w:name w:val="Знак1"/>
    <w:basedOn w:val="Normal"/>
    <w:qFormat/>
    <w:rsid w:val="003069cf"/>
    <w:pPr>
      <w:spacing w:lineRule="exact" w:line="240" w:before="0" w:after="160"/>
      <w:jc w:val="left"/>
    </w:pPr>
    <w:rPr>
      <w:rFonts w:ascii="Verdana" w:hAnsi="Verdana" w:cs="Verdana"/>
      <w:sz w:val="20"/>
      <w:szCs w:val="20"/>
      <w:lang w:val="en-US"/>
    </w:rPr>
  </w:style>
  <w:style w:type="paragraph" w:styleId="ConsPlusNormal" w:customStyle="1">
    <w:name w:val="ConsPlusNormal"/>
    <w:qFormat/>
    <w:rsid w:val="003069cf"/>
    <w:pPr>
      <w:widowControl/>
      <w:suppressAutoHyphens w:val="true"/>
      <w:bidi w:val="0"/>
      <w:spacing w:before="0" w:after="0"/>
      <w:jc w:val="left"/>
    </w:pPr>
    <w:rPr>
      <w:rFonts w:ascii="Arial" w:hAnsi="Arial" w:eastAsia="Arial" w:cs="Tahoma"/>
      <w:color w:val="00000A"/>
      <w:kern w:val="0"/>
      <w:sz w:val="24"/>
      <w:szCs w:val="24"/>
      <w:lang w:val="ru-RU" w:eastAsia="zh-CN" w:bidi="hi-IN"/>
    </w:rPr>
  </w:style>
  <w:style w:type="paragraph" w:styleId="TOC1">
    <w:name w:val="TOC 1"/>
    <w:basedOn w:val="Normal"/>
    <w:rsid w:val="003069cf"/>
    <w:pPr>
      <w:spacing w:before="120" w:after="120"/>
      <w:jc w:val="left"/>
    </w:pPr>
    <w:rPr>
      <w:b/>
      <w:bCs/>
      <w:caps/>
      <w:sz w:val="20"/>
      <w:szCs w:val="20"/>
    </w:rPr>
  </w:style>
  <w:style w:type="paragraph" w:styleId="TOC2">
    <w:name w:val="TOC 2"/>
    <w:basedOn w:val="Normal"/>
    <w:rsid w:val="003069cf"/>
    <w:pPr>
      <w:spacing w:before="0" w:after="0"/>
      <w:ind w:hanging="0" w:left="240"/>
      <w:jc w:val="left"/>
    </w:pPr>
    <w:rPr>
      <w:smallCaps/>
      <w:sz w:val="20"/>
      <w:szCs w:val="20"/>
    </w:rPr>
  </w:style>
  <w:style w:type="paragraph" w:styleId="18" w:customStyle="1">
    <w:name w:val="Стиль1"/>
    <w:basedOn w:val="Normal"/>
    <w:qFormat/>
    <w:rsid w:val="003069cf"/>
    <w:pPr>
      <w:keepNext w:val="true"/>
      <w:keepLines/>
      <w:widowControl w:val="false"/>
      <w:suppressLineNumbers/>
      <w:tabs>
        <w:tab w:val="clear" w:pos="708"/>
        <w:tab w:val="left" w:pos="432" w:leader="none"/>
      </w:tabs>
      <w:ind w:hanging="432" w:left="432"/>
    </w:pPr>
    <w:rPr>
      <w:b/>
      <w:sz w:val="28"/>
    </w:rPr>
  </w:style>
  <w:style w:type="paragraph" w:styleId="211" w:customStyle="1">
    <w:name w:val="Нумерованный список 21"/>
    <w:basedOn w:val="Normal"/>
    <w:qFormat/>
    <w:rsid w:val="003069cf"/>
    <w:pPr>
      <w:tabs>
        <w:tab w:val="clear" w:pos="708"/>
        <w:tab w:val="left" w:pos="432" w:leader="none"/>
      </w:tabs>
      <w:ind w:hanging="432" w:left="432"/>
    </w:pPr>
    <w:rPr/>
  </w:style>
  <w:style w:type="paragraph" w:styleId="24" w:customStyle="1">
    <w:name w:val="Стиль2"/>
    <w:basedOn w:val="211"/>
    <w:qFormat/>
    <w:rsid w:val="003069cf"/>
    <w:pPr>
      <w:keepNext w:val="true"/>
      <w:keepLines/>
      <w:widowControl w:val="false"/>
      <w:suppressLineNumbers/>
      <w:tabs>
        <w:tab w:val="left" w:pos="432" w:leader="none"/>
        <w:tab w:val="left" w:pos="576" w:leader="none"/>
      </w:tabs>
      <w:ind w:hanging="576" w:left="576"/>
    </w:pPr>
    <w:rPr>
      <w:b/>
      <w:szCs w:val="20"/>
    </w:rPr>
  </w:style>
  <w:style w:type="paragraph" w:styleId="212" w:customStyle="1">
    <w:name w:val="Основной текст с отступом 21"/>
    <w:basedOn w:val="Normal"/>
    <w:qFormat/>
    <w:rsid w:val="003069cf"/>
    <w:pPr>
      <w:spacing w:lineRule="auto" w:line="480" w:before="0" w:after="120"/>
      <w:ind w:hanging="0" w:left="283"/>
    </w:pPr>
    <w:rPr/>
  </w:style>
  <w:style w:type="paragraph" w:styleId="34" w:customStyle="1">
    <w:name w:val="Стиль3 Знак"/>
    <w:basedOn w:val="212"/>
    <w:qFormat/>
    <w:rsid w:val="003069cf"/>
    <w:pPr>
      <w:widowControl w:val="false"/>
      <w:tabs>
        <w:tab w:val="clear" w:pos="708"/>
        <w:tab w:val="left" w:pos="227" w:leader="none"/>
      </w:tabs>
      <w:spacing w:lineRule="atLeast" w:line="100" w:before="0" w:after="0"/>
      <w:ind w:hanging="0" w:left="0"/>
      <w:textAlignment w:val="baseline"/>
    </w:pPr>
    <w:rPr>
      <w:szCs w:val="20"/>
    </w:rPr>
  </w:style>
  <w:style w:type="paragraph" w:styleId="35" w:customStyle="1">
    <w:name w:val="Стиль3"/>
    <w:basedOn w:val="212"/>
    <w:qFormat/>
    <w:rsid w:val="003069cf"/>
    <w:pPr>
      <w:widowControl w:val="false"/>
      <w:tabs>
        <w:tab w:val="clear" w:pos="708"/>
        <w:tab w:val="left" w:pos="1307" w:leader="none"/>
      </w:tabs>
      <w:spacing w:lineRule="atLeast" w:line="100" w:before="0" w:after="0"/>
      <w:ind w:hanging="0" w:left="1080"/>
      <w:textAlignment w:val="baseline"/>
    </w:pPr>
    <w:rPr>
      <w:szCs w:val="20"/>
    </w:rPr>
  </w:style>
  <w:style w:type="paragraph" w:styleId="36" w:customStyle="1">
    <w:name w:val="Стиль3 Знак Знак"/>
    <w:basedOn w:val="212"/>
    <w:qFormat/>
    <w:rsid w:val="003069cf"/>
    <w:pPr>
      <w:widowControl w:val="false"/>
      <w:tabs>
        <w:tab w:val="clear" w:pos="708"/>
        <w:tab w:val="left" w:pos="227" w:leader="none"/>
      </w:tabs>
      <w:spacing w:lineRule="atLeast" w:line="100" w:before="0" w:after="0"/>
      <w:ind w:hanging="0" w:left="0"/>
      <w:textAlignment w:val="baseline"/>
    </w:pPr>
    <w:rPr>
      <w:szCs w:val="20"/>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3069cf"/>
    <w:pPr>
      <w:spacing w:before="280" w:after="280"/>
      <w:jc w:val="left"/>
    </w:pPr>
    <w:rPr>
      <w:rFonts w:ascii="Tahoma" w:hAnsi="Tahoma" w:cs="Tahoma"/>
      <w:sz w:val="20"/>
      <w:szCs w:val="20"/>
      <w:lang w:val="en-US"/>
    </w:rPr>
  </w:style>
  <w:style w:type="paragraph" w:styleId="213" w:customStyle="1">
    <w:name w:val="Маркированный список 21"/>
    <w:basedOn w:val="Normal"/>
    <w:qFormat/>
    <w:rsid w:val="003069cf"/>
    <w:pPr>
      <w:tabs>
        <w:tab w:val="clear" w:pos="708"/>
        <w:tab w:val="left" w:pos="643" w:leader="none"/>
      </w:tabs>
      <w:ind w:hanging="360" w:left="643"/>
    </w:pPr>
    <w:rPr/>
  </w:style>
  <w:style w:type="paragraph" w:styleId="Style24">
    <w:name w:val="Колонтитул"/>
    <w:basedOn w:val="Normal"/>
    <w:qFormat/>
    <w:pPr/>
    <w:rPr/>
  </w:style>
  <w:style w:type="paragraph" w:styleId="Footer">
    <w:name w:val="Footer"/>
    <w:basedOn w:val="Normal"/>
    <w:rsid w:val="003069cf"/>
    <w:pPr>
      <w:tabs>
        <w:tab w:val="clear" w:pos="708"/>
        <w:tab w:val="center" w:pos="4677" w:leader="none"/>
        <w:tab w:val="right" w:pos="9355" w:leader="none"/>
      </w:tabs>
    </w:pPr>
    <w:rPr/>
  </w:style>
  <w:style w:type="paragraph" w:styleId="221" w:customStyle="1">
    <w:name w:val="Основной текст 22"/>
    <w:basedOn w:val="Normal"/>
    <w:qFormat/>
    <w:rsid w:val="003069cf"/>
    <w:pPr>
      <w:spacing w:lineRule="auto" w:line="480" w:before="0" w:after="120"/>
    </w:pPr>
    <w:rPr/>
  </w:style>
  <w:style w:type="paragraph" w:styleId="311" w:customStyle="1">
    <w:name w:val="Основной текст 31"/>
    <w:basedOn w:val="Normal"/>
    <w:qFormat/>
    <w:rsid w:val="003069cf"/>
    <w:pPr>
      <w:spacing w:before="0" w:after="120"/>
    </w:pPr>
    <w:rPr>
      <w:sz w:val="16"/>
      <w:szCs w:val="16"/>
    </w:rPr>
  </w:style>
  <w:style w:type="paragraph" w:styleId="ConsNormal" w:customStyle="1">
    <w:name w:val="ConsNormal"/>
    <w:qFormat/>
    <w:rsid w:val="003069cf"/>
    <w:pPr>
      <w:widowControl w:val="false"/>
      <w:suppressAutoHyphens w:val="true"/>
      <w:bidi w:val="0"/>
      <w:spacing w:before="0" w:after="0"/>
      <w:ind w:firstLine="720" w:left="709" w:right="19772"/>
      <w:jc w:val="both"/>
    </w:pPr>
    <w:rPr>
      <w:rFonts w:ascii="Arial" w:hAnsi="Arial" w:eastAsia="Arial" w:cs="Arial"/>
      <w:color w:val="00000A"/>
      <w:kern w:val="0"/>
      <w:sz w:val="24"/>
      <w:szCs w:val="20"/>
      <w:lang w:val="ru-RU" w:eastAsia="zh-CN" w:bidi="ar-SA"/>
    </w:rPr>
  </w:style>
  <w:style w:type="paragraph" w:styleId="BodyText22" w:customStyle="1">
    <w:name w:val="Body Text 22"/>
    <w:basedOn w:val="Normal"/>
    <w:qFormat/>
    <w:rsid w:val="003069cf"/>
    <w:pPr>
      <w:spacing w:before="0" w:after="0"/>
    </w:pPr>
    <w:rPr>
      <w:sz w:val="28"/>
      <w:szCs w:val="20"/>
    </w:rPr>
  </w:style>
  <w:style w:type="paragraph" w:styleId="19" w:customStyle="1">
    <w:name w:val="Дата1"/>
    <w:basedOn w:val="Normal"/>
    <w:qFormat/>
    <w:rsid w:val="003069cf"/>
    <w:pPr/>
    <w:rPr/>
  </w:style>
  <w:style w:type="paragraph" w:styleId="NormalWeb">
    <w:name w:val="Normal (Web)"/>
    <w:basedOn w:val="Normal"/>
    <w:qFormat/>
    <w:rsid w:val="003069cf"/>
    <w:pPr>
      <w:spacing w:before="280" w:after="280"/>
      <w:jc w:val="left"/>
    </w:pPr>
    <w:rPr/>
  </w:style>
  <w:style w:type="paragraph" w:styleId="110" w:customStyle="1">
    <w:name w:val="Текст примечания1"/>
    <w:basedOn w:val="Normal"/>
    <w:qFormat/>
    <w:rsid w:val="003069cf"/>
    <w:pPr/>
    <w:rPr>
      <w:sz w:val="20"/>
      <w:szCs w:val="20"/>
    </w:rPr>
  </w:style>
  <w:style w:type="paragraph" w:styleId="Annotationsubject">
    <w:name w:val="annotation subject"/>
    <w:basedOn w:val="110"/>
    <w:qFormat/>
    <w:rsid w:val="003069cf"/>
    <w:pPr/>
    <w:rPr>
      <w:b/>
      <w:bCs/>
    </w:rPr>
  </w:style>
  <w:style w:type="paragraph" w:styleId="BalloonText">
    <w:name w:val="Balloon Text"/>
    <w:basedOn w:val="Normal"/>
    <w:qFormat/>
    <w:rsid w:val="003069cf"/>
    <w:pPr/>
    <w:rPr>
      <w:rFonts w:ascii="Tahoma" w:hAnsi="Tahoma" w:cs="Tahoma"/>
      <w:sz w:val="16"/>
      <w:szCs w:val="16"/>
    </w:rPr>
  </w:style>
  <w:style w:type="paragraph" w:styleId="FootnoteText">
    <w:name w:val="Footnote Text"/>
    <w:basedOn w:val="Normal"/>
    <w:qFormat/>
    <w:rsid w:val="003069cf"/>
    <w:pPr/>
    <w:rPr>
      <w:sz w:val="20"/>
      <w:szCs w:val="20"/>
    </w:rPr>
  </w:style>
  <w:style w:type="paragraph" w:styleId="LO-Normal" w:customStyle="1">
    <w:name w:val="LO-Normal"/>
    <w:qFormat/>
    <w:rsid w:val="003069cf"/>
    <w:pPr>
      <w:widowControl w:val="false"/>
      <w:suppressAutoHyphens w:val="true"/>
      <w:bidi w:val="0"/>
      <w:spacing w:before="0" w:after="0"/>
      <w:jc w:val="both"/>
    </w:pPr>
    <w:rPr>
      <w:rFonts w:ascii="Arial" w:hAnsi="Arial" w:eastAsia="Arial" w:cs="Arial"/>
      <w:color w:val="00000A"/>
      <w:spacing w:val="-5"/>
      <w:kern w:val="0"/>
      <w:sz w:val="25"/>
      <w:szCs w:val="20"/>
      <w:lang w:val="ru-RU" w:eastAsia="zh-CN" w:bidi="ar-SA"/>
    </w:rPr>
  </w:style>
  <w:style w:type="paragraph" w:styleId="Style25" w:customStyle="1">
    <w:name w:val="Пункт"/>
    <w:basedOn w:val="Normal"/>
    <w:qFormat/>
    <w:rsid w:val="003069cf"/>
    <w:pPr>
      <w:tabs>
        <w:tab w:val="clear" w:pos="708"/>
        <w:tab w:val="left" w:pos="1980" w:leader="none"/>
      </w:tabs>
      <w:spacing w:before="0" w:after="0"/>
      <w:ind w:hanging="504" w:left="1404"/>
    </w:pPr>
    <w:rPr/>
  </w:style>
  <w:style w:type="paragraph" w:styleId="312" w:customStyle="1">
    <w:name w:val="Основной текст с отступом 31"/>
    <w:basedOn w:val="Normal"/>
    <w:qFormat/>
    <w:rsid w:val="003069cf"/>
    <w:pPr>
      <w:spacing w:before="0" w:after="120"/>
      <w:ind w:hanging="0" w:left="283"/>
    </w:pPr>
    <w:rPr>
      <w:sz w:val="16"/>
      <w:szCs w:val="16"/>
    </w:rPr>
  </w:style>
  <w:style w:type="paragraph" w:styleId="Header">
    <w:name w:val="Header"/>
    <w:basedOn w:val="Normal"/>
    <w:rsid w:val="003069cf"/>
    <w:pPr>
      <w:tabs>
        <w:tab w:val="clear" w:pos="708"/>
        <w:tab w:val="center" w:pos="4153" w:leader="none"/>
        <w:tab w:val="right" w:pos="8306" w:leader="none"/>
      </w:tabs>
      <w:spacing w:before="120" w:after="120"/>
    </w:pPr>
    <w:rPr>
      <w:rFonts w:ascii="Arial" w:hAnsi="Arial" w:cs="Arial"/>
    </w:rPr>
  </w:style>
  <w:style w:type="paragraph" w:styleId="BodyTextIndent">
    <w:name w:val="Body Text Indent"/>
    <w:basedOn w:val="Normal"/>
    <w:rsid w:val="003069cf"/>
    <w:pPr>
      <w:spacing w:before="0" w:after="120"/>
      <w:ind w:hanging="0" w:left="283"/>
    </w:pPr>
    <w:rPr/>
  </w:style>
  <w:style w:type="paragraph" w:styleId="113" w:customStyle="1">
    <w:name w:val="Абзац списка1"/>
    <w:basedOn w:val="Normal"/>
    <w:qFormat/>
    <w:rsid w:val="003069cf"/>
    <w:pPr>
      <w:spacing w:before="0" w:after="0"/>
      <w:ind w:hanging="0" w:left="720"/>
      <w:jc w:val="left"/>
    </w:pPr>
    <w:rPr>
      <w:rFonts w:eastAsia="Calibri"/>
    </w:rPr>
  </w:style>
  <w:style w:type="paragraph" w:styleId="Head92" w:customStyle="1">
    <w:name w:val="Head 9.2"/>
    <w:basedOn w:val="Normal"/>
    <w:qFormat/>
    <w:rsid w:val="003069cf"/>
    <w:pPr>
      <w:keepNext w:val="true"/>
      <w:widowControl w:val="false"/>
      <w:spacing w:before="120" w:after="60"/>
      <w:jc w:val="left"/>
    </w:pPr>
    <w:rPr>
      <w:b/>
      <w:szCs w:val="20"/>
      <w:lang w:val="en-US"/>
    </w:rPr>
  </w:style>
  <w:style w:type="paragraph" w:styleId="ListParagraph">
    <w:name w:val="List Paragraph"/>
    <w:basedOn w:val="Normal"/>
    <w:qFormat/>
    <w:pPr>
      <w:suppressAutoHyphens w:val="false"/>
      <w:spacing w:lineRule="auto" w:line="288" w:before="0" w:after="0"/>
      <w:ind w:firstLine="567" w:left="720"/>
      <w:contextualSpacing/>
    </w:pPr>
    <w:rPr>
      <w:sz w:val="28"/>
      <w:szCs w:val="28"/>
    </w:rPr>
  </w:style>
  <w:style w:type="paragraph" w:styleId="114" w:customStyle="1">
    <w:name w:val="Текст1"/>
    <w:basedOn w:val="22"/>
    <w:qFormat/>
    <w:rsid w:val="003069cf"/>
    <w:pPr/>
    <w:rPr/>
  </w:style>
  <w:style w:type="paragraph" w:styleId="WW-" w:customStyle="1">
    <w:name w:val="WW-Текст"/>
    <w:basedOn w:val="Normal"/>
    <w:qFormat/>
    <w:rsid w:val="003069cf"/>
    <w:pPr>
      <w:spacing w:before="0" w:after="0"/>
    </w:pPr>
    <w:rPr>
      <w:rFonts w:ascii="Courier New" w:hAnsi="Courier New" w:eastAsia="Calibri" w:cs="Courier New"/>
      <w:sz w:val="20"/>
      <w:szCs w:val="20"/>
    </w:rPr>
  </w:style>
  <w:style w:type="paragraph" w:styleId="214" w:customStyle="1">
    <w:name w:val="Основной текст 21"/>
    <w:basedOn w:val="Normal"/>
    <w:qFormat/>
    <w:rsid w:val="003069cf"/>
    <w:pPr>
      <w:widowControl w:val="false"/>
      <w:spacing w:before="0" w:after="0"/>
    </w:pPr>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Xl63" w:customStyle="1">
    <w:name w:val="xl63"/>
    <w:basedOn w:val="Normal"/>
    <w:qFormat/>
    <w:rsid w:val="003069cf"/>
    <w:pPr>
      <w:spacing w:before="280" w:after="280"/>
      <w:jc w:val="left"/>
      <w:textAlignment w:val="top"/>
    </w:pPr>
    <w:rPr>
      <w:color w:val="000000"/>
    </w:rPr>
  </w:style>
  <w:style w:type="paragraph" w:styleId="Xl64" w:customStyle="1">
    <w:name w:val="xl64"/>
    <w:basedOn w:val="Normal"/>
    <w:qFormat/>
    <w:rsid w:val="003069cf"/>
    <w:pPr>
      <w:spacing w:before="280" w:after="280"/>
      <w:jc w:val="left"/>
      <w:textAlignment w:val="top"/>
    </w:pPr>
    <w:rPr>
      <w:color w:val="000000"/>
    </w:rPr>
  </w:style>
  <w:style w:type="paragraph" w:styleId="Xl65" w:customStyle="1">
    <w:name w:val="xl65"/>
    <w:basedOn w:val="Normal"/>
    <w:qFormat/>
    <w:rsid w:val="003069cf"/>
    <w:pPr>
      <w:spacing w:before="280" w:after="280"/>
      <w:jc w:val="right"/>
      <w:textAlignment w:val="top"/>
    </w:pPr>
    <w:rPr>
      <w:color w:val="000000"/>
    </w:rPr>
  </w:style>
  <w:style w:type="paragraph" w:styleId="Xl66" w:customStyle="1">
    <w:name w:val="xl66"/>
    <w:basedOn w:val="Normal"/>
    <w:qFormat/>
    <w:rsid w:val="003069cf"/>
    <w:pPr>
      <w:pBdr>
        <w:top w:val="single" w:sz="4" w:space="0" w:color="000001"/>
        <w:left w:val="single" w:sz="4" w:space="0" w:color="000001"/>
        <w:bottom w:val="single" w:sz="4" w:space="0" w:color="000001"/>
        <w:right w:val="single" w:sz="4" w:space="0" w:color="000001"/>
      </w:pBdr>
      <w:spacing w:before="280" w:after="280"/>
      <w:jc w:val="center"/>
      <w:textAlignment w:val="center"/>
    </w:pPr>
    <w:rPr>
      <w:color w:val="000000"/>
    </w:rPr>
  </w:style>
  <w:style w:type="paragraph" w:styleId="Xl67" w:customStyle="1">
    <w:name w:val="xl67"/>
    <w:basedOn w:val="Normal"/>
    <w:qFormat/>
    <w:rsid w:val="003069cf"/>
    <w:pPr>
      <w:spacing w:before="280" w:after="280"/>
      <w:jc w:val="right"/>
      <w:textAlignment w:val="top"/>
    </w:pPr>
    <w:rPr>
      <w:color w:val="000000"/>
    </w:rPr>
  </w:style>
  <w:style w:type="paragraph" w:styleId="Xl68" w:customStyle="1">
    <w:name w:val="xl68"/>
    <w:basedOn w:val="Normal"/>
    <w:qFormat/>
    <w:rsid w:val="003069cf"/>
    <w:pPr>
      <w:spacing w:before="280" w:after="280"/>
      <w:jc w:val="left"/>
      <w:textAlignment w:val="top"/>
    </w:pPr>
    <w:rPr>
      <w:i/>
      <w:iCs/>
      <w:color w:val="000000"/>
    </w:rPr>
  </w:style>
  <w:style w:type="paragraph" w:styleId="Xl69" w:customStyle="1">
    <w:name w:val="xl69"/>
    <w:basedOn w:val="Normal"/>
    <w:qFormat/>
    <w:rsid w:val="003069cf"/>
    <w:pPr>
      <w:spacing w:before="280" w:after="280"/>
      <w:jc w:val="right"/>
      <w:textAlignment w:val="top"/>
    </w:pPr>
    <w:rPr>
      <w:i/>
      <w:iCs/>
      <w:color w:val="000000"/>
    </w:rPr>
  </w:style>
  <w:style w:type="paragraph" w:styleId="Xl70" w:customStyle="1">
    <w:name w:val="xl70"/>
    <w:basedOn w:val="Normal"/>
    <w:qFormat/>
    <w:rsid w:val="003069cf"/>
    <w:pPr>
      <w:pBdr>
        <w:bottom w:val="single" w:sz="4" w:space="0" w:color="000001"/>
      </w:pBdr>
      <w:spacing w:before="280" w:after="280"/>
      <w:jc w:val="left"/>
    </w:pPr>
    <w:rPr/>
  </w:style>
  <w:style w:type="paragraph" w:styleId="Xl71" w:customStyle="1">
    <w:name w:val="xl71"/>
    <w:basedOn w:val="Normal"/>
    <w:qFormat/>
    <w:rsid w:val="003069cf"/>
    <w:pPr>
      <w:spacing w:before="280" w:after="280"/>
      <w:jc w:val="left"/>
      <w:textAlignment w:val="top"/>
    </w:pPr>
    <w:rPr>
      <w:b/>
      <w:bCs/>
      <w:color w:val="000000"/>
    </w:rPr>
  </w:style>
  <w:style w:type="paragraph" w:styleId="Xl72" w:customStyle="1">
    <w:name w:val="xl72"/>
    <w:basedOn w:val="Normal"/>
    <w:qFormat/>
    <w:rsid w:val="003069cf"/>
    <w:pPr>
      <w:spacing w:before="280" w:after="280"/>
      <w:jc w:val="left"/>
      <w:textAlignment w:val="top"/>
    </w:pPr>
    <w:rPr>
      <w:color w:val="000000"/>
    </w:rPr>
  </w:style>
  <w:style w:type="paragraph" w:styleId="Xl73" w:customStyle="1">
    <w:name w:val="xl73"/>
    <w:basedOn w:val="Normal"/>
    <w:qFormat/>
    <w:rsid w:val="003069cf"/>
    <w:pPr>
      <w:spacing w:before="280" w:after="280"/>
      <w:jc w:val="left"/>
      <w:textAlignment w:val="top"/>
    </w:pPr>
    <w:rPr>
      <w:b/>
      <w:bCs/>
      <w:i/>
      <w:iCs/>
      <w:color w:val="000000"/>
    </w:rPr>
  </w:style>
  <w:style w:type="paragraph" w:styleId="Xl74" w:customStyle="1">
    <w:name w:val="xl74"/>
    <w:basedOn w:val="Normal"/>
    <w:qFormat/>
    <w:rsid w:val="003069cf"/>
    <w:pPr>
      <w:pBdr>
        <w:top w:val="single" w:sz="4" w:space="0" w:color="000001"/>
        <w:bottom w:val="single" w:sz="4" w:space="0" w:color="000001"/>
      </w:pBdr>
      <w:spacing w:before="280" w:after="280"/>
      <w:jc w:val="left"/>
    </w:pPr>
    <w:rPr/>
  </w:style>
  <w:style w:type="paragraph" w:styleId="Xl75" w:customStyle="1">
    <w:name w:val="xl75"/>
    <w:basedOn w:val="Normal"/>
    <w:qFormat/>
    <w:rsid w:val="003069cf"/>
    <w:pPr>
      <w:pBdr>
        <w:bottom w:val="double" w:sz="2" w:space="0" w:color="000001"/>
      </w:pBdr>
      <w:spacing w:before="280" w:after="280"/>
      <w:jc w:val="left"/>
    </w:pPr>
    <w:rPr/>
  </w:style>
  <w:style w:type="paragraph" w:styleId="Xl76" w:customStyle="1">
    <w:name w:val="xl76"/>
    <w:basedOn w:val="Normal"/>
    <w:qFormat/>
    <w:rsid w:val="003069cf"/>
    <w:pPr>
      <w:pBdr>
        <w:top w:val="single" w:sz="4" w:space="0" w:color="000001"/>
      </w:pBdr>
      <w:spacing w:before="280" w:after="280"/>
      <w:jc w:val="center"/>
      <w:textAlignment w:val="center"/>
    </w:pPr>
    <w:rPr>
      <w:color w:val="000000"/>
    </w:rPr>
  </w:style>
  <w:style w:type="paragraph" w:styleId="Xl77" w:customStyle="1">
    <w:name w:val="xl77"/>
    <w:basedOn w:val="Normal"/>
    <w:qFormat/>
    <w:rsid w:val="003069cf"/>
    <w:pPr>
      <w:spacing w:before="280" w:after="280"/>
      <w:jc w:val="center"/>
      <w:textAlignment w:val="center"/>
    </w:pPr>
    <w:rPr>
      <w:color w:val="000000"/>
    </w:rPr>
  </w:style>
  <w:style w:type="paragraph" w:styleId="Xl78" w:customStyle="1">
    <w:name w:val="xl78"/>
    <w:basedOn w:val="Normal"/>
    <w:qFormat/>
    <w:rsid w:val="003069cf"/>
    <w:pPr>
      <w:pBdr>
        <w:bottom w:val="single" w:sz="4" w:space="0" w:color="000001"/>
      </w:pBdr>
      <w:spacing w:before="280" w:after="280"/>
      <w:jc w:val="center"/>
      <w:textAlignment w:val="center"/>
    </w:pPr>
    <w:rPr>
      <w:color w:val="000000"/>
    </w:rPr>
  </w:style>
  <w:style w:type="paragraph" w:styleId="Xl79" w:customStyle="1">
    <w:name w:val="xl79"/>
    <w:basedOn w:val="Normal"/>
    <w:qFormat/>
    <w:rsid w:val="003069cf"/>
    <w:pPr>
      <w:pBdr>
        <w:top w:val="single" w:sz="4" w:space="0" w:color="000001"/>
        <w:left w:val="single" w:sz="4" w:space="0" w:color="000001"/>
        <w:right w:val="single" w:sz="4" w:space="0" w:color="000001"/>
      </w:pBdr>
      <w:spacing w:before="280" w:after="280"/>
      <w:jc w:val="center"/>
      <w:textAlignment w:val="center"/>
    </w:pPr>
    <w:rPr>
      <w:color w:val="000000"/>
    </w:rPr>
  </w:style>
  <w:style w:type="paragraph" w:styleId="Xl80" w:customStyle="1">
    <w:name w:val="xl80"/>
    <w:basedOn w:val="Normal"/>
    <w:qFormat/>
    <w:rsid w:val="003069cf"/>
    <w:pPr>
      <w:pBdr>
        <w:left w:val="single" w:sz="4" w:space="0" w:color="000001"/>
        <w:right w:val="single" w:sz="4" w:space="0" w:color="000001"/>
      </w:pBdr>
      <w:spacing w:before="280" w:after="280"/>
      <w:jc w:val="center"/>
      <w:textAlignment w:val="center"/>
    </w:pPr>
    <w:rPr>
      <w:color w:val="000000"/>
    </w:rPr>
  </w:style>
  <w:style w:type="paragraph" w:styleId="Xl81" w:customStyle="1">
    <w:name w:val="xl81"/>
    <w:basedOn w:val="Normal"/>
    <w:qFormat/>
    <w:rsid w:val="003069cf"/>
    <w:pPr>
      <w:pBdr>
        <w:left w:val="single" w:sz="4" w:space="0" w:color="000001"/>
        <w:bottom w:val="single" w:sz="4" w:space="0" w:color="000001"/>
        <w:right w:val="single" w:sz="4" w:space="0" w:color="000001"/>
      </w:pBdr>
      <w:spacing w:before="280" w:after="280"/>
      <w:jc w:val="center"/>
      <w:textAlignment w:val="center"/>
    </w:pPr>
    <w:rPr>
      <w:color w:val="000000"/>
    </w:rPr>
  </w:style>
  <w:style w:type="paragraph" w:styleId="Xl82" w:customStyle="1">
    <w:name w:val="xl82"/>
    <w:basedOn w:val="Normal"/>
    <w:qFormat/>
    <w:rsid w:val="003069cf"/>
    <w:pPr>
      <w:pBdr>
        <w:bottom w:val="single" w:sz="4" w:space="0" w:color="000001"/>
      </w:pBdr>
      <w:spacing w:before="280" w:after="280"/>
      <w:jc w:val="left"/>
      <w:textAlignment w:val="center"/>
    </w:pPr>
    <w:rPr>
      <w:b/>
      <w:bCs/>
      <w:color w:val="000000"/>
    </w:rPr>
  </w:style>
  <w:style w:type="paragraph" w:styleId="Xl83" w:customStyle="1">
    <w:name w:val="xl83"/>
    <w:basedOn w:val="Normal"/>
    <w:qFormat/>
    <w:rsid w:val="003069cf"/>
    <w:pPr>
      <w:spacing w:before="280" w:after="280"/>
      <w:jc w:val="center"/>
    </w:pPr>
    <w:rPr>
      <w:b/>
      <w:bCs/>
      <w:color w:val="000000"/>
    </w:rPr>
  </w:style>
  <w:style w:type="paragraph" w:styleId="Xl84" w:customStyle="1">
    <w:name w:val="xl84"/>
    <w:basedOn w:val="Normal"/>
    <w:qFormat/>
    <w:rsid w:val="003069cf"/>
    <w:pPr>
      <w:spacing w:before="280" w:after="280"/>
      <w:jc w:val="center"/>
      <w:textAlignment w:val="top"/>
    </w:pPr>
    <w:rPr>
      <w:color w:val="000000"/>
    </w:rPr>
  </w:style>
  <w:style w:type="paragraph" w:styleId="Xl85" w:customStyle="1">
    <w:name w:val="xl85"/>
    <w:basedOn w:val="Normal"/>
    <w:qFormat/>
    <w:rsid w:val="003069cf"/>
    <w:pPr>
      <w:spacing w:before="280" w:after="280"/>
      <w:jc w:val="right"/>
      <w:textAlignment w:val="top"/>
    </w:pPr>
    <w:rPr>
      <w:b/>
      <w:bCs/>
      <w:color w:val="000000"/>
    </w:rPr>
  </w:style>
  <w:style w:type="paragraph" w:styleId="Xl86" w:customStyle="1">
    <w:name w:val="xl86"/>
    <w:basedOn w:val="Normal"/>
    <w:qFormat/>
    <w:rsid w:val="003069cf"/>
    <w:pPr>
      <w:spacing w:before="280" w:after="280"/>
      <w:jc w:val="right"/>
      <w:textAlignment w:val="top"/>
    </w:pPr>
    <w:rPr>
      <w:color w:val="000000"/>
    </w:rPr>
  </w:style>
  <w:style w:type="paragraph" w:styleId="Xl87" w:customStyle="1">
    <w:name w:val="xl87"/>
    <w:basedOn w:val="Normal"/>
    <w:qFormat/>
    <w:rsid w:val="003069cf"/>
    <w:pPr>
      <w:pBdr>
        <w:top w:val="single" w:sz="4" w:space="0" w:color="000001"/>
        <w:left w:val="single" w:sz="4" w:space="0" w:color="000001"/>
        <w:bottom w:val="single" w:sz="4" w:space="0" w:color="000001"/>
      </w:pBdr>
      <w:spacing w:before="280" w:after="280"/>
      <w:jc w:val="center"/>
      <w:textAlignment w:val="center"/>
    </w:pPr>
    <w:rPr>
      <w:color w:val="000000"/>
    </w:rPr>
  </w:style>
  <w:style w:type="paragraph" w:styleId="Xl88" w:customStyle="1">
    <w:name w:val="xl88"/>
    <w:basedOn w:val="Normal"/>
    <w:qFormat/>
    <w:rsid w:val="003069cf"/>
    <w:pPr>
      <w:pBdr>
        <w:top w:val="single" w:sz="4" w:space="0" w:color="000001"/>
        <w:bottom w:val="single" w:sz="4" w:space="0" w:color="000001"/>
      </w:pBdr>
      <w:spacing w:before="280" w:after="280"/>
      <w:jc w:val="center"/>
      <w:textAlignment w:val="center"/>
    </w:pPr>
    <w:rPr>
      <w:color w:val="000000"/>
    </w:rPr>
  </w:style>
  <w:style w:type="paragraph" w:styleId="Xl89" w:customStyle="1">
    <w:name w:val="xl89"/>
    <w:basedOn w:val="Normal"/>
    <w:qFormat/>
    <w:rsid w:val="003069cf"/>
    <w:pPr>
      <w:pBdr>
        <w:top w:val="single" w:sz="4" w:space="0" w:color="000001"/>
        <w:bottom w:val="single" w:sz="4" w:space="0" w:color="000001"/>
        <w:right w:val="single" w:sz="4" w:space="0" w:color="000001"/>
      </w:pBdr>
      <w:spacing w:before="280" w:after="280"/>
      <w:jc w:val="center"/>
      <w:textAlignment w:val="center"/>
    </w:pPr>
    <w:rPr>
      <w:color w:val="000000"/>
    </w:rPr>
  </w:style>
  <w:style w:type="paragraph" w:styleId="Xl90" w:customStyle="1">
    <w:name w:val="xl90"/>
    <w:basedOn w:val="Normal"/>
    <w:qFormat/>
    <w:rsid w:val="003069cf"/>
    <w:pPr>
      <w:pBdr>
        <w:top w:val="single" w:sz="4" w:space="0" w:color="000001"/>
        <w:left w:val="single" w:sz="4" w:space="0" w:color="000001"/>
      </w:pBdr>
      <w:spacing w:before="280" w:after="280"/>
      <w:jc w:val="center"/>
      <w:textAlignment w:val="center"/>
    </w:pPr>
    <w:rPr>
      <w:color w:val="000000"/>
    </w:rPr>
  </w:style>
  <w:style w:type="paragraph" w:styleId="Xl91" w:customStyle="1">
    <w:name w:val="xl91"/>
    <w:basedOn w:val="Normal"/>
    <w:qFormat/>
    <w:rsid w:val="003069cf"/>
    <w:pPr>
      <w:pBdr>
        <w:top w:val="single" w:sz="4" w:space="0" w:color="000001"/>
        <w:right w:val="single" w:sz="4" w:space="0" w:color="000001"/>
      </w:pBdr>
      <w:spacing w:before="280" w:after="280"/>
      <w:jc w:val="center"/>
      <w:textAlignment w:val="center"/>
    </w:pPr>
    <w:rPr>
      <w:color w:val="000000"/>
    </w:rPr>
  </w:style>
  <w:style w:type="paragraph" w:styleId="Xl92" w:customStyle="1">
    <w:name w:val="xl92"/>
    <w:basedOn w:val="Normal"/>
    <w:qFormat/>
    <w:rsid w:val="003069cf"/>
    <w:pPr>
      <w:pBdr>
        <w:left w:val="single" w:sz="4" w:space="0" w:color="000001"/>
      </w:pBdr>
      <w:spacing w:before="280" w:after="280"/>
      <w:jc w:val="center"/>
      <w:textAlignment w:val="center"/>
    </w:pPr>
    <w:rPr>
      <w:color w:val="000000"/>
    </w:rPr>
  </w:style>
  <w:style w:type="paragraph" w:styleId="Xl93" w:customStyle="1">
    <w:name w:val="xl93"/>
    <w:basedOn w:val="Normal"/>
    <w:qFormat/>
    <w:rsid w:val="003069cf"/>
    <w:pPr>
      <w:pBdr>
        <w:right w:val="single" w:sz="4" w:space="0" w:color="000001"/>
      </w:pBdr>
      <w:spacing w:before="280" w:after="280"/>
      <w:jc w:val="center"/>
      <w:textAlignment w:val="center"/>
    </w:pPr>
    <w:rPr>
      <w:color w:val="000000"/>
    </w:rPr>
  </w:style>
  <w:style w:type="paragraph" w:styleId="Xl94" w:customStyle="1">
    <w:name w:val="xl94"/>
    <w:basedOn w:val="Normal"/>
    <w:qFormat/>
    <w:rsid w:val="003069cf"/>
    <w:pPr>
      <w:pBdr>
        <w:left w:val="single" w:sz="4" w:space="0" w:color="000001"/>
        <w:bottom w:val="single" w:sz="4" w:space="0" w:color="000001"/>
      </w:pBdr>
      <w:spacing w:before="280" w:after="280"/>
      <w:jc w:val="center"/>
      <w:textAlignment w:val="center"/>
    </w:pPr>
    <w:rPr>
      <w:color w:val="000000"/>
    </w:rPr>
  </w:style>
  <w:style w:type="paragraph" w:styleId="Xl95" w:customStyle="1">
    <w:name w:val="xl95"/>
    <w:basedOn w:val="Normal"/>
    <w:qFormat/>
    <w:rsid w:val="003069cf"/>
    <w:pPr>
      <w:pBdr>
        <w:bottom w:val="single" w:sz="4" w:space="0" w:color="000001"/>
        <w:right w:val="single" w:sz="4" w:space="0" w:color="000001"/>
      </w:pBdr>
      <w:spacing w:before="280" w:after="280"/>
      <w:jc w:val="center"/>
      <w:textAlignment w:val="center"/>
    </w:pPr>
    <w:rPr>
      <w:color w:val="000000"/>
    </w:rPr>
  </w:style>
  <w:style w:type="paragraph" w:styleId="Xl96" w:customStyle="1">
    <w:name w:val="xl96"/>
    <w:basedOn w:val="Normal"/>
    <w:qFormat/>
    <w:rsid w:val="003069cf"/>
    <w:pPr>
      <w:spacing w:before="280" w:after="280"/>
      <w:jc w:val="right"/>
      <w:textAlignment w:val="top"/>
    </w:pPr>
    <w:rPr>
      <w:color w:val="000000"/>
    </w:rPr>
  </w:style>
  <w:style w:type="paragraph" w:styleId="Xl97" w:customStyle="1">
    <w:name w:val="xl97"/>
    <w:basedOn w:val="Normal"/>
    <w:qFormat/>
    <w:rsid w:val="003069cf"/>
    <w:pPr>
      <w:spacing w:before="280" w:after="280"/>
      <w:jc w:val="right"/>
      <w:textAlignment w:val="top"/>
    </w:pPr>
    <w:rPr>
      <w:color w:val="000000"/>
    </w:rPr>
  </w:style>
  <w:style w:type="paragraph" w:styleId="Xl98" w:customStyle="1">
    <w:name w:val="xl98"/>
    <w:basedOn w:val="Normal"/>
    <w:qFormat/>
    <w:rsid w:val="003069cf"/>
    <w:pPr>
      <w:spacing w:before="280" w:after="280"/>
      <w:jc w:val="right"/>
      <w:textAlignment w:val="top"/>
    </w:pPr>
    <w:rPr>
      <w:i/>
      <w:iCs/>
      <w:color w:val="000000"/>
    </w:rPr>
  </w:style>
  <w:style w:type="paragraph" w:styleId="Xl99" w:customStyle="1">
    <w:name w:val="xl99"/>
    <w:basedOn w:val="Normal"/>
    <w:qFormat/>
    <w:rsid w:val="003069cf"/>
    <w:pPr>
      <w:spacing w:before="280" w:after="280"/>
      <w:jc w:val="right"/>
      <w:textAlignment w:val="top"/>
    </w:pPr>
    <w:rPr>
      <w:i/>
      <w:iCs/>
      <w:color w:val="000000"/>
    </w:rPr>
  </w:style>
  <w:style w:type="paragraph" w:styleId="Xl100" w:customStyle="1">
    <w:name w:val="xl100"/>
    <w:basedOn w:val="Normal"/>
    <w:qFormat/>
    <w:rsid w:val="003069cf"/>
    <w:pPr>
      <w:spacing w:before="280" w:after="280"/>
      <w:jc w:val="right"/>
      <w:textAlignment w:val="top"/>
    </w:pPr>
    <w:rPr>
      <w:b/>
      <w:bCs/>
      <w:color w:val="000000"/>
    </w:rPr>
  </w:style>
  <w:style w:type="paragraph" w:styleId="Xl101" w:customStyle="1">
    <w:name w:val="xl101"/>
    <w:basedOn w:val="Normal"/>
    <w:qFormat/>
    <w:rsid w:val="003069cf"/>
    <w:pPr>
      <w:spacing w:before="280" w:after="280"/>
      <w:jc w:val="right"/>
      <w:textAlignment w:val="top"/>
    </w:pPr>
    <w:rPr>
      <w:b/>
      <w:bCs/>
      <w:color w:val="000000"/>
    </w:rPr>
  </w:style>
  <w:style w:type="paragraph" w:styleId="Xl102" w:customStyle="1">
    <w:name w:val="xl102"/>
    <w:basedOn w:val="Normal"/>
    <w:qFormat/>
    <w:rsid w:val="003069cf"/>
    <w:pPr>
      <w:spacing w:before="280" w:after="280"/>
      <w:jc w:val="right"/>
      <w:textAlignment w:val="top"/>
    </w:pPr>
    <w:rPr>
      <w:b/>
      <w:bCs/>
      <w:i/>
      <w:iCs/>
      <w:color w:val="000000"/>
    </w:rPr>
  </w:style>
  <w:style w:type="paragraph" w:styleId="Xl103" w:customStyle="1">
    <w:name w:val="xl103"/>
    <w:basedOn w:val="Normal"/>
    <w:qFormat/>
    <w:rsid w:val="003069cf"/>
    <w:pPr>
      <w:spacing w:before="280" w:after="280"/>
      <w:jc w:val="left"/>
      <w:textAlignment w:val="top"/>
    </w:pPr>
    <w:rPr>
      <w:b/>
      <w:bCs/>
      <w:i/>
      <w:iCs/>
      <w:color w:val="000000"/>
    </w:rPr>
  </w:style>
  <w:style w:type="paragraph" w:styleId="Xl104" w:customStyle="1">
    <w:name w:val="xl104"/>
    <w:basedOn w:val="Normal"/>
    <w:qFormat/>
    <w:rsid w:val="003069cf"/>
    <w:pPr>
      <w:spacing w:before="280" w:after="280"/>
      <w:jc w:val="right"/>
      <w:textAlignment w:val="top"/>
    </w:pPr>
    <w:rPr>
      <w:b/>
      <w:bCs/>
      <w:i/>
      <w:iCs/>
      <w:color w:val="000000"/>
    </w:rPr>
  </w:style>
  <w:style w:type="paragraph" w:styleId="Xl105" w:customStyle="1">
    <w:name w:val="xl105"/>
    <w:basedOn w:val="Normal"/>
    <w:qFormat/>
    <w:rsid w:val="003069cf"/>
    <w:pPr>
      <w:spacing w:before="280" w:after="280"/>
      <w:jc w:val="right"/>
      <w:textAlignment w:val="top"/>
    </w:pPr>
    <w:rPr>
      <w:color w:val="000000"/>
    </w:rPr>
  </w:style>
  <w:style w:type="paragraph" w:styleId="Xl106" w:customStyle="1">
    <w:name w:val="xl106"/>
    <w:basedOn w:val="Normal"/>
    <w:qFormat/>
    <w:rsid w:val="003069cf"/>
    <w:pPr>
      <w:spacing w:before="280" w:after="280"/>
      <w:jc w:val="right"/>
      <w:textAlignment w:val="top"/>
    </w:pPr>
    <w:rPr>
      <w:color w:val="000000"/>
    </w:rPr>
  </w:style>
  <w:style w:type="paragraph" w:styleId="Style26" w:customStyle="1">
    <w:name w:val="Содержимое таблицы"/>
    <w:basedOn w:val="Normal"/>
    <w:qFormat/>
    <w:rsid w:val="003069cf"/>
    <w:pPr>
      <w:widowControl w:val="false"/>
      <w:suppressLineNumbers/>
      <w:spacing w:before="0" w:after="0"/>
      <w:jc w:val="left"/>
    </w:pPr>
    <w:rPr>
      <w:rFonts w:ascii="Arial" w:hAnsi="Arial" w:eastAsia="Lucida Sans Unicode" w:cs="Mangal"/>
      <w:sz w:val="20"/>
      <w:szCs w:val="20"/>
      <w:lang w:bidi="hi-IN"/>
    </w:rPr>
  </w:style>
  <w:style w:type="paragraph" w:styleId="115" w:customStyle="1">
    <w:name w:val="Название1"/>
    <w:basedOn w:val="Normal"/>
    <w:qFormat/>
    <w:rsid w:val="003069cf"/>
    <w:pPr>
      <w:widowControl w:val="false"/>
      <w:suppressLineNumbers/>
      <w:spacing w:before="120" w:after="120"/>
      <w:jc w:val="left"/>
    </w:pPr>
    <w:rPr>
      <w:rFonts w:ascii="Arial" w:hAnsi="Arial" w:eastAsia="Lucida Sans Unicode" w:cs="Mangal"/>
      <w:i/>
      <w:iCs/>
      <w:sz w:val="20"/>
      <w:lang w:bidi="hi-IN"/>
    </w:rPr>
  </w:style>
  <w:style w:type="paragraph" w:styleId="116" w:customStyle="1">
    <w:name w:val="Указатель1"/>
    <w:basedOn w:val="Normal"/>
    <w:qFormat/>
    <w:rsid w:val="003069cf"/>
    <w:pPr>
      <w:widowControl w:val="false"/>
      <w:suppressLineNumbers/>
      <w:spacing w:before="0" w:after="0"/>
      <w:jc w:val="left"/>
    </w:pPr>
    <w:rPr>
      <w:rFonts w:ascii="Arial" w:hAnsi="Arial" w:eastAsia="Lucida Sans Unicode" w:cs="Mangal"/>
      <w:sz w:val="20"/>
      <w:lang w:bidi="hi-IN"/>
    </w:rPr>
  </w:style>
  <w:style w:type="paragraph" w:styleId="Style27" w:customStyle="1">
    <w:name w:val="Заголовок таблицы"/>
    <w:basedOn w:val="Style26"/>
    <w:qFormat/>
    <w:rsid w:val="003069cf"/>
    <w:pPr>
      <w:jc w:val="center"/>
    </w:pPr>
    <w:rPr>
      <w:b/>
      <w:bCs/>
    </w:rPr>
  </w:style>
  <w:style w:type="paragraph" w:styleId="ConsPlusDocList" w:customStyle="1">
    <w:name w:val="ConsPlusDocList"/>
    <w:qFormat/>
    <w:rsid w:val="003069cf"/>
    <w:pPr>
      <w:widowControl w:val="false"/>
      <w:suppressAutoHyphens w:val="true"/>
      <w:bidi w:val="0"/>
      <w:spacing w:before="0" w:after="0"/>
      <w:jc w:val="left"/>
    </w:pPr>
    <w:rPr>
      <w:rFonts w:ascii="Arial" w:hAnsi="Arial" w:eastAsia="Arial" w:cs="Arial"/>
      <w:color w:val="00000A"/>
      <w:kern w:val="0"/>
      <w:sz w:val="24"/>
      <w:szCs w:val="20"/>
      <w:lang w:val="ru-RU" w:eastAsia="zh-CN" w:bidi="hi-IN"/>
    </w:rPr>
  </w:style>
  <w:style w:type="paragraph" w:styleId="Style28" w:customStyle="1">
    <w:name w:val="Содержимое врезки"/>
    <w:basedOn w:val="BodyText"/>
    <w:qFormat/>
    <w:rsid w:val="003069cf"/>
    <w:pPr/>
    <w:rPr/>
  </w:style>
  <w:style w:type="paragraph" w:styleId="ConsPlusCell" w:customStyle="1">
    <w:name w:val="ConsPlusCell"/>
    <w:qFormat/>
    <w:rsid w:val="003069cf"/>
    <w:pPr>
      <w:widowControl w:val="false"/>
      <w:suppressAutoHyphens w:val="true"/>
      <w:bidi w:val="0"/>
      <w:spacing w:before="0" w:after="0"/>
      <w:jc w:val="left"/>
    </w:pPr>
    <w:rPr>
      <w:rFonts w:ascii="Arial" w:hAnsi="Arial" w:eastAsia="Arial" w:cs="Arial"/>
      <w:color w:val="00000A"/>
      <w:kern w:val="0"/>
      <w:sz w:val="24"/>
      <w:szCs w:val="20"/>
      <w:lang w:val="ru-RU" w:eastAsia="zh-CN" w:bidi="hi-IN"/>
    </w:rPr>
  </w:style>
  <w:style w:type="paragraph" w:styleId="ConsPlusNonformat" w:customStyle="1">
    <w:name w:val="ConsPlusNonformat"/>
    <w:qFormat/>
    <w:rsid w:val="003069cf"/>
    <w:pPr>
      <w:widowControl w:val="false"/>
      <w:tabs>
        <w:tab w:val="clear" w:pos="708"/>
        <w:tab w:val="left" w:pos="709" w:leader="none"/>
      </w:tabs>
      <w:suppressAutoHyphens w:val="true"/>
      <w:bidi w:val="0"/>
      <w:spacing w:lineRule="auto" w:line="276" w:before="0" w:after="200"/>
      <w:jc w:val="left"/>
    </w:pPr>
    <w:rPr>
      <w:rFonts w:ascii="Calibri" w:hAnsi="Calibri" w:eastAsia="Times New Roman" w:cs="Calibri"/>
      <w:color w:val="00000A"/>
      <w:kern w:val="0"/>
      <w:sz w:val="22"/>
      <w:szCs w:val="22"/>
      <w:lang w:val="ru-RU" w:eastAsia="zh-CN" w:bidi="ar-SA"/>
    </w:rPr>
  </w:style>
  <w:style w:type="paragraph" w:styleId="ConsPlusTitle" w:customStyle="1">
    <w:name w:val="ConsPlusTitle"/>
    <w:qFormat/>
    <w:rsid w:val="003069cf"/>
    <w:pPr>
      <w:widowControl w:val="false"/>
      <w:suppressAutoHyphens w:val="true"/>
      <w:bidi w:val="0"/>
      <w:spacing w:before="0" w:after="0"/>
      <w:jc w:val="left"/>
    </w:pPr>
    <w:rPr>
      <w:rFonts w:ascii="Arial" w:hAnsi="Arial" w:eastAsia="Arial" w:cs="Arial"/>
      <w:b/>
      <w:bCs/>
      <w:color w:val="00000A"/>
      <w:kern w:val="0"/>
      <w:sz w:val="24"/>
      <w:szCs w:val="20"/>
      <w:lang w:val="ru-RU" w:eastAsia="zh-CN" w:bidi="hi-IN"/>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29" w:customStyle="1">
    <w:name w:val="Содержимое списка"/>
    <w:basedOn w:val="Normal"/>
    <w:qFormat/>
    <w:rsid w:val="003069cf"/>
    <w:pPr>
      <w:ind w:hanging="0" w:left="567"/>
    </w:pPr>
    <w:rPr/>
  </w:style>
  <w:style w:type="paragraph" w:styleId="Style30" w:customStyle="1">
    <w:name w:val="Текст с отступом"/>
    <w:basedOn w:val="Normal"/>
    <w:qFormat/>
    <w:rsid w:val="003069cf"/>
    <w:pPr/>
    <w:rPr/>
  </w:style>
  <w:style w:type="paragraph" w:styleId="25" w:customStyle="1">
    <w:name w:val="Текст с отступом Знак Знак Знак2"/>
    <w:basedOn w:val="Normal"/>
    <w:qFormat/>
    <w:rsid w:val="003069cf"/>
    <w:pPr/>
    <w:rPr/>
  </w:style>
  <w:style w:type="paragraph" w:styleId="Style31" w:customStyle="1">
    <w:name w:val="Текст с отступом Знак Знак"/>
    <w:basedOn w:val="Normal"/>
    <w:qFormat/>
    <w:rsid w:val="003069cf"/>
    <w:pPr/>
    <w:rPr/>
  </w:style>
  <w:style w:type="paragraph" w:styleId="Western" w:customStyle="1">
    <w:name w:val="western"/>
    <w:basedOn w:val="Normal"/>
    <w:qFormat/>
    <w:rsid w:val="003069cf"/>
    <w:pPr>
      <w:suppressAutoHyphens w:val="false"/>
      <w:spacing w:before="280" w:after="119"/>
    </w:pPr>
    <w:rPr/>
  </w:style>
  <w:style w:type="paragraph" w:styleId="117" w:customStyle="1">
    <w:name w:val="Без интервала1"/>
    <w:qFormat/>
    <w:rsid w:val="003069cf"/>
    <w:pPr>
      <w:widowControl w:val="false"/>
      <w:suppressAutoHyphens w:val="true"/>
      <w:bidi w:val="0"/>
      <w:spacing w:before="0" w:after="0"/>
      <w:jc w:val="left"/>
    </w:pPr>
    <w:rPr>
      <w:rFonts w:ascii="Arial" w:hAnsi="Arial" w:eastAsia="Arial Unicode MS" w:cs="Mangal"/>
      <w:color w:val="00000A"/>
      <w:kern w:val="0"/>
      <w:sz w:val="24"/>
      <w:szCs w:val="24"/>
      <w:lang w:val="ru-RU" w:eastAsia="zh-CN" w:bidi="hi-IN"/>
    </w:rPr>
  </w:style>
  <w:style w:type="paragraph" w:styleId="118" w:customStyle="1">
    <w:name w:val="Обычный1"/>
    <w:qFormat/>
    <w:rsid w:val="003069cf"/>
    <w:pPr>
      <w:widowControl w:val="false"/>
      <w:suppressAutoHyphens w:val="true"/>
      <w:bidi w:val="0"/>
      <w:spacing w:before="100" w:after="100"/>
      <w:jc w:val="left"/>
    </w:pPr>
    <w:rPr>
      <w:rFonts w:ascii="Times New Roman" w:hAnsi="Times New Roman" w:eastAsia="Arial" w:cs="Courier New"/>
      <w:color w:val="00000A"/>
      <w:kern w:val="0"/>
      <w:sz w:val="24"/>
      <w:szCs w:val="24"/>
      <w:lang w:val="ru-RU" w:eastAsia="zh-CN" w:bidi="hi-IN"/>
    </w:rPr>
  </w:style>
  <w:style w:type="paragraph" w:styleId="ConsPlusNormal1" w:customStyle="1">
    <w:name w:val="ConsPlusNormal1"/>
    <w:qFormat/>
    <w:rsid w:val="003069cf"/>
    <w:pPr>
      <w:widowControl/>
      <w:suppressAutoHyphens w:val="true"/>
      <w:bidi w:val="0"/>
      <w:spacing w:before="0" w:after="0"/>
      <w:jc w:val="left"/>
    </w:pPr>
    <w:rPr>
      <w:rFonts w:ascii="Arial" w:hAnsi="Arial" w:eastAsia="Arial" w:cs="Tahoma"/>
      <w:color w:val="00000A"/>
      <w:kern w:val="0"/>
      <w:sz w:val="24"/>
      <w:szCs w:val="24"/>
      <w:lang w:val="ru-RU" w:eastAsia="zh-CN" w:bidi="hi-IN"/>
    </w:rPr>
  </w:style>
  <w:style w:type="paragraph" w:styleId="DocumentMap" w:customStyle="1">
    <w:name w:val="Document Map"/>
    <w:qFormat/>
    <w:rsid w:val="003069cf"/>
    <w:pPr>
      <w:widowControl/>
      <w:suppressAutoHyphens w:val="true"/>
      <w:bidi w:val="0"/>
      <w:spacing w:before="0" w:after="0"/>
      <w:jc w:val="left"/>
    </w:pPr>
    <w:rPr>
      <w:rFonts w:ascii="Times New Roman" w:hAnsi="Times New Roman" w:eastAsia="Liberation Serif" w:cs="Times New Roman"/>
      <w:color w:val="00000A"/>
      <w:kern w:val="0"/>
      <w:sz w:val="24"/>
      <w:szCs w:val="20"/>
      <w:lang w:val="ru-RU" w:eastAsia="ru-RU" w:bidi="ar-SA"/>
    </w:rPr>
  </w:style>
  <w:style w:type="paragraph" w:styleId="Style32" w:customStyle="1">
    <w:name w:val="Текст в заданном формате"/>
    <w:basedOn w:val="Normal"/>
    <w:qFormat/>
    <w:rsid w:val="00f21768"/>
    <w:pPr>
      <w:spacing w:before="0" w:after="0"/>
      <w:jc w:val="left"/>
    </w:pPr>
    <w:rPr>
      <w:rFonts w:ascii="Liberation Mono" w:hAnsi="Liberation Mono" w:eastAsia="AR PL UMing HK" w:cs="Liberation Mono"/>
      <w:sz w:val="20"/>
      <w:szCs w:val="20"/>
    </w:rPr>
  </w:style>
  <w:style w:type="paragraph" w:styleId="119">
    <w:name w:val="Обычный (веб)1"/>
    <w:basedOn w:val="Normal"/>
    <w:qFormat/>
    <w:pPr>
      <w:widowControl/>
      <w:suppressAutoHyphens w:val="false"/>
      <w:spacing w:before="100" w:after="100"/>
    </w:pPr>
    <w:rPr>
      <w:rFonts w:ascii="Times New Roman" w:hAnsi="Times New Roman" w:eastAsia="Times New Roman" w:cs="Times New Roman"/>
      <w:sz w:val="24"/>
      <w:lang w:bidi="ar-SA"/>
    </w:rPr>
  </w:style>
  <w:style w:type="paragraph" w:styleId="Style33">
    <w:name w:val="Абзац списка"/>
    <w:basedOn w:val="118"/>
    <w:qFormat/>
    <w:pPr>
      <w:suppressAutoHyphens w:val="true"/>
      <w:spacing w:lineRule="auto" w:line="276" w:before="0" w:after="200"/>
      <w:ind w:hanging="0" w:left="720" w:right="0"/>
      <w:contextualSpacing/>
    </w:pPr>
    <w:rPr>
      <w:rFonts w:ascii="Calibri" w:hAnsi="Calibri" w:eastAsia="Times New Roman" w:cs="Times New Roman"/>
    </w:rPr>
  </w:style>
  <w:style w:type="paragraph" w:styleId="Default">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
    <w:name w:val="--"/>
    <w:basedOn w:val="Normal"/>
    <w:qFormat/>
    <w:pPr>
      <w:spacing w:lineRule="auto" w:line="240" w:before="0" w:after="0"/>
      <w:jc w:val="both"/>
    </w:pPr>
    <w:rPr>
      <w:rFonts w:ascii="Times New Roman" w:hAnsi="Times New Roman" w:eastAsia="Times New Roman"/>
      <w:sz w:val="24"/>
      <w:szCs w:val="24"/>
      <w:lang w:eastAsia="ar-SA"/>
    </w:rPr>
  </w:style>
  <w:style w:type="paragraph" w:styleId="2222222">
    <w:name w:val="2222222"/>
    <w:basedOn w:val="Normal"/>
    <w:qFormat/>
    <w:pPr>
      <w:spacing w:lineRule="auto" w:line="240" w:before="0" w:after="0"/>
      <w:ind w:hanging="0" w:right="-1"/>
      <w:contextualSpacing/>
      <w:jc w:val="both"/>
    </w:pPr>
    <w:rPr>
      <w:rFonts w:ascii="Times New Roman" w:hAnsi="Times New Roman" w:eastAsia="Times New Roman"/>
      <w:bCs/>
      <w:color w:val="000000"/>
      <w:spacing w:val="-1"/>
      <w:sz w:val="24"/>
      <w:szCs w:val="24"/>
      <w:lang w:eastAsia="ru-RU"/>
    </w:rPr>
  </w:style>
  <w:style w:type="paragraph" w:styleId="NumberedLevel1">
    <w:name w:val="Numbered Level 1"/>
    <w:basedOn w:val="BodyText"/>
    <w:qFormat/>
    <w:pPr>
      <w:numPr>
        <w:ilvl w:val="0"/>
        <w:numId w:val="3"/>
      </w:numPr>
      <w:spacing w:before="120" w:after="0"/>
      <w:ind w:hanging="0" w:left="1353" w:right="0"/>
      <w:jc w:val="both"/>
    </w:pPr>
    <w:rPr>
      <w:color w:val="000000"/>
      <w:kern w:val="2"/>
      <w:lang w:val="ru-RU"/>
    </w:rPr>
  </w:style>
  <w:style w:type="numbering" w:styleId="NoList" w:default="1">
    <w:name w:val="No List"/>
    <w:uiPriority w:val="99"/>
    <w:semiHidden/>
    <w:unhideWhenUsed/>
    <w:qFormat/>
  </w:style>
  <w:style w:type="numbering" w:styleId="WW8Num3" w:customStyle="1">
    <w:name w:val="WW8Num3"/>
    <w:qFormat/>
  </w:style>
  <w:style w:type="numbering" w:styleId="WW8Num1" w:customStyle="1">
    <w:name w:val="WW8Num1"/>
    <w:qFormat/>
  </w:style>
  <w:style w:type="numbering" w:styleId="WW8Num2" w:customStyle="1">
    <w:name w:val="WW8Num2"/>
    <w:qFormat/>
  </w:style>
  <w:style w:type="numbering" w:styleId="WW8Num8">
    <w:name w:val="WW8Num8"/>
    <w:qFormat/>
  </w:style>
  <w:style w:type="numbering" w:styleId="WW8Num4">
    <w:name w:val="WW8Num4"/>
    <w:qFormat/>
  </w:style>
  <w:style w:type="numbering" w:styleId="WW8Num5">
    <w:name w:val="WW8Num5"/>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1487</TotalTime>
  <Application>LibreOffice/7.6.7.2$Linux_X86_64 LibreOffice_project/60$Build-2</Application>
  <AppVersion>15.0000</AppVersion>
  <Pages>9</Pages>
  <Words>3770</Words>
  <Characters>26729</Characters>
  <CharactersWithSpaces>30579</CharactersWithSpaces>
  <Paragraphs>204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2020-03-18T02:32:00Z</dcterms:created>
  <dc:creator>ConsultantPlus</dc:creator>
  <dc:description/>
  <dc:language>ru-RU</dc:language>
  <cp:lastModifiedBy/>
  <cp:lastPrinted>2021-11-03T10:41:14Z</cp:lastPrinted>
  <dcterms:modified xsi:type="dcterms:W3CDTF">2026-08-13T17:49:08Z</dcterms:modified>
  <cp:revision>242</cp:revision>
  <dc:subject/>
  <dc:title>Федеральный закон от 05.04.2013 N 44-ФЗ(ред. от 21.07.2014)"О контрактной системе в сфере закупок товаров, работ, услуг для обеспечения государственных и муниципальных нужд"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