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AFC" w:rsidRPr="002810E9" w:rsidRDefault="00A92AFC" w:rsidP="00A92AFC">
      <w:pPr>
        <w:suppressAutoHyphens/>
        <w:ind w:left="-567" w:right="-426"/>
        <w:jc w:val="center"/>
        <w:rPr>
          <w:b/>
          <w:bCs/>
          <w:sz w:val="22"/>
          <w:szCs w:val="22"/>
          <w:lang w:eastAsia="zh-CN"/>
        </w:rPr>
      </w:pPr>
      <w:r w:rsidRPr="002810E9">
        <w:rPr>
          <w:b/>
          <w:bCs/>
          <w:sz w:val="22"/>
          <w:szCs w:val="22"/>
          <w:lang w:eastAsia="zh-CN"/>
        </w:rPr>
        <w:t>Т</w:t>
      </w:r>
      <w:r w:rsidR="00E020C2" w:rsidRPr="002810E9">
        <w:rPr>
          <w:b/>
          <w:bCs/>
          <w:sz w:val="22"/>
          <w:szCs w:val="22"/>
          <w:lang w:eastAsia="zh-CN"/>
        </w:rPr>
        <w:t>ехническое задание</w:t>
      </w:r>
    </w:p>
    <w:p w:rsidR="00020042" w:rsidRPr="002810E9" w:rsidRDefault="00020042" w:rsidP="00020042">
      <w:pPr>
        <w:autoSpaceDE w:val="0"/>
        <w:ind w:left="-426" w:right="-426"/>
        <w:jc w:val="both"/>
        <w:rPr>
          <w:sz w:val="22"/>
          <w:szCs w:val="22"/>
          <w:lang w:eastAsia="zh-CN"/>
        </w:rPr>
      </w:pPr>
      <w:r w:rsidRPr="002810E9">
        <w:rPr>
          <w:b/>
          <w:bCs/>
          <w:sz w:val="22"/>
          <w:szCs w:val="22"/>
          <w:lang w:eastAsia="zh-CN"/>
        </w:rPr>
        <w:t xml:space="preserve">Наименование: </w:t>
      </w:r>
      <w:r w:rsidRPr="002810E9">
        <w:rPr>
          <w:bCs/>
          <w:sz w:val="22"/>
          <w:szCs w:val="22"/>
          <w:lang w:eastAsia="zh-CN"/>
        </w:rPr>
        <w:t>Набор для вертикального электрофореза ПААГ</w:t>
      </w:r>
    </w:p>
    <w:p w:rsidR="00020042" w:rsidRPr="002810E9" w:rsidRDefault="00020042" w:rsidP="00020042">
      <w:pPr>
        <w:autoSpaceDE w:val="0"/>
        <w:ind w:left="-426" w:right="-426"/>
        <w:contextualSpacing/>
        <w:jc w:val="both"/>
        <w:rPr>
          <w:sz w:val="22"/>
          <w:szCs w:val="22"/>
          <w:lang w:eastAsia="zh-CN"/>
        </w:rPr>
      </w:pPr>
      <w:r w:rsidRPr="002810E9">
        <w:rPr>
          <w:b/>
          <w:bCs/>
          <w:sz w:val="22"/>
          <w:szCs w:val="22"/>
          <w:lang w:eastAsia="zh-CN"/>
        </w:rPr>
        <w:t>Место поставки:</w:t>
      </w:r>
      <w:r w:rsidRPr="002810E9">
        <w:rPr>
          <w:sz w:val="22"/>
          <w:szCs w:val="22"/>
          <w:lang w:eastAsia="zh-CN"/>
        </w:rPr>
        <w:t xml:space="preserve"> </w:t>
      </w:r>
      <w:r w:rsidRPr="002810E9">
        <w:rPr>
          <w:rFonts w:eastAsia="Calibri"/>
          <w:bCs/>
          <w:sz w:val="22"/>
          <w:szCs w:val="22"/>
        </w:rPr>
        <w:t xml:space="preserve">Республика </w:t>
      </w:r>
      <w:r w:rsidRPr="002810E9">
        <w:rPr>
          <w:sz w:val="22"/>
          <w:szCs w:val="22"/>
        </w:rPr>
        <w:t>Дагестан, г. Махачкала, ул. М. Гаджиева, 45</w:t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16"/>
      </w:tblGrid>
      <w:tr w:rsidR="00793896" w:rsidRPr="002810E9" w:rsidTr="008D1003">
        <w:trPr>
          <w:trHeight w:val="4197"/>
          <w:jc w:val="center"/>
        </w:trPr>
        <w:tc>
          <w:tcPr>
            <w:tcW w:w="10216" w:type="dxa"/>
          </w:tcPr>
          <w:p w:rsidR="00793896" w:rsidRPr="002810E9" w:rsidRDefault="00793896" w:rsidP="00793896">
            <w:pPr>
              <w:spacing w:line="259" w:lineRule="auto"/>
              <w:contextualSpacing/>
              <w:jc w:val="center"/>
              <w:rPr>
                <w:rFonts w:eastAsia="Calibri"/>
                <w:sz w:val="22"/>
                <w:szCs w:val="22"/>
                <w:u w:val="single"/>
              </w:rPr>
            </w:pPr>
            <w:r w:rsidRPr="002810E9">
              <w:rPr>
                <w:b/>
                <w:sz w:val="22"/>
                <w:szCs w:val="22"/>
                <w:u w:val="single"/>
                <w:lang w:eastAsia="zh-CN"/>
              </w:rPr>
              <w:t xml:space="preserve">Акриламид/бисакриламид (готовый 40% раствор) </w:t>
            </w:r>
            <w:r w:rsidR="00163F9B">
              <w:rPr>
                <w:b/>
                <w:sz w:val="22"/>
                <w:szCs w:val="22"/>
                <w:u w:val="single"/>
                <w:lang w:eastAsia="zh-CN"/>
              </w:rPr>
              <w:t xml:space="preserve">- </w:t>
            </w:r>
            <w:r w:rsidRPr="002810E9">
              <w:rPr>
                <w:b/>
                <w:sz w:val="22"/>
                <w:szCs w:val="22"/>
                <w:u w:val="single"/>
                <w:lang w:eastAsia="zh-CN"/>
              </w:rPr>
              <w:t>1 литр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СAS-No.</w:t>
            </w:r>
            <w:r w:rsidRPr="002810E9">
              <w:rPr>
                <w:rFonts w:eastAsia="Calibri"/>
                <w:sz w:val="22"/>
                <w:szCs w:val="22"/>
              </w:rPr>
              <w:tab/>
              <w:t>110-26-9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Химическая формула</w:t>
            </w:r>
            <w:r w:rsidRPr="002810E9">
              <w:rPr>
                <w:rFonts w:eastAsia="Calibri"/>
                <w:sz w:val="22"/>
                <w:szCs w:val="22"/>
              </w:rPr>
              <w:tab/>
              <w:t>CH₂=CH-CONH₂ + (CH₂=CH-</w:t>
            </w:r>
            <w:proofErr w:type="gramStart"/>
            <w:r w:rsidRPr="002810E9">
              <w:rPr>
                <w:rFonts w:eastAsia="Calibri"/>
                <w:sz w:val="22"/>
                <w:szCs w:val="22"/>
              </w:rPr>
              <w:t>CONH)₂</w:t>
            </w:r>
            <w:proofErr w:type="gramEnd"/>
            <w:r w:rsidRPr="002810E9">
              <w:rPr>
                <w:rFonts w:eastAsia="Calibri"/>
                <w:sz w:val="22"/>
                <w:szCs w:val="22"/>
              </w:rPr>
              <w:t>CH₂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Содержание основного вещества, %</w:t>
            </w:r>
            <w:r w:rsidRPr="002810E9">
              <w:rPr>
                <w:rFonts w:eastAsia="Calibri"/>
                <w:sz w:val="22"/>
                <w:szCs w:val="22"/>
              </w:rPr>
              <w:tab/>
              <w:t>40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Внешний вид</w:t>
            </w:r>
            <w:r w:rsidRPr="002810E9">
              <w:rPr>
                <w:rFonts w:eastAsia="Calibri"/>
                <w:sz w:val="22"/>
                <w:szCs w:val="22"/>
              </w:rPr>
              <w:tab/>
              <w:t>Прозрачная бесцветная жидкость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Соотношение</w:t>
            </w:r>
            <w:r w:rsidRPr="002810E9">
              <w:rPr>
                <w:rFonts w:eastAsia="Calibri"/>
                <w:sz w:val="22"/>
                <w:szCs w:val="22"/>
              </w:rPr>
              <w:tab/>
              <w:t>29:1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Акриламид, г/100 мл</w:t>
            </w:r>
            <w:r w:rsidRPr="002810E9">
              <w:rPr>
                <w:rFonts w:eastAsia="Calibri"/>
                <w:sz w:val="22"/>
                <w:szCs w:val="22"/>
              </w:rPr>
              <w:tab/>
              <w:t>38,7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Бис-акриламид, г /100 мл</w:t>
            </w:r>
            <w:r w:rsidRPr="002810E9">
              <w:rPr>
                <w:rFonts w:eastAsia="Calibri"/>
                <w:sz w:val="22"/>
                <w:szCs w:val="22"/>
              </w:rPr>
              <w:tab/>
              <w:t>1,20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Свободная акриловая кислота, %</w:t>
            </w:r>
            <w:r w:rsidRPr="002810E9">
              <w:rPr>
                <w:rFonts w:eastAsia="Calibri"/>
                <w:sz w:val="22"/>
                <w:szCs w:val="22"/>
              </w:rPr>
              <w:tab/>
              <w:t xml:space="preserve"> Не более 0,02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 xml:space="preserve">Плотность раствора, г/мл (при 20º С) </w:t>
            </w:r>
            <w:r w:rsidRPr="002810E9">
              <w:rPr>
                <w:rFonts w:eastAsia="Calibri"/>
                <w:sz w:val="22"/>
                <w:szCs w:val="22"/>
              </w:rPr>
              <w:tab/>
              <w:t>1,03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 xml:space="preserve">Соответствие на электрофоретический тест: </w:t>
            </w:r>
            <w:r w:rsidRPr="002810E9">
              <w:rPr>
                <w:rFonts w:eastAsia="Calibri"/>
                <w:sz w:val="22"/>
                <w:szCs w:val="22"/>
              </w:rPr>
              <w:tab/>
              <w:t>Соответствует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Условия хранения</w:t>
            </w:r>
            <w:r w:rsidRPr="002810E9">
              <w:rPr>
                <w:rFonts w:eastAsia="Calibri"/>
                <w:sz w:val="22"/>
                <w:szCs w:val="22"/>
              </w:rPr>
              <w:tab/>
            </w:r>
            <w:proofErr w:type="gramStart"/>
            <w:r w:rsidRPr="002810E9">
              <w:rPr>
                <w:rFonts w:eastAsia="Calibri"/>
                <w:sz w:val="22"/>
                <w:szCs w:val="22"/>
              </w:rPr>
              <w:t>Не</w:t>
            </w:r>
            <w:proofErr w:type="gramEnd"/>
            <w:r w:rsidRPr="002810E9">
              <w:rPr>
                <w:rFonts w:eastAsia="Calibri"/>
                <w:sz w:val="22"/>
                <w:szCs w:val="22"/>
              </w:rPr>
              <w:t xml:space="preserve"> более 20°С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Индекс риска (R) 45-46-20/21-25-36/38-43-48/23/24/25-62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Индекс безопасности (S) 53-45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Индекс опасности (H), H301-H312-H340-H350-H361fd-H372</w:t>
            </w:r>
          </w:p>
          <w:p w:rsidR="00793896" w:rsidRPr="002810E9" w:rsidRDefault="00793896" w:rsidP="002434A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Индекс предупреждения (P) P202-P260-P264-P280-P301+P310-P302+P352+P312</w:t>
            </w:r>
          </w:p>
          <w:p w:rsidR="00793896" w:rsidRPr="002810E9" w:rsidRDefault="00793896" w:rsidP="00793896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Символы опасности Опасно</w:t>
            </w:r>
          </w:p>
        </w:tc>
      </w:tr>
      <w:tr w:rsidR="00793896" w:rsidRPr="002810E9" w:rsidTr="002810E9">
        <w:trPr>
          <w:trHeight w:val="251"/>
          <w:jc w:val="center"/>
        </w:trPr>
        <w:tc>
          <w:tcPr>
            <w:tcW w:w="10216" w:type="dxa"/>
          </w:tcPr>
          <w:p w:rsidR="00793896" w:rsidRPr="002810E9" w:rsidRDefault="00793896" w:rsidP="00793896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2810E9">
              <w:rPr>
                <w:b/>
                <w:sz w:val="22"/>
                <w:szCs w:val="22"/>
                <w:u w:val="single"/>
                <w:lang w:eastAsia="zh-CN"/>
              </w:rPr>
              <w:t>ТЕМЕД (</w:t>
            </w:r>
            <w:r w:rsidRPr="002810E9">
              <w:rPr>
                <w:b/>
                <w:sz w:val="22"/>
                <w:szCs w:val="22"/>
                <w:u w:val="single"/>
              </w:rPr>
              <w:t xml:space="preserve">тетраметилэтилендиамин) </w:t>
            </w:r>
            <w:r w:rsidR="00163F9B">
              <w:rPr>
                <w:b/>
                <w:sz w:val="22"/>
                <w:szCs w:val="22"/>
                <w:u w:val="single"/>
              </w:rPr>
              <w:t xml:space="preserve">- </w:t>
            </w:r>
            <w:r w:rsidRPr="002810E9">
              <w:rPr>
                <w:b/>
                <w:sz w:val="22"/>
                <w:szCs w:val="22"/>
                <w:u w:val="single"/>
              </w:rPr>
              <w:t>100 мл</w:t>
            </w:r>
          </w:p>
          <w:p w:rsidR="00793896" w:rsidRPr="002810E9" w:rsidRDefault="00793896" w:rsidP="00793896">
            <w:pPr>
              <w:contextualSpacing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Химическая формула</w:t>
            </w:r>
            <w:r w:rsidRPr="002810E9">
              <w:rPr>
                <w:rFonts w:eastAsia="Calibri"/>
                <w:sz w:val="22"/>
                <w:szCs w:val="22"/>
              </w:rPr>
              <w:tab/>
              <w:t>C₆H₁₆N₂</w:t>
            </w:r>
          </w:p>
          <w:p w:rsidR="00793896" w:rsidRPr="002810E9" w:rsidRDefault="00793896" w:rsidP="00654C0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Молекулярный вес, г/моль</w:t>
            </w:r>
            <w:r w:rsidRPr="002810E9">
              <w:rPr>
                <w:rFonts w:eastAsia="Calibri"/>
                <w:sz w:val="22"/>
                <w:szCs w:val="22"/>
              </w:rPr>
              <w:tab/>
              <w:t>116,21</w:t>
            </w:r>
          </w:p>
          <w:p w:rsidR="00793896" w:rsidRPr="002810E9" w:rsidRDefault="00793896" w:rsidP="00654C0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Содержание основного вещества, %</w:t>
            </w:r>
            <w:r w:rsidRPr="002810E9">
              <w:rPr>
                <w:rFonts w:eastAsia="Calibri"/>
                <w:sz w:val="22"/>
                <w:szCs w:val="22"/>
              </w:rPr>
              <w:tab/>
              <w:t>99</w:t>
            </w:r>
          </w:p>
          <w:p w:rsidR="00793896" w:rsidRPr="002810E9" w:rsidRDefault="00793896" w:rsidP="00654C0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Внешний вид</w:t>
            </w:r>
            <w:r w:rsidRPr="002810E9">
              <w:rPr>
                <w:rFonts w:eastAsia="Calibri"/>
                <w:sz w:val="22"/>
                <w:szCs w:val="22"/>
              </w:rPr>
              <w:tab/>
              <w:t>Бесцветная жидкость</w:t>
            </w:r>
          </w:p>
          <w:p w:rsidR="00793896" w:rsidRPr="002810E9" w:rsidRDefault="00793896" w:rsidP="00654C0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pH</w:t>
            </w:r>
            <w:r w:rsidRPr="002810E9">
              <w:rPr>
                <w:rFonts w:eastAsia="Calibri"/>
                <w:sz w:val="22"/>
                <w:szCs w:val="22"/>
              </w:rPr>
              <w:tab/>
              <w:t>8,0-8,5</w:t>
            </w:r>
          </w:p>
          <w:p w:rsidR="00793896" w:rsidRPr="002810E9" w:rsidRDefault="00793896" w:rsidP="00654C0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Диапазон кипения, °C</w:t>
            </w:r>
            <w:r w:rsidRPr="002810E9">
              <w:rPr>
                <w:rFonts w:eastAsia="Calibri"/>
                <w:sz w:val="22"/>
                <w:szCs w:val="22"/>
              </w:rPr>
              <w:tab/>
              <w:t>120-122</w:t>
            </w:r>
          </w:p>
          <w:p w:rsidR="00793896" w:rsidRPr="002810E9" w:rsidRDefault="00793896" w:rsidP="00654C0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Показатель преломления, nD20, в пределах</w:t>
            </w:r>
            <w:r w:rsidRPr="002810E9">
              <w:rPr>
                <w:rFonts w:eastAsia="Calibri"/>
                <w:sz w:val="22"/>
                <w:szCs w:val="22"/>
              </w:rPr>
              <w:tab/>
              <w:t>1,417-1,419</w:t>
            </w:r>
          </w:p>
          <w:p w:rsidR="00793896" w:rsidRPr="002810E9" w:rsidRDefault="00793896" w:rsidP="00654C0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Железо, %</w:t>
            </w:r>
            <w:r w:rsidRPr="002810E9">
              <w:rPr>
                <w:rFonts w:eastAsia="Calibri"/>
                <w:sz w:val="22"/>
                <w:szCs w:val="22"/>
              </w:rPr>
              <w:tab/>
              <w:t>0,0001</w:t>
            </w:r>
          </w:p>
          <w:p w:rsidR="00793896" w:rsidRPr="002810E9" w:rsidRDefault="00793896" w:rsidP="00654C0F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Вода, %</w:t>
            </w:r>
            <w:r w:rsidRPr="002810E9">
              <w:rPr>
                <w:rFonts w:eastAsia="Calibri"/>
                <w:sz w:val="22"/>
                <w:szCs w:val="22"/>
              </w:rPr>
              <w:tab/>
              <w:t>0,5</w:t>
            </w:r>
          </w:p>
          <w:p w:rsidR="00793896" w:rsidRPr="002810E9" w:rsidRDefault="00793896" w:rsidP="00793896">
            <w:pPr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Сульфатная зола, %</w:t>
            </w:r>
            <w:r w:rsidRPr="002810E9">
              <w:rPr>
                <w:rFonts w:eastAsia="Calibri"/>
                <w:sz w:val="22"/>
                <w:szCs w:val="22"/>
              </w:rPr>
              <w:tab/>
              <w:t>0,005</w:t>
            </w:r>
          </w:p>
        </w:tc>
      </w:tr>
      <w:tr w:rsidR="005D780E" w:rsidRPr="002810E9" w:rsidTr="002810E9">
        <w:trPr>
          <w:trHeight w:val="264"/>
          <w:jc w:val="center"/>
        </w:trPr>
        <w:tc>
          <w:tcPr>
            <w:tcW w:w="10216" w:type="dxa"/>
          </w:tcPr>
          <w:p w:rsidR="005D780E" w:rsidRPr="002810E9" w:rsidRDefault="005D780E" w:rsidP="005D780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810E9">
              <w:rPr>
                <w:b/>
                <w:sz w:val="22"/>
                <w:szCs w:val="22"/>
                <w:lang w:eastAsia="zh-CN"/>
              </w:rPr>
              <w:t>Персульфат аммоний (</w:t>
            </w:r>
            <w:r w:rsidRPr="002810E9">
              <w:rPr>
                <w:b/>
                <w:sz w:val="22"/>
                <w:szCs w:val="22"/>
                <w:lang w:val="en-US" w:eastAsia="zh-CN"/>
              </w:rPr>
              <w:t>APS</w:t>
            </w:r>
            <w:r w:rsidRPr="002810E9">
              <w:rPr>
                <w:b/>
                <w:sz w:val="22"/>
                <w:szCs w:val="22"/>
                <w:lang w:eastAsia="zh-CN"/>
              </w:rPr>
              <w:t>/ПСА)</w:t>
            </w:r>
            <w:r w:rsidR="00163F9B">
              <w:rPr>
                <w:b/>
                <w:sz w:val="22"/>
                <w:szCs w:val="22"/>
                <w:lang w:eastAsia="zh-CN"/>
              </w:rPr>
              <w:t xml:space="preserve"> -</w:t>
            </w:r>
            <w:r w:rsidRPr="002810E9">
              <w:rPr>
                <w:b/>
                <w:sz w:val="22"/>
                <w:szCs w:val="22"/>
                <w:lang w:eastAsia="zh-CN"/>
              </w:rPr>
              <w:t xml:space="preserve"> 500 г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CAS-No.</w:t>
            </w:r>
            <w:r w:rsidRPr="002810E9">
              <w:rPr>
                <w:rFonts w:eastAsia="Calibri"/>
                <w:sz w:val="22"/>
                <w:szCs w:val="22"/>
              </w:rPr>
              <w:tab/>
              <w:t>7727-54-0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Химическая формула</w:t>
            </w:r>
            <w:r w:rsidRPr="002810E9">
              <w:rPr>
                <w:rFonts w:eastAsia="Calibri"/>
                <w:sz w:val="22"/>
                <w:szCs w:val="22"/>
              </w:rPr>
              <w:tab/>
              <w:t>(NH</w:t>
            </w:r>
            <w:proofErr w:type="gramStart"/>
            <w:r w:rsidRPr="002810E9">
              <w:rPr>
                <w:rFonts w:eastAsia="Calibri"/>
                <w:sz w:val="22"/>
                <w:szCs w:val="22"/>
              </w:rPr>
              <w:t>₄)₂</w:t>
            </w:r>
            <w:proofErr w:type="gramEnd"/>
            <w:r w:rsidRPr="002810E9">
              <w:rPr>
                <w:rFonts w:eastAsia="Calibri"/>
                <w:sz w:val="22"/>
                <w:szCs w:val="22"/>
              </w:rPr>
              <w:t>S₂O₈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Молекулярная масса, г/моль</w:t>
            </w:r>
            <w:r w:rsidRPr="002810E9">
              <w:rPr>
                <w:rFonts w:eastAsia="Calibri"/>
                <w:sz w:val="22"/>
                <w:szCs w:val="22"/>
              </w:rPr>
              <w:tab/>
              <w:t>228,18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Содержание основного вещества, %</w:t>
            </w:r>
            <w:r w:rsidRPr="002810E9">
              <w:rPr>
                <w:rFonts w:eastAsia="Calibri"/>
                <w:sz w:val="22"/>
                <w:szCs w:val="22"/>
              </w:rPr>
              <w:tab/>
              <w:t>Не менее 99,0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Массовая доля кислот в пересчёте на серную кислоту (H₂SO₄), %</w:t>
            </w:r>
            <w:r w:rsidRPr="002810E9">
              <w:rPr>
                <w:rFonts w:eastAsia="Calibri"/>
                <w:sz w:val="22"/>
                <w:szCs w:val="22"/>
              </w:rPr>
              <w:tab/>
              <w:t>Не более 0,2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Массовая доля тяжёлых металлов (Pb), %</w:t>
            </w:r>
            <w:r w:rsidRPr="002810E9">
              <w:rPr>
                <w:rFonts w:eastAsia="Calibri"/>
                <w:sz w:val="22"/>
                <w:szCs w:val="22"/>
              </w:rPr>
              <w:tab/>
              <w:t>Не более 0,001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Массовая доля нерастворимых в воде веществ, %</w:t>
            </w:r>
            <w:r w:rsidRPr="002810E9">
              <w:rPr>
                <w:rFonts w:eastAsia="Calibri"/>
                <w:sz w:val="22"/>
                <w:szCs w:val="22"/>
              </w:rPr>
              <w:tab/>
              <w:t>Не более 0,003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Массовая доля железа (Fe), %</w:t>
            </w:r>
            <w:r w:rsidRPr="002810E9">
              <w:rPr>
                <w:rFonts w:eastAsia="Calibri"/>
                <w:sz w:val="22"/>
                <w:szCs w:val="22"/>
              </w:rPr>
              <w:tab/>
              <w:t>Не более 0,001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Массовая доля хлоридов (Cl), %</w:t>
            </w:r>
            <w:r w:rsidRPr="002810E9">
              <w:rPr>
                <w:rFonts w:eastAsia="Calibri"/>
                <w:sz w:val="22"/>
                <w:szCs w:val="22"/>
              </w:rPr>
              <w:tab/>
              <w:t>Не более 0,0005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Массовая доля марганца (Mn), %</w:t>
            </w:r>
            <w:r w:rsidRPr="002810E9">
              <w:rPr>
                <w:rFonts w:eastAsia="Calibri"/>
                <w:sz w:val="22"/>
                <w:szCs w:val="22"/>
              </w:rPr>
              <w:tab/>
              <w:t>Не более 0,00005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Массовая доля железа (Fe), %</w:t>
            </w:r>
            <w:r w:rsidRPr="002810E9">
              <w:rPr>
                <w:rFonts w:eastAsia="Calibri"/>
                <w:sz w:val="22"/>
                <w:szCs w:val="22"/>
              </w:rPr>
              <w:tab/>
              <w:t>Не более 0,001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Массовая доля остатка после прокаливания, %</w:t>
            </w:r>
            <w:r w:rsidRPr="002810E9">
              <w:rPr>
                <w:rFonts w:eastAsia="Calibri"/>
                <w:sz w:val="22"/>
                <w:szCs w:val="22"/>
              </w:rPr>
              <w:tab/>
              <w:t>Не более 0,05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Индекс опасности (H), H272-H302-H315-H317-H319-H334-H335</w:t>
            </w:r>
          </w:p>
          <w:p w:rsidR="005D780E" w:rsidRPr="002810E9" w:rsidRDefault="005D780E" w:rsidP="00D10795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Индекс предупреждения (P) P210-P220-P280-P301+P312-P302+P352-P305+P351+P338</w:t>
            </w:r>
          </w:p>
          <w:p w:rsidR="005D780E" w:rsidRPr="002810E9" w:rsidRDefault="005D780E" w:rsidP="00BC25F7">
            <w:pPr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Символы опасности Опасно</w:t>
            </w:r>
          </w:p>
        </w:tc>
      </w:tr>
      <w:tr w:rsidR="001B2686" w:rsidRPr="002810E9" w:rsidTr="002810E9">
        <w:trPr>
          <w:trHeight w:val="264"/>
          <w:jc w:val="center"/>
        </w:trPr>
        <w:tc>
          <w:tcPr>
            <w:tcW w:w="10216" w:type="dxa"/>
          </w:tcPr>
          <w:p w:rsidR="001B2686" w:rsidRPr="002810E9" w:rsidRDefault="001B2686" w:rsidP="002810E9">
            <w:pPr>
              <w:spacing w:line="259" w:lineRule="auto"/>
              <w:contextualSpacing/>
              <w:jc w:val="center"/>
              <w:rPr>
                <w:b/>
                <w:sz w:val="22"/>
                <w:szCs w:val="22"/>
                <w:lang w:eastAsia="zh-CN"/>
              </w:rPr>
            </w:pPr>
            <w:r w:rsidRPr="002810E9">
              <w:rPr>
                <w:b/>
                <w:sz w:val="22"/>
                <w:szCs w:val="22"/>
                <w:lang w:eastAsia="zh-CN"/>
              </w:rPr>
              <w:t>Сухой буфер ТВЕ (или Т</w:t>
            </w:r>
            <w:r w:rsidRPr="002810E9">
              <w:rPr>
                <w:b/>
                <w:sz w:val="22"/>
                <w:szCs w:val="22"/>
                <w:lang w:val="en-US" w:eastAsia="zh-CN"/>
              </w:rPr>
              <w:t>G</w:t>
            </w:r>
            <w:r w:rsidRPr="002810E9">
              <w:rPr>
                <w:b/>
                <w:sz w:val="22"/>
                <w:szCs w:val="22"/>
                <w:lang w:eastAsia="zh-CN"/>
              </w:rPr>
              <w:t>) 10х</w:t>
            </w:r>
            <w:r w:rsidR="00FD5EDE">
              <w:rPr>
                <w:b/>
                <w:sz w:val="22"/>
                <w:szCs w:val="22"/>
                <w:lang w:eastAsia="zh-CN"/>
              </w:rPr>
              <w:t xml:space="preserve"> </w:t>
            </w:r>
            <w:r w:rsidR="00163F9B">
              <w:rPr>
                <w:b/>
                <w:sz w:val="22"/>
                <w:szCs w:val="22"/>
                <w:lang w:eastAsia="zh-CN"/>
              </w:rPr>
              <w:t xml:space="preserve">- </w:t>
            </w:r>
            <w:bookmarkStart w:id="0" w:name="_GoBack"/>
            <w:bookmarkEnd w:id="0"/>
            <w:r w:rsidR="00FD5EDE">
              <w:rPr>
                <w:b/>
                <w:sz w:val="22"/>
                <w:szCs w:val="22"/>
                <w:lang w:eastAsia="zh-CN"/>
              </w:rPr>
              <w:t>1 литр</w:t>
            </w:r>
          </w:p>
          <w:p w:rsidR="001B2686" w:rsidRPr="002810E9" w:rsidRDefault="001B2686" w:rsidP="001B2686">
            <w:pPr>
              <w:jc w:val="both"/>
              <w:rPr>
                <w:rFonts w:eastAsia="Calibri"/>
                <w:sz w:val="22"/>
                <w:szCs w:val="22"/>
              </w:rPr>
            </w:pPr>
            <w:r w:rsidRPr="002810E9">
              <w:rPr>
                <w:rFonts w:eastAsia="Calibri"/>
                <w:sz w:val="22"/>
                <w:szCs w:val="22"/>
              </w:rPr>
              <w:t>Предназначен для нативного и денатурирующего электрофореза нуклеиновых кислот в агарозном и полиакриламидном гелях. В отличие от ТАЕ-буфера, обладает большей буферной ёмкостью и теплоёмкостью, что делает его пригодным для длительного электрофореза. Приготовлен на деионизованной воде (18 МОм). 1-кратный буфер содержит 89 мМ Трис, 89 мМ борную кислоту и 2 мМ ЭДТА, рН 8.3.</w:t>
            </w:r>
          </w:p>
        </w:tc>
      </w:tr>
    </w:tbl>
    <w:p w:rsidR="00976B61" w:rsidRPr="002810E9" w:rsidRDefault="00976B61" w:rsidP="001521DA">
      <w:pPr>
        <w:ind w:left="-426"/>
        <w:rPr>
          <w:b/>
          <w:color w:val="000000"/>
          <w:sz w:val="22"/>
          <w:szCs w:val="22"/>
        </w:rPr>
      </w:pPr>
      <w:r w:rsidRPr="002810E9">
        <w:rPr>
          <w:color w:val="000000"/>
          <w:sz w:val="22"/>
          <w:szCs w:val="22"/>
        </w:rPr>
        <w:t xml:space="preserve">    </w:t>
      </w:r>
      <w:r w:rsidRPr="002810E9">
        <w:rPr>
          <w:b/>
          <w:color w:val="000000"/>
          <w:sz w:val="22"/>
          <w:szCs w:val="22"/>
        </w:rPr>
        <w:t>Общие требования, предъявляемые ко всему поставляемому товару</w:t>
      </w:r>
    </w:p>
    <w:p w:rsidR="00976B61" w:rsidRPr="002810E9" w:rsidRDefault="00976B61" w:rsidP="001521DA">
      <w:pPr>
        <w:ind w:left="-426" w:right="-341"/>
        <w:jc w:val="both"/>
        <w:rPr>
          <w:bCs/>
          <w:sz w:val="22"/>
          <w:szCs w:val="22"/>
        </w:rPr>
      </w:pPr>
      <w:r w:rsidRPr="002810E9">
        <w:rPr>
          <w:sz w:val="22"/>
          <w:szCs w:val="22"/>
        </w:rPr>
        <w:t xml:space="preserve">Поставляемый товар должен быть новым, </w:t>
      </w:r>
      <w:r w:rsidRPr="002810E9">
        <w:rPr>
          <w:bCs/>
          <w:sz w:val="22"/>
          <w:szCs w:val="22"/>
        </w:rPr>
        <w:t>без повреждений,</w:t>
      </w:r>
      <w:r w:rsidRPr="002810E9">
        <w:rPr>
          <w:sz w:val="22"/>
          <w:szCs w:val="22"/>
        </w:rPr>
        <w:t xml:space="preserve"> без дефектов материала и изготовления, не модифицированным, без </w:t>
      </w:r>
      <w:r w:rsidRPr="002810E9">
        <w:rPr>
          <w:bCs/>
          <w:sz w:val="22"/>
          <w:szCs w:val="22"/>
        </w:rPr>
        <w:t xml:space="preserve">следов воздействия влаги и следов вскрытия, </w:t>
      </w:r>
      <w:r w:rsidRPr="002810E9">
        <w:rPr>
          <w:sz w:val="22"/>
          <w:szCs w:val="22"/>
        </w:rPr>
        <w:t>не переделанным, а также соответствовать требованиям, установленным законодательством Российской Федерации.</w:t>
      </w:r>
    </w:p>
    <w:p w:rsidR="00976B61" w:rsidRPr="002810E9" w:rsidRDefault="00976B61" w:rsidP="001521DA">
      <w:pPr>
        <w:ind w:left="-426" w:right="-341"/>
        <w:jc w:val="both"/>
        <w:rPr>
          <w:spacing w:val="-7"/>
          <w:sz w:val="22"/>
          <w:szCs w:val="22"/>
        </w:rPr>
      </w:pPr>
      <w:r w:rsidRPr="002810E9">
        <w:rPr>
          <w:bCs/>
          <w:sz w:val="22"/>
          <w:szCs w:val="22"/>
        </w:rPr>
        <w:lastRenderedPageBreak/>
        <w:t xml:space="preserve">Поставляемый товар при обычных условиях его использования, хранения, транспортировки и утилизации должен быть безопасен для жизни и здоровья, окружающей среды, а также не причинять вред имуществу заказчика. </w:t>
      </w:r>
    </w:p>
    <w:p w:rsidR="00976B61" w:rsidRPr="002810E9" w:rsidRDefault="00976B61" w:rsidP="001521DA">
      <w:pPr>
        <w:ind w:left="-426" w:right="-341"/>
        <w:jc w:val="both"/>
        <w:rPr>
          <w:b/>
          <w:bCs/>
          <w:caps/>
          <w:sz w:val="22"/>
          <w:szCs w:val="22"/>
        </w:rPr>
      </w:pPr>
      <w:r w:rsidRPr="002810E9">
        <w:rPr>
          <w:sz w:val="22"/>
          <w:szCs w:val="22"/>
        </w:rPr>
        <w:t xml:space="preserve"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</w:t>
      </w:r>
    </w:p>
    <w:p w:rsidR="00976B61" w:rsidRPr="002810E9" w:rsidRDefault="00976B61" w:rsidP="001521DA">
      <w:pPr>
        <w:tabs>
          <w:tab w:val="num" w:pos="360"/>
          <w:tab w:val="left" w:pos="10065"/>
        </w:tabs>
        <w:ind w:left="-426" w:right="-341"/>
        <w:jc w:val="both"/>
        <w:rPr>
          <w:sz w:val="22"/>
          <w:szCs w:val="22"/>
        </w:rPr>
      </w:pPr>
      <w:r w:rsidRPr="002810E9">
        <w:rPr>
          <w:sz w:val="22"/>
          <w:szCs w:val="22"/>
        </w:rPr>
        <w:t xml:space="preserve">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:rsidR="00976B61" w:rsidRPr="002810E9" w:rsidRDefault="00976B61" w:rsidP="001521DA">
      <w:pPr>
        <w:tabs>
          <w:tab w:val="num" w:pos="360"/>
          <w:tab w:val="left" w:pos="10065"/>
        </w:tabs>
        <w:ind w:left="-426" w:right="-341"/>
        <w:jc w:val="both"/>
        <w:rPr>
          <w:b/>
          <w:sz w:val="22"/>
          <w:szCs w:val="22"/>
        </w:rPr>
      </w:pPr>
      <w:r w:rsidRPr="002810E9">
        <w:rPr>
          <w:b/>
          <w:sz w:val="22"/>
          <w:szCs w:val="22"/>
        </w:rPr>
        <w:t>Поставка товара осуществляется за счет поставщика.</w:t>
      </w:r>
    </w:p>
    <w:p w:rsidR="00976B61" w:rsidRPr="002810E9" w:rsidRDefault="00976B61" w:rsidP="001521DA">
      <w:pPr>
        <w:ind w:left="-426" w:right="-341"/>
        <w:jc w:val="both"/>
        <w:rPr>
          <w:sz w:val="22"/>
          <w:szCs w:val="22"/>
        </w:rPr>
      </w:pPr>
      <w:r w:rsidRPr="002810E9">
        <w:rPr>
          <w:sz w:val="22"/>
          <w:szCs w:val="22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976B61" w:rsidRPr="002810E9" w:rsidRDefault="00976B61" w:rsidP="001521DA">
      <w:pPr>
        <w:ind w:left="-426" w:right="-341"/>
        <w:jc w:val="both"/>
        <w:rPr>
          <w:spacing w:val="4"/>
          <w:sz w:val="22"/>
          <w:szCs w:val="22"/>
        </w:rPr>
      </w:pPr>
      <w:r w:rsidRPr="002810E9">
        <w:rPr>
          <w:sz w:val="22"/>
          <w:szCs w:val="22"/>
        </w:rPr>
        <w:t>Поставляемый товар должен сопровождаться документами, подтверждающими его качество и безопасность</w:t>
      </w:r>
      <w:r w:rsidRPr="002810E9">
        <w:rPr>
          <w:spacing w:val="4"/>
          <w:sz w:val="22"/>
          <w:szCs w:val="22"/>
        </w:rPr>
        <w:t xml:space="preserve"> в соответствии с требованиями действующего законодательства РФ.</w:t>
      </w:r>
    </w:p>
    <w:p w:rsidR="00387E92" w:rsidRPr="002810E9" w:rsidRDefault="00976B61" w:rsidP="001521DA">
      <w:pPr>
        <w:spacing w:after="160" w:line="259" w:lineRule="auto"/>
        <w:ind w:left="-426" w:right="-284"/>
        <w:jc w:val="both"/>
        <w:rPr>
          <w:sz w:val="22"/>
          <w:szCs w:val="22"/>
        </w:rPr>
      </w:pPr>
      <w:r w:rsidRPr="002810E9">
        <w:rPr>
          <w:rFonts w:eastAsia="Calibri"/>
          <w:b/>
          <w:color w:val="FF0000"/>
          <w:sz w:val="22"/>
          <w:szCs w:val="22"/>
          <w:lang w:eastAsia="en-US"/>
        </w:rPr>
        <w:t>Внимание! Все указания на торговые знаки, содержащиеся в техническом     задании установлены под условием «или эквивалент».</w:t>
      </w:r>
    </w:p>
    <w:sectPr w:rsidR="00387E92" w:rsidRPr="002810E9" w:rsidSect="00650C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9BC" w:rsidRDefault="008919BC" w:rsidP="00A202A0">
      <w:r>
        <w:separator/>
      </w:r>
    </w:p>
  </w:endnote>
  <w:endnote w:type="continuationSeparator" w:id="0">
    <w:p w:rsidR="008919BC" w:rsidRDefault="008919BC" w:rsidP="00A2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8C0" w:rsidRDefault="000C78C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8C0" w:rsidRDefault="000C78C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8C0" w:rsidRDefault="000C78C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9BC" w:rsidRDefault="008919BC" w:rsidP="00A202A0">
      <w:r>
        <w:separator/>
      </w:r>
    </w:p>
  </w:footnote>
  <w:footnote w:type="continuationSeparator" w:id="0">
    <w:p w:rsidR="008919BC" w:rsidRDefault="008919BC" w:rsidP="00A20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8C0" w:rsidRDefault="000C78C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8C0" w:rsidRDefault="000C78C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8C0" w:rsidRDefault="000C78C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3316"/>
    <w:multiLevelType w:val="hybridMultilevel"/>
    <w:tmpl w:val="EFB46380"/>
    <w:lvl w:ilvl="0" w:tplc="A94E83D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36B48D0"/>
    <w:multiLevelType w:val="multilevel"/>
    <w:tmpl w:val="48D4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2558F"/>
    <w:multiLevelType w:val="multilevel"/>
    <w:tmpl w:val="1B48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9100D"/>
    <w:multiLevelType w:val="multilevel"/>
    <w:tmpl w:val="E820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55078"/>
    <w:multiLevelType w:val="hybridMultilevel"/>
    <w:tmpl w:val="9A02E716"/>
    <w:lvl w:ilvl="0" w:tplc="B964ACA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3146C"/>
    <w:multiLevelType w:val="multilevel"/>
    <w:tmpl w:val="42F0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5D6CA4"/>
    <w:multiLevelType w:val="hybridMultilevel"/>
    <w:tmpl w:val="50AC5D5C"/>
    <w:lvl w:ilvl="0" w:tplc="F0BC08B4">
      <w:start w:val="1"/>
      <w:numFmt w:val="decimal"/>
      <w:lvlText w:val="[%1]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836BE"/>
    <w:multiLevelType w:val="hybridMultilevel"/>
    <w:tmpl w:val="888E3D7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BA77BF"/>
    <w:multiLevelType w:val="hybridMultilevel"/>
    <w:tmpl w:val="15D28B6A"/>
    <w:lvl w:ilvl="0" w:tplc="228A66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530A70"/>
    <w:multiLevelType w:val="hybridMultilevel"/>
    <w:tmpl w:val="476EBB3A"/>
    <w:lvl w:ilvl="0" w:tplc="F0BC08B4">
      <w:start w:val="1"/>
      <w:numFmt w:val="decimal"/>
      <w:lvlText w:val="[%1]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D1A3C"/>
    <w:multiLevelType w:val="multilevel"/>
    <w:tmpl w:val="56C4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D804D0"/>
    <w:multiLevelType w:val="multilevel"/>
    <w:tmpl w:val="B518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AC4890"/>
    <w:multiLevelType w:val="hybridMultilevel"/>
    <w:tmpl w:val="EFB46380"/>
    <w:lvl w:ilvl="0" w:tplc="A94E83D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1C229E3"/>
    <w:multiLevelType w:val="hybridMultilevel"/>
    <w:tmpl w:val="7A2421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17895"/>
    <w:multiLevelType w:val="hybridMultilevel"/>
    <w:tmpl w:val="258E12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713735"/>
    <w:multiLevelType w:val="multilevel"/>
    <w:tmpl w:val="3CCA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316489"/>
    <w:multiLevelType w:val="hybridMultilevel"/>
    <w:tmpl w:val="48EAC3D0"/>
    <w:lvl w:ilvl="0" w:tplc="A9AA5F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3DB6EA0"/>
    <w:multiLevelType w:val="multilevel"/>
    <w:tmpl w:val="8B78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765BD9"/>
    <w:multiLevelType w:val="hybridMultilevel"/>
    <w:tmpl w:val="15D28B6A"/>
    <w:lvl w:ilvl="0" w:tplc="228A66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D722F1"/>
    <w:multiLevelType w:val="multilevel"/>
    <w:tmpl w:val="65BA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19"/>
  </w:num>
  <w:num w:numId="5">
    <w:abstractNumId w:val="8"/>
  </w:num>
  <w:num w:numId="6">
    <w:abstractNumId w:val="17"/>
  </w:num>
  <w:num w:numId="7">
    <w:abstractNumId w:val="10"/>
  </w:num>
  <w:num w:numId="8">
    <w:abstractNumId w:val="15"/>
  </w:num>
  <w:num w:numId="9">
    <w:abstractNumId w:val="7"/>
  </w:num>
  <w:num w:numId="10">
    <w:abstractNumId w:val="11"/>
  </w:num>
  <w:num w:numId="11">
    <w:abstractNumId w:val="5"/>
  </w:num>
  <w:num w:numId="12">
    <w:abstractNumId w:val="2"/>
  </w:num>
  <w:num w:numId="13">
    <w:abstractNumId w:val="3"/>
  </w:num>
  <w:num w:numId="14">
    <w:abstractNumId w:val="1"/>
  </w:num>
  <w:num w:numId="15">
    <w:abstractNumId w:val="14"/>
  </w:num>
  <w:num w:numId="16">
    <w:abstractNumId w:val="18"/>
  </w:num>
  <w:num w:numId="17">
    <w:abstractNumId w:val="13"/>
  </w:num>
  <w:num w:numId="18">
    <w:abstractNumId w:val="12"/>
  </w:num>
  <w:num w:numId="19">
    <w:abstractNumId w:val="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05"/>
    <w:rsid w:val="00010E04"/>
    <w:rsid w:val="000123FD"/>
    <w:rsid w:val="00020042"/>
    <w:rsid w:val="00025F17"/>
    <w:rsid w:val="00026E70"/>
    <w:rsid w:val="00032C12"/>
    <w:rsid w:val="000476E7"/>
    <w:rsid w:val="00055CD3"/>
    <w:rsid w:val="000614AE"/>
    <w:rsid w:val="00061D11"/>
    <w:rsid w:val="000675E8"/>
    <w:rsid w:val="00071374"/>
    <w:rsid w:val="00072933"/>
    <w:rsid w:val="000764B9"/>
    <w:rsid w:val="00077BD4"/>
    <w:rsid w:val="0009570D"/>
    <w:rsid w:val="000A2AD4"/>
    <w:rsid w:val="000A465D"/>
    <w:rsid w:val="000A53D3"/>
    <w:rsid w:val="000B42AF"/>
    <w:rsid w:val="000B4C95"/>
    <w:rsid w:val="000B6D0B"/>
    <w:rsid w:val="000C5D1B"/>
    <w:rsid w:val="000C78C0"/>
    <w:rsid w:val="000D1AF7"/>
    <w:rsid w:val="000D20F0"/>
    <w:rsid w:val="000D70AA"/>
    <w:rsid w:val="000D7ED9"/>
    <w:rsid w:val="000E6733"/>
    <w:rsid w:val="001064DC"/>
    <w:rsid w:val="001102F3"/>
    <w:rsid w:val="001103FD"/>
    <w:rsid w:val="00115E07"/>
    <w:rsid w:val="00120C8F"/>
    <w:rsid w:val="00130CC3"/>
    <w:rsid w:val="001328CB"/>
    <w:rsid w:val="00135796"/>
    <w:rsid w:val="00135CE9"/>
    <w:rsid w:val="001405F6"/>
    <w:rsid w:val="001423DA"/>
    <w:rsid w:val="00143527"/>
    <w:rsid w:val="00144FD9"/>
    <w:rsid w:val="001521DA"/>
    <w:rsid w:val="00153BEE"/>
    <w:rsid w:val="00161146"/>
    <w:rsid w:val="00163F9B"/>
    <w:rsid w:val="00170CF7"/>
    <w:rsid w:val="00173140"/>
    <w:rsid w:val="00182B8E"/>
    <w:rsid w:val="001853EF"/>
    <w:rsid w:val="001940A7"/>
    <w:rsid w:val="00195115"/>
    <w:rsid w:val="001A073F"/>
    <w:rsid w:val="001B2686"/>
    <w:rsid w:val="001E0FFB"/>
    <w:rsid w:val="001E267C"/>
    <w:rsid w:val="001E6898"/>
    <w:rsid w:val="001F0393"/>
    <w:rsid w:val="00200A04"/>
    <w:rsid w:val="002059B4"/>
    <w:rsid w:val="002114EE"/>
    <w:rsid w:val="00216954"/>
    <w:rsid w:val="00237BB2"/>
    <w:rsid w:val="002416B0"/>
    <w:rsid w:val="00242DC1"/>
    <w:rsid w:val="002434AF"/>
    <w:rsid w:val="00244A6E"/>
    <w:rsid w:val="00245AA3"/>
    <w:rsid w:val="00255FE3"/>
    <w:rsid w:val="00271E80"/>
    <w:rsid w:val="002810E9"/>
    <w:rsid w:val="002829D4"/>
    <w:rsid w:val="002933FA"/>
    <w:rsid w:val="002969B1"/>
    <w:rsid w:val="002A5422"/>
    <w:rsid w:val="002A6BA5"/>
    <w:rsid w:val="002A736E"/>
    <w:rsid w:val="002B47D3"/>
    <w:rsid w:val="002B596F"/>
    <w:rsid w:val="002B73A5"/>
    <w:rsid w:val="002C03F6"/>
    <w:rsid w:val="002C7D47"/>
    <w:rsid w:val="002D1C6C"/>
    <w:rsid w:val="002E3E2F"/>
    <w:rsid w:val="002E5F62"/>
    <w:rsid w:val="002E61EE"/>
    <w:rsid w:val="002E6CA6"/>
    <w:rsid w:val="002F38FD"/>
    <w:rsid w:val="003006F5"/>
    <w:rsid w:val="00301FF2"/>
    <w:rsid w:val="003139DA"/>
    <w:rsid w:val="00314950"/>
    <w:rsid w:val="0031547C"/>
    <w:rsid w:val="003212C4"/>
    <w:rsid w:val="00355365"/>
    <w:rsid w:val="00355F85"/>
    <w:rsid w:val="003572A9"/>
    <w:rsid w:val="00364997"/>
    <w:rsid w:val="0037001C"/>
    <w:rsid w:val="003721D3"/>
    <w:rsid w:val="00380533"/>
    <w:rsid w:val="00380E34"/>
    <w:rsid w:val="00381336"/>
    <w:rsid w:val="00387E92"/>
    <w:rsid w:val="00390048"/>
    <w:rsid w:val="00395A15"/>
    <w:rsid w:val="00395AF5"/>
    <w:rsid w:val="00396399"/>
    <w:rsid w:val="003968E9"/>
    <w:rsid w:val="003A7F11"/>
    <w:rsid w:val="003B6AF1"/>
    <w:rsid w:val="003C1835"/>
    <w:rsid w:val="003C35E6"/>
    <w:rsid w:val="003D2414"/>
    <w:rsid w:val="003D4015"/>
    <w:rsid w:val="003D4D06"/>
    <w:rsid w:val="003E2733"/>
    <w:rsid w:val="003E39EB"/>
    <w:rsid w:val="003E4EED"/>
    <w:rsid w:val="003E6679"/>
    <w:rsid w:val="003F1999"/>
    <w:rsid w:val="003F4297"/>
    <w:rsid w:val="00404CC7"/>
    <w:rsid w:val="004050F5"/>
    <w:rsid w:val="004053BC"/>
    <w:rsid w:val="0041020E"/>
    <w:rsid w:val="00410851"/>
    <w:rsid w:val="0041704D"/>
    <w:rsid w:val="00424D8A"/>
    <w:rsid w:val="004250D6"/>
    <w:rsid w:val="00431920"/>
    <w:rsid w:val="004331A6"/>
    <w:rsid w:val="00443643"/>
    <w:rsid w:val="004450DA"/>
    <w:rsid w:val="004479A7"/>
    <w:rsid w:val="00451C11"/>
    <w:rsid w:val="00462EF2"/>
    <w:rsid w:val="00464D12"/>
    <w:rsid w:val="00467143"/>
    <w:rsid w:val="004700CE"/>
    <w:rsid w:val="00470533"/>
    <w:rsid w:val="00470C47"/>
    <w:rsid w:val="00485678"/>
    <w:rsid w:val="004872BD"/>
    <w:rsid w:val="00492D9B"/>
    <w:rsid w:val="00493F94"/>
    <w:rsid w:val="004A6C0C"/>
    <w:rsid w:val="004C0F5E"/>
    <w:rsid w:val="004C304B"/>
    <w:rsid w:val="004C415F"/>
    <w:rsid w:val="004C4772"/>
    <w:rsid w:val="004C6319"/>
    <w:rsid w:val="004E1F48"/>
    <w:rsid w:val="004E3D22"/>
    <w:rsid w:val="005035A5"/>
    <w:rsid w:val="0050560B"/>
    <w:rsid w:val="00517AB7"/>
    <w:rsid w:val="00517EB3"/>
    <w:rsid w:val="0053117D"/>
    <w:rsid w:val="00532150"/>
    <w:rsid w:val="0054249F"/>
    <w:rsid w:val="00545CB7"/>
    <w:rsid w:val="00547378"/>
    <w:rsid w:val="00547C1A"/>
    <w:rsid w:val="005607F7"/>
    <w:rsid w:val="0056361F"/>
    <w:rsid w:val="00567EE9"/>
    <w:rsid w:val="00573CA6"/>
    <w:rsid w:val="005747A7"/>
    <w:rsid w:val="00577368"/>
    <w:rsid w:val="00584A17"/>
    <w:rsid w:val="005A22BD"/>
    <w:rsid w:val="005A2F9D"/>
    <w:rsid w:val="005B4FE9"/>
    <w:rsid w:val="005B604F"/>
    <w:rsid w:val="005C2690"/>
    <w:rsid w:val="005D780E"/>
    <w:rsid w:val="005F0D15"/>
    <w:rsid w:val="005F3A10"/>
    <w:rsid w:val="005F3A12"/>
    <w:rsid w:val="006033B0"/>
    <w:rsid w:val="00607BC0"/>
    <w:rsid w:val="006333D3"/>
    <w:rsid w:val="006456BD"/>
    <w:rsid w:val="00650C3F"/>
    <w:rsid w:val="006529CB"/>
    <w:rsid w:val="00654C0F"/>
    <w:rsid w:val="00662CD0"/>
    <w:rsid w:val="00663483"/>
    <w:rsid w:val="00663C8E"/>
    <w:rsid w:val="00667CB3"/>
    <w:rsid w:val="0067042C"/>
    <w:rsid w:val="006706D8"/>
    <w:rsid w:val="006837B6"/>
    <w:rsid w:val="0069111B"/>
    <w:rsid w:val="006C52FC"/>
    <w:rsid w:val="006C5BB3"/>
    <w:rsid w:val="006D08C1"/>
    <w:rsid w:val="006D29A2"/>
    <w:rsid w:val="006D56A4"/>
    <w:rsid w:val="006D7B01"/>
    <w:rsid w:val="006E206A"/>
    <w:rsid w:val="006E6CD4"/>
    <w:rsid w:val="006E7DA9"/>
    <w:rsid w:val="006F6097"/>
    <w:rsid w:val="006F6CC5"/>
    <w:rsid w:val="00712902"/>
    <w:rsid w:val="00713EBB"/>
    <w:rsid w:val="00717908"/>
    <w:rsid w:val="00721A9B"/>
    <w:rsid w:val="007333BD"/>
    <w:rsid w:val="00744804"/>
    <w:rsid w:val="00744EC7"/>
    <w:rsid w:val="00751890"/>
    <w:rsid w:val="007549B8"/>
    <w:rsid w:val="0076267A"/>
    <w:rsid w:val="00764FD5"/>
    <w:rsid w:val="0076591D"/>
    <w:rsid w:val="007729D8"/>
    <w:rsid w:val="00781F29"/>
    <w:rsid w:val="00782AEC"/>
    <w:rsid w:val="00787B2F"/>
    <w:rsid w:val="00793896"/>
    <w:rsid w:val="007A3DD8"/>
    <w:rsid w:val="007A4D2E"/>
    <w:rsid w:val="007A6389"/>
    <w:rsid w:val="007C036F"/>
    <w:rsid w:val="007C3126"/>
    <w:rsid w:val="007C3399"/>
    <w:rsid w:val="007C4E68"/>
    <w:rsid w:val="007E64C0"/>
    <w:rsid w:val="007F14A9"/>
    <w:rsid w:val="007F216C"/>
    <w:rsid w:val="007F566D"/>
    <w:rsid w:val="007F5A61"/>
    <w:rsid w:val="00805C4F"/>
    <w:rsid w:val="00811E0C"/>
    <w:rsid w:val="008226F9"/>
    <w:rsid w:val="008350AF"/>
    <w:rsid w:val="00837043"/>
    <w:rsid w:val="00850A6C"/>
    <w:rsid w:val="00851A20"/>
    <w:rsid w:val="008622C0"/>
    <w:rsid w:val="0087538B"/>
    <w:rsid w:val="00876844"/>
    <w:rsid w:val="008852B6"/>
    <w:rsid w:val="008919BC"/>
    <w:rsid w:val="00894A82"/>
    <w:rsid w:val="008A390A"/>
    <w:rsid w:val="008B3533"/>
    <w:rsid w:val="008B5278"/>
    <w:rsid w:val="008B72FE"/>
    <w:rsid w:val="008D1003"/>
    <w:rsid w:val="008D14C7"/>
    <w:rsid w:val="008D7369"/>
    <w:rsid w:val="008E30DB"/>
    <w:rsid w:val="008E76E7"/>
    <w:rsid w:val="008E7DB6"/>
    <w:rsid w:val="008F332D"/>
    <w:rsid w:val="0094068D"/>
    <w:rsid w:val="009410BC"/>
    <w:rsid w:val="00941796"/>
    <w:rsid w:val="00943C1D"/>
    <w:rsid w:val="0094521C"/>
    <w:rsid w:val="009516CB"/>
    <w:rsid w:val="0096052B"/>
    <w:rsid w:val="00960D48"/>
    <w:rsid w:val="00960E70"/>
    <w:rsid w:val="00965420"/>
    <w:rsid w:val="00971E5D"/>
    <w:rsid w:val="00976B61"/>
    <w:rsid w:val="00981219"/>
    <w:rsid w:val="009835EE"/>
    <w:rsid w:val="009853EC"/>
    <w:rsid w:val="00985EE2"/>
    <w:rsid w:val="00991C42"/>
    <w:rsid w:val="009A334A"/>
    <w:rsid w:val="009B5A37"/>
    <w:rsid w:val="009C1440"/>
    <w:rsid w:val="009C16A5"/>
    <w:rsid w:val="009D4838"/>
    <w:rsid w:val="009E0D92"/>
    <w:rsid w:val="009F0E88"/>
    <w:rsid w:val="009F3F32"/>
    <w:rsid w:val="009F6F0F"/>
    <w:rsid w:val="00A04697"/>
    <w:rsid w:val="00A10E33"/>
    <w:rsid w:val="00A202A0"/>
    <w:rsid w:val="00A31BDB"/>
    <w:rsid w:val="00A4649F"/>
    <w:rsid w:val="00A47DE2"/>
    <w:rsid w:val="00A75A6A"/>
    <w:rsid w:val="00A81F53"/>
    <w:rsid w:val="00A92AFC"/>
    <w:rsid w:val="00A93498"/>
    <w:rsid w:val="00AA006A"/>
    <w:rsid w:val="00AB399C"/>
    <w:rsid w:val="00AB5A56"/>
    <w:rsid w:val="00AB5F3B"/>
    <w:rsid w:val="00AD6DD0"/>
    <w:rsid w:val="00AE2BCA"/>
    <w:rsid w:val="00AF7211"/>
    <w:rsid w:val="00B00F3E"/>
    <w:rsid w:val="00B02DBB"/>
    <w:rsid w:val="00B0360D"/>
    <w:rsid w:val="00B11A0A"/>
    <w:rsid w:val="00B14AFB"/>
    <w:rsid w:val="00B17063"/>
    <w:rsid w:val="00B22833"/>
    <w:rsid w:val="00B25980"/>
    <w:rsid w:val="00B33CAF"/>
    <w:rsid w:val="00B50F30"/>
    <w:rsid w:val="00B56E35"/>
    <w:rsid w:val="00B605C7"/>
    <w:rsid w:val="00B61EA6"/>
    <w:rsid w:val="00B65E24"/>
    <w:rsid w:val="00B75068"/>
    <w:rsid w:val="00B77E2D"/>
    <w:rsid w:val="00B90474"/>
    <w:rsid w:val="00B937E6"/>
    <w:rsid w:val="00B965A1"/>
    <w:rsid w:val="00BA0D7D"/>
    <w:rsid w:val="00BA4DD0"/>
    <w:rsid w:val="00BC25F7"/>
    <w:rsid w:val="00BC32E3"/>
    <w:rsid w:val="00BC3942"/>
    <w:rsid w:val="00BC45AF"/>
    <w:rsid w:val="00BC5F99"/>
    <w:rsid w:val="00BD2E8E"/>
    <w:rsid w:val="00BD7BA3"/>
    <w:rsid w:val="00BE06A0"/>
    <w:rsid w:val="00BF19BC"/>
    <w:rsid w:val="00BF39CF"/>
    <w:rsid w:val="00C036B7"/>
    <w:rsid w:val="00C0730E"/>
    <w:rsid w:val="00C10522"/>
    <w:rsid w:val="00C106B6"/>
    <w:rsid w:val="00C12E6D"/>
    <w:rsid w:val="00C15626"/>
    <w:rsid w:val="00C24546"/>
    <w:rsid w:val="00C24ED0"/>
    <w:rsid w:val="00C263CE"/>
    <w:rsid w:val="00C30E87"/>
    <w:rsid w:val="00C340F6"/>
    <w:rsid w:val="00C37E04"/>
    <w:rsid w:val="00C4233A"/>
    <w:rsid w:val="00C6603E"/>
    <w:rsid w:val="00C70B6A"/>
    <w:rsid w:val="00C72E74"/>
    <w:rsid w:val="00C81756"/>
    <w:rsid w:val="00C81F36"/>
    <w:rsid w:val="00C8229E"/>
    <w:rsid w:val="00C87AE9"/>
    <w:rsid w:val="00C9002F"/>
    <w:rsid w:val="00CA52FE"/>
    <w:rsid w:val="00CB1EF7"/>
    <w:rsid w:val="00CC1195"/>
    <w:rsid w:val="00CD07D6"/>
    <w:rsid w:val="00CE58ED"/>
    <w:rsid w:val="00CE7DFC"/>
    <w:rsid w:val="00D069EF"/>
    <w:rsid w:val="00D10795"/>
    <w:rsid w:val="00D13AFF"/>
    <w:rsid w:val="00D17E7F"/>
    <w:rsid w:val="00D362D6"/>
    <w:rsid w:val="00D4219E"/>
    <w:rsid w:val="00D51336"/>
    <w:rsid w:val="00D61099"/>
    <w:rsid w:val="00D616B5"/>
    <w:rsid w:val="00D72870"/>
    <w:rsid w:val="00D77369"/>
    <w:rsid w:val="00D800F8"/>
    <w:rsid w:val="00D82BBE"/>
    <w:rsid w:val="00D9378E"/>
    <w:rsid w:val="00D96F89"/>
    <w:rsid w:val="00D97668"/>
    <w:rsid w:val="00DB18B4"/>
    <w:rsid w:val="00DB3258"/>
    <w:rsid w:val="00DB6FC1"/>
    <w:rsid w:val="00DC1C36"/>
    <w:rsid w:val="00DD0275"/>
    <w:rsid w:val="00DD5058"/>
    <w:rsid w:val="00DD72A0"/>
    <w:rsid w:val="00DE4E3D"/>
    <w:rsid w:val="00DE590D"/>
    <w:rsid w:val="00E00E13"/>
    <w:rsid w:val="00E020C2"/>
    <w:rsid w:val="00E15938"/>
    <w:rsid w:val="00E16AF3"/>
    <w:rsid w:val="00E27A30"/>
    <w:rsid w:val="00E41202"/>
    <w:rsid w:val="00E4181B"/>
    <w:rsid w:val="00E44D81"/>
    <w:rsid w:val="00E45072"/>
    <w:rsid w:val="00E514E0"/>
    <w:rsid w:val="00E54FBB"/>
    <w:rsid w:val="00E62B3E"/>
    <w:rsid w:val="00E67DAB"/>
    <w:rsid w:val="00E75B5C"/>
    <w:rsid w:val="00E8122A"/>
    <w:rsid w:val="00E81B0A"/>
    <w:rsid w:val="00E85021"/>
    <w:rsid w:val="00EA3A0D"/>
    <w:rsid w:val="00EA48AA"/>
    <w:rsid w:val="00EA6F85"/>
    <w:rsid w:val="00EB1500"/>
    <w:rsid w:val="00EB3088"/>
    <w:rsid w:val="00EC247C"/>
    <w:rsid w:val="00EC6EC0"/>
    <w:rsid w:val="00ED18AB"/>
    <w:rsid w:val="00F02054"/>
    <w:rsid w:val="00F04205"/>
    <w:rsid w:val="00F20D7C"/>
    <w:rsid w:val="00F22F16"/>
    <w:rsid w:val="00F23C0D"/>
    <w:rsid w:val="00F2468A"/>
    <w:rsid w:val="00F41F75"/>
    <w:rsid w:val="00F47390"/>
    <w:rsid w:val="00F475BE"/>
    <w:rsid w:val="00F51C39"/>
    <w:rsid w:val="00F52E86"/>
    <w:rsid w:val="00F54EB1"/>
    <w:rsid w:val="00F64CA8"/>
    <w:rsid w:val="00F73450"/>
    <w:rsid w:val="00F76583"/>
    <w:rsid w:val="00F80418"/>
    <w:rsid w:val="00F81599"/>
    <w:rsid w:val="00F93547"/>
    <w:rsid w:val="00F9794D"/>
    <w:rsid w:val="00FB30EE"/>
    <w:rsid w:val="00FD5C96"/>
    <w:rsid w:val="00FD5EDE"/>
    <w:rsid w:val="00FD6F5C"/>
    <w:rsid w:val="00FF3094"/>
    <w:rsid w:val="00FF35FC"/>
    <w:rsid w:val="00FF65CF"/>
    <w:rsid w:val="00FF7D8F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728617-525E-45D0-850D-A27D903C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5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C4E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B61"/>
    <w:pPr>
      <w:keepNext/>
      <w:keepLines/>
      <w:spacing w:before="40"/>
      <w:outlineLvl w:val="2"/>
    </w:pPr>
    <w:rPr>
      <w:rFonts w:ascii="Calibri Light" w:hAnsi="Calibri Light"/>
      <w:color w:val="1F3763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8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B61"/>
    <w:pPr>
      <w:keepNext/>
      <w:keepLines/>
      <w:spacing w:before="40"/>
      <w:outlineLvl w:val="4"/>
    </w:pPr>
    <w:rPr>
      <w:rFonts w:ascii="Calibri Light" w:hAnsi="Calibri Light"/>
      <w:color w:val="2F5496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AFB"/>
    <w:pPr>
      <w:ind w:left="720"/>
      <w:contextualSpacing/>
    </w:pPr>
  </w:style>
  <w:style w:type="table" w:styleId="a4">
    <w:name w:val="Table Grid"/>
    <w:basedOn w:val="a1"/>
    <w:uiPriority w:val="59"/>
    <w:rsid w:val="00072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9349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202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0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202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02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4E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ote">
    <w:name w:val="note"/>
    <w:basedOn w:val="a0"/>
    <w:rsid w:val="007C4E68"/>
  </w:style>
  <w:style w:type="character" w:styleId="aa">
    <w:name w:val="FollowedHyperlink"/>
    <w:basedOn w:val="a0"/>
    <w:uiPriority w:val="99"/>
    <w:semiHidden/>
    <w:unhideWhenUsed/>
    <w:rsid w:val="007C4E68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unhideWhenUsed/>
    <w:rsid w:val="000D7ED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1405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c">
    <w:name w:val="Strong"/>
    <w:basedOn w:val="a0"/>
    <w:uiPriority w:val="22"/>
    <w:qFormat/>
    <w:rsid w:val="00A75A6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8121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8121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Обычный1"/>
    <w:rsid w:val="005A22BD"/>
    <w:pPr>
      <w:spacing w:after="0" w:line="240" w:lineRule="auto"/>
      <w:jc w:val="both"/>
    </w:pPr>
    <w:rPr>
      <w:rFonts w:ascii="SimSun" w:eastAsia="SimSun" w:hAnsi="SimSun" w:cs="Times New Roman"/>
      <w:kern w:val="2"/>
      <w:sz w:val="21"/>
      <w:szCs w:val="21"/>
      <w:lang w:eastAsia="ru-RU"/>
    </w:rPr>
  </w:style>
  <w:style w:type="table" w:customStyle="1" w:styleId="12">
    <w:name w:val="Сетка таблицы1"/>
    <w:basedOn w:val="a1"/>
    <w:next w:val="a4"/>
    <w:uiPriority w:val="59"/>
    <w:rsid w:val="006D7B0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4"/>
    <w:uiPriority w:val="59"/>
    <w:rsid w:val="00754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"/>
    <w:basedOn w:val="a1"/>
    <w:next w:val="a4"/>
    <w:uiPriority w:val="39"/>
    <w:rsid w:val="002D1C6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74480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">
    <w:name w:val="No Spacing"/>
    <w:uiPriority w:val="1"/>
    <w:qFormat/>
    <w:rsid w:val="00E514E0"/>
    <w:pPr>
      <w:spacing w:after="0" w:line="240" w:lineRule="auto"/>
    </w:pPr>
  </w:style>
  <w:style w:type="paragraph" w:customStyle="1" w:styleId="310">
    <w:name w:val="Заголовок 31"/>
    <w:basedOn w:val="a"/>
    <w:next w:val="a"/>
    <w:uiPriority w:val="9"/>
    <w:unhideWhenUsed/>
    <w:qFormat/>
    <w:rsid w:val="00976B61"/>
    <w:pPr>
      <w:keepNext/>
      <w:keepLines/>
      <w:spacing w:before="40" w:line="259" w:lineRule="auto"/>
      <w:outlineLvl w:val="2"/>
    </w:pPr>
    <w:rPr>
      <w:rFonts w:ascii="Calibri Light" w:hAnsi="Calibri Light"/>
      <w:color w:val="1F3763"/>
      <w:lang w:eastAsia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76B61"/>
    <w:pPr>
      <w:keepNext/>
      <w:keepLines/>
      <w:spacing w:before="40" w:line="259" w:lineRule="auto"/>
      <w:outlineLvl w:val="4"/>
    </w:pPr>
    <w:rPr>
      <w:rFonts w:ascii="Calibri Light" w:hAnsi="Calibri Light"/>
      <w:color w:val="2F5496"/>
      <w:sz w:val="22"/>
      <w:szCs w:val="2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76B61"/>
  </w:style>
  <w:style w:type="character" w:customStyle="1" w:styleId="30">
    <w:name w:val="Заголовок 3 Знак"/>
    <w:basedOn w:val="a0"/>
    <w:link w:val="3"/>
    <w:uiPriority w:val="9"/>
    <w:rsid w:val="00976B61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76B61"/>
    <w:rPr>
      <w:rFonts w:ascii="Calibri Light" w:eastAsia="Times New Roman" w:hAnsi="Calibri Light" w:cs="Times New Roman"/>
      <w:color w:val="2F5496"/>
    </w:rPr>
  </w:style>
  <w:style w:type="character" w:customStyle="1" w:styleId="cs-contacts-asideitem">
    <w:name w:val="cs-contacts-aside__item"/>
    <w:basedOn w:val="a0"/>
    <w:rsid w:val="00976B61"/>
  </w:style>
  <w:style w:type="character" w:customStyle="1" w:styleId="cs-contacts-asidecomma">
    <w:name w:val="cs-contacts-aside__comma"/>
    <w:basedOn w:val="a0"/>
    <w:rsid w:val="00976B61"/>
  </w:style>
  <w:style w:type="paragraph" w:styleId="HTML">
    <w:name w:val="HTML Address"/>
    <w:basedOn w:val="a"/>
    <w:link w:val="HTML0"/>
    <w:uiPriority w:val="99"/>
    <w:semiHidden/>
    <w:unhideWhenUsed/>
    <w:rsid w:val="00976B61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976B6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s-contacts-asideextra-name">
    <w:name w:val="cs-contacts-aside__extra-name"/>
    <w:basedOn w:val="a0"/>
    <w:rsid w:val="00976B61"/>
  </w:style>
  <w:style w:type="character" w:customStyle="1" w:styleId="cs-contacts-asideextra-value">
    <w:name w:val="cs-contacts-aside__extra-value"/>
    <w:basedOn w:val="a0"/>
    <w:rsid w:val="00976B61"/>
  </w:style>
  <w:style w:type="character" w:customStyle="1" w:styleId="cs-contact-inforow">
    <w:name w:val="cs-contact-info__row"/>
    <w:basedOn w:val="a0"/>
    <w:rsid w:val="00976B61"/>
  </w:style>
  <w:style w:type="character" w:customStyle="1" w:styleId="cs-contact-infocomma">
    <w:name w:val="cs-contact-info__comma"/>
    <w:basedOn w:val="a0"/>
    <w:rsid w:val="00976B61"/>
  </w:style>
  <w:style w:type="character" w:customStyle="1" w:styleId="cs-contact-infophone-item">
    <w:name w:val="cs-contact-info__phone-item"/>
    <w:basedOn w:val="a0"/>
    <w:rsid w:val="00976B61"/>
  </w:style>
  <w:style w:type="character" w:customStyle="1" w:styleId="cs-contact-infoextra-name">
    <w:name w:val="cs-contact-info__extra-name"/>
    <w:basedOn w:val="a0"/>
    <w:rsid w:val="00976B61"/>
  </w:style>
  <w:style w:type="character" w:customStyle="1" w:styleId="cs-contact-infoextra-value">
    <w:name w:val="cs-contact-info__extra-value"/>
    <w:basedOn w:val="a0"/>
    <w:rsid w:val="00976B61"/>
  </w:style>
  <w:style w:type="character" w:customStyle="1" w:styleId="notranslate">
    <w:name w:val="notranslate"/>
    <w:basedOn w:val="a0"/>
    <w:rsid w:val="00976B61"/>
  </w:style>
  <w:style w:type="paragraph" w:customStyle="1" w:styleId="name1">
    <w:name w:val="name1"/>
    <w:basedOn w:val="a"/>
    <w:rsid w:val="00976B61"/>
    <w:pPr>
      <w:spacing w:before="100" w:beforeAutospacing="1" w:after="100" w:afterAutospacing="1"/>
    </w:pPr>
  </w:style>
  <w:style w:type="paragraph" w:customStyle="1" w:styleId="status">
    <w:name w:val="status"/>
    <w:basedOn w:val="a"/>
    <w:rsid w:val="00976B61"/>
    <w:pPr>
      <w:spacing w:before="100" w:beforeAutospacing="1" w:after="100" w:afterAutospacing="1"/>
    </w:pPr>
  </w:style>
  <w:style w:type="paragraph" w:customStyle="1" w:styleId="phone">
    <w:name w:val="phone"/>
    <w:basedOn w:val="a"/>
    <w:rsid w:val="00976B61"/>
    <w:pPr>
      <w:spacing w:before="100" w:beforeAutospacing="1" w:after="100" w:afterAutospacing="1"/>
    </w:pPr>
  </w:style>
  <w:style w:type="paragraph" w:customStyle="1" w:styleId="mb-4">
    <w:name w:val="mb-4"/>
    <w:basedOn w:val="a"/>
    <w:rsid w:val="00976B61"/>
    <w:pPr>
      <w:spacing w:before="100" w:beforeAutospacing="1" w:after="100" w:afterAutospacing="1"/>
    </w:pPr>
  </w:style>
  <w:style w:type="paragraph" w:customStyle="1" w:styleId="ctlr74957813939">
    <w:name w:val="ct_lr_74957813939"/>
    <w:basedOn w:val="a"/>
    <w:rsid w:val="00976B61"/>
    <w:pPr>
      <w:spacing w:before="100" w:beforeAutospacing="1" w:after="100" w:afterAutospacing="1"/>
    </w:pPr>
  </w:style>
  <w:style w:type="character" w:styleId="af0">
    <w:name w:val="Emphasis"/>
    <w:basedOn w:val="a0"/>
    <w:uiPriority w:val="20"/>
    <w:qFormat/>
    <w:rsid w:val="00976B61"/>
    <w:rPr>
      <w:i/>
      <w:iCs/>
    </w:rPr>
  </w:style>
  <w:style w:type="character" w:customStyle="1" w:styleId="fn">
    <w:name w:val="fn"/>
    <w:basedOn w:val="a0"/>
    <w:rsid w:val="00976B61"/>
  </w:style>
  <w:style w:type="character" w:customStyle="1" w:styleId="adr">
    <w:name w:val="adr"/>
    <w:basedOn w:val="a0"/>
    <w:rsid w:val="00976B61"/>
  </w:style>
  <w:style w:type="character" w:customStyle="1" w:styleId="postal-code">
    <w:name w:val="postal-code"/>
    <w:basedOn w:val="a0"/>
    <w:rsid w:val="00976B61"/>
  </w:style>
  <w:style w:type="character" w:customStyle="1" w:styleId="locality">
    <w:name w:val="locality"/>
    <w:basedOn w:val="a0"/>
    <w:rsid w:val="00976B61"/>
  </w:style>
  <w:style w:type="character" w:customStyle="1" w:styleId="street-address">
    <w:name w:val="street-address"/>
    <w:basedOn w:val="a0"/>
    <w:rsid w:val="00976B61"/>
  </w:style>
  <w:style w:type="character" w:customStyle="1" w:styleId="extended-address">
    <w:name w:val="extended-address"/>
    <w:basedOn w:val="a0"/>
    <w:rsid w:val="00976B61"/>
  </w:style>
  <w:style w:type="character" w:customStyle="1" w:styleId="workhours">
    <w:name w:val="workhours"/>
    <w:basedOn w:val="a0"/>
    <w:rsid w:val="00976B61"/>
  </w:style>
  <w:style w:type="character" w:customStyle="1" w:styleId="tel">
    <w:name w:val="tel"/>
    <w:basedOn w:val="a0"/>
    <w:rsid w:val="00976B61"/>
  </w:style>
  <w:style w:type="character" w:customStyle="1" w:styleId="contactssmalltext">
    <w:name w:val="contactssmalltext"/>
    <w:basedOn w:val="a0"/>
    <w:rsid w:val="00976B61"/>
  </w:style>
  <w:style w:type="paragraph" w:customStyle="1" w:styleId="Default">
    <w:name w:val="Default"/>
    <w:rsid w:val="00976B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h2">
    <w:name w:val="h2"/>
    <w:basedOn w:val="a"/>
    <w:rsid w:val="00976B61"/>
    <w:pPr>
      <w:spacing w:before="100" w:beforeAutospacing="1" w:after="100" w:afterAutospacing="1"/>
    </w:pPr>
  </w:style>
  <w:style w:type="character" w:customStyle="1" w:styleId="gren-color">
    <w:name w:val="gren-color"/>
    <w:basedOn w:val="a0"/>
    <w:rsid w:val="00976B61"/>
  </w:style>
  <w:style w:type="character" w:customStyle="1" w:styleId="light-green">
    <w:name w:val="light-green"/>
    <w:basedOn w:val="a0"/>
    <w:rsid w:val="00976B61"/>
  </w:style>
  <w:style w:type="paragraph" w:customStyle="1" w:styleId="time">
    <w:name w:val="time"/>
    <w:basedOn w:val="a"/>
    <w:rsid w:val="00976B61"/>
    <w:pPr>
      <w:spacing w:before="100" w:beforeAutospacing="1" w:after="100" w:afterAutospacing="1"/>
    </w:pPr>
  </w:style>
  <w:style w:type="character" w:customStyle="1" w:styleId="phone-and-timetime">
    <w:name w:val="phone-and-time__time"/>
    <w:basedOn w:val="a0"/>
    <w:rsid w:val="00976B61"/>
  </w:style>
  <w:style w:type="table" w:customStyle="1" w:styleId="110">
    <w:name w:val="Сетка таблицы11"/>
    <w:basedOn w:val="a1"/>
    <w:next w:val="a4"/>
    <w:uiPriority w:val="59"/>
    <w:rsid w:val="0097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59"/>
    <w:rsid w:val="0097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1">
    <w:name w:val="Заголовок 3 Знак1"/>
    <w:basedOn w:val="a0"/>
    <w:uiPriority w:val="9"/>
    <w:semiHidden/>
    <w:rsid w:val="00976B6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976B61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64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6451">
              <w:marLeft w:val="0"/>
              <w:marRight w:val="5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18534">
          <w:marLeft w:val="0"/>
          <w:marRight w:val="5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115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3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1633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12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68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8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832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850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35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5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4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764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1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075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1306">
                  <w:marLeft w:val="-180"/>
                  <w:marRight w:val="-18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02256">
                      <w:marLeft w:val="180"/>
                      <w:marRight w:val="18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56190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835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85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9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452521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1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83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33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5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44F3C-8508-4BA9-92E4-ADCF66FB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DNC RAN</Company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Ahmed Gazimagomedov</dc:creator>
  <cp:lastModifiedBy>Отдел закупок 2</cp:lastModifiedBy>
  <cp:revision>38</cp:revision>
  <cp:lastPrinted>2026-03-18T11:58:00Z</cp:lastPrinted>
  <dcterms:created xsi:type="dcterms:W3CDTF">2026-03-18T11:59:00Z</dcterms:created>
  <dcterms:modified xsi:type="dcterms:W3CDTF">2026-08-13T07:00:00Z</dcterms:modified>
</cp:coreProperties>
</file>