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47" w:type="dxa"/>
        <w:tblInd w:w="-10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70"/>
        <w:gridCol w:w="4677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ГОСУДАРСТВЕНН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ЫЙ 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КОНТРАКТ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№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___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  <w:p>
            <w:pPr>
              <w:ind w:firstLine="65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(Идентификационный код закупки: </w:t>
            </w:r>
            <w:r>
              <w:rPr>
                <w:rFonts w:ascii="Tinos" w:hAnsi="Tinos" w:eastAsia="Tinos" w:cs="Tinos"/>
                <w:color w:val="000000" w:themeColor="text1"/>
                <w:highlight w:val="white"/>
              </w:rPr>
              <w:t xml:space="preserve">26 1 5503085391 550301001 0007 000 0000 000</w:t>
            </w:r>
            <w:r>
              <w:rPr>
                <w:rFonts w:ascii="Tinos" w:hAnsi="Tinos" w:eastAsia="Tinos" w:cs="Tinos"/>
              </w:rPr>
              <w:t xml:space="preserve">)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5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г. Омск                                                            </w:t>
            </w:r>
            <w:r>
              <w:rPr>
                <w:rFonts w:ascii="Tinos" w:hAnsi="Tinos" w:eastAsia="Tinos" w:cs="Tinos"/>
                <w:color w:val="000000"/>
              </w:rPr>
              <w:t xml:space="preserve">                                                                 ___________</w:t>
            </w:r>
            <w:r>
              <w:rPr>
                <w:rFonts w:ascii="Tinos" w:hAnsi="Tinos" w:eastAsia="Tinos" w:cs="Tinos"/>
                <w:color w:val="000000"/>
              </w:rPr>
              <w:t xml:space="preserve">                                                        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1738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b/>
              </w:rPr>
            </w:r>
            <w:r>
              <w:rPr>
                <w:rFonts w:ascii="Tinos" w:hAnsi="Tinos" w:eastAsia="Tinos" w:cs="Tinos"/>
                <w:b/>
              </w:rPr>
              <w:t xml:space="preserve">Управление Федеральной службы государственной регистрации, кадастра и картографии по Омской области (Управление Росреестра по Омской области)</w:t>
            </w:r>
            <w:r>
              <w:rPr>
                <w:rFonts w:ascii="Tinos" w:hAnsi="Tinos" w:eastAsia="Tinos" w:cs="Tinos"/>
              </w:rPr>
              <w:t xml:space="preserve">,</w:t>
            </w:r>
            <w:r>
              <w:rPr>
                <w:rFonts w:ascii="Tinos" w:hAnsi="Tinos" w:eastAsia="Tinos" w:cs="Tinos"/>
              </w:rPr>
              <w:t xml:space="preserve"> от имени Российской Федерации, именуемое в дальнейшем </w:t>
            </w:r>
            <w:r>
              <w:rPr>
                <w:rFonts w:ascii="Tinos" w:hAnsi="Tinos" w:eastAsia="Tinos" w:cs="Tinos"/>
              </w:rPr>
              <w:t xml:space="preserve">«</w:t>
            </w:r>
            <w:r>
              <w:rPr>
                <w:rFonts w:ascii="Tinos" w:hAnsi="Tinos" w:eastAsia="Tinos" w:cs="Tinos"/>
              </w:rPr>
              <w:t xml:space="preserve">Государственный заказчик</w:t>
            </w:r>
            <w:r>
              <w:rPr>
                <w:rFonts w:ascii="Tinos" w:hAnsi="Tinos" w:eastAsia="Tinos" w:cs="Tinos"/>
              </w:rPr>
              <w:t xml:space="preserve">»</w:t>
            </w:r>
            <w:r>
              <w:rPr>
                <w:rFonts w:ascii="Tinos" w:hAnsi="Tinos" w:eastAsia="Tinos" w:cs="Tinos"/>
              </w:rPr>
              <w:t xml:space="preserve">, в лице ……, действующего на основании …..., с одной стороны, и ….., именуемое в дальнейшем </w:t>
            </w:r>
            <w:r>
              <w:rPr>
                <w:rFonts w:ascii="Tinos" w:hAnsi="Tinos" w:eastAsia="Tinos" w:cs="Tinos"/>
              </w:rPr>
              <w:t xml:space="preserve">«Исполнитель»</w:t>
            </w:r>
            <w:r>
              <w:rPr>
                <w:rFonts w:ascii="Tinos" w:hAnsi="Tinos" w:eastAsia="Tinos" w:cs="Tinos"/>
              </w:rPr>
              <w:t xml:space="preserve">, в лице …, действующего на основании……, с другой стороны, </w:t>
            </w:r>
            <w:r>
              <w:rPr>
                <w:rFonts w:ascii="Tinos" w:hAnsi="Tinos" w:eastAsia="Tinos" w:cs="Tinos"/>
              </w:rPr>
              <w:t xml:space="preserve">совместно</w:t>
            </w:r>
            <w:r>
              <w:rPr>
                <w:rFonts w:ascii="Tinos" w:hAnsi="Tinos" w:eastAsia="Tinos" w:cs="Tinos"/>
              </w:rPr>
              <w:t xml:space="preserve"> именуемые </w:t>
            </w:r>
            <w:r>
              <w:rPr>
                <w:rFonts w:ascii="Tinos" w:hAnsi="Tinos" w:eastAsia="Tinos" w:cs="Tinos"/>
              </w:rPr>
              <w:t xml:space="preserve">«</w:t>
            </w:r>
            <w:r>
              <w:rPr>
                <w:rFonts w:ascii="Tinos" w:hAnsi="Tinos" w:eastAsia="Tinos" w:cs="Tinos"/>
              </w:rPr>
              <w:t xml:space="preserve">Стороны</w:t>
            </w:r>
            <w:r>
              <w:rPr>
                <w:rFonts w:ascii="Tinos" w:hAnsi="Tinos" w:eastAsia="Tinos" w:cs="Tinos"/>
              </w:rPr>
              <w:t xml:space="preserve">»</w:t>
            </w:r>
            <w:r>
              <w:rPr>
                <w:rFonts w:ascii="Tinos" w:hAnsi="Tinos" w:eastAsia="Tinos" w:cs="Tinos"/>
              </w:rPr>
              <w:t xml:space="preserve">, </w:t>
            </w:r>
            <w:r>
              <w:rPr>
                <w:rFonts w:ascii="Tinos" w:hAnsi="Tinos" w:eastAsia="Tinos" w:cs="Tinos"/>
              </w:rPr>
              <w:t xml:space="preserve">в соответствии с пунктом 4 части 1 статьи 93 Федерального закона от 05.04.2013 № 44–ФЗ «О контрак</w:t>
            </w:r>
            <w:r>
              <w:rPr>
                <w:rFonts w:ascii="Tinos" w:hAnsi="Tinos" w:eastAsia="Tinos" w:cs="Tinos"/>
              </w:rPr>
              <w:t xml:space="preserve">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</w:t>
            </w:r>
            <w:r>
              <w:rPr>
                <w:rFonts w:ascii="Tinos" w:hAnsi="Tinos" w:eastAsia="Tinos" w:cs="Tinos"/>
              </w:rPr>
              <w:t xml:space="preserve">: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ind w:firstLine="659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tabs>
                <w:tab w:val="left" w:pos="327" w:leader="none"/>
              </w:tabs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ПРЕДМЕТ КОНТРАКТА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pStyle w:val="954"/>
              <w:ind w:right="0" w:firstLine="61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1.1. Предметом настоящего Контракта является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приобретение права на использование ПО ViPNet Client 5 for Linux (рег. № в РРПО: 4319)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(далее – товар).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954"/>
              <w:ind w:right="0" w:firstLine="61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1.2. Наименование, качественные и технические характеристики, количество и цена поставляемого товара определены 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пецификации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(Приложение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к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онтракту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), являющейся неотъемлемой частью настоящего Контракта.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firstLine="659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7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ПОРЯДОК И СРОКИ ПОСТАВКИ ТОВАРА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>
          <w:trHeight w:val="858"/>
        </w:trPr>
        <w:tc>
          <w:tcPr>
            <w:gridSpan w:val="2"/>
            <w:tcW w:w="9847" w:type="dxa"/>
            <w:textDirection w:val="lrTb"/>
            <w:noWrap w:val="false"/>
          </w:tcPr>
          <w:p>
            <w:pPr>
              <w:pStyle w:val="947"/>
              <w:ind w:firstLine="615"/>
              <w:jc w:val="both"/>
              <w:spacing w:after="0"/>
              <w:tabs>
                <w:tab w:val="left" w:pos="486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2.1. </w:t>
            </w:r>
            <w:r>
              <w:rPr>
                <w:rFonts w:ascii="Tinos" w:hAnsi="Tinos" w:eastAsia="Tinos" w:cs="Tinos"/>
              </w:rPr>
              <w:t xml:space="preserve">Срок поставки товара – </w:t>
            </w:r>
            <w:r>
              <w:rPr>
                <w:rFonts w:ascii="Tinos" w:hAnsi="Tinos" w:eastAsia="Tinos" w:cs="Tinos"/>
              </w:rPr>
              <w:t xml:space="preserve">в течение 60 (Шестидесяти)</w:t>
            </w:r>
            <w:r>
              <w:rPr>
                <w:rFonts w:ascii="Tinos" w:hAnsi="Tinos" w:eastAsia="Tinos" w:cs="Tinos"/>
              </w:rPr>
              <w:t xml:space="preserve"> рабочих дней </w:t>
            </w:r>
            <w:bookmarkStart w:id="0" w:name="_GoBack"/>
            <w:r>
              <w:rPr>
                <w:rFonts w:ascii="Tinos" w:hAnsi="Tinos" w:eastAsia="Tinos" w:cs="Tinos"/>
              </w:rPr>
            </w:r>
            <w:bookmarkEnd w:id="0"/>
            <w:r>
              <w:rPr>
                <w:rFonts w:ascii="Tinos" w:hAnsi="Tinos" w:eastAsia="Tinos" w:cs="Tinos"/>
              </w:rPr>
              <w:t xml:space="preserve">с момента заключения Контракта. Поставка товара осуществляется за счет Поставщика. Все риски, связанные с доставкой товара, лежат на Поставщике.</w:t>
            </w:r>
            <w:r>
              <w:rPr>
                <w:rFonts w:ascii="Tinos" w:hAnsi="Tinos" w:eastAsia="Tinos" w:cs="Tinos"/>
              </w:rPr>
              <w:t xml:space="preserve">   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947"/>
              <w:ind w:firstLine="615"/>
              <w:jc w:val="both"/>
              <w:spacing w:after="0"/>
              <w:tabs>
                <w:tab w:val="left" w:pos="486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2.2. Поста</w:t>
            </w:r>
            <w:r>
              <w:rPr>
                <w:rFonts w:ascii="Tinos" w:hAnsi="Tinos" w:eastAsia="Tinos" w:cs="Tinos"/>
              </w:rPr>
              <w:t xml:space="preserve">вка товара осуществляется в рабочее время с понедельника по четверг с 8:30 до 17:45, в пятницу с 8:30 до 16:30 (обеденный перерыв с 12:30 до 13:30). Поставщик уведомляет Государственного заказчика о планируемой дате поставки товара за 1 (Один) рабочий день</w:t>
            </w:r>
            <w:r>
              <w:rPr>
                <w:rFonts w:ascii="Tinos" w:hAnsi="Tinos" w:eastAsia="Tinos" w:cs="Tinos"/>
              </w:rPr>
              <w:t xml:space="preserve"> до вышеуказанной даты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46"/>
        </w:trPr>
        <w:tc>
          <w:tcPr>
            <w:gridSpan w:val="2"/>
            <w:tcW w:w="9847" w:type="dxa"/>
            <w:textDirection w:val="lrTb"/>
            <w:noWrap w:val="false"/>
          </w:tcPr>
          <w:p>
            <w:pPr>
              <w:pStyle w:val="947"/>
              <w:ind w:firstLine="615"/>
              <w:jc w:val="both"/>
              <w:spacing w:after="0"/>
              <w:tabs>
                <w:tab w:val="left" w:pos="287" w:leader="none"/>
              </w:tabs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2.3. </w:t>
            </w:r>
            <w:r>
              <w:rPr>
                <w:rFonts w:ascii="Tinos" w:hAnsi="Tinos" w:eastAsia="Tinos" w:cs="Tinos"/>
                <w:color w:val="000000"/>
              </w:rPr>
              <w:t xml:space="preserve">Место поставки товара – </w:t>
            </w:r>
            <w:r>
              <w:rPr>
                <w:rFonts w:ascii="Tinos" w:hAnsi="Tinos" w:eastAsia="Tinos" w:cs="Tinos"/>
              </w:rPr>
              <w:t xml:space="preserve">644007, Омская область, г. Омск, ул. Орджоникидзе, д. 56 </w:t>
            </w:r>
            <w:r>
              <w:rPr>
                <w:rFonts w:ascii="Tinos" w:hAnsi="Tinos" w:eastAsia="Tinos" w:cs="Tinos"/>
              </w:rPr>
              <w:t xml:space="preserve">(здание Управления Росреестра по Омской области).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46"/>
        </w:trPr>
        <w:tc>
          <w:tcPr>
            <w:gridSpan w:val="2"/>
            <w:tcW w:w="9847" w:type="dxa"/>
            <w:textDirection w:val="lrTb"/>
            <w:noWrap w:val="false"/>
          </w:tcPr>
          <w:p>
            <w:pPr>
              <w:ind w:firstLine="615"/>
              <w:jc w:val="both"/>
              <w:keepLines/>
              <w:keepNext/>
              <w:tabs>
                <w:tab w:val="left" w:pos="720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2.4. Поставщик обязуется передать Государственному заказчику товар, не обремененный правами третьих лиц.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46"/>
        </w:trPr>
        <w:tc>
          <w:tcPr>
            <w:gridSpan w:val="2"/>
            <w:tcW w:w="9847" w:type="dxa"/>
            <w:textDirection w:val="lrTb"/>
            <w:noWrap w:val="false"/>
          </w:tcPr>
          <w:p>
            <w:pPr>
              <w:pStyle w:val="954"/>
              <w:ind w:right="0" w:firstLine="61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2.5. Датой пос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тавки товара считается дата прие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мки товара по количеству и качеству.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46"/>
        </w:trPr>
        <w:tc>
          <w:tcPr>
            <w:gridSpan w:val="2"/>
            <w:tcW w:w="9847" w:type="dxa"/>
            <w:textDirection w:val="lrTb"/>
            <w:noWrap w:val="false"/>
          </w:tcPr>
          <w:p>
            <w:pPr>
              <w:pStyle w:val="954"/>
              <w:ind w:right="0" w:firstLine="615"/>
              <w:jc w:val="both"/>
              <w:tabs>
                <w:tab w:val="left" w:pos="287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9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ОБЯЗАННОСТИ СТОРОН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>
          <w:trHeight w:val="9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3.1. </w:t>
            </w:r>
            <w:r>
              <w:rPr>
                <w:rFonts w:ascii="Tinos" w:hAnsi="Tinos" w:eastAsia="Tinos" w:cs="Tinos"/>
              </w:rPr>
              <w:t xml:space="preserve">Поставщик обязуется: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9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3.1.</w:t>
            </w:r>
            <w:r>
              <w:rPr>
                <w:rFonts w:ascii="Tinos" w:hAnsi="Tinos" w:eastAsia="Tinos" w:cs="Tinos"/>
              </w:rPr>
              <w:t xml:space="preserve">1</w:t>
            </w:r>
            <w:r>
              <w:rPr>
                <w:rFonts w:ascii="Tinos" w:hAnsi="Tinos" w:eastAsia="Tinos" w:cs="Tinos"/>
              </w:rPr>
              <w:t xml:space="preserve">. </w:t>
            </w:r>
            <w:r>
              <w:rPr>
                <w:rFonts w:ascii="Tinos" w:hAnsi="Tinos" w:eastAsia="Tinos" w:cs="Tinos"/>
              </w:rPr>
              <w:t xml:space="preserve">Поставить товар в полном объеме в соответствии с качественными </w:t>
            </w:r>
            <w:r>
              <w:rPr>
                <w:rFonts w:ascii="Tinos" w:hAnsi="Tinos" w:eastAsia="Tinos" w:cs="Tinos"/>
              </w:rPr>
              <w:br/>
              <w:t xml:space="preserve">и техническими характеристиками, указанными в </w:t>
            </w:r>
            <w:r>
              <w:rPr>
                <w:rFonts w:ascii="Tinos" w:hAnsi="Tinos" w:eastAsia="Tinos" w:cs="Tinos"/>
              </w:rPr>
              <w:t xml:space="preserve">Спецификации (</w:t>
            </w:r>
            <w:r>
              <w:rPr>
                <w:rFonts w:ascii="Tinos" w:hAnsi="Tinos" w:eastAsia="Tinos" w:cs="Tinos"/>
              </w:rPr>
              <w:t xml:space="preserve">Приложени</w:t>
            </w:r>
            <w:r>
              <w:rPr>
                <w:rFonts w:ascii="Tinos" w:hAnsi="Tinos" w:eastAsia="Tinos" w:cs="Tinos"/>
              </w:rPr>
              <w:t xml:space="preserve">е</w:t>
            </w:r>
            <w:r>
              <w:rPr>
                <w:rFonts w:ascii="Tinos" w:hAnsi="Tinos" w:eastAsia="Tinos" w:cs="Tinos"/>
              </w:rPr>
              <w:t xml:space="preserve"> к Контракту</w:t>
            </w:r>
            <w:r>
              <w:rPr>
                <w:rFonts w:ascii="Tinos" w:hAnsi="Tinos" w:eastAsia="Tinos" w:cs="Tinos"/>
              </w:rPr>
              <w:t xml:space="preserve">)</w:t>
            </w:r>
            <w:r>
              <w:rPr>
                <w:rFonts w:ascii="Tinos" w:hAnsi="Tinos" w:eastAsia="Tinos" w:cs="Tinos"/>
              </w:rPr>
              <w:t xml:space="preserve">,</w:t>
            </w:r>
            <w:r>
              <w:rPr>
                <w:rFonts w:ascii="Tinos" w:hAnsi="Tinos" w:eastAsia="Tinos" w:cs="Tinos"/>
              </w:rPr>
              <w:t xml:space="preserve"> а также по цене и в сроки, установленные разделами 2 и 4 настоящего Контракта.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3.1.</w:t>
            </w:r>
            <w:r>
              <w:rPr>
                <w:rFonts w:ascii="Tinos" w:hAnsi="Tinos" w:eastAsia="Tinos" w:cs="Tinos"/>
              </w:rPr>
              <w:t xml:space="preserve">2</w:t>
            </w:r>
            <w:r>
              <w:rPr>
                <w:rFonts w:ascii="Tinos" w:hAnsi="Tinos" w:eastAsia="Tinos" w:cs="Tinos"/>
              </w:rPr>
              <w:t xml:space="preserve">. Выдать счет-фактуру (счет), товарную накладную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или универсально-передаточный документ (далее – УПД)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5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pStyle w:val="972"/>
              <w:ind w:firstLine="61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3.1.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3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 Незамедлительно уведомить Государственного заказчика в случае невозможности исполнения настоящего Контракта.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3.2. Государственный з</w:t>
            </w:r>
            <w:r>
              <w:rPr>
                <w:rFonts w:ascii="Tinos" w:hAnsi="Tinos" w:eastAsia="Tinos" w:cs="Tinos"/>
              </w:rPr>
              <w:t xml:space="preserve">аказчик обязуется: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3.2.1. Принять товар, поставляемый Поставщиком по адресу: 644070, Омская область, </w:t>
            </w:r>
            <w:r>
              <w:rPr>
                <w:rFonts w:ascii="Tinos" w:hAnsi="Tinos" w:eastAsia="Tinos" w:cs="Tinos"/>
              </w:rPr>
              <w:t xml:space="preserve">г. Омск, ул. Орджоникидзе, д. 56 (здание Управления Росреестра по Омской области).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3.2.2. Перечислить денежные средства на расчетный счет Поставщика в соответствии с порядком, установленным разделом 4 настоящего Контракта.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9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>
          <w:trHeight w:val="9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ЦЕНА КОНТРАКТА И ПОРЯДОК ОПЛАТЫ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4.1. Цена Контракта составляет </w:t>
            </w:r>
            <w:r>
              <w:rPr>
                <w:rFonts w:ascii="Tinos" w:hAnsi="Tinos" w:eastAsia="Tinos" w:cs="Tinos"/>
                <w:b/>
              </w:rPr>
              <w:t xml:space="preserve">_____</w:t>
            </w:r>
            <w:r>
              <w:rPr>
                <w:rFonts w:ascii="Tinos" w:hAnsi="Tinos" w:eastAsia="Tinos" w:cs="Tinos"/>
                <w:b/>
              </w:rPr>
              <w:t xml:space="preserve"> рубл</w:t>
            </w:r>
            <w:r>
              <w:rPr>
                <w:rFonts w:ascii="Tinos" w:hAnsi="Tinos" w:eastAsia="Tinos" w:cs="Tinos"/>
                <w:b/>
              </w:rPr>
              <w:t xml:space="preserve">ей (</w:t>
            </w:r>
            <w:r>
              <w:rPr>
                <w:rFonts w:ascii="Tinos" w:hAnsi="Tinos" w:eastAsia="Tinos" w:cs="Tinos"/>
                <w:b/>
              </w:rPr>
              <w:t xml:space="preserve">______ рубл</w:t>
            </w:r>
            <w:r>
              <w:rPr>
                <w:rFonts w:ascii="Tinos" w:hAnsi="Tinos" w:eastAsia="Tinos" w:cs="Tinos"/>
                <w:b/>
              </w:rPr>
              <w:t xml:space="preserve">ей ___ копе</w:t>
            </w:r>
            <w:r>
              <w:rPr>
                <w:rFonts w:ascii="Tinos" w:hAnsi="Tinos" w:eastAsia="Tinos" w:cs="Tinos"/>
                <w:b/>
              </w:rPr>
              <w:t xml:space="preserve">ек), в том числе </w:t>
            </w:r>
            <w:r>
              <w:rPr>
                <w:rFonts w:ascii="Tinos" w:hAnsi="Tinos" w:eastAsia="Tinos" w:cs="Tinos"/>
                <w:b/>
                <w:iCs/>
              </w:rPr>
              <w:t xml:space="preserve">НДС __ % или НДС не облагается</w:t>
            </w:r>
            <w:r>
              <w:rPr>
                <w:rFonts w:ascii="Tinos" w:hAnsi="Tinos" w:eastAsia="Tinos" w:cs="Tinos"/>
                <w:b/>
                <w:iCs/>
              </w:rPr>
              <w:t xml:space="preserve">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20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Цена Контракта включает в себя стоимость товара,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расходы, связанные с доставкой, погрузкой-разгрузкой, размещением в местах хранения Государственного </w:t>
            </w:r>
            <w:r>
              <w:rPr>
                <w:rFonts w:ascii="Tinos" w:hAnsi="Tinos" w:eastAsia="Tinos" w:cs="Tinos"/>
              </w:rPr>
              <w:t xml:space="preserve">                            </w:t>
            </w:r>
            <w:r>
              <w:rPr>
                <w:rFonts w:ascii="Tinos" w:hAnsi="Tinos" w:eastAsia="Tinos" w:cs="Tinos"/>
              </w:rPr>
              <w:t xml:space="preserve">заказчика, страхование, уплату таможенных пошлин, налогов, сборов и других обязательных платежей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widowControl w:val="off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4.</w:t>
            </w:r>
            <w:r>
              <w:rPr>
                <w:rFonts w:ascii="Tinos" w:hAnsi="Tinos" w:eastAsia="Tinos" w:cs="Tinos"/>
                <w:color w:val="000000"/>
              </w:rPr>
              <w:t xml:space="preserve">2</w:t>
            </w:r>
            <w:r>
              <w:rPr>
                <w:rFonts w:ascii="Tinos" w:hAnsi="Tinos" w:eastAsia="Tinos" w:cs="Tinos"/>
                <w:color w:val="000000"/>
              </w:rPr>
              <w:t xml:space="preserve">. </w:t>
            </w:r>
            <w:r>
              <w:rPr>
                <w:rFonts w:ascii="Tinos" w:hAnsi="Tinos" w:eastAsia="Tinos" w:cs="Tinos"/>
              </w:rPr>
      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      </w:r>
            <w:hyperlink r:id="rId11" w:tooltip="consultantplus://offline/ref=1896BDED45F05E535B7529D40FEFC4BB7BFBBBC46E3915479DF6717DF0390CABDC1FE48D3EA0A8DBCB5CB7C22Cx9k9J" w:history="1">
              <w:r>
                <w:rPr>
                  <w:rFonts w:ascii="Tinos" w:hAnsi="Tinos" w:eastAsia="Tinos" w:cs="Tinos"/>
                </w:rPr>
                <w:t xml:space="preserve">законом</w:t>
              </w:r>
            </w:hyperlink>
            <w:r>
              <w:rPr>
                <w:rFonts w:ascii="Tinos" w:hAnsi="Tinos" w:eastAsia="Tinos" w:cs="Tinos"/>
              </w:rPr>
              <w:t xml:space="preserve"> и настоящим Контрактом.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68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left="-105" w:firstLine="710"/>
              <w:jc w:val="both"/>
              <w:tabs>
                <w:tab w:val="left" w:pos="0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4.</w:t>
            </w:r>
            <w:r>
              <w:rPr>
                <w:rFonts w:ascii="Tinos" w:hAnsi="Tinos" w:eastAsia="Tinos" w:cs="Tinos"/>
              </w:rPr>
              <w:t xml:space="preserve">3</w:t>
            </w:r>
            <w:r>
              <w:rPr>
                <w:rFonts w:ascii="Tinos" w:hAnsi="Tinos" w:eastAsia="Tinos" w:cs="Tinos"/>
              </w:rPr>
              <w:t xml:space="preserve">. </w:t>
            </w:r>
            <w:r>
              <w:rPr>
                <w:rFonts w:ascii="Tinos" w:hAnsi="Tinos" w:eastAsia="Tinos" w:cs="Tinos"/>
              </w:rPr>
              <w:t xml:space="preserve">Оплата осуществляется </w:t>
            </w:r>
            <w:r>
              <w:rPr>
                <w:rFonts w:ascii="Tinos" w:hAnsi="Tinos" w:eastAsia="Tinos" w:cs="Tinos"/>
              </w:rPr>
              <w:t xml:space="preserve">в безналичной форме в течение 10</w:t>
            </w:r>
            <w:r>
              <w:rPr>
                <w:rFonts w:ascii="Tinos" w:hAnsi="Tinos" w:eastAsia="Tinos" w:cs="Tinos"/>
              </w:rPr>
              <w:t xml:space="preserve"> (</w:t>
            </w:r>
            <w:r>
              <w:rPr>
                <w:rFonts w:ascii="Tinos" w:hAnsi="Tinos" w:eastAsia="Tinos" w:cs="Tinos"/>
              </w:rPr>
              <w:t xml:space="preserve">Десяти</w:t>
            </w:r>
            <w:r>
              <w:rPr>
                <w:rFonts w:ascii="Tinos" w:hAnsi="Tinos" w:eastAsia="Tinos" w:cs="Tinos"/>
              </w:rPr>
              <w:t xml:space="preserve">) рабочих дней с даты подписания </w:t>
            </w:r>
            <w:r>
              <w:rPr>
                <w:rFonts w:ascii="Tinos" w:hAnsi="Tinos" w:eastAsia="Tinos" w:cs="Tinos"/>
              </w:rPr>
              <w:t xml:space="preserve">Государственным з</w:t>
            </w:r>
            <w:r>
              <w:rPr>
                <w:rFonts w:ascii="Tinos" w:hAnsi="Tinos" w:eastAsia="Tinos" w:cs="Tinos"/>
              </w:rPr>
              <w:t xml:space="preserve">аказчиком товарной накладной на основании предоставленных вместе с</w:t>
            </w:r>
            <w:r>
              <w:rPr>
                <w:rFonts w:ascii="Tinos" w:hAnsi="Tinos" w:eastAsia="Tinos" w:cs="Tinos"/>
              </w:rPr>
              <w:t xml:space="preserve"> товаром счета-фактуры (счета)</w:t>
            </w:r>
            <w:r>
              <w:rPr>
                <w:rFonts w:ascii="Tinos" w:hAnsi="Tinos" w:eastAsia="Tinos" w:cs="Tinos"/>
              </w:rPr>
              <w:t xml:space="preserve">, товарной накладной </w:t>
            </w:r>
            <w:r>
              <w:rPr>
                <w:rFonts w:ascii="Tinos" w:hAnsi="Tinos" w:eastAsia="Tinos" w:cs="Tinos"/>
              </w:rPr>
              <w:t xml:space="preserve">или УПД </w:t>
            </w:r>
            <w:r>
              <w:rPr>
                <w:rFonts w:ascii="Tinos" w:hAnsi="Tinos" w:eastAsia="Tinos" w:cs="Tinos"/>
              </w:rPr>
              <w:t xml:space="preserve">путем перечисления денежных средств на расчетный счет Поставщика по факту поставки товара.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Датой оплаты считается момент списания денежных средств с лицевого счета Государственного заказчика.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15"/>
              <w:jc w:val="both"/>
              <w:rPr>
                <w:rFonts w:ascii="Tinos" w:hAnsi="Tinos" w:cs="Tinos"/>
                <w:highlight w:val="none"/>
              </w:rPr>
            </w:pPr>
            <w:r>
              <w:rPr>
                <w:rFonts w:ascii="Tinos" w:hAnsi="Tinos" w:eastAsia="Tinos" w:cs="Tinos"/>
              </w:rPr>
              <w:t xml:space="preserve">4.</w:t>
            </w:r>
            <w:r>
              <w:rPr>
                <w:rFonts w:ascii="Tinos" w:hAnsi="Tinos" w:eastAsia="Tinos" w:cs="Tinos"/>
              </w:rPr>
              <w:t xml:space="preserve">4</w:t>
            </w:r>
            <w:r>
              <w:rPr>
                <w:rFonts w:ascii="Tinos" w:hAnsi="Tinos" w:eastAsia="Tinos" w:cs="Tinos"/>
              </w:rPr>
              <w:t xml:space="preserve">. Государственный заказчик умен</w:t>
            </w:r>
            <w:r>
              <w:rPr>
                <w:rFonts w:ascii="Tinos" w:hAnsi="Tinos" w:eastAsia="Tinos" w:cs="Tinos"/>
              </w:rPr>
              <w:t xml:space="preserve">ьшает сумму, подлежащую уплате </w:t>
            </w:r>
            <w:r>
              <w:rPr>
                <w:rFonts w:ascii="Tinos" w:hAnsi="Tinos" w:eastAsia="Tinos" w:cs="Tinos"/>
              </w:rPr>
              <w:t xml:space="preserve">Поставщику</w:t>
            </w:r>
            <w:r>
              <w:rPr>
                <w:rFonts w:ascii="Tinos" w:hAnsi="Tinos" w:eastAsia="Tinos" w:cs="Tinos"/>
              </w:rPr>
              <w:t xml:space="preserve">,</w:t>
            </w:r>
            <w:r>
              <w:rPr>
                <w:rFonts w:ascii="Tinos" w:hAnsi="Tinos" w:eastAsia="Tinos" w:cs="Tinos"/>
              </w:rPr>
              <w:t xml:space="preserve"> на размер налогов, сборов и иных обязательных платежей в бюджеты бюджетной системы Российской Федера</w:t>
            </w:r>
            <w:r>
              <w:rPr>
                <w:rFonts w:ascii="Tinos" w:hAnsi="Tinos" w:eastAsia="Tinos" w:cs="Tinos"/>
              </w:rPr>
              <w:t xml:space="preserve">ции, связанных с оплатой К</w:t>
            </w:r>
            <w:r>
              <w:rPr>
                <w:rFonts w:ascii="Tinos" w:hAnsi="Tinos" w:eastAsia="Tinos" w:cs="Tinos"/>
              </w:rPr>
              <w:t xml:space="preserve"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      </w:r>
            <w:r>
              <w:rPr>
                <w:rFonts w:ascii="Tinos" w:hAnsi="Tinos" w:cs="Tinos"/>
                <w:highlight w:val="none"/>
              </w:rPr>
            </w:r>
            <w:r>
              <w:rPr>
                <w:rFonts w:ascii="Tinos" w:hAnsi="Tinos" w:cs="Tinos"/>
                <w:highlight w:val="none"/>
              </w:rPr>
            </w:r>
          </w:p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highlight w:val="none"/>
              </w:rPr>
              <w:t xml:space="preserve">4.5. </w:t>
            </w:r>
            <w:r>
              <w:rPr>
                <w:rFonts w:ascii="Tinos" w:hAnsi="Tinos" w:eastAsia="Tinos" w:cs="Tinos"/>
              </w:rPr>
              <w:t xml:space="preserve">Стоимость услуг, подлежащая оплате Государственным заказчиком по настоящему Контракту, подлежит уменьшению путем удержания неустойки (штрафа, пени), убытков, ущерба, в случае неисполнения или ненадлежащего исполнения обязательств со стороны Поставщика.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34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4.</w:t>
            </w:r>
            <w:r>
              <w:rPr>
                <w:rFonts w:ascii="Tinos" w:hAnsi="Tinos" w:eastAsia="Tinos" w:cs="Tinos"/>
              </w:rPr>
              <w:t xml:space="preserve">5</w:t>
            </w:r>
            <w:r>
              <w:rPr>
                <w:rFonts w:ascii="Tinos" w:hAnsi="Tinos" w:eastAsia="Tinos" w:cs="Tinos"/>
              </w:rPr>
              <w:t xml:space="preserve">. Оплата производится за счет средств федерального бюджета. Ассигнования </w:t>
            </w:r>
            <w:r>
              <w:rPr>
                <w:rFonts w:ascii="Tinos" w:hAnsi="Tinos" w:eastAsia="Tinos" w:cs="Tinos"/>
              </w:rPr>
              <w:br/>
              <w:t xml:space="preserve">20</w:t>
            </w:r>
            <w:r>
              <w:rPr>
                <w:rFonts w:ascii="Tinos" w:hAnsi="Tinos" w:eastAsia="Tinos" w:cs="Tinos"/>
              </w:rPr>
              <w:t xml:space="preserve">26</w:t>
            </w:r>
            <w:r>
              <w:rPr>
                <w:rFonts w:ascii="Tinos" w:hAnsi="Tinos" w:eastAsia="Tinos" w:cs="Tinos"/>
              </w:rPr>
              <w:t xml:space="preserve"> года.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15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ПОРЯДОК ПРИЕМКИ ТОВАРА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</w:rPr>
              <w:t xml:space="preserve">Приемка поставленного товара осуществляется уполномоченными лицами </w:t>
            </w:r>
            <w:r>
              <w:rPr>
                <w:rFonts w:ascii="Tinos" w:hAnsi="Tinos" w:eastAsia="Tinos" w:cs="Tinos"/>
                <w:color w:val="000000"/>
              </w:rPr>
              <w:br/>
              <w:t xml:space="preserve">со стороны Государственного заказчика и Поставщика </w:t>
            </w:r>
            <w:r>
              <w:rPr>
                <w:rFonts w:ascii="Tinos" w:hAnsi="Tinos" w:eastAsia="Tinos" w:cs="Tinos"/>
              </w:rPr>
              <w:t xml:space="preserve">в течение 3 (Трех) рабочих дней </w:t>
            </w:r>
            <w:r>
              <w:rPr>
                <w:rFonts w:ascii="Tinos" w:hAnsi="Tinos" w:eastAsia="Tinos" w:cs="Tinos"/>
              </w:rPr>
              <w:br/>
              <w:t xml:space="preserve">с момента представления Поставщиком товарной накладной</w:t>
            </w:r>
            <w:r>
              <w:rPr>
                <w:rFonts w:ascii="Tinos" w:hAnsi="Tinos" w:eastAsia="Tinos" w:cs="Tinos"/>
              </w:rPr>
              <w:t xml:space="preserve"> или УПД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Экспертиза поставленного товара, предусмотренного Контрактом, может проводиться Государственным заказчиком своими силами или к ее проведению могут привлекаться эксперты, экспертные организации.</w:t>
            </w:r>
            <w:r>
              <w:rPr>
                <w:rFonts w:ascii="Tinos" w:hAnsi="Tinos" w:eastAsia="Tinos" w:cs="Tinos"/>
                <w:color w:val="000000"/>
              </w:rPr>
              <w:t xml:space="preserve"> По решению Государственного заказчика для приемки поставленного товара может создаваться приемочна</w:t>
            </w:r>
            <w:r>
              <w:rPr>
                <w:rFonts w:ascii="Tinos" w:hAnsi="Tinos" w:eastAsia="Tinos" w:cs="Tinos"/>
                <w:color w:val="000000"/>
              </w:rPr>
              <w:t xml:space="preserve">я комиссия, состоящая не менее </w:t>
            </w:r>
            <w:r>
              <w:rPr>
                <w:rFonts w:ascii="Tinos" w:hAnsi="Tinos" w:eastAsia="Tinos" w:cs="Tinos"/>
                <w:color w:val="000000"/>
              </w:rPr>
              <w:t xml:space="preserve">чем из </w:t>
            </w:r>
            <w:r>
              <w:rPr>
                <w:rFonts w:ascii="Tinos" w:hAnsi="Tinos" w:eastAsia="Tinos" w:cs="Tinos"/>
                <w:color w:val="000000"/>
              </w:rPr>
              <w:t xml:space="preserve">5 (П</w:t>
            </w:r>
            <w:r>
              <w:rPr>
                <w:rFonts w:ascii="Tinos" w:hAnsi="Tinos" w:eastAsia="Tinos" w:cs="Tinos"/>
                <w:color w:val="000000"/>
              </w:rPr>
              <w:t xml:space="preserve">яти</w:t>
            </w:r>
            <w:r>
              <w:rPr>
                <w:rFonts w:ascii="Tinos" w:hAnsi="Tinos" w:eastAsia="Tinos" w:cs="Tinos"/>
                <w:color w:val="000000"/>
              </w:rPr>
              <w:t xml:space="preserve">)</w:t>
            </w:r>
            <w:r>
              <w:rPr>
                <w:rFonts w:ascii="Tinos" w:hAnsi="Tinos" w:eastAsia="Tinos" w:cs="Tinos"/>
                <w:color w:val="000000"/>
              </w:rPr>
              <w:t xml:space="preserve"> человек.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</w:rPr>
              <w:t xml:space="preserve">Приемка поставленного товара осуществляется на соответствие его количеству, качеству и требованиям Контракта.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В случае поставки товара ненадлежащего качества, выявленного Государственным заказчиком при приемке товара, Поставщик обязан </w:t>
            </w:r>
            <w:r>
              <w:rPr>
                <w:rFonts w:ascii="Tinos" w:hAnsi="Tinos" w:eastAsia="Tinos" w:cs="Tinos"/>
              </w:rPr>
              <w:t xml:space="preserve">в течение </w:t>
            </w:r>
            <w:r>
              <w:rPr>
                <w:rFonts w:ascii="Tinos" w:hAnsi="Tinos" w:eastAsia="Tinos" w:cs="Tinos"/>
              </w:rPr>
              <w:t xml:space="preserve">3 (Трех) рабочих дней с момента выявления товара ненадлежащего качества заменить некачественный товар товаром надлежащего качества</w:t>
            </w:r>
            <w:r>
              <w:rPr>
                <w:rFonts w:ascii="Tinos" w:hAnsi="Tinos" w:eastAsia="Tinos" w:cs="Tinos"/>
              </w:rPr>
              <w:t xml:space="preserve"> своими силами и </w:t>
            </w:r>
            <w:r>
              <w:rPr>
                <w:rFonts w:ascii="Tinos" w:hAnsi="Tinos" w:eastAsia="Tinos" w:cs="Tinos"/>
              </w:rPr>
              <w:t xml:space="preserve">за счет своих средств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  <w:t xml:space="preserve"> Государственный заказчик вправе отказаться от получения и оплаты товара ненадлежащего качества.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В </w:t>
            </w:r>
            <w:r>
              <w:rPr>
                <w:rFonts w:ascii="Tinos" w:hAnsi="Tinos" w:eastAsia="Tinos" w:cs="Tinos"/>
              </w:rPr>
              <w:t xml:space="preserve">случае выявления при приемке товара количественного несоответствия поставленного товара условиям настоящего Контракта Поставщик обязан в течение </w:t>
            </w:r>
            <w:r>
              <w:rPr>
                <w:rFonts w:ascii="Tinos" w:hAnsi="Tinos" w:eastAsia="Tinos" w:cs="Tinos"/>
              </w:rPr>
              <w:t xml:space="preserve">3 (Трех) рабочих дней с момента выявления </w:t>
            </w:r>
            <w:r>
              <w:rPr>
                <w:rFonts w:ascii="Tinos" w:hAnsi="Tinos" w:eastAsia="Tinos" w:cs="Tinos"/>
              </w:rPr>
              <w:t xml:space="preserve">количественного несоответствия товара поставить недостающее количество </w:t>
            </w:r>
            <w:r>
              <w:rPr>
                <w:rFonts w:ascii="Tinos" w:hAnsi="Tinos" w:eastAsia="Tinos" w:cs="Tinos"/>
              </w:rPr>
              <w:t xml:space="preserve">своими силами и </w:t>
            </w:r>
            <w:r>
              <w:rPr>
                <w:rFonts w:ascii="Tinos" w:hAnsi="Tinos" w:eastAsia="Tinos" w:cs="Tinos"/>
              </w:rPr>
              <w:t xml:space="preserve">за счет своих средств.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В случае поставки товара без тары и (или) упаковки либо в ненадл</w:t>
            </w:r>
            <w:r>
              <w:rPr>
                <w:rFonts w:ascii="Tinos" w:hAnsi="Tinos" w:eastAsia="Tinos" w:cs="Tinos"/>
              </w:rPr>
              <w:t xml:space="preserve">ежащей таре и </w:t>
            </w:r>
            <w:r>
              <w:rPr>
                <w:rFonts w:ascii="Tinos" w:hAnsi="Tinos" w:eastAsia="Tinos" w:cs="Tinos"/>
              </w:rPr>
              <w:t xml:space="preserve">(или) упаковке</w:t>
            </w:r>
            <w:r>
              <w:rPr>
                <w:rFonts w:ascii="Tinos" w:hAnsi="Tinos" w:eastAsia="Tinos" w:cs="Tinos"/>
              </w:rPr>
              <w:t xml:space="preserve"> Государственный заказчик вправе не принимать указанный товар, потребовать от Поставщика з</w:t>
            </w:r>
            <w:r>
              <w:rPr>
                <w:rFonts w:ascii="Tinos" w:hAnsi="Tinos" w:eastAsia="Tinos" w:cs="Tinos"/>
              </w:rPr>
              <w:t xml:space="preserve">атарить и (или) упаковать товар</w:t>
            </w:r>
            <w:r>
              <w:rPr>
                <w:rFonts w:ascii="Tinos" w:hAnsi="Tinos" w:eastAsia="Tinos" w:cs="Tinos"/>
              </w:rPr>
              <w:t xml:space="preserve"> либо заменить ненадлежащую тару и (или) упаковку в течение </w:t>
            </w:r>
            <w:r>
              <w:rPr>
                <w:rFonts w:ascii="Tinos" w:hAnsi="Tinos" w:eastAsia="Tinos" w:cs="Tinos"/>
              </w:rPr>
              <w:t xml:space="preserve">3 (Трех) рабочих дней с момента </w:t>
            </w:r>
            <w:r>
              <w:rPr>
                <w:rFonts w:ascii="Tinos" w:hAnsi="Tinos" w:eastAsia="Tinos" w:cs="Tinos"/>
              </w:rPr>
              <w:t xml:space="preserve">поставки товара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силами и </w:t>
            </w:r>
            <w:r>
              <w:rPr>
                <w:rFonts w:ascii="Tinos" w:hAnsi="Tinos" w:eastAsia="Tinos" w:cs="Tinos"/>
              </w:rPr>
              <w:t xml:space="preserve">средств</w:t>
            </w:r>
            <w:r>
              <w:rPr>
                <w:rFonts w:ascii="Tinos" w:hAnsi="Tinos" w:eastAsia="Tinos" w:cs="Tinos"/>
              </w:rPr>
              <w:t xml:space="preserve">ами</w:t>
            </w:r>
            <w:r>
              <w:rPr>
                <w:rFonts w:ascii="Tinos" w:hAnsi="Tinos" w:eastAsia="Tinos" w:cs="Tinos"/>
              </w:rPr>
              <w:t xml:space="preserve"> Поставщика.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440" w:leader="none"/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Государственный заказчик в течение 3 (Трех) рабочих дней с момента получения товарной накладной </w:t>
            </w:r>
            <w:r>
              <w:rPr>
                <w:rFonts w:ascii="Tinos" w:hAnsi="Tinos" w:eastAsia="Tinos" w:cs="Tinos"/>
              </w:rPr>
              <w:t xml:space="preserve">или УПД подписывает его</w:t>
            </w:r>
            <w:r>
              <w:rPr>
                <w:rFonts w:ascii="Tinos" w:hAnsi="Tinos" w:eastAsia="Tinos" w:cs="Tinos"/>
              </w:rPr>
              <w:t xml:space="preserve">, при условии</w:t>
            </w:r>
            <w:r>
              <w:rPr>
                <w:rFonts w:ascii="Tinos" w:hAnsi="Tinos" w:eastAsia="Tinos" w:cs="Tinos"/>
              </w:rPr>
              <w:t xml:space="preserve"> что содержание товарной накладной </w:t>
            </w:r>
            <w:r>
              <w:rPr>
                <w:rFonts w:ascii="Tinos" w:hAnsi="Tinos" w:eastAsia="Tinos" w:cs="Tinos"/>
              </w:rPr>
              <w:t xml:space="preserve">или УПД </w:t>
            </w:r>
            <w:r>
              <w:rPr>
                <w:rFonts w:ascii="Tinos" w:hAnsi="Tinos" w:eastAsia="Tinos" w:cs="Tinos"/>
              </w:rPr>
              <w:t xml:space="preserve">соотв</w:t>
            </w:r>
            <w:r>
              <w:rPr>
                <w:rFonts w:ascii="Tinos" w:hAnsi="Tinos" w:eastAsia="Tinos" w:cs="Tinos"/>
              </w:rPr>
              <w:t xml:space="preserve">етствует фактически поставленному</w:t>
            </w:r>
            <w:r>
              <w:rPr>
                <w:rFonts w:ascii="Tinos" w:hAnsi="Tinos" w:eastAsia="Tinos" w:cs="Tinos"/>
              </w:rPr>
              <w:t xml:space="preserve"> товар</w:t>
            </w:r>
            <w:r>
              <w:rPr>
                <w:rFonts w:ascii="Tinos" w:hAnsi="Tinos" w:eastAsia="Tinos" w:cs="Tinos"/>
              </w:rPr>
              <w:t xml:space="preserve">у</w:t>
            </w:r>
            <w:r>
              <w:rPr>
                <w:rFonts w:ascii="Tinos" w:hAnsi="Tinos" w:eastAsia="Tinos" w:cs="Tinos"/>
              </w:rPr>
              <w:t xml:space="preserve"> и условиям Контракта (в случае создания приемочной комиссии подписывается всеми членами приемочной комиссии и утверждается Государственным заказчиком).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  <w:color w:val="ff0000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Поставщик считается исполнившим свое обязательство по поставке, если он доставил и передал товар </w:t>
            </w:r>
            <w:r>
              <w:rPr>
                <w:rFonts w:ascii="Tinos" w:hAnsi="Tinos" w:eastAsia="Tinos" w:cs="Tinos"/>
              </w:rPr>
              <w:t xml:space="preserve">в полном объеме Государственному заказчику</w:t>
            </w:r>
            <w:r>
              <w:rPr>
                <w:rFonts w:ascii="Tinos" w:hAnsi="Tinos" w:eastAsia="Tinos" w:cs="Tinos"/>
              </w:rPr>
              <w:t xml:space="preserve">, а Государственный заказчик принял товар по количеству и качеству, </w:t>
            </w:r>
            <w:r>
              <w:rPr>
                <w:rFonts w:ascii="Tinos" w:hAnsi="Tinos" w:eastAsia="Tinos" w:cs="Tinos"/>
              </w:rPr>
              <w:t xml:space="preserve">что подтверждается подписанием </w:t>
            </w:r>
            <w:r>
              <w:rPr>
                <w:rFonts w:ascii="Tinos" w:hAnsi="Tinos" w:eastAsia="Tinos" w:cs="Tinos"/>
              </w:rPr>
              <w:t xml:space="preserve">Государственным</w:t>
            </w:r>
            <w:r>
              <w:rPr>
                <w:rFonts w:ascii="Tinos" w:hAnsi="Tinos" w:eastAsia="Tinos" w:cs="Tinos"/>
              </w:rPr>
              <w:t xml:space="preserve"> заказчиком предоставленной Поставщиком товарной накладной</w:t>
            </w:r>
            <w:r>
              <w:rPr>
                <w:rFonts w:ascii="Tinos" w:hAnsi="Tinos" w:eastAsia="Tinos" w:cs="Tinos"/>
              </w:rPr>
              <w:t xml:space="preserve"> или УПД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cs="Tinos"/>
                <w:color w:val="ff0000"/>
              </w:rPr>
            </w:r>
            <w:r>
              <w:rPr>
                <w:rFonts w:ascii="Tinos" w:hAnsi="Tinos" w:cs="Tinos"/>
                <w:color w:val="ff0000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В случае мотивированного отказа от подписания Государственным заказчиком товарной накладной</w:t>
            </w:r>
            <w:r>
              <w:rPr>
                <w:rFonts w:ascii="Tinos" w:hAnsi="Tinos" w:eastAsia="Tinos" w:cs="Tinos"/>
              </w:rPr>
              <w:t xml:space="preserve"> или УПД</w:t>
            </w:r>
            <w:r>
              <w:rPr>
                <w:rFonts w:ascii="Tinos" w:hAnsi="Tinos" w:eastAsia="Tinos" w:cs="Tinos"/>
              </w:rPr>
              <w:t xml:space="preserve"> Сторонами составляется акт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с перечнем необходимых доработок и сроков их устранения, который подписывается Сторонами. Поставщик своими силами и за свой счет устраняет выявленные в</w:t>
            </w:r>
            <w:r>
              <w:rPr>
                <w:rFonts w:ascii="Tinos" w:hAnsi="Tinos" w:eastAsia="Tinos" w:cs="Tinos"/>
              </w:rPr>
              <w:t xml:space="preserve"> поставленном товаре недостатки. После устранения Поставщиком недостатков Сторонами подписывается товарная накладная</w:t>
            </w:r>
            <w:r>
              <w:rPr>
                <w:rFonts w:ascii="Tinos" w:hAnsi="Tinos" w:eastAsia="Tinos" w:cs="Tinos"/>
              </w:rPr>
              <w:t xml:space="preserve"> или УПД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numPr>
                <w:ilvl w:val="1"/>
                <w:numId w:val="6"/>
              </w:numPr>
              <w:ind w:left="0" w:firstLine="659"/>
              <w:jc w:val="both"/>
              <w:tabs>
                <w:tab w:val="num" w:pos="795" w:leader="none"/>
                <w:tab w:val="clear" w:pos="945" w:leader="none"/>
                <w:tab w:val="left" w:pos="1030" w:leader="none"/>
              </w:tabs>
              <w:rPr>
                <w:rFonts w:ascii="Tinos" w:hAnsi="Tinos" w:cs="Tinos"/>
                <w:color w:val="ff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</w:rPr>
              <w:t xml:space="preserve">В случае если по результатам экспертизы установлены нарушения требований Контракта, не препятствующие приемке поставленного товара, в акте могут содержаться предложения об устранении данных нарушений, в том числе с указанием срока их устранения.</w:t>
            </w:r>
            <w:r>
              <w:rPr>
                <w:rFonts w:ascii="Tinos" w:hAnsi="Tinos" w:cs="Tinos"/>
                <w:color w:val="ff0000"/>
              </w:rPr>
            </w:r>
            <w:r>
              <w:rPr>
                <w:rFonts w:ascii="Tinos" w:hAnsi="Tinos" w:cs="Tinos"/>
                <w:color w:val="ff0000"/>
              </w:rPr>
            </w:r>
          </w:p>
          <w:p>
            <w:pPr>
              <w:ind w:firstLine="670"/>
              <w:jc w:val="both"/>
              <w:tabs>
                <w:tab w:val="left" w:pos="1030" w:leader="none"/>
              </w:tabs>
              <w:rPr>
                <w:rFonts w:ascii="Tinos" w:hAnsi="Tinos" w:cs="Tinos"/>
                <w:color w:val="ff0000"/>
              </w:rPr>
            </w:pPr>
            <w:r>
              <w:rPr>
                <w:rFonts w:ascii="Tinos" w:hAnsi="Tinos" w:eastAsia="Tinos" w:cs="Tinos"/>
              </w:rPr>
              <w:t xml:space="preserve">5.10. </w:t>
            </w:r>
            <w:r>
              <w:rPr>
                <w:rFonts w:ascii="Tinos" w:hAnsi="Tinos" w:eastAsia="Tinos" w:cs="Tinos"/>
              </w:rPr>
              <w:t xml:space="preserve">Поставщик несет ответственность за поставленный товар в случае обнаружения скрытых дефектов, невозможных к определению в момент приемки. Государственный заказчик в течение 3 (Трех) рабочих дней после обнару</w:t>
            </w:r>
            <w:r>
              <w:rPr>
                <w:rFonts w:ascii="Tinos" w:hAnsi="Tinos" w:eastAsia="Tinos" w:cs="Tinos"/>
              </w:rPr>
              <w:t xml:space="preserve">жения неустранимых дефектов либо недостатков направляет Поставщику уведомление о необходимости их устранения. Данный товар подлежит замене в течение 10 (Десяти) рабочих дней с момента получения уведомления от Государственного заказчика. Расходы по возврату</w:t>
            </w:r>
            <w:r>
              <w:rPr>
                <w:rFonts w:ascii="Tinos" w:hAnsi="Tinos" w:eastAsia="Tinos" w:cs="Tinos"/>
              </w:rPr>
              <w:t xml:space="preserve">, </w:t>
            </w:r>
            <w:r>
              <w:rPr>
                <w:rFonts w:ascii="Tinos" w:hAnsi="Tinos" w:eastAsia="Tinos" w:cs="Tinos"/>
              </w:rPr>
              <w:t xml:space="preserve">замене</w:t>
            </w:r>
            <w:r>
              <w:rPr>
                <w:rFonts w:ascii="Tinos" w:hAnsi="Tinos" w:eastAsia="Tinos" w:cs="Tinos"/>
              </w:rPr>
              <w:t xml:space="preserve"> товара</w:t>
            </w:r>
            <w:r>
              <w:rPr>
                <w:rFonts w:ascii="Tinos" w:hAnsi="Tinos" w:eastAsia="Tinos" w:cs="Tinos"/>
              </w:rPr>
              <w:t xml:space="preserve"> производятся силами и за счет средств Поставщика.</w:t>
            </w:r>
            <w:r>
              <w:rPr>
                <w:rFonts w:ascii="Tinos" w:hAnsi="Tinos" w:cs="Tinos"/>
                <w:color w:val="ff0000"/>
              </w:rPr>
            </w:r>
            <w:r>
              <w:rPr>
                <w:rFonts w:ascii="Tinos" w:hAnsi="Tinos" w:cs="Tinos"/>
                <w:color w:val="ff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ГАРАНТИИ КАЧЕСТВА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6.1.</w:t>
            </w:r>
            <w:r>
              <w:rPr>
                <w:rFonts w:ascii="Tinos" w:hAnsi="Tinos" w:eastAsia="Tinos" w:cs="Tinos"/>
              </w:rPr>
              <w:t xml:space="preserve"> Поставщик обязан передать Государственному заказчику товар, качество которого соответствует настоящему Контракту, а также пригодный для целей, для которых товар такого рода обычно используется.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6.2.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</w:t>
            </w:r>
            <w:r>
              <w:rPr>
                <w:rFonts w:ascii="Tinos" w:hAnsi="Tinos" w:eastAsia="Tinos" w:cs="Tinos"/>
              </w:rPr>
              <w:t xml:space="preserve">ю Товара указаны в Спецификации </w:t>
            </w:r>
            <w:r>
              <w:rPr>
                <w:rFonts w:ascii="Tinos" w:hAnsi="Tinos" w:eastAsia="Tinos" w:cs="Tinos"/>
              </w:rPr>
              <w:t xml:space="preserve">(Приложение к </w:t>
            </w:r>
            <w:r>
              <w:rPr>
                <w:rFonts w:ascii="Tinos" w:hAnsi="Tinos" w:eastAsia="Tinos" w:cs="Tinos"/>
              </w:rPr>
              <w:t xml:space="preserve">Контракту</w:t>
            </w:r>
            <w:r>
              <w:rPr>
                <w:rFonts w:ascii="Tinos" w:hAnsi="Tinos" w:eastAsia="Tinos" w:cs="Tinos"/>
              </w:rPr>
              <w:t xml:space="preserve">)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  <w:t xml:space="preserve"> 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</w:rPr>
            </w:r>
          </w:p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ОТВЕТСТВЕННОСТЬ СТОРОН</w:t>
            </w:r>
            <w:r>
              <w:rPr>
                <w:rStyle w:val="971"/>
                <w:rFonts w:ascii="Tinos" w:hAnsi="Tinos" w:eastAsia="Tinos" w:cs="Tinos"/>
                <w:b/>
                <w:bCs/>
                <w:color w:val="000000"/>
              </w:rPr>
              <w:footnoteReference w:id="2"/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7.1. </w:t>
            </w:r>
            <w:r>
              <w:rPr>
                <w:rFonts w:ascii="Tinos" w:hAnsi="Tinos" w:eastAsia="Tinos" w:cs="Tinos"/>
              </w:rPr>
              <w:t xml:space="preserve">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7</w:t>
            </w:r>
            <w:r>
              <w:rPr>
                <w:rFonts w:ascii="Tinos" w:hAnsi="Tinos" w:eastAsia="Tinos" w:cs="Tinos"/>
              </w:rPr>
              <w:t xml:space="preserve">.2. Неустойка по Контракту выплачивается на основании обоснованного письменного требования Стороны.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center"/>
              <w:widowControl w:val="off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numPr>
                <w:ilvl w:val="0"/>
                <w:numId w:val="25"/>
              </w:numPr>
              <w:jc w:val="center"/>
              <w:widowControl w:val="off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ФОРС-МАЖОР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ind w:firstLine="659"/>
              <w:jc w:val="both"/>
              <w:widowControl w:val="off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8.1. </w:t>
            </w:r>
            <w:r>
              <w:rPr>
                <w:rFonts w:ascii="Tinos" w:hAnsi="Tinos" w:eastAsia="Tinos" w:cs="Tinos"/>
              </w:rPr>
              <w:t xml:space="preserve">Стороны освобождаются от ответственности за частичное или полное неисполнение обязательств по настоящему Контракту, если неис</w:t>
            </w:r>
            <w:r>
              <w:rPr>
                <w:rFonts w:ascii="Tinos" w:hAnsi="Tinos" w:eastAsia="Tinos" w:cs="Tinos"/>
              </w:rPr>
              <w:t xml:space="preserve">полнение Сторонами обязательств вызвано непреодолимой силой, то есть чрезвычайными и непредотвратимыми обстоятельствами (стихийные бедствия, землетрясения, наводнения, пожары, мятежи, гражданские беспорядки, забастовки персонала, война и военные действия).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8.2. Сторона, которая не в состоянии выполнить свои обязательства по настоящему Контракту в силу вышеуказанных обстоятельств, незамедлительно письменно информирует другую Сторону о наступлении данных обстоятельств и пр</w:t>
            </w:r>
            <w:r>
              <w:rPr>
                <w:rFonts w:ascii="Tinos" w:hAnsi="Tinos" w:eastAsia="Tinos" w:cs="Tinos"/>
              </w:rPr>
              <w:t xml:space="preserve">екращении выполнения указанных обязательств, но в любом случае не позднее 3 (Трех) рабочих дней после начала их действия. Несвоевременное уведомление о наступлении обстоятельств непреодолимой силы лишает соответствующую Сторону права на освобождение от отв</w:t>
            </w:r>
            <w:r>
              <w:rPr>
                <w:rFonts w:ascii="Tinos" w:hAnsi="Tinos" w:eastAsia="Tinos" w:cs="Tinos"/>
              </w:rPr>
              <w:t xml:space="preserve">етственности за частичное или полное неисполнение обязательств по настоящему Контракту по причине указанных обстоятельств. Факт наступления и прекращения обстоятельств непреодолимой силы документально подтверждается компетентными государственными органами.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8.3. Если указанные обстоятельства продолжаются более 1 (Одного) месяца, </w:t>
            </w:r>
            <w:r>
              <w:rPr>
                <w:rFonts w:ascii="Tinos" w:hAnsi="Tinos" w:eastAsia="Tinos" w:cs="Tinos"/>
              </w:rPr>
              <w:br/>
              <w:t xml:space="preserve">то каждая Сторона имеет право на досрочное расторжение настоящего Контракта. </w:t>
            </w:r>
            <w:r>
              <w:rPr>
                <w:rFonts w:ascii="Tinos" w:hAnsi="Tinos" w:eastAsia="Tinos" w:cs="Tinos"/>
              </w:rPr>
              <w:br/>
              <w:t xml:space="preserve">В этом случае Стороны производят взаиморасчеты.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23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ИЗ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МЕНЕНИЕ И РАСТОРЖЕНИЕ КОНТРАКТА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>
          <w:trHeight w:val="3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widowControl w:val="off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9.1. При исполнении Контракта изменение его условий не допускается, </w:t>
            </w:r>
            <w:r>
              <w:rPr>
                <w:rFonts w:ascii="Tinos" w:hAnsi="Tinos" w:eastAsia="Tinos" w:cs="Tinos"/>
              </w:rPr>
              <w:br/>
              <w:t xml:space="preserve">за исключением случаев, </w:t>
            </w:r>
            <w:r>
              <w:rPr>
                <w:rFonts w:ascii="Tinos" w:hAnsi="Tinos" w:eastAsia="Tinos" w:cs="Tinos"/>
              </w:rPr>
              <w:t xml:space="preserve">предусмотренных </w:t>
            </w:r>
            <w:hyperlink r:id="rId12" w:tooltip="consultantplus://offline/ref=9A6BDA9D95FCB93A483E6C1737BA5BF0EE7BF4AE0E0FE8A326E248A79A5E988C9BC6B4F5D1FD614FU0P0F" w:history="1">
              <w:r>
                <w:rPr>
                  <w:rStyle w:val="978"/>
                  <w:rFonts w:ascii="Tinos" w:hAnsi="Tinos" w:eastAsia="Tinos" w:cs="Tinos"/>
                  <w:color w:val="auto"/>
                  <w:u w:val="none"/>
                </w:rPr>
                <w:t xml:space="preserve">статьей 95</w:t>
              </w:r>
            </w:hyperlink>
            <w:r>
              <w:rPr>
                <w:rFonts w:ascii="Tinos" w:hAnsi="Tinos" w:eastAsia="Tinos" w:cs="Tinos"/>
              </w:rPr>
              <w:t xml:space="preserve"> Федерального</w:t>
            </w:r>
            <w:r>
              <w:rPr>
                <w:rFonts w:ascii="Tinos" w:hAnsi="Tinos" w:eastAsia="Tinos" w:cs="Tinos"/>
              </w:rPr>
              <w:t xml:space="preserve"> закона.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widowControl w:val="off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9.2. </w:t>
            </w:r>
            <w:r>
              <w:rPr>
                <w:rFonts w:ascii="Tinos" w:hAnsi="Tinos" w:eastAsia="Tinos" w:cs="Tinos"/>
              </w:rPr>
              <w:t xml:space="preserve">Контракт может быть расторгнут по соглашению Сторон, а также Стороны вправе в одностороннем порядке по письменному заявлению отказаться от его исполнения по основаниям, предусмотренным</w:t>
            </w:r>
            <w:r>
              <w:rPr>
                <w:rFonts w:ascii="Tinos" w:hAnsi="Tinos" w:eastAsia="Tinos" w:cs="Tinos"/>
              </w:rPr>
              <w:t xml:space="preserve"> Контрактом</w:t>
            </w:r>
            <w:r>
              <w:rPr>
                <w:rFonts w:ascii="Tinos" w:hAnsi="Tinos" w:eastAsia="Tinos" w:cs="Tinos"/>
              </w:rPr>
              <w:t xml:space="preserve">, </w:t>
            </w:r>
            <w:r>
              <w:rPr>
                <w:rFonts w:ascii="Tinos" w:hAnsi="Tinos" w:eastAsia="Tinos" w:cs="Tinos"/>
              </w:rPr>
              <w:t xml:space="preserve">гражданским законодательством Российской Федерации</w:t>
            </w:r>
            <w:r>
              <w:rPr>
                <w:rFonts w:ascii="Tinos" w:hAnsi="Tinos" w:eastAsia="Tinos" w:cs="Tinos"/>
              </w:rPr>
              <w:t xml:space="preserve"> и Федеральным законом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widowControl w:val="off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9.3. Государственный заказчик вправе отказаться от исполнения Контракта </w:t>
            </w:r>
            <w:r>
              <w:rPr>
                <w:rFonts w:ascii="Tinos" w:hAnsi="Tinos" w:eastAsia="Tinos" w:cs="Tinos"/>
              </w:rPr>
              <w:br/>
              <w:t xml:space="preserve">в одностороннем внесудебном порядке в случаях: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widowControl w:val="off"/>
              <w:tabs>
                <w:tab w:val="left" w:pos="525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- поставки товара ненадлежащего качества с недостатками, которые не могут быть устранены в приемлемый для Государственного заказчика срок;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widowControl w:val="off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- неоднократного нарушения Поставщиком срока поставки товара;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widowControl w:val="off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- в иных случаях, предусмотренных гражданским законодательством Российской Федерации</w:t>
            </w:r>
            <w:r>
              <w:rPr>
                <w:rFonts w:ascii="Tinos" w:hAnsi="Tinos" w:eastAsia="Tinos" w:cs="Tinos"/>
              </w:rPr>
              <w:t xml:space="preserve"> и Федеральным законом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widowControl w:val="off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9.4. Поставщик вправе отказаться от Контракта в одностороннем порядке в случае необоснованного и неоднократного уклонения Государственного заказчика от принятия </w:t>
            </w:r>
            <w:r>
              <w:rPr>
                <w:rFonts w:ascii="Tinos" w:hAnsi="Tinos" w:eastAsia="Tinos" w:cs="Tinos"/>
              </w:rPr>
              <w:br/>
              <w:t xml:space="preserve">и оплаты поставленного товара.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3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26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ПОРЯДОК РАССМОТРЕНИЯ СПОРОВ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>
          <w:trHeight w:val="39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10.1. </w:t>
            </w:r>
            <w:r>
              <w:rPr>
                <w:rFonts w:ascii="Tinos" w:hAnsi="Tinos" w:eastAsia="Tinos" w:cs="Tinos"/>
              </w:rPr>
              <w:t xml:space="preserve">Споры и разногласия Сторон, возникающие в связи с исполнением настоящего Контракта, рассматриваются Сторонами путем переговоров.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3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10.2. Неурегулированные путем переговоров споры и разногласия разрешаются </w:t>
            </w:r>
            <w:r>
              <w:rPr>
                <w:rFonts w:ascii="Tinos" w:hAnsi="Tinos" w:eastAsia="Tinos" w:cs="Tinos"/>
                <w:color w:val="000000"/>
              </w:rPr>
              <w:br/>
              <w:t xml:space="preserve">в Арбитражном суде Омской области в соответствии с действующим законодательством Российской Федерации.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3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3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ПРОЧИЕ УСЛОВИЯ КОНТРАКТА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>
          <w:trHeight w:val="3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70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1</w:t>
            </w:r>
            <w:r>
              <w:rPr>
                <w:rFonts w:ascii="Tinos" w:hAnsi="Tinos" w:eastAsia="Tinos" w:cs="Tinos"/>
                <w:color w:val="000000"/>
              </w:rPr>
              <w:t xml:space="preserve">1</w:t>
            </w:r>
            <w:r>
              <w:rPr>
                <w:rFonts w:ascii="Tinos" w:hAnsi="Tinos" w:eastAsia="Tinos" w:cs="Tinos"/>
                <w:color w:val="000000"/>
              </w:rPr>
              <w:t xml:space="preserve">.1. </w:t>
            </w:r>
            <w:r>
              <w:rPr>
                <w:rFonts w:ascii="Tinos" w:hAnsi="Tinos" w:eastAsia="Tinos" w:cs="Tinos"/>
              </w:rPr>
              <w:t xml:space="preserve">Все изменения и дополнения к настоящему Контракту оформляются дополнительными соглашениями, подписыва</w:t>
            </w:r>
            <w:r>
              <w:rPr>
                <w:rFonts w:ascii="Tinos" w:hAnsi="Tinos" w:eastAsia="Tinos" w:cs="Tinos"/>
              </w:rPr>
              <w:t xml:space="preserve">емыми Сторонами и </w:t>
            </w:r>
            <w:r>
              <w:rPr>
                <w:rFonts w:ascii="Tinos" w:hAnsi="Tinos" w:eastAsia="Tinos" w:cs="Tinos"/>
              </w:rPr>
              <w:t xml:space="preserve">являю</w:t>
            </w:r>
            <w:r>
              <w:rPr>
                <w:rFonts w:ascii="Tinos" w:hAnsi="Tinos" w:eastAsia="Tinos" w:cs="Tinos"/>
              </w:rPr>
              <w:t xml:space="preserve">щимися</w:t>
            </w:r>
            <w:r>
              <w:rPr>
                <w:rFonts w:ascii="Tinos" w:hAnsi="Tinos" w:eastAsia="Tinos" w:cs="Tinos"/>
              </w:rPr>
              <w:t xml:space="preserve"> неотъемлемой частью Контракта.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3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70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1</w:t>
            </w:r>
            <w:r>
              <w:rPr>
                <w:rFonts w:ascii="Tinos" w:hAnsi="Tinos" w:eastAsia="Tinos" w:cs="Tinos"/>
                <w:color w:val="000000"/>
              </w:rPr>
              <w:t xml:space="preserve">1</w:t>
            </w:r>
            <w:r>
              <w:rPr>
                <w:rFonts w:ascii="Tinos" w:hAnsi="Tinos" w:eastAsia="Tinos" w:cs="Tinos"/>
                <w:color w:val="000000"/>
              </w:rPr>
              <w:t xml:space="preserve">.2. </w:t>
            </w:r>
            <w:r>
              <w:rPr>
                <w:rFonts w:ascii="Tinos" w:hAnsi="Tinos" w:eastAsia="Tinos" w:cs="Tinos"/>
              </w:rPr>
              <w:t xml:space="preserve">Контракт вступает в силу с момента его подписания Ст</w:t>
            </w:r>
            <w:r>
              <w:rPr>
                <w:rFonts w:ascii="Tinos" w:hAnsi="Tinos" w:eastAsia="Tinos" w:cs="Tinos"/>
              </w:rPr>
              <w:t xml:space="preserve">оронами и действует по </w:t>
            </w:r>
            <w:r>
              <w:rPr>
                <w:rFonts w:ascii="Tinos" w:hAnsi="Tinos" w:eastAsia="Tinos" w:cs="Tinos"/>
              </w:rPr>
              <w:t xml:space="preserve">31 декабря 2026 года, а в части финансовых обязательств – до полного их исполнения.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3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9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1</w:t>
            </w:r>
            <w:r>
              <w:rPr>
                <w:rFonts w:ascii="Tinos" w:hAnsi="Tinos" w:eastAsia="Tinos" w:cs="Tinos"/>
                <w:color w:val="000000"/>
              </w:rPr>
              <w:t xml:space="preserve">1</w:t>
            </w:r>
            <w:r>
              <w:rPr>
                <w:rFonts w:ascii="Tinos" w:hAnsi="Tinos" w:eastAsia="Tinos" w:cs="Tinos"/>
                <w:color w:val="000000"/>
              </w:rPr>
              <w:t xml:space="preserve">.3. </w:t>
            </w:r>
            <w:r>
              <w:rPr>
                <w:rFonts w:ascii="Tinos" w:hAnsi="Tinos" w:eastAsia="Tinos" w:cs="Tinos"/>
              </w:rPr>
              <w:t xml:space="preserve">Настоящий Контракт заключается в форме электронного документа, который подписывается Сторонами </w:t>
            </w:r>
            <w:r>
              <w:rPr>
                <w:rFonts w:ascii="Tinos" w:hAnsi="Tinos" w:eastAsia="Tinos" w:cs="Tinos"/>
              </w:rPr>
              <w:t xml:space="preserve">усиленной квалифицированной </w:t>
            </w:r>
            <w:r>
              <w:rPr>
                <w:rFonts w:ascii="Tinos" w:hAnsi="Tinos" w:eastAsia="Tinos" w:cs="Tinos"/>
              </w:rPr>
              <w:t xml:space="preserve">электронной подписью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9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658"/>
              <w:jc w:val="both"/>
              <w:spacing w:line="240" w:lineRule="atLeast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Приложени</w:t>
            </w:r>
            <w:r>
              <w:rPr>
                <w:rFonts w:ascii="Tinos" w:hAnsi="Tinos" w:eastAsia="Tinos" w:cs="Tinos"/>
              </w:rPr>
              <w:t xml:space="preserve">е</w:t>
            </w:r>
            <w:r>
              <w:rPr>
                <w:rFonts w:ascii="Tinos" w:hAnsi="Tinos" w:eastAsia="Tinos" w:cs="Tinos"/>
              </w:rPr>
              <w:t xml:space="preserve">: Спецификация</w:t>
            </w:r>
            <w:r>
              <w:rPr>
                <w:rFonts w:ascii="Tinos" w:hAnsi="Tinos" w:eastAsia="Tinos" w:cs="Tinos"/>
              </w:rPr>
              <w:t xml:space="preserve"> на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  <w:t xml:space="preserve">риобретение прав использования ПО VipNet Client 4U for Linux (KC2) (рег. № в РРПО: 4319)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firstLine="658"/>
              <w:jc w:val="both"/>
              <w:spacing w:line="240" w:lineRule="atLeast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1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2</w:t>
            </w: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. ЮРИДИЧЕСКИЕ АДРЕСА, ПЛАТЕЖНЫЕ РЕКВИЗИТЫ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 И ПОДПИСИ СТОРОН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7" w:type="dxa"/>
            <w:textDirection w:val="lrTb"/>
            <w:noWrap w:val="false"/>
          </w:tcPr>
          <w:p>
            <w:pPr>
              <w:ind w:firstLine="255"/>
              <w:jc w:val="both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ГОСУДАРСТВЕННЫЙ ЗАКАЗЧИК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color w:val="000000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</w:rPr>
              <w:t xml:space="preserve">ПОСТАВЩИК</w:t>
            </w:r>
            <w:r>
              <w:rPr>
                <w:rFonts w:ascii="Tinos" w:hAnsi="Tinos" w:cs="Tinos"/>
                <w:b/>
                <w:bCs/>
                <w:color w:val="000000"/>
              </w:rPr>
            </w:r>
            <w:r>
              <w:rPr>
                <w:rFonts w:ascii="Tinos" w:hAnsi="Tinos" w:cs="Tinos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0" w:type="dxa"/>
            <w:textDirection w:val="lrTb"/>
            <w:noWrap w:val="false"/>
          </w:tcPr>
          <w:p>
            <w:pPr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Управление Федеральной службы государственной регистрации, кадастра и картографии по Омской области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(Управление Росреестра по Омской области)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170" w:type="dxa"/>
            <w:textDirection w:val="lrTb"/>
            <w:noWrap w:val="false"/>
          </w:tcPr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Юридический адрес: 644007, Омская область,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г. Омск, ул. Орджоникидзе, д. 56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Почтовый адрес: 644007, Омская обл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асть,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г. Омск, ул. Орджоникидзе, д. 56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ИНН 5503085391 КПП 550301001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ОГРН 1045504038524 ОКПО 76322092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Платежные реквизиты: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УФК по Омской области (Управление Федеральной службы государственной регистрации, кадастра и картографии по Омской области, л/с 03521А39080),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Р/с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0321164300000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0015108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ОКЦ № 1 СибГУ Банка России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//УФК по Новосибирской области, г. Новосибирск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К/с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40102810445370000043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БИК 015004950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Телефон/факс: 8 (3812) 56-35-25, 56-33-40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Приемная:8 (3812) 24-32-10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Адрес эл. почты: </w:t>
            </w:r>
            <w:hyperlink r:id="rId13" w:tooltip="http://55_upr@rosreestr.ru" w:history="1"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</w:rPr>
                <w:t xml:space="preserve">55_</w:t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  <w:lang w:val="en-US"/>
                </w:rPr>
                <w:t xml:space="preserve">upr</w:t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</w:rPr>
                <w:t xml:space="preserve">@</w:t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  <w:lang w:val="en-US"/>
                </w:rPr>
                <w:t xml:space="preserve">rosreestr</w:t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</w:rPr>
                <w:t xml:space="preserve">.</w:t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</w:rPr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</w:rPr>
              </w:r>
              <w:r>
                <w:rPr>
                  <w:rStyle w:val="1039"/>
                  <w:rFonts w:ascii="Tinos" w:hAnsi="Tinos" w:eastAsia="Tinos" w:cs="Tinos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lang w:val="en-U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Заместитель руководителя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_________________</w:t>
            </w:r>
            <w:r>
              <w:rPr>
                <w:rFonts w:ascii="Tinos" w:hAnsi="Tinos" w:eastAsia="Tinos" w:cs="Tinos"/>
              </w:rPr>
              <w:t xml:space="preserve">__ 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</w:p>
        </w:tc>
      </w:tr>
    </w:tbl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  <w:t xml:space="preserve">Приложение 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  <w:outlineLvl w:val="0"/>
      </w:pPr>
      <w:r>
        <w:rPr>
          <w:rFonts w:ascii="Tinos" w:hAnsi="Tinos" w:eastAsia="Tinos" w:cs="Tinos"/>
        </w:rPr>
        <w:t xml:space="preserve">к Государственному контракту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right"/>
        <w:rPr>
          <w:rFonts w:ascii="Tinos" w:hAnsi="Tinos" w:cs="Tinos"/>
        </w:rPr>
      </w:pPr>
      <w:r>
        <w:rPr>
          <w:rFonts w:ascii="Tinos" w:hAnsi="Tinos" w:eastAsia="Tinos" w:cs="Tinos"/>
        </w:rPr>
        <w:t xml:space="preserve">от </w:t>
      </w:r>
      <w:r>
        <w:rPr>
          <w:rFonts w:ascii="Tinos" w:hAnsi="Tinos" w:eastAsia="Tinos" w:cs="Tinos"/>
        </w:rPr>
        <w:t xml:space="preserve">___________</w:t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</w:rPr>
        <w:t xml:space="preserve">№ </w:t>
      </w:r>
      <w:r>
        <w:rPr>
          <w:rFonts w:ascii="Tinos" w:hAnsi="Tinos" w:eastAsia="Tinos" w:cs="Tinos"/>
        </w:rPr>
        <w:t xml:space="preserve">____</w:t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jc w:val="center"/>
        <w:rPr>
          <w:rFonts w:ascii="Tinos" w:hAnsi="Tinos" w:cs="Tinos"/>
          <w:b/>
          <w:bCs/>
        </w:rPr>
      </w:pPr>
      <w:r>
        <w:rPr>
          <w:rFonts w:ascii="Tinos" w:hAnsi="Tinos" w:eastAsia="Tinos" w:cs="Tinos"/>
          <w:b/>
          <w:bCs/>
        </w:rPr>
      </w:r>
      <w:r>
        <w:rPr>
          <w:rFonts w:ascii="Tinos" w:hAnsi="Tinos" w:cs="Tinos"/>
          <w:b/>
          <w:bCs/>
        </w:rPr>
      </w:r>
      <w:r>
        <w:rPr>
          <w:rFonts w:ascii="Tinos" w:hAnsi="Tinos" w:cs="Tinos"/>
          <w:b/>
          <w:bCs/>
        </w:rPr>
      </w:r>
    </w:p>
    <w:p>
      <w:pPr>
        <w:jc w:val="center"/>
        <w:rPr>
          <w:rFonts w:ascii="Tinos" w:hAnsi="Tinos" w:cs="Tinos"/>
          <w:b/>
          <w:bCs/>
        </w:rPr>
      </w:pPr>
      <w:r>
        <w:rPr>
          <w:rFonts w:ascii="Tinos" w:hAnsi="Tinos" w:eastAsia="Tinos" w:cs="Tinos"/>
          <w:b/>
          <w:bCs/>
        </w:rPr>
      </w:r>
      <w:r>
        <w:rPr>
          <w:rFonts w:ascii="Tinos" w:hAnsi="Tinos" w:cs="Tinos"/>
          <w:b/>
          <w:bCs/>
        </w:rPr>
      </w:r>
      <w:r>
        <w:rPr>
          <w:rFonts w:ascii="Tinos" w:hAnsi="Tinos" w:cs="Tinos"/>
          <w:b/>
          <w:bCs/>
        </w:rPr>
      </w:r>
    </w:p>
    <w:p>
      <w:pPr>
        <w:ind w:left="-1134" w:right="-426" w:firstLine="0"/>
        <w:jc w:val="center"/>
        <w:keepLines/>
        <w:keepNext/>
        <w:widowControl w:val="off"/>
        <w:rPr>
          <w:rFonts w:ascii="Tinos" w:hAnsi="Tinos" w:cs="Tinos"/>
          <w:b/>
        </w:rPr>
        <w:suppressLineNumbers/>
      </w:pPr>
      <w:r>
        <w:rPr>
          <w:rFonts w:ascii="Tinos" w:hAnsi="Tinos" w:eastAsia="Tinos" w:cs="Tinos"/>
          <w:b/>
        </w:rPr>
        <w:t xml:space="preserve">СПЕЦИФИКАЦИЯ</w:t>
      </w:r>
      <w:r>
        <w:rPr>
          <w:rFonts w:ascii="Tinos" w:hAnsi="Tinos" w:cs="Tinos"/>
          <w:b/>
        </w:rPr>
      </w:r>
      <w:r>
        <w:rPr>
          <w:rFonts w:ascii="Tinos" w:hAnsi="Tinos" w:cs="Tinos"/>
          <w:b/>
        </w:rPr>
      </w:r>
    </w:p>
    <w:p>
      <w:pPr>
        <w:ind w:left="-992" w:right="-567" w:firstLine="0"/>
        <w:jc w:val="center"/>
        <w:keepLines/>
        <w:keepNext/>
        <w:widowControl w:val="off"/>
        <w:rPr>
          <w:rFonts w:ascii="Tinos" w:hAnsi="Tinos" w:cs="Tinos"/>
          <w:b/>
          <w:bCs/>
          <w:i w:val="0"/>
          <w:color w:val="000000" w:themeColor="text1"/>
          <w:sz w:val="24"/>
          <w:szCs w:val="24"/>
          <w:highlight w:val="none"/>
        </w:rPr>
        <w:suppressLineNumbers/>
      </w:pPr>
      <w:r>
        <w:rPr>
          <w:rFonts w:ascii="Tinos" w:hAnsi="Tinos" w:eastAsia="Tinos" w:cs="Tinos"/>
          <w:b/>
          <w:bCs/>
        </w:rPr>
        <w:t xml:space="preserve">на</w:t>
      </w:r>
      <w:r>
        <w:rPr>
          <w:rFonts w:ascii="Tinos" w:hAnsi="Tinos" w:eastAsia="Tinos" w:cs="Tinos"/>
          <w:b/>
          <w:bCs/>
        </w:rPr>
        <w:t xml:space="preserve"> </w:t>
      </w:r>
      <w:r>
        <w:rPr>
          <w:rFonts w:ascii="Tinos" w:hAnsi="Tinos" w:eastAsia="Tinos" w:cs="Tinos"/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nos" w:hAnsi="Tinos" w:eastAsia="Tinos" w:cs="Tinos"/>
          <w:b/>
          <w:bCs/>
          <w:i w:val="0"/>
          <w:iCs w:val="0"/>
          <w:color w:val="000000" w:themeColor="text1"/>
          <w:sz w:val="24"/>
          <w:szCs w:val="24"/>
          <w:highlight w:val="white"/>
        </w:rPr>
        <w:t xml:space="preserve">риобретение прав использования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ПО ViPNet Client 5 for Linux (рег. № в РРПО: 4319)</w:t>
      </w:r>
      <w:r>
        <w:rPr>
          <w:rFonts w:ascii="Tinos" w:hAnsi="Tinos" w:eastAsia="Tinos" w:cs="Tinos"/>
          <w:b/>
          <w:bCs/>
          <w:i w:val="0"/>
          <w:iCs w:val="0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b/>
          <w:bCs/>
          <w:i w:val="0"/>
          <w:color w:val="000000" w:themeColor="text1"/>
          <w:sz w:val="24"/>
          <w:szCs w:val="24"/>
          <w:highlight w:val="none"/>
        </w:rPr>
      </w:r>
    </w:p>
    <w:p>
      <w:pPr>
        <w:ind w:left="-992" w:right="-567" w:firstLine="0"/>
        <w:jc w:val="center"/>
        <w:keepLines/>
        <w:keepNext/>
        <w:widowControl w:val="off"/>
        <w:rPr>
          <w:rFonts w:ascii="Tinos" w:hAnsi="Tinos" w:cs="Tinos"/>
          <w:b/>
          <w:bCs w:val="0"/>
          <w:i w:val="0"/>
          <w:color w:val="000000" w:themeColor="text1"/>
          <w:sz w:val="24"/>
          <w:szCs w:val="24"/>
          <w:highlight w:val="none"/>
        </w:rPr>
        <w:suppressLineNumbers/>
      </w:pPr>
      <w:r>
        <w:rPr>
          <w:rFonts w:ascii="Tinos" w:hAnsi="Tinos" w:eastAsia="Tinos" w:cs="Tinos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nos" w:hAnsi="Tinos" w:eastAsia="Tinos" w:cs="Tinos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nos" w:hAnsi="Tinos" w:cs="Tinos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tbl>
      <w:tblPr>
        <w:tblpPr w:horzAnchor="page" w:tblpX="850" w:vertAnchor="page" w:tblpY="3029" w:leftFromText="180" w:topFromText="0" w:rightFromText="180" w:bottomFromText="0"/>
        <w:tblW w:w="107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69"/>
        <w:gridCol w:w="709"/>
        <w:gridCol w:w="1276"/>
        <w:gridCol w:w="1276"/>
      </w:tblGrid>
      <w:tr>
        <w:tblPrEx/>
        <w:trPr>
          <w:trHeight w:val="559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Наименование товара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566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Характеристики товара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Кол-во, шт.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Цена за единицу товара,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в том числе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НДС __ %, или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без учета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НДС, рублей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Общая стоимость товара,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в том числе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НДС __ %, или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без учета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shd w:val="clear" w:color="auto" w:fill="ffffff"/>
              <w:widowControl w:val="off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НДС, рублей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160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Передача права на использование ПО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(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Update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4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Lin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(КС2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ind w:left="0" w:right="28" w:firstLine="0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Предоставление неисключительных (пользовательских) прав использования (лицензий) программного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обеспечения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Update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4 L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n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(КС2)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– для подключения Заказчика к действующей   ViPNet-сети №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1274.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ind w:left="0" w:right="28" w:firstLine="0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Срок действия лицензии: бессрочная.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ind w:left="0" w:right="28" w:firstLine="0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Программное обеспечение должно быть сертифицировано на соответствие требованиям ФСБ России к шифровальным (криптографическим) средствам класса КС2.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pStyle w:val="924"/>
              <w:numPr>
                <w:ilvl w:val="0"/>
                <w:numId w:val="0"/>
              </w:numPr>
              <w:ind w:left="0" w:right="28" w:firstLine="0"/>
              <w:jc w:val="center"/>
              <w:keepLines w:val="0"/>
              <w:spacing w:before="0" w:line="240" w:lineRule="auto"/>
              <w:tabs>
                <w:tab w:val="left" w:pos="1418" w:leader="none"/>
              </w:tabs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bookmarkStart w:id="0" w:name="undefined"/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Требования к поддерживаемым операционным системам</w:t>
            </w:r>
            <w:bookmarkEnd w:id="0"/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nos" w:hAnsi="Tinos" w:eastAsia="Tinos" w:cs="Tinos"/>
                <w:b w:val="0"/>
                <w:bCs w:val="0"/>
                <w:smallCaps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924"/>
              <w:numPr>
                <w:ilvl w:val="0"/>
                <w:numId w:val="0"/>
              </w:numPr>
              <w:ind w:left="0" w:right="28" w:firstLine="0"/>
              <w:jc w:val="center"/>
              <w:keepLines w:val="0"/>
              <w:spacing w:before="0" w:line="240" w:lineRule="auto"/>
              <w:tabs>
                <w:tab w:val="left" w:pos="1418" w:leader="none"/>
              </w:tabs>
              <w:rPr>
                <w:rFonts w:ascii="Tinos" w:hAnsi="Tinos" w:cs="Tinos"/>
                <w:b w:val="0"/>
                <w:bCs w:val="0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Криптоклиент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должен функционировать под управлением следующих операционных систем: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Astra Linux Special Edition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Смоленск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»;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Astra Linux Common Edition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Орел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»;</w:t>
            </w:r>
            <w:r>
              <w:rPr>
                <w:rFonts w:ascii="Tinos" w:hAnsi="Tinos" w:eastAsia="Tinos" w:cs="Tinos"/>
                <w:b w:val="0"/>
                <w:bCs w:val="0"/>
                <w:smallCaps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smallCaps/>
                <w:color w:val="000000" w:themeColor="text1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keepNext/>
              <w:spacing w:before="0" w:beforeAutospacing="0" w:after="0" w:afterAutospacing="0" w:line="240" w:lineRule="auto"/>
              <w:widowControl w:val="off"/>
              <w:tabs>
                <w:tab w:val="num" w:pos="360" w:leader="none"/>
              </w:tabs>
              <w:rPr>
                <w:rFonts w:ascii="Tinos" w:hAnsi="Tinos" w:cs="Tinos"/>
                <w:color w:val="000000" w:themeColor="text1"/>
                <w:spacing w:val="2"/>
                <w:sz w:val="22"/>
                <w:szCs w:val="22"/>
              </w:rPr>
              <w:outlineLvl w:val="0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pacing w:val="2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160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Передача права на использование ПО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Update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4 L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n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(КС2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ind w:firstLine="176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Предоставление неисключительных (пользовательских) прав использования (лицензий) программного обеспечения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Update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4 L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n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(КС2)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– для подключения Заказчика к действующей   ViPNet-сети №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1335.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ind w:firstLine="176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Срок действия лицензии: бессрочная.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ind w:firstLine="176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Программное обеспечение должно быть сертифицировано на соответствие требованиям ФСБ России к шифровальным (криптографическим) средствам класса КС2.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pStyle w:val="924"/>
              <w:numPr>
                <w:ilvl w:val="0"/>
                <w:numId w:val="0"/>
              </w:numPr>
              <w:ind w:left="0" w:firstLine="0"/>
              <w:jc w:val="center"/>
              <w:keepLines w:val="0"/>
              <w:spacing w:before="0" w:line="240" w:lineRule="auto"/>
              <w:tabs>
                <w:tab w:val="left" w:pos="1418" w:leader="none"/>
              </w:tabs>
              <w:rPr>
                <w:rFonts w:ascii="Tinos" w:hAnsi="Tinos" w:cs="Tinos"/>
                <w:b/>
                <w:bCs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Требования к поддерживаемым операционным системам:</w:t>
            </w:r>
            <w:r>
              <w:rPr>
                <w:rFonts w:ascii="Tinos" w:hAnsi="Tinos" w:eastAsia="Tinos" w:cs="Tinos"/>
                <w:b w:val="0"/>
                <w:bCs w:val="0"/>
                <w:smallCaps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mallCaps/>
                <w:color w:val="000000" w:themeColor="text1"/>
                <w:sz w:val="22"/>
                <w:szCs w:val="22"/>
              </w:rPr>
            </w:r>
          </w:p>
          <w:p>
            <w:pPr>
              <w:pStyle w:val="959"/>
              <w:ind w:left="35"/>
              <w:jc w:val="center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Криптоклиент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должен функционировать под управлением следующих операционных систем: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Astra Linux Special Edition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Смоленск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»;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Astra Linux Common Edition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Орел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»;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keepNext/>
              <w:spacing w:before="0" w:beforeAutospacing="0" w:after="0" w:afterAutospacing="0" w:line="240" w:lineRule="auto"/>
              <w:widowControl w:val="off"/>
              <w:tabs>
                <w:tab w:val="num" w:pos="360" w:leader="none"/>
              </w:tabs>
              <w:rPr>
                <w:rFonts w:ascii="Tinos" w:hAnsi="Tinos" w:cs="Tinos"/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2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Передача права на использование ПО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(КС2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ind w:firstLine="176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Предоставление неисключительных (пользовательских) прав использования (лицензий) программного обеспечения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(КС2)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– для подключения Заказчика к действующей   ViPNet-сети №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1335.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ind w:firstLine="176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Срок действия лицензии: бессрочная.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ind w:firstLine="176"/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Программное обеспечение должно быть сертифицировано на соответствие требованиям ФСБ России к шифровальным (криптографическим) средствам класса КС2.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</w:rPr>
            </w:r>
          </w:p>
          <w:p>
            <w:pPr>
              <w:pStyle w:val="924"/>
              <w:numPr>
                <w:ilvl w:val="0"/>
                <w:numId w:val="0"/>
              </w:numPr>
              <w:ind w:left="0" w:firstLine="0"/>
              <w:jc w:val="center"/>
              <w:keepLines w:val="0"/>
              <w:spacing w:before="0" w:line="240" w:lineRule="auto"/>
              <w:tabs>
                <w:tab w:val="left" w:pos="1418" w:leader="none"/>
              </w:tabs>
              <w:rPr>
                <w:rFonts w:ascii="Tinos" w:hAnsi="Tinos" w:cs="Tinos"/>
                <w:b/>
                <w:bCs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Требования к поддерживаемым операционным системам:</w:t>
            </w:r>
            <w:r>
              <w:rPr>
                <w:rFonts w:ascii="Tinos" w:hAnsi="Tinos" w:eastAsia="Tinos" w:cs="Tinos"/>
                <w:b w:val="0"/>
                <w:bCs w:val="0"/>
                <w:smallCaps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mallCaps/>
                <w:color w:val="000000" w:themeColor="text1"/>
                <w:sz w:val="22"/>
                <w:szCs w:val="22"/>
              </w:rPr>
            </w:r>
          </w:p>
          <w:p>
            <w:pPr>
              <w:pStyle w:val="959"/>
              <w:ind w:left="35"/>
              <w:jc w:val="center"/>
              <w:spacing w:after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Криптоклиент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должен функционировать под управлением следующих операционных систем: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Astra Linux Special Edition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Смоленск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»;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Astra Linux Common Edition «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Орел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»;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keepNext/>
              <w:spacing w:before="0" w:beforeAutospacing="0" w:after="0" w:afterAutospacing="0" w:line="240" w:lineRule="auto"/>
              <w:widowControl w:val="off"/>
              <w:tabs>
                <w:tab w:val="num" w:pos="360" w:leader="none"/>
              </w:tabs>
              <w:rPr>
                <w:rFonts w:ascii="Tinos" w:hAnsi="Tinos" w:cs="Tinos"/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160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Компакт-диск с дистрибутивом программного обеспечения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(КС2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Компакт-диск с дистрибутивом программного обеспечения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(КС2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с формуляром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949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Программное обеспечение включено в Единый реестр российских программ для электронных вычислительных машин и баз данных, регистрационный № 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4319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28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.0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.201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keepNext/>
              <w:spacing w:before="0" w:beforeAutospacing="0" w:after="0" w:afterAutospacing="0" w:line="240" w:lineRule="auto"/>
              <w:widowControl w:val="off"/>
              <w:tabs>
                <w:tab w:val="num" w:pos="360" w:leader="none"/>
              </w:tabs>
              <w:rPr>
                <w:rFonts w:ascii="Tinos" w:hAnsi="Tinos" w:cs="Tinos"/>
                <w:color w:val="000000" w:themeColor="text1"/>
                <w:spacing w:val="2"/>
                <w:sz w:val="22"/>
                <w:szCs w:val="22"/>
                <w:highlight w:val="yellow"/>
              </w:rPr>
              <w:outlineLvl w:val="0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0"/>
                <w:szCs w:val="20"/>
                <w:highlight w:val="yellow"/>
              </w:rPr>
            </w:r>
            <w:r>
              <w:rPr>
                <w:rFonts w:ascii="Tinos" w:hAnsi="Tinos" w:cs="Tinos"/>
                <w:color w:val="000000" w:themeColor="text1"/>
                <w:spacing w:val="2"/>
                <w:sz w:val="22"/>
                <w:szCs w:val="22"/>
                <w:highlight w:val="yellow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94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Установка программного обеспечения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(KC2) с выдачей акта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 установки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Установка программного обеспечения: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  <w:t xml:space="preserve">-    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У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становка программного обеспечения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ViPNet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Client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for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Linux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 (KC2);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-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 П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роверка работоспособности сетевого узла в соответствии с эксплуатационно-технической документацией.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949"/>
              <w:ind w:left="63" w:right="176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-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Инструктаж и допуск ответственных лиц к самостоятельной работе с СКЗИ.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 О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eastAsia="ar-SA"/>
              </w:rPr>
              <w:t xml:space="preserve">формление акта установки СКЗИ.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keepNext/>
              <w:spacing w:before="0" w:beforeAutospacing="0" w:after="0" w:afterAutospacing="0" w:line="240" w:lineRule="auto"/>
              <w:widowControl w:val="off"/>
              <w:tabs>
                <w:tab w:val="num" w:pos="360" w:leader="none"/>
              </w:tabs>
              <w:rPr>
                <w:rFonts w:ascii="Tinos" w:hAnsi="Tinos" w:cs="Tinos"/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spacing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72"/>
        <w:ind w:firstLine="567"/>
        <w:jc w:val="both"/>
        <w:widowControl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72"/>
        <w:ind w:firstLine="567"/>
        <w:jc w:val="both"/>
        <w:widowControl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72"/>
        <w:numPr>
          <w:ilvl w:val="0"/>
          <w:numId w:val="34"/>
        </w:numPr>
        <w:ind w:left="-992" w:right="-426" w:firstLine="567"/>
        <w:jc w:val="both"/>
        <w:widowControl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должен иметь действующую лицензию ФСБ России на: «Осуществление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</w:t>
      </w:r>
      <w:r>
        <w:rPr>
          <w:rFonts w:ascii="Tinos" w:hAnsi="Tinos" w:eastAsia="Tinos" w:cs="Tinos"/>
          <w:sz w:val="24"/>
          <w:szCs w:val="24"/>
        </w:rPr>
        <w:t xml:space="preserve">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</w:t>
      </w:r>
      <w:r>
        <w:rPr>
          <w:rFonts w:ascii="Tinos" w:hAnsi="Tinos" w:eastAsia="Tinos" w:cs="Tinos"/>
          <w:sz w:val="24"/>
          <w:szCs w:val="24"/>
        </w:rPr>
        <w:t xml:space="preserve">х с использованием шифровальных (криптографических) средств». Виды работ (услуг), выполняемых (оказываемых) в составе лицензируемого вида деятельности, в соответствии с частью 2 статьи 12 ФЗ «О лицензировании отдельных видов деятельности», предусмотренные </w:t>
      </w:r>
      <w:r>
        <w:rPr>
          <w:rFonts w:ascii="Tinos" w:hAnsi="Tinos" w:eastAsia="Tinos" w:cs="Tinos"/>
          <w:sz w:val="24"/>
          <w:szCs w:val="24"/>
        </w:rPr>
        <w:t xml:space="preserve">пунктами 21</w:t>
      </w:r>
      <w:r>
        <w:rPr>
          <w:rFonts w:ascii="Tinos" w:hAnsi="Tinos" w:eastAsia="Tinos" w:cs="Tinos"/>
          <w:sz w:val="24"/>
          <w:szCs w:val="24"/>
        </w:rPr>
        <w:t xml:space="preserve">, </w:t>
      </w:r>
      <w:r>
        <w:rPr>
          <w:rFonts w:ascii="Tinos" w:hAnsi="Tinos" w:eastAsia="Tinos" w:cs="Tinos"/>
          <w:sz w:val="24"/>
          <w:szCs w:val="24"/>
        </w:rPr>
        <w:t xml:space="preserve">24, </w:t>
      </w:r>
      <w:r>
        <w:rPr>
          <w:rFonts w:ascii="Tinos" w:hAnsi="Tinos" w:eastAsia="Tinos" w:cs="Tinos"/>
          <w:sz w:val="24"/>
          <w:szCs w:val="24"/>
        </w:rPr>
        <w:t xml:space="preserve">перечня выполняемых работ и оказываемых услуг, составляющих лицензируемую деятельность в отношени</w:t>
      </w:r>
      <w:r>
        <w:rPr>
          <w:rFonts w:ascii="Tinos" w:hAnsi="Tinos" w:eastAsia="Tinos" w:cs="Tinos"/>
          <w:sz w:val="24"/>
          <w:szCs w:val="24"/>
        </w:rPr>
        <w:t xml:space="preserve">и</w:t>
      </w:r>
      <w:r>
        <w:rPr>
          <w:rFonts w:ascii="Tinos" w:hAnsi="Tinos" w:eastAsia="Tinos" w:cs="Tinos"/>
          <w:sz w:val="24"/>
          <w:szCs w:val="24"/>
        </w:rPr>
        <w:t xml:space="preserve"> шифровальных (криптографических) средств, являющегося приложением к Положению, утвержденному постановлением Правительства Российской Федерации от 16.04.2012г. № 313.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pStyle w:val="923"/>
        <w:ind w:left="-992" w:right="-426" w:firstLine="0"/>
        <w:jc w:val="both"/>
        <w:spacing w:before="0"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923"/>
        <w:ind w:left="-992" w:right="-426" w:firstLine="567"/>
        <w:jc w:val="both"/>
        <w:spacing w:before="0" w:after="0" w:line="240" w:lineRule="auto"/>
        <w:rPr>
          <w:rFonts w:ascii="Tinos" w:hAnsi="Tinos" w:cs="Tinos"/>
          <w:b w:val="0"/>
          <w:color w:val="000000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2. Требования к комплектации</w:t>
      </w:r>
      <w:r>
        <w:rPr>
          <w:rFonts w:ascii="Tinos" w:hAnsi="Tinos" w:eastAsia="Tinos" w:cs="Tinos"/>
          <w:sz w:val="24"/>
          <w:szCs w:val="24"/>
        </w:rPr>
        <w:t xml:space="preserve">: </w:t>
      </w:r>
      <w:r>
        <w:rPr>
          <w:rFonts w:ascii="Tinos" w:hAnsi="Tinos" w:eastAsia="Tinos" w:cs="Tinos"/>
          <w:b w:val="0"/>
          <w:color w:val="000000"/>
          <w:sz w:val="24"/>
          <w:szCs w:val="24"/>
        </w:rPr>
        <w:t xml:space="preserve">В поставку должен включаться комплект эк</w:t>
      </w:r>
      <w:r>
        <w:rPr>
          <w:rFonts w:ascii="Tinos" w:hAnsi="Tinos" w:eastAsia="Tinos" w:cs="Tinos"/>
          <w:b w:val="0"/>
          <w:color w:val="000000"/>
          <w:sz w:val="24"/>
          <w:szCs w:val="24"/>
        </w:rPr>
        <w:t xml:space="preserve">сплуатационной документации в </w:t>
      </w:r>
      <w:r>
        <w:rPr>
          <w:rFonts w:ascii="Tinos" w:hAnsi="Tinos" w:eastAsia="Tinos" w:cs="Tinos"/>
          <w:b w:val="0"/>
          <w:color w:val="000000"/>
          <w:sz w:val="24"/>
          <w:szCs w:val="24"/>
        </w:rPr>
        <w:t xml:space="preserve">печатном виде.</w:t>
      </w:r>
      <w:r>
        <w:rPr>
          <w:rFonts w:ascii="Tinos" w:hAnsi="Tinos" w:cs="Tinos"/>
          <w:b w:val="0"/>
          <w:color w:val="000000"/>
          <w:sz w:val="24"/>
          <w:szCs w:val="24"/>
        </w:rPr>
      </w:r>
      <w:r>
        <w:rPr>
          <w:rFonts w:ascii="Tinos" w:hAnsi="Tinos" w:cs="Tinos"/>
          <w:b w:val="0"/>
          <w:color w:val="000000"/>
          <w:sz w:val="24"/>
          <w:szCs w:val="24"/>
        </w:rPr>
      </w:r>
    </w:p>
    <w:p>
      <w:pPr>
        <w:pStyle w:val="1031"/>
        <w:ind w:left="-992" w:right="-426" w:firstLine="567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1031"/>
        <w:ind w:left="-992" w:right="-426" w:firstLine="567"/>
        <w:jc w:val="both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3. Установка программного обеспечения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: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Установка программного обеспечения должна быть произведена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на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территории и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по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заявке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заказчика по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адресу: </w:t>
      </w:r>
      <w:r>
        <w:rPr>
          <w:rFonts w:ascii="Tinos" w:hAnsi="Tinos" w:eastAsia="Tinos" w:cs="Tinos"/>
          <w:sz w:val="24"/>
          <w:szCs w:val="24"/>
        </w:rPr>
        <w:t xml:space="preserve">Омская область, г. Омск, ул. Орджоникидзе, д. 56 (здание Управления Федеральной службы государственной регистрации, кадастра и картографии по Омской области)</w:t>
      </w:r>
      <w:r>
        <w:rPr>
          <w:rFonts w:ascii="Tinos" w:hAnsi="Tinos" w:eastAsia="Tinos" w:cs="Tinos"/>
          <w:sz w:val="24"/>
          <w:szCs w:val="24"/>
        </w:rPr>
        <w:t xml:space="preserve"> в течении двух рабочих дней после получения заявки</w:t>
      </w:r>
      <w:r>
        <w:rPr>
          <w:rFonts w:ascii="Tinos" w:hAnsi="Tinos" w:eastAsia="Tinos" w:cs="Tinos"/>
          <w:szCs w:val="24"/>
        </w:rPr>
        <w:t xml:space="preserve">.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Заказчику необходимо предоставить контактный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телефон или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адрес электронной почты для направления заявки на установку программного обеспечения.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tbl>
      <w:tblPr>
        <w:tblpPr w:horzAnchor="page" w:tblpX="723" w:vertAnchor="page" w:tblpY="9639" w:leftFromText="180" w:topFromText="0" w:rightFromText="180" w:bottomFromText="0"/>
        <w:tblW w:w="10756" w:type="dxa"/>
        <w:tblLayout w:type="fixed"/>
        <w:tblLook w:val="0000" w:firstRow="0" w:lastRow="0" w:firstColumn="0" w:lastColumn="0" w:noHBand="0" w:noVBand="0"/>
      </w:tblPr>
      <w:tblGrid>
        <w:gridCol w:w="5236"/>
        <w:gridCol w:w="5520"/>
      </w:tblGrid>
      <w:tr>
        <w:tblPrEx/>
        <w:trPr/>
        <w:tc>
          <w:tcPr>
            <w:tcW w:w="5236" w:type="dxa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ГОСУДАРСТВЕННЫЙ ЗАКАЗЧИК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contextualSpacing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Управление Федеральной службы государственной регистрации, кадастра и картографии по Омской области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contextualSpacing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(Управление Росреестра по Омской области)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contextualSpacing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contextualSpacing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  <w:t xml:space="preserve">Заместитель руководителя</w:t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  <w:p>
            <w:pPr>
              <w:contextualSpacing/>
              <w:jc w:val="both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W w:w="552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ПОСТАВЩИК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contextualSpacing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</w:rPr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  <w:p>
            <w:pPr>
              <w:contextualSpacing/>
              <w:rPr>
                <w:rFonts w:ascii="Tinos" w:hAnsi="Tinos" w:cs="Tinos"/>
                <w:bCs/>
              </w:rPr>
            </w:pPr>
            <w:r>
              <w:rPr>
                <w:rFonts w:ascii="Tinos" w:hAnsi="Tinos" w:eastAsia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  <w:r>
              <w:rPr>
                <w:rFonts w:ascii="Tinos" w:hAnsi="Tinos" w:cs="Tinos"/>
                <w:bCs/>
              </w:rPr>
            </w:r>
          </w:p>
        </w:tc>
      </w:tr>
      <w:tr>
        <w:tblPrEx/>
        <w:trPr>
          <w:trHeight w:val="137"/>
        </w:trPr>
        <w:tc>
          <w:tcPr>
            <w:tcW w:w="5236" w:type="dxa"/>
            <w:textDirection w:val="lrTb"/>
            <w:noWrap w:val="false"/>
          </w:tcPr>
          <w:p>
            <w:pPr>
              <w:contextualSpacing/>
              <w:jc w:val="both"/>
              <w:tabs>
                <w:tab w:val="left" w:pos="2738" w:leader="none"/>
              </w:tabs>
              <w:rPr>
                <w:rFonts w:ascii="Tinos" w:hAnsi="Tinos" w:cs="Tinos"/>
                <w:i/>
                <w:iCs/>
              </w:rPr>
            </w:pPr>
            <w:r>
              <w:rPr>
                <w:rFonts w:ascii="Tinos" w:hAnsi="Tinos" w:eastAsia="Tinos" w:cs="Tinos"/>
              </w:rPr>
              <w:t xml:space="preserve">________________</w:t>
            </w:r>
            <w:r>
              <w:rPr>
                <w:rFonts w:ascii="Tinos" w:hAnsi="Tinos" w:eastAsia="Tinos" w:cs="Tinos"/>
              </w:rPr>
              <w:t xml:space="preserve">_ </w:t>
            </w:r>
            <w:r>
              <w:rPr>
                <w:rFonts w:ascii="Tinos" w:hAnsi="Tinos" w:cs="Tinos"/>
                <w:i/>
                <w:iCs/>
              </w:rPr>
            </w:r>
            <w:r>
              <w:rPr>
                <w:rFonts w:ascii="Tinos" w:hAnsi="Tinos" w:cs="Tinos"/>
                <w:i/>
                <w:iCs/>
              </w:rPr>
            </w:r>
          </w:p>
        </w:tc>
        <w:tc>
          <w:tcPr>
            <w:tcW w:w="5520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</w:rPr>
              <w:t xml:space="preserve">________________</w:t>
            </w:r>
            <w:r>
              <w:rPr>
                <w:rFonts w:ascii="Tinos" w:hAnsi="Tinos" w:eastAsia="Tinos" w:cs="Tinos"/>
              </w:rPr>
              <w:t xml:space="preserve"> 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</w:tbl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p>
      <w:pPr>
        <w:tabs>
          <w:tab w:val="left" w:pos="3536" w:leader="none"/>
        </w:tabs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  <w:r>
        <w:rPr>
          <w:rFonts w:ascii="Tinos" w:hAnsi="Tinos" w:cs="Tinos"/>
        </w:rPr>
      </w:r>
    </w:p>
    <w:sectPr>
      <w:footerReference w:type="default" r:id="rId9"/>
      <w:footnotePr/>
      <w:endnotePr/>
      <w:type w:val="nextPage"/>
      <w:pgSz w:w="11906" w:h="16838" w:orient="portrait"/>
      <w:pgMar w:top="964" w:right="851" w:bottom="96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 CYR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DL">
    <w:panose1 w:val="02000603000000000000"/>
  </w:font>
  <w:font w:name="Verdana">
    <w:panose1 w:val="020B0604030504040204"/>
  </w:font>
  <w:font w:name="Consultant">
    <w:panose1 w:val="02000603000000000000"/>
  </w:font>
  <w:font w:name="Times New Roman">
    <w:panose1 w:val="02020603050405020304"/>
  </w:font>
  <w:font w:name="Batang">
    <w:panose1 w:val="02000506000000020000"/>
  </w:font>
  <w:font w:name="Gelvetsky 12pt">
    <w:panose1 w:val="02000603000000000000"/>
  </w:font>
  <w:font w:name="Calibri">
    <w:panose1 w:val="020F0502020204030204"/>
  </w:font>
  <w:font w:name="MS Mincho">
    <w:panose1 w:val="02020503050405090304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9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firstLine="540"/>
        <w:jc w:val="both"/>
      </w:pPr>
      <w:r>
        <w:rPr>
          <w:rStyle w:val="971"/>
        </w:rPr>
        <w:footnoteRef/>
      </w:r>
      <w:r>
        <w:rPr>
          <w:sz w:val="18"/>
          <w:szCs w:val="18"/>
        </w:rPr>
        <w:t xml:space="preserve">Штрафные санкции рассчитываются на основании п</w:t>
      </w:r>
      <w:r>
        <w:rPr>
          <w:sz w:val="18"/>
          <w:szCs w:val="18"/>
        </w:rPr>
        <w:t xml:space="preserve">остановлени</w:t>
      </w:r>
      <w:r>
        <w:rPr>
          <w:sz w:val="18"/>
          <w:szCs w:val="18"/>
        </w:rPr>
        <w:t xml:space="preserve">я</w:t>
      </w:r>
      <w:r>
        <w:rPr>
          <w:sz w:val="18"/>
          <w:szCs w:val="18"/>
        </w:rPr>
        <w:t xml:space="preserve"> Правительства РФ от 30.08.2017 №1042 «Об утверждении Правил определения размера штрафа, начисляемого в случае нена</w:t>
      </w:r>
      <w:r>
        <w:rPr>
          <w:sz w:val="18"/>
          <w:szCs w:val="18"/>
        </w:rPr>
        <w:t xml:space="preserve">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</w:t>
      </w:r>
      <w:r>
        <w:rPr>
          <w:sz w:val="18"/>
          <w:szCs w:val="18"/>
        </w:rPr>
        <w:t xml:space="preserve">.</w:t>
      </w:r>
      <w:r/>
    </w:p>
    <w:p>
      <w:pPr>
        <w:ind w:firstLine="540"/>
        <w:jc w:val="both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none"/>
      <w:isLgl w:val="false"/>
      <w:suff w:val="tab"/>
      <w:lvlText w:val="%1"/>
      <w:lvlJc w:val="left"/>
      <w:pPr>
        <w:tabs>
          <w:tab w:val="num" w:pos="360" w:leader="none"/>
        </w:tabs>
      </w:pPr>
      <w:rPr>
        <w:rFonts w:hint="default"/>
      </w:rPr>
    </w:lvl>
    <w:lvl w:ilvl="1">
      <w:start w:val="1"/>
      <w:numFmt w:val="none"/>
      <w:pStyle w:val="924"/>
      <w:isLgl w:val="false"/>
      <w:suff w:val="tab"/>
      <w:lvlText w:val="2.1."/>
      <w:lvlJc w:val="left"/>
      <w:pPr>
        <w:ind w:left="284" w:hanging="284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3">
      <w:start w:val="1"/>
      <w:numFmt w:val="decimal"/>
      <w:pStyle w:val="926"/>
      <w:isLgl w:val="false"/>
      <w:suff w:val="tab"/>
      <w:lvlText w:val="2%1%2.2.%4."/>
      <w:lvlJc w:val="left"/>
      <w:pPr>
        <w:ind w:left="1134" w:hanging="567"/>
        <w:tabs>
          <w:tab w:val="num" w:pos="1287" w:leader="none"/>
        </w:tabs>
      </w:pPr>
      <w:rPr>
        <w:rFonts w:hint="default"/>
      </w:rPr>
    </w:lvl>
    <w:lvl w:ilvl="4">
      <w:start w:val="1"/>
      <w:numFmt w:val="decimal"/>
      <w:pStyle w:val="927"/>
      <w:isLgl w:val="false"/>
      <w:suff w:val="tab"/>
      <w:lvlText w:val="2.%2.%3.%4.%5."/>
      <w:lvlJc w:val="left"/>
      <w:pPr>
        <w:ind w:left="1701" w:hanging="567"/>
        <w:tabs>
          <w:tab w:val="num" w:pos="2214" w:leader="none"/>
        </w:tabs>
      </w:pPr>
      <w:rPr>
        <w:rFonts w:hint="default"/>
      </w:rPr>
    </w:lvl>
    <w:lvl w:ilvl="5">
      <w:start w:val="1"/>
      <w:numFmt w:val="decimal"/>
      <w:pStyle w:val="928"/>
      <w:isLgl w:val="false"/>
      <w:suff w:val="tab"/>
      <w:lvlText w:val="%1%2.%3.%4.%5.%6."/>
      <w:lvlJc w:val="left"/>
      <w:pPr>
        <w:ind w:left="2268" w:hanging="567"/>
        <w:tabs>
          <w:tab w:val="num" w:pos="2781" w:leader="none"/>
        </w:tabs>
      </w:pPr>
      <w:rPr>
        <w:rFonts w:hint="default"/>
      </w:rPr>
    </w:lvl>
    <w:lvl w:ilvl="6">
      <w:start w:val="1"/>
      <w:numFmt w:val="decimal"/>
      <w:pStyle w:val="929"/>
      <w:isLgl w:val="false"/>
      <w:suff w:val="tab"/>
      <w:lvlText w:val="%1%2.%3.%4.%5.%6.%7."/>
      <w:lvlJc w:val="left"/>
      <w:pPr>
        <w:ind w:left="4420" w:hanging="708"/>
        <w:tabs>
          <w:tab w:val="num" w:pos="5152" w:leader="none"/>
        </w:tabs>
      </w:pPr>
      <w:rPr>
        <w:rFonts w:hint="default"/>
      </w:rPr>
    </w:lvl>
    <w:lvl w:ilvl="7">
      <w:start w:val="1"/>
      <w:numFmt w:val="decimal"/>
      <w:pStyle w:val="930"/>
      <w:isLgl w:val="false"/>
      <w:suff w:val="tab"/>
      <w:lvlText w:val="%1.%2.%3.%4.%5.%6.%7.%8."/>
      <w:lvlJc w:val="left"/>
      <w:pPr>
        <w:ind w:left="5128" w:hanging="708"/>
        <w:tabs>
          <w:tab w:val="num" w:pos="6220" w:leader="none"/>
        </w:tabs>
      </w:pPr>
      <w:rPr>
        <w:rFonts w:hint="default"/>
      </w:rPr>
    </w:lvl>
    <w:lvl w:ilvl="8">
      <w:start w:val="1"/>
      <w:numFmt w:val="decimal"/>
      <w:pStyle w:val="931"/>
      <w:isLgl w:val="false"/>
      <w:suff w:val="tab"/>
      <w:lvlText w:val="%1.%2.%3.%4.%5.%6.%7.%8.%9."/>
      <w:lvlJc w:val="left"/>
      <w:pPr>
        <w:ind w:left="5836" w:hanging="708"/>
        <w:tabs>
          <w:tab w:val="num" w:pos="6928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54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54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540"/>
        <w:tabs>
          <w:tab w:val="num" w:pos="72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egacy w:legacy="1" w:legacyIndent="360" w:legacySpace="0"/>
      <w:lvlJc w:val="left"/>
      <w:pPr/>
      <w:rPr>
        <w:rFonts w:hint="default" w:ascii="Times New Roman CYR" w:hAnsi="Times New Roman CYR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5.%2."/>
      <w:lvlJc w:val="left"/>
      <w:pPr>
        <w:ind w:left="945" w:hanging="465"/>
        <w:tabs>
          <w:tab w:val="num" w:pos="945" w:leader="none"/>
        </w:tabs>
      </w:pPr>
      <w:rPr>
        <w:rFonts w:hint="default" w:ascii="Times New Roman" w:hAnsi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320" w:hanging="720"/>
        <w:tabs>
          <w:tab w:val="num" w:pos="1320" w:leader="none"/>
        </w:tabs>
      </w:pPr>
      <w:rPr>
        <w:rFonts w:hint="default" w:ascii="Times New Roman" w:hAnsi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  <w:tabs>
          <w:tab w:val="num" w:pos="1440" w:leader="none"/>
        </w:tabs>
      </w:pPr>
      <w:rPr>
        <w:rFonts w:hint="default" w:ascii="Times New Roman" w:hAnsi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920" w:hanging="1080"/>
        <w:tabs>
          <w:tab w:val="num" w:pos="1920" w:leader="none"/>
        </w:tabs>
      </w:pPr>
      <w:rPr>
        <w:rFonts w:hint="default" w:ascii="Times New Roman" w:hAnsi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2040" w:hanging="1080"/>
        <w:tabs>
          <w:tab w:val="num" w:pos="2040" w:leader="none"/>
        </w:tabs>
      </w:pPr>
      <w:rPr>
        <w:rFonts w:hint="default" w:ascii="Times New Roman" w:hAnsi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 w:ascii="Times New Roman" w:hAnsi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40" w:hanging="1440"/>
        <w:tabs>
          <w:tab w:val="num" w:pos="2640" w:leader="none"/>
        </w:tabs>
      </w:pPr>
      <w:rPr>
        <w:rFonts w:hint="default" w:ascii="Times New Roman" w:hAnsi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20" w:hanging="1800"/>
        <w:tabs>
          <w:tab w:val="num" w:pos="3120" w:leader="none"/>
        </w:tabs>
      </w:pPr>
      <w:rPr>
        <w:rFonts w:hint="default" w:ascii="Times New Roman" w:hAnsi="Times New Roman" w:cs="Times New Roman"/>
        <w:color w:val="auto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5.%2."/>
      <w:lvlJc w:val="left"/>
      <w:pPr>
        <w:ind w:left="945" w:hanging="465"/>
        <w:tabs>
          <w:tab w:val="num" w:pos="945" w:leader="none"/>
        </w:tabs>
      </w:pPr>
      <w:rPr>
        <w:rFonts w:hint="default" w:ascii="Times New Roman" w:hAnsi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320" w:hanging="720"/>
        <w:tabs>
          <w:tab w:val="num" w:pos="1320" w:leader="none"/>
        </w:tabs>
      </w:pPr>
      <w:rPr>
        <w:rFonts w:hint="default" w:ascii="Times New Roman" w:hAnsi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  <w:tabs>
          <w:tab w:val="num" w:pos="1440" w:leader="none"/>
        </w:tabs>
      </w:pPr>
      <w:rPr>
        <w:rFonts w:hint="default" w:ascii="Times New Roman" w:hAnsi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920" w:hanging="1080"/>
        <w:tabs>
          <w:tab w:val="num" w:pos="1920" w:leader="none"/>
        </w:tabs>
      </w:pPr>
      <w:rPr>
        <w:rFonts w:hint="default" w:ascii="Times New Roman" w:hAnsi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2040" w:hanging="1080"/>
        <w:tabs>
          <w:tab w:val="num" w:pos="2040" w:leader="none"/>
        </w:tabs>
      </w:pPr>
      <w:rPr>
        <w:rFonts w:hint="default" w:ascii="Times New Roman" w:hAnsi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 w:ascii="Times New Roman" w:hAnsi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40" w:hanging="1440"/>
        <w:tabs>
          <w:tab w:val="num" w:pos="2640" w:leader="none"/>
        </w:tabs>
      </w:pPr>
      <w:rPr>
        <w:rFonts w:hint="default" w:ascii="Times New Roman" w:hAnsi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20" w:hanging="1800"/>
        <w:tabs>
          <w:tab w:val="num" w:pos="3120" w:leader="none"/>
        </w:tabs>
      </w:pPr>
      <w:rPr>
        <w:rFonts w:hint="default" w:ascii="Times New Roman" w:hAnsi="Times New Roman" w:cs="Times New Roman"/>
        <w:color w:val="auto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  <w:tabs>
          <w:tab w:val="num" w:pos="750" w:leader="none"/>
        </w:tabs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005" w:hanging="750"/>
        <w:tabs>
          <w:tab w:val="num" w:pos="1005" w:leader="none"/>
        </w:tabs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50"/>
        <w:tabs>
          <w:tab w:val="num" w:pos="1260" w:leader="none"/>
        </w:tabs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15" w:hanging="750"/>
        <w:tabs>
          <w:tab w:val="num" w:pos="1515" w:leader="none"/>
        </w:tabs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00" w:hanging="1080"/>
        <w:tabs>
          <w:tab w:val="num" w:pos="2100" w:leader="none"/>
        </w:tabs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55" w:hanging="1080"/>
        <w:tabs>
          <w:tab w:val="num" w:pos="2355" w:leader="none"/>
        </w:tabs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970" w:hanging="1440"/>
        <w:tabs>
          <w:tab w:val="num" w:pos="2970" w:leader="none"/>
        </w:tabs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25" w:hanging="1440"/>
        <w:tabs>
          <w:tab w:val="num" w:pos="3225" w:leader="none"/>
        </w:tabs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40" w:hanging="1800"/>
        <w:tabs>
          <w:tab w:val="num" w:pos="3840" w:leader="none"/>
        </w:tabs>
      </w:pPr>
      <w:rPr>
        <w:rFonts w:hint="default"/>
        <w:color w:val="000000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540"/>
        <w:tabs>
          <w:tab w:val="num" w:pos="72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55" w:hanging="360"/>
        <w:tabs>
          <w:tab w:val="num" w:pos="55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0" w:hanging="720"/>
        <w:tabs>
          <w:tab w:val="num" w:pos="111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05" w:hanging="720"/>
        <w:tabs>
          <w:tab w:val="num" w:pos="13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  <w:tabs>
          <w:tab w:val="num" w:pos="18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55" w:hanging="1080"/>
        <w:tabs>
          <w:tab w:val="num" w:pos="205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10" w:hanging="1440"/>
        <w:tabs>
          <w:tab w:val="num" w:pos="261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05" w:hanging="1440"/>
        <w:tabs>
          <w:tab w:val="num" w:pos="280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60" w:hanging="1800"/>
        <w:tabs>
          <w:tab w:val="num" w:pos="336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540"/>
        <w:tabs>
          <w:tab w:val="num" w:pos="72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540"/>
        <w:tabs>
          <w:tab w:val="num" w:pos="72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pStyle w:val="957"/>
      <w:isLgl w:val="false"/>
      <w:suff w:val="tab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55" w:hanging="360"/>
        <w:tabs>
          <w:tab w:val="num" w:pos="55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0" w:hanging="720"/>
        <w:tabs>
          <w:tab w:val="num" w:pos="111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05" w:hanging="720"/>
        <w:tabs>
          <w:tab w:val="num" w:pos="13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  <w:tabs>
          <w:tab w:val="num" w:pos="18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55" w:hanging="1080"/>
        <w:tabs>
          <w:tab w:val="num" w:pos="205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10" w:hanging="1440"/>
        <w:tabs>
          <w:tab w:val="num" w:pos="261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05" w:hanging="1440"/>
        <w:tabs>
          <w:tab w:val="num" w:pos="280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60" w:hanging="1800"/>
        <w:tabs>
          <w:tab w:val="num" w:pos="336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55" w:hanging="360"/>
        <w:tabs>
          <w:tab w:val="num" w:pos="55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0" w:hanging="720"/>
        <w:tabs>
          <w:tab w:val="num" w:pos="111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05" w:hanging="720"/>
        <w:tabs>
          <w:tab w:val="num" w:pos="13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  <w:tabs>
          <w:tab w:val="num" w:pos="18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55" w:hanging="1080"/>
        <w:tabs>
          <w:tab w:val="num" w:pos="205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10" w:hanging="1440"/>
        <w:tabs>
          <w:tab w:val="num" w:pos="261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05" w:hanging="1440"/>
        <w:tabs>
          <w:tab w:val="num" w:pos="280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60" w:hanging="1800"/>
        <w:tabs>
          <w:tab w:val="num" w:pos="3360" w:leader="none"/>
        </w:tabs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5.%2."/>
      <w:lvlJc w:val="left"/>
      <w:pPr>
        <w:ind w:left="585" w:hanging="465"/>
        <w:tabs>
          <w:tab w:val="num" w:pos="585" w:leader="none"/>
        </w:tabs>
      </w:pPr>
      <w:rPr>
        <w:rFonts w:hint="default" w:ascii="Times New Roman" w:hAnsi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960" w:hanging="720"/>
        <w:tabs>
          <w:tab w:val="num" w:pos="960" w:leader="none"/>
        </w:tabs>
      </w:pPr>
      <w:rPr>
        <w:rFonts w:hint="default" w:ascii="Times New Roman" w:hAnsi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  <w:tabs>
          <w:tab w:val="num" w:pos="1080" w:leader="none"/>
        </w:tabs>
      </w:pPr>
      <w:rPr>
        <w:rFonts w:hint="default" w:ascii="Times New Roman" w:hAnsi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560" w:hanging="1080"/>
        <w:tabs>
          <w:tab w:val="num" w:pos="1560" w:leader="none"/>
        </w:tabs>
      </w:pPr>
      <w:rPr>
        <w:rFonts w:hint="default" w:ascii="Times New Roman" w:hAnsi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680" w:hanging="1080"/>
        <w:tabs>
          <w:tab w:val="num" w:pos="1680" w:leader="none"/>
        </w:tabs>
      </w:pPr>
      <w:rPr>
        <w:rFonts w:hint="default" w:ascii="Times New Roman" w:hAnsi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  <w:tabs>
          <w:tab w:val="num" w:pos="2160" w:leader="none"/>
        </w:tabs>
      </w:pPr>
      <w:rPr>
        <w:rFonts w:hint="default" w:ascii="Times New Roman" w:hAnsi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0" w:hanging="1440"/>
        <w:tabs>
          <w:tab w:val="num" w:pos="2280" w:leader="none"/>
        </w:tabs>
      </w:pPr>
      <w:rPr>
        <w:rFonts w:hint="default" w:ascii="Times New Roman" w:hAnsi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60" w:hanging="1800"/>
        <w:tabs>
          <w:tab w:val="num" w:pos="2760" w:leader="none"/>
        </w:tabs>
      </w:pPr>
      <w:rPr>
        <w:rFonts w:hint="default" w:ascii="Times New Roman" w:hAnsi="Times New Roman" w:cs="Times New Roman"/>
        <w:color w:val="auto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8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77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8"/>
  </w:num>
  <w:num w:numId="5">
    <w:abstractNumId w:val="26"/>
  </w:num>
  <w:num w:numId="6">
    <w:abstractNumId w:val="15"/>
  </w:num>
  <w:num w:numId="7">
    <w:abstractNumId w:val="2"/>
  </w:num>
  <w:num w:numId="8">
    <w:abstractNumId w:val="25"/>
  </w:num>
  <w:num w:numId="9">
    <w:abstractNumId w:val="16"/>
  </w:num>
  <w:num w:numId="10">
    <w:abstractNumId w:val="19"/>
  </w:num>
  <w:num w:numId="11">
    <w:abstractNumId w:val="14"/>
  </w:num>
  <w:num w:numId="12">
    <w:abstractNumId w:val="28"/>
  </w:num>
  <w:num w:numId="13">
    <w:abstractNumId w:val="18"/>
  </w:num>
  <w:num w:numId="14">
    <w:abstractNumId w:val="27"/>
  </w:num>
  <w:num w:numId="15">
    <w:abstractNumId w:val="11"/>
  </w:num>
  <w:num w:numId="16">
    <w:abstractNumId w:val="17"/>
  </w:num>
  <w:num w:numId="17">
    <w:abstractNumId w:val="21"/>
  </w:num>
  <w:num w:numId="18">
    <w:abstractNumId w:val="5"/>
  </w:num>
  <w:num w:numId="19">
    <w:abstractNumId w:val="4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9"/>
  </w:num>
  <w:num w:numId="25">
    <w:abstractNumId w:val="10"/>
  </w:num>
  <w:num w:numId="26">
    <w:abstractNumId w:val="24"/>
  </w:num>
  <w:num w:numId="27">
    <w:abstractNumId w:val="3"/>
  </w:num>
  <w:num w:numId="28">
    <w:abstractNumId w:val="23"/>
  </w:num>
  <w:num w:numId="29">
    <w:abstractNumId w:val="23"/>
  </w:num>
  <w:num w:numId="30">
    <w:abstractNumId w:val="7"/>
  </w:num>
  <w:num w:numId="31">
    <w:abstractNumId w:val="13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Heading 1 Char"/>
    <w:basedOn w:val="932"/>
    <w:link w:val="923"/>
    <w:uiPriority w:val="9"/>
    <w:rPr>
      <w:rFonts w:ascii="Arial" w:hAnsi="Arial" w:eastAsia="Arial" w:cs="Arial"/>
      <w:sz w:val="40"/>
      <w:szCs w:val="40"/>
    </w:rPr>
  </w:style>
  <w:style w:type="character" w:styleId="764">
    <w:name w:val="Heading 2 Char"/>
    <w:basedOn w:val="932"/>
    <w:link w:val="924"/>
    <w:uiPriority w:val="9"/>
    <w:rPr>
      <w:rFonts w:ascii="Arial" w:hAnsi="Arial" w:eastAsia="Arial" w:cs="Arial"/>
      <w:sz w:val="34"/>
    </w:rPr>
  </w:style>
  <w:style w:type="character" w:styleId="765">
    <w:name w:val="Heading 3 Char"/>
    <w:basedOn w:val="932"/>
    <w:link w:val="925"/>
    <w:uiPriority w:val="9"/>
    <w:rPr>
      <w:rFonts w:ascii="Arial" w:hAnsi="Arial" w:eastAsia="Arial" w:cs="Arial"/>
      <w:sz w:val="30"/>
      <w:szCs w:val="30"/>
    </w:rPr>
  </w:style>
  <w:style w:type="character" w:styleId="766">
    <w:name w:val="Heading 4 Char"/>
    <w:basedOn w:val="932"/>
    <w:link w:val="926"/>
    <w:uiPriority w:val="9"/>
    <w:rPr>
      <w:rFonts w:ascii="Arial" w:hAnsi="Arial" w:eastAsia="Arial" w:cs="Arial"/>
      <w:b/>
      <w:bCs/>
      <w:sz w:val="26"/>
      <w:szCs w:val="26"/>
    </w:rPr>
  </w:style>
  <w:style w:type="character" w:styleId="767">
    <w:name w:val="Heading 5 Char"/>
    <w:basedOn w:val="932"/>
    <w:link w:val="927"/>
    <w:uiPriority w:val="9"/>
    <w:rPr>
      <w:rFonts w:ascii="Arial" w:hAnsi="Arial" w:eastAsia="Arial" w:cs="Arial"/>
      <w:b/>
      <w:bCs/>
      <w:sz w:val="24"/>
      <w:szCs w:val="24"/>
    </w:rPr>
  </w:style>
  <w:style w:type="character" w:styleId="768">
    <w:name w:val="Heading 6 Char"/>
    <w:basedOn w:val="932"/>
    <w:link w:val="928"/>
    <w:uiPriority w:val="9"/>
    <w:rPr>
      <w:rFonts w:ascii="Arial" w:hAnsi="Arial" w:eastAsia="Arial" w:cs="Arial"/>
      <w:b/>
      <w:bCs/>
      <w:sz w:val="22"/>
      <w:szCs w:val="22"/>
    </w:rPr>
  </w:style>
  <w:style w:type="character" w:styleId="769">
    <w:name w:val="Heading 7 Char"/>
    <w:basedOn w:val="932"/>
    <w:link w:val="9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8 Char"/>
    <w:basedOn w:val="932"/>
    <w:link w:val="930"/>
    <w:uiPriority w:val="9"/>
    <w:rPr>
      <w:rFonts w:ascii="Arial" w:hAnsi="Arial" w:eastAsia="Arial" w:cs="Arial"/>
      <w:i/>
      <w:iCs/>
      <w:sz w:val="22"/>
      <w:szCs w:val="22"/>
    </w:rPr>
  </w:style>
  <w:style w:type="character" w:styleId="771">
    <w:name w:val="Heading 9 Char"/>
    <w:basedOn w:val="932"/>
    <w:link w:val="931"/>
    <w:uiPriority w:val="9"/>
    <w:rPr>
      <w:rFonts w:ascii="Arial" w:hAnsi="Arial" w:eastAsia="Arial" w:cs="Arial"/>
      <w:i/>
      <w:iCs/>
      <w:sz w:val="21"/>
      <w:szCs w:val="21"/>
    </w:rPr>
  </w:style>
  <w:style w:type="character" w:styleId="772">
    <w:name w:val="Title Char"/>
    <w:basedOn w:val="932"/>
    <w:link w:val="993"/>
    <w:uiPriority w:val="10"/>
    <w:rPr>
      <w:sz w:val="48"/>
      <w:szCs w:val="48"/>
    </w:rPr>
  </w:style>
  <w:style w:type="paragraph" w:styleId="773">
    <w:name w:val="Subtitle"/>
    <w:basedOn w:val="922"/>
    <w:next w:val="922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basedOn w:val="932"/>
    <w:link w:val="773"/>
    <w:uiPriority w:val="11"/>
    <w:rPr>
      <w:sz w:val="24"/>
      <w:szCs w:val="24"/>
    </w:rPr>
  </w:style>
  <w:style w:type="paragraph" w:styleId="775">
    <w:name w:val="Quote"/>
    <w:basedOn w:val="922"/>
    <w:next w:val="922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2"/>
    <w:next w:val="922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32"/>
    <w:link w:val="945"/>
    <w:uiPriority w:val="99"/>
  </w:style>
  <w:style w:type="character" w:styleId="780">
    <w:name w:val="Footer Char"/>
    <w:basedOn w:val="932"/>
    <w:link w:val="951"/>
    <w:uiPriority w:val="99"/>
  </w:style>
  <w:style w:type="paragraph" w:styleId="781">
    <w:name w:val="Caption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781"/>
    <w:link w:val="951"/>
    <w:uiPriority w:val="99"/>
  </w:style>
  <w:style w:type="table" w:styleId="783">
    <w:name w:val="Table Grid Light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Footnote Text Char"/>
    <w:link w:val="969"/>
    <w:uiPriority w:val="99"/>
    <w:rPr>
      <w:sz w:val="18"/>
    </w:rPr>
  </w:style>
  <w:style w:type="paragraph" w:styleId="909">
    <w:name w:val="endnote text"/>
    <w:basedOn w:val="922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32"/>
    <w:uiPriority w:val="99"/>
    <w:semiHidden/>
    <w:unhideWhenUsed/>
    <w:rPr>
      <w:vertAlign w:val="superscript"/>
    </w:rPr>
  </w:style>
  <w:style w:type="paragraph" w:styleId="912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qFormat/>
    <w:rPr>
      <w:sz w:val="24"/>
      <w:szCs w:val="24"/>
    </w:rPr>
  </w:style>
  <w:style w:type="paragraph" w:styleId="923">
    <w:name w:val="Heading 1"/>
    <w:basedOn w:val="922"/>
    <w:next w:val="922"/>
    <w:link w:val="935"/>
    <w:uiPriority w:val="99"/>
    <w:qFormat/>
    <w:pPr>
      <w:keepNext/>
      <w:spacing w:before="240" w:after="60" w:line="276" w:lineRule="auto"/>
      <w:outlineLvl w:val="0"/>
    </w:pPr>
    <w:rPr>
      <w:rFonts w:ascii="Arial" w:hAnsi="Arial" w:cs="Arial"/>
      <w:b/>
      <w:bCs/>
      <w:sz w:val="32"/>
      <w:szCs w:val="32"/>
      <w:lang w:eastAsia="ar-SA"/>
    </w:rPr>
  </w:style>
  <w:style w:type="paragraph" w:styleId="924">
    <w:name w:val="Heading 2"/>
    <w:basedOn w:val="922"/>
    <w:next w:val="922"/>
    <w:link w:val="936"/>
    <w:uiPriority w:val="99"/>
    <w:qFormat/>
    <w:pPr>
      <w:numPr>
        <w:ilvl w:val="1"/>
        <w:numId w:val="3"/>
      </w:numPr>
      <w:ind w:left="1418" w:hanging="851"/>
      <w:jc w:val="both"/>
      <w:spacing w:before="120" w:after="120"/>
      <w:tabs>
        <w:tab w:val="clear" w:pos="360" w:leader="none"/>
      </w:tabs>
      <w:outlineLvl w:val="1"/>
    </w:pPr>
    <w:rPr>
      <w:b/>
      <w:bCs/>
    </w:rPr>
  </w:style>
  <w:style w:type="paragraph" w:styleId="925">
    <w:name w:val="Heading 3"/>
    <w:basedOn w:val="922"/>
    <w:next w:val="922"/>
    <w:link w:val="937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26">
    <w:name w:val="Heading 4"/>
    <w:basedOn w:val="922"/>
    <w:next w:val="922"/>
    <w:link w:val="938"/>
    <w:uiPriority w:val="99"/>
    <w:qFormat/>
    <w:pPr>
      <w:numPr>
        <w:ilvl w:val="3"/>
        <w:numId w:val="3"/>
      </w:numPr>
      <w:ind w:left="709" w:hanging="709"/>
      <w:jc w:val="both"/>
      <w:keepNext/>
      <w:spacing w:before="120" w:after="120"/>
      <w:tabs>
        <w:tab w:val="clear" w:pos="1287" w:leader="none"/>
      </w:tabs>
      <w:outlineLvl w:val="3"/>
    </w:pPr>
  </w:style>
  <w:style w:type="paragraph" w:styleId="927">
    <w:name w:val="Heading 5"/>
    <w:basedOn w:val="922"/>
    <w:next w:val="922"/>
    <w:link w:val="939"/>
    <w:uiPriority w:val="99"/>
    <w:qFormat/>
    <w:pPr>
      <w:numPr>
        <w:ilvl w:val="4"/>
        <w:numId w:val="3"/>
      </w:numPr>
      <w:ind w:left="993" w:hanging="709"/>
      <w:jc w:val="both"/>
      <w:spacing w:before="60" w:after="60"/>
      <w:tabs>
        <w:tab w:val="clear" w:pos="2214" w:leader="none"/>
      </w:tabs>
      <w:outlineLvl w:val="4"/>
    </w:pPr>
  </w:style>
  <w:style w:type="paragraph" w:styleId="928">
    <w:name w:val="Heading 6"/>
    <w:basedOn w:val="922"/>
    <w:next w:val="922"/>
    <w:link w:val="940"/>
    <w:uiPriority w:val="99"/>
    <w:qFormat/>
    <w:pPr>
      <w:numPr>
        <w:ilvl w:val="5"/>
        <w:numId w:val="3"/>
      </w:numPr>
      <w:ind w:left="4248" w:hanging="708"/>
      <w:jc w:val="both"/>
      <w:spacing w:before="240" w:after="60"/>
      <w:tabs>
        <w:tab w:val="num" w:pos="0" w:leader="none"/>
        <w:tab w:val="clear" w:pos="2781" w:leader="none"/>
      </w:tabs>
      <w:outlineLvl w:val="5"/>
    </w:pPr>
    <w:rPr>
      <w:i/>
      <w:iCs/>
      <w:sz w:val="22"/>
      <w:szCs w:val="22"/>
    </w:rPr>
  </w:style>
  <w:style w:type="paragraph" w:styleId="929">
    <w:name w:val="Heading 7"/>
    <w:basedOn w:val="922"/>
    <w:next w:val="922"/>
    <w:link w:val="941"/>
    <w:uiPriority w:val="99"/>
    <w:qFormat/>
    <w:pPr>
      <w:numPr>
        <w:ilvl w:val="6"/>
        <w:numId w:val="3"/>
      </w:numPr>
      <w:ind w:left="4956"/>
      <w:jc w:val="both"/>
      <w:spacing w:before="240" w:after="60"/>
      <w:tabs>
        <w:tab w:val="num" w:pos="0" w:leader="none"/>
        <w:tab w:val="clear" w:pos="5152" w:leader="none"/>
      </w:tabs>
      <w:outlineLvl w:val="6"/>
    </w:pPr>
    <w:rPr>
      <w:sz w:val="20"/>
      <w:szCs w:val="20"/>
    </w:rPr>
  </w:style>
  <w:style w:type="paragraph" w:styleId="930">
    <w:name w:val="Heading 8"/>
    <w:basedOn w:val="922"/>
    <w:next w:val="922"/>
    <w:link w:val="942"/>
    <w:uiPriority w:val="99"/>
    <w:qFormat/>
    <w:pPr>
      <w:numPr>
        <w:ilvl w:val="7"/>
        <w:numId w:val="3"/>
      </w:numPr>
      <w:jc w:val="both"/>
      <w:spacing w:before="240" w:after="60"/>
      <w:outlineLvl w:val="7"/>
    </w:pPr>
    <w:rPr>
      <w:i/>
      <w:iCs/>
      <w:sz w:val="20"/>
      <w:szCs w:val="20"/>
    </w:rPr>
  </w:style>
  <w:style w:type="paragraph" w:styleId="931">
    <w:name w:val="Heading 9"/>
    <w:basedOn w:val="922"/>
    <w:next w:val="922"/>
    <w:link w:val="943"/>
    <w:uiPriority w:val="99"/>
    <w:qFormat/>
    <w:pPr>
      <w:numPr>
        <w:ilvl w:val="8"/>
        <w:numId w:val="3"/>
      </w:numPr>
      <w:ind w:left="6372"/>
      <w:jc w:val="both"/>
      <w:spacing w:before="240" w:after="60"/>
      <w:tabs>
        <w:tab w:val="num" w:pos="0" w:leader="none"/>
        <w:tab w:val="clear" w:pos="6928" w:leader="none"/>
      </w:tabs>
      <w:outlineLvl w:val="8"/>
    </w:pPr>
    <w:rPr>
      <w:i/>
      <w:iCs/>
      <w:sz w:val="18"/>
      <w:szCs w:val="18"/>
    </w:rPr>
  </w:style>
  <w:style w:type="character" w:styleId="932" w:default="1">
    <w:name w:val="Default Paragraph Font"/>
    <w:uiPriority w:val="1"/>
    <w:semiHidden/>
    <w:unhideWhenUsed/>
  </w:style>
  <w:style w:type="table" w:styleId="9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4" w:default="1">
    <w:name w:val="No List"/>
    <w:uiPriority w:val="99"/>
    <w:semiHidden/>
    <w:unhideWhenUsed/>
  </w:style>
  <w:style w:type="character" w:styleId="935" w:customStyle="1">
    <w:name w:val="Заголовок 1 Знак"/>
    <w:basedOn w:val="932"/>
    <w:link w:val="923"/>
    <w:uiPriority w:val="99"/>
    <w:rPr>
      <w:rFonts w:ascii="Arial" w:hAnsi="Arial" w:cs="Arial"/>
      <w:b/>
      <w:bCs/>
      <w:sz w:val="32"/>
      <w:szCs w:val="32"/>
      <w:lang w:val="ru-RU" w:eastAsia="ar-SA" w:bidi="ar-SA"/>
    </w:rPr>
  </w:style>
  <w:style w:type="character" w:styleId="936" w:customStyle="1">
    <w:name w:val="Заголовок 2 Знак"/>
    <w:basedOn w:val="932"/>
    <w:link w:val="924"/>
    <w:uiPriority w:val="99"/>
    <w:rPr>
      <w:b/>
      <w:bCs/>
      <w:sz w:val="24"/>
      <w:szCs w:val="24"/>
    </w:rPr>
  </w:style>
  <w:style w:type="character" w:styleId="937" w:customStyle="1">
    <w:name w:val="Заголовок 3 Знак"/>
    <w:basedOn w:val="932"/>
    <w:link w:val="925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38" w:customStyle="1">
    <w:name w:val="Заголовок 4 Знак"/>
    <w:basedOn w:val="932"/>
    <w:link w:val="926"/>
    <w:uiPriority w:val="99"/>
    <w:rPr>
      <w:sz w:val="24"/>
      <w:szCs w:val="24"/>
    </w:rPr>
  </w:style>
  <w:style w:type="character" w:styleId="939" w:customStyle="1">
    <w:name w:val="Заголовок 5 Знак"/>
    <w:basedOn w:val="932"/>
    <w:link w:val="927"/>
    <w:uiPriority w:val="99"/>
    <w:rPr>
      <w:sz w:val="24"/>
      <w:szCs w:val="24"/>
    </w:rPr>
  </w:style>
  <w:style w:type="character" w:styleId="940" w:customStyle="1">
    <w:name w:val="Заголовок 6 Знак"/>
    <w:basedOn w:val="932"/>
    <w:link w:val="928"/>
    <w:uiPriority w:val="99"/>
    <w:rPr>
      <w:i/>
      <w:iCs/>
    </w:rPr>
  </w:style>
  <w:style w:type="character" w:styleId="941" w:customStyle="1">
    <w:name w:val="Заголовок 7 Знак"/>
    <w:basedOn w:val="932"/>
    <w:link w:val="929"/>
    <w:uiPriority w:val="99"/>
    <w:rPr>
      <w:sz w:val="20"/>
      <w:szCs w:val="20"/>
    </w:rPr>
  </w:style>
  <w:style w:type="character" w:styleId="942" w:customStyle="1">
    <w:name w:val="Заголовок 8 Знак"/>
    <w:basedOn w:val="932"/>
    <w:link w:val="930"/>
    <w:uiPriority w:val="99"/>
    <w:rPr>
      <w:i/>
      <w:iCs/>
      <w:sz w:val="20"/>
      <w:szCs w:val="20"/>
    </w:rPr>
  </w:style>
  <w:style w:type="character" w:styleId="943" w:customStyle="1">
    <w:name w:val="Заголовок 9 Знак"/>
    <w:basedOn w:val="932"/>
    <w:link w:val="931"/>
    <w:uiPriority w:val="99"/>
    <w:rPr>
      <w:i/>
      <w:iCs/>
      <w:sz w:val="18"/>
      <w:szCs w:val="18"/>
    </w:rPr>
  </w:style>
  <w:style w:type="paragraph" w:styleId="944" w:customStyle="1">
    <w:name w:val="Char Знак"/>
    <w:basedOn w:val="92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945">
    <w:name w:val="Header"/>
    <w:basedOn w:val="922"/>
    <w:link w:val="946"/>
    <w:pPr>
      <w:ind w:firstLine="567"/>
      <w:jc w:val="both"/>
      <w:tabs>
        <w:tab w:val="center" w:pos="4320" w:leader="none"/>
        <w:tab w:val="right" w:pos="8640" w:leader="none"/>
      </w:tabs>
    </w:pPr>
  </w:style>
  <w:style w:type="character" w:styleId="946" w:customStyle="1">
    <w:name w:val="Верхний колонтитул Знак"/>
    <w:basedOn w:val="932"/>
    <w:link w:val="945"/>
    <w:rPr>
      <w:sz w:val="24"/>
      <w:szCs w:val="24"/>
      <w:lang w:val="ru-RU" w:eastAsia="ru-RU"/>
    </w:rPr>
  </w:style>
  <w:style w:type="paragraph" w:styleId="947">
    <w:name w:val="Body Text"/>
    <w:basedOn w:val="922"/>
    <w:link w:val="948"/>
    <w:uiPriority w:val="99"/>
    <w:pPr>
      <w:spacing w:after="120"/>
    </w:pPr>
  </w:style>
  <w:style w:type="character" w:styleId="948" w:customStyle="1">
    <w:name w:val="Основной текст Знак"/>
    <w:basedOn w:val="932"/>
    <w:link w:val="947"/>
    <w:uiPriority w:val="99"/>
    <w:rPr>
      <w:sz w:val="24"/>
      <w:szCs w:val="24"/>
      <w:lang w:val="ru-RU" w:eastAsia="ru-RU"/>
    </w:rPr>
  </w:style>
  <w:style w:type="paragraph" w:styleId="949">
    <w:name w:val="Normal (Web)"/>
    <w:basedOn w:val="922"/>
    <w:link w:val="950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950" w:customStyle="1">
    <w:name w:val="Обычный (веб) Знак"/>
    <w:basedOn w:val="932"/>
    <w:link w:val="949"/>
    <w:uiPriority w:val="99"/>
    <w:rPr>
      <w:rFonts w:ascii="Arial Unicode MS" w:hAnsi="Arial Unicode MS" w:eastAsia="Arial Unicode MS" w:cs="Arial Unicode MS"/>
      <w:sz w:val="24"/>
      <w:szCs w:val="24"/>
      <w:lang w:val="ru-RU" w:eastAsia="ru-RU"/>
    </w:rPr>
  </w:style>
  <w:style w:type="paragraph" w:styleId="951">
    <w:name w:val="Footer"/>
    <w:basedOn w:val="922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952" w:customStyle="1">
    <w:name w:val="Нижний колонтитул Знак"/>
    <w:basedOn w:val="932"/>
    <w:link w:val="951"/>
    <w:uiPriority w:val="99"/>
    <w:rPr>
      <w:sz w:val="24"/>
      <w:szCs w:val="24"/>
      <w:lang w:val="ru-RU" w:eastAsia="ru-RU"/>
    </w:rPr>
  </w:style>
  <w:style w:type="paragraph" w:styleId="953" w:customStyle="1">
    <w:name w:val="Стиль3"/>
    <w:basedOn w:val="954"/>
    <w:link w:val="956"/>
    <w:uiPriority w:val="99"/>
    <w:pPr>
      <w:ind w:left="1260" w:right="0" w:hanging="720"/>
      <w:jc w:val="both"/>
      <w:widowControl w:val="off"/>
      <w:tabs>
        <w:tab w:val="num" w:pos="720" w:leader="none"/>
        <w:tab w:val="num" w:pos="1209" w:leader="none"/>
        <w:tab w:val="num" w:pos="1487" w:leader="none"/>
        <w:tab w:val="num" w:pos="1800" w:leader="none"/>
        <w:tab w:val="clear" w:pos="6120" w:leader="none"/>
        <w:tab w:val="clear" w:pos="9720" w:leader="none"/>
        <w:tab w:val="clear" w:pos="9865" w:leader="none"/>
      </w:tabs>
    </w:pPr>
    <w:rPr>
      <w:sz w:val="24"/>
      <w:szCs w:val="24"/>
    </w:rPr>
  </w:style>
  <w:style w:type="paragraph" w:styleId="954">
    <w:name w:val="Body Text Indent 2"/>
    <w:basedOn w:val="922"/>
    <w:link w:val="955"/>
    <w:uiPriority w:val="99"/>
    <w:pPr>
      <w:ind w:right="3684" w:firstLine="567"/>
      <w:jc w:val="center"/>
      <w:tabs>
        <w:tab w:val="left" w:pos="6120" w:leader="none"/>
        <w:tab w:val="left" w:pos="9720" w:leader="none"/>
        <w:tab w:val="left" w:pos="9865" w:leader="none"/>
      </w:tabs>
    </w:pPr>
    <w:rPr>
      <w:sz w:val="20"/>
      <w:szCs w:val="20"/>
    </w:rPr>
  </w:style>
  <w:style w:type="character" w:styleId="955" w:customStyle="1">
    <w:name w:val="Основной текст с отступом 2 Знак"/>
    <w:basedOn w:val="932"/>
    <w:link w:val="954"/>
    <w:uiPriority w:val="99"/>
    <w:semiHidden/>
    <w:rPr>
      <w:sz w:val="24"/>
      <w:szCs w:val="24"/>
    </w:rPr>
  </w:style>
  <w:style w:type="character" w:styleId="956" w:customStyle="1">
    <w:name w:val="Стиль3 Знак"/>
    <w:basedOn w:val="932"/>
    <w:link w:val="953"/>
    <w:uiPriority w:val="99"/>
    <w:rPr>
      <w:sz w:val="24"/>
      <w:szCs w:val="24"/>
      <w:lang w:val="ru-RU" w:eastAsia="ru-RU"/>
    </w:rPr>
  </w:style>
  <w:style w:type="paragraph" w:styleId="957" w:customStyle="1">
    <w:name w:val="Текст ТД"/>
    <w:basedOn w:val="922"/>
    <w:link w:val="958"/>
    <w:uiPriority w:val="99"/>
    <w:pPr>
      <w:numPr>
        <w:ilvl w:val="0"/>
        <w:numId w:val="5"/>
      </w:numPr>
      <w:jc w:val="both"/>
      <w:spacing w:after="200"/>
    </w:pPr>
    <w:rPr>
      <w:lang w:eastAsia="en-US"/>
    </w:rPr>
  </w:style>
  <w:style w:type="character" w:styleId="958" w:customStyle="1">
    <w:name w:val="Текст ТД Знак"/>
    <w:basedOn w:val="932"/>
    <w:link w:val="957"/>
    <w:uiPriority w:val="99"/>
    <w:rPr>
      <w:sz w:val="24"/>
      <w:szCs w:val="24"/>
      <w:lang w:eastAsia="en-US"/>
    </w:rPr>
  </w:style>
  <w:style w:type="paragraph" w:styleId="959">
    <w:name w:val="Body Text Indent"/>
    <w:basedOn w:val="922"/>
    <w:link w:val="960"/>
    <w:uiPriority w:val="99"/>
    <w:semiHidden/>
    <w:pPr>
      <w:ind w:left="283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960" w:customStyle="1">
    <w:name w:val="Основной текст с отступом Знак"/>
    <w:basedOn w:val="932"/>
    <w:link w:val="959"/>
    <w:uiPriority w:val="99"/>
    <w:semiHidden/>
    <w:rPr>
      <w:sz w:val="24"/>
      <w:szCs w:val="24"/>
    </w:rPr>
  </w:style>
  <w:style w:type="paragraph" w:styleId="961" w:customStyle="1">
    <w:name w:val="Знак1"/>
    <w:basedOn w:val="92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962">
    <w:name w:val="Body Text 3"/>
    <w:basedOn w:val="922"/>
    <w:link w:val="963"/>
    <w:uiPriority w:val="99"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styleId="963" w:customStyle="1">
    <w:name w:val="Основной текст 3 Знак"/>
    <w:basedOn w:val="932"/>
    <w:link w:val="962"/>
    <w:uiPriority w:val="99"/>
    <w:semiHidden/>
    <w:rPr>
      <w:sz w:val="16"/>
      <w:szCs w:val="16"/>
    </w:rPr>
  </w:style>
  <w:style w:type="paragraph" w:styleId="964">
    <w:name w:val="Balloon Text"/>
    <w:basedOn w:val="922"/>
    <w:link w:val="965"/>
    <w:uiPriority w:val="99"/>
    <w:semiHidden/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basedOn w:val="932"/>
    <w:link w:val="964"/>
    <w:uiPriority w:val="99"/>
    <w:semiHidden/>
    <w:rPr>
      <w:rFonts w:ascii="Tahoma" w:hAnsi="Tahoma" w:cs="Tahoma"/>
      <w:sz w:val="16"/>
      <w:szCs w:val="16"/>
      <w:lang w:val="ru-RU" w:eastAsia="ru-RU"/>
    </w:rPr>
  </w:style>
  <w:style w:type="paragraph" w:styleId="966" w:customStyle="1">
    <w:name w:val="Обычный1"/>
    <w:uiPriority w:val="99"/>
    <w:pPr>
      <w:ind w:firstLine="720"/>
      <w:spacing w:line="300" w:lineRule="auto"/>
      <w:widowControl w:val="off"/>
    </w:pPr>
  </w:style>
  <w:style w:type="paragraph" w:styleId="967" w:customStyle="1">
    <w:name w:val="Обычный таблица"/>
    <w:basedOn w:val="922"/>
    <w:link w:val="968"/>
    <w:uiPriority w:val="99"/>
    <w:rPr>
      <w:sz w:val="18"/>
      <w:szCs w:val="18"/>
    </w:rPr>
  </w:style>
  <w:style w:type="character" w:styleId="968" w:customStyle="1">
    <w:name w:val="Обычный таблица Знак"/>
    <w:basedOn w:val="932"/>
    <w:link w:val="967"/>
    <w:uiPriority w:val="99"/>
    <w:rPr>
      <w:rFonts w:eastAsia="Times New Roman"/>
      <w:sz w:val="18"/>
      <w:szCs w:val="18"/>
      <w:lang w:val="ru-RU" w:eastAsia="ru-RU"/>
    </w:rPr>
  </w:style>
  <w:style w:type="paragraph" w:styleId="969">
    <w:name w:val="footnote text"/>
    <w:basedOn w:val="922"/>
    <w:link w:val="970"/>
    <w:uiPriority w:val="99"/>
    <w:semiHidden/>
    <w:rPr>
      <w:sz w:val="20"/>
      <w:szCs w:val="20"/>
    </w:rPr>
  </w:style>
  <w:style w:type="character" w:styleId="970" w:customStyle="1">
    <w:name w:val="Текст сноски Знак"/>
    <w:basedOn w:val="932"/>
    <w:link w:val="969"/>
    <w:uiPriority w:val="99"/>
    <w:rPr>
      <w:lang w:val="ru-RU" w:eastAsia="ru-RU"/>
    </w:rPr>
  </w:style>
  <w:style w:type="character" w:styleId="971">
    <w:name w:val="footnote reference"/>
    <w:basedOn w:val="932"/>
    <w:uiPriority w:val="99"/>
    <w:semiHidden/>
    <w:rPr>
      <w:vertAlign w:val="superscript"/>
    </w:rPr>
  </w:style>
  <w:style w:type="paragraph" w:styleId="972" w:customStyle="1">
    <w:name w:val="ConsPlusNormal"/>
    <w:link w:val="992"/>
    <w:uiPriority w:val="99"/>
    <w:rPr>
      <w:rFonts w:ascii="Arial" w:hAnsi="Arial" w:cs="Arial"/>
      <w:sz w:val="20"/>
      <w:szCs w:val="20"/>
    </w:rPr>
  </w:style>
  <w:style w:type="paragraph" w:styleId="973" w:customStyle="1">
    <w:name w:val="Char"/>
    <w:basedOn w:val="922"/>
    <w:uiPriority w:val="99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paragraph" w:styleId="974" w:customStyle="1">
    <w:name w:val="Знак Знак5"/>
    <w:basedOn w:val="92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975" w:customStyle="1">
    <w:name w:val="Char1"/>
    <w:basedOn w:val="922"/>
    <w:uiPriority w:val="99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paragraph" w:styleId="976" w:customStyle="1">
    <w:name w:val="FR2"/>
    <w:pPr>
      <w:ind w:left="720"/>
      <w:jc w:val="center"/>
      <w:spacing w:before="400" w:line="300" w:lineRule="auto"/>
      <w:widowControl w:val="off"/>
    </w:pPr>
    <w:rPr>
      <w:b/>
      <w:bCs/>
      <w:sz w:val="32"/>
      <w:szCs w:val="32"/>
    </w:rPr>
  </w:style>
  <w:style w:type="paragraph" w:styleId="977" w:customStyle="1">
    <w:name w:val="FR1"/>
    <w:uiPriority w:val="99"/>
    <w:pPr>
      <w:ind w:left="720"/>
      <w:jc w:val="center"/>
      <w:spacing w:before="3640"/>
      <w:widowControl w:val="off"/>
    </w:pPr>
    <w:rPr>
      <w:b/>
      <w:bCs/>
      <w:sz w:val="40"/>
      <w:szCs w:val="40"/>
    </w:rPr>
  </w:style>
  <w:style w:type="character" w:styleId="978">
    <w:name w:val="Hyperlink"/>
    <w:basedOn w:val="932"/>
    <w:uiPriority w:val="99"/>
    <w:rPr>
      <w:color w:val="0000ff"/>
      <w:u w:val="single"/>
    </w:rPr>
  </w:style>
  <w:style w:type="character" w:styleId="979" w:customStyle="1">
    <w:name w:val="Знак Знак4"/>
    <w:uiPriority w:val="99"/>
    <w:semiHidden/>
    <w:rPr>
      <w:sz w:val="24"/>
      <w:szCs w:val="24"/>
      <w:lang w:val="ru-RU" w:eastAsia="ru-RU"/>
    </w:rPr>
  </w:style>
  <w:style w:type="character" w:styleId="980" w:customStyle="1">
    <w:name w:val="Знак Знак3"/>
    <w:uiPriority w:val="99"/>
    <w:rPr>
      <w:sz w:val="28"/>
      <w:szCs w:val="28"/>
      <w:lang w:val="ru-RU" w:eastAsia="ru-RU"/>
    </w:rPr>
  </w:style>
  <w:style w:type="table" w:styleId="981">
    <w:name w:val="Table Grid"/>
    <w:basedOn w:val="933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2" w:customStyle="1">
    <w:name w:val="ConsNormal"/>
    <w:link w:val="983"/>
    <w:uiPriority w:val="99"/>
    <w:pPr>
      <w:ind w:firstLine="720"/>
      <w:widowControl w:val="off"/>
    </w:pPr>
    <w:rPr>
      <w:rFonts w:ascii="Arial" w:hAnsi="Arial" w:cs="Arial"/>
      <w:sz w:val="20"/>
      <w:szCs w:val="20"/>
    </w:rPr>
  </w:style>
  <w:style w:type="character" w:styleId="983" w:customStyle="1">
    <w:name w:val="ConsNormal Знак"/>
    <w:link w:val="982"/>
    <w:uiPriority w:val="99"/>
    <w:rPr>
      <w:rFonts w:ascii="Arial" w:hAnsi="Arial" w:cs="Arial"/>
      <w:lang w:val="ru-RU" w:eastAsia="ru-RU"/>
    </w:rPr>
  </w:style>
  <w:style w:type="paragraph" w:styleId="984">
    <w:name w:val="Body Text 2"/>
    <w:basedOn w:val="922"/>
    <w:link w:val="985"/>
    <w:uiPriority w:val="99"/>
    <w:pPr>
      <w:spacing w:after="120" w:line="480" w:lineRule="auto"/>
    </w:pPr>
    <w:rPr>
      <w:sz w:val="20"/>
      <w:szCs w:val="20"/>
    </w:rPr>
  </w:style>
  <w:style w:type="character" w:styleId="985" w:customStyle="1">
    <w:name w:val="Основной текст 2 Знак"/>
    <w:basedOn w:val="932"/>
    <w:link w:val="984"/>
    <w:uiPriority w:val="99"/>
    <w:semiHidden/>
    <w:rPr>
      <w:sz w:val="24"/>
      <w:szCs w:val="24"/>
    </w:rPr>
  </w:style>
  <w:style w:type="paragraph" w:styleId="986" w:customStyle="1">
    <w:name w:val="Подраздел"/>
    <w:uiPriority w:val="99"/>
    <w:pPr>
      <w:jc w:val="center"/>
      <w:spacing w:before="240" w:after="120" w:line="100" w:lineRule="atLeast"/>
      <w:widowControl w:val="off"/>
    </w:pPr>
    <w:rPr>
      <w:rFonts w:ascii="TimesDL" w:hAnsi="TimesDL" w:cs="TimesDL"/>
      <w:b/>
      <w:bCs/>
      <w:smallCaps/>
      <w:spacing w:val="-2"/>
      <w:sz w:val="24"/>
      <w:szCs w:val="24"/>
      <w:lang w:eastAsia="ar-SA"/>
    </w:rPr>
  </w:style>
  <w:style w:type="character" w:styleId="987">
    <w:name w:val="page number"/>
    <w:basedOn w:val="932"/>
    <w:uiPriority w:val="99"/>
  </w:style>
  <w:style w:type="paragraph" w:styleId="988" w:customStyle="1">
    <w:name w:val="Normal1"/>
    <w:uiPriority w:val="99"/>
    <w:pPr>
      <w:jc w:val="both"/>
      <w:spacing w:line="360" w:lineRule="auto"/>
      <w:widowControl w:val="off"/>
    </w:pPr>
    <w:rPr>
      <w:sz w:val="28"/>
      <w:szCs w:val="28"/>
    </w:rPr>
  </w:style>
  <w:style w:type="paragraph" w:styleId="989" w:customStyle="1">
    <w:name w:val="Îáû÷íûé"/>
    <w:uiPriority w:val="99"/>
    <w:rPr>
      <w:sz w:val="20"/>
      <w:szCs w:val="20"/>
    </w:rPr>
  </w:style>
  <w:style w:type="paragraph" w:styleId="990" w:customStyle="1">
    <w:name w:val="FR3"/>
    <w:uiPriority w:val="99"/>
    <w:pPr>
      <w:ind w:left="720" w:firstLine="700"/>
      <w:jc w:val="both"/>
      <w:spacing w:line="260" w:lineRule="auto"/>
      <w:widowControl w:val="off"/>
    </w:pPr>
    <w:rPr>
      <w:sz w:val="28"/>
      <w:szCs w:val="28"/>
    </w:rPr>
  </w:style>
  <w:style w:type="paragraph" w:styleId="991" w:customStyle="1">
    <w:name w:val="1 Знак Char Знак Char Знак"/>
    <w:basedOn w:val="922"/>
    <w:uiPriority w:val="99"/>
    <w:pPr>
      <w:spacing w:after="160" w:line="240" w:lineRule="exact"/>
    </w:pPr>
    <w:rPr>
      <w:sz w:val="20"/>
      <w:szCs w:val="20"/>
      <w:lang w:eastAsia="zh-CN"/>
    </w:rPr>
  </w:style>
  <w:style w:type="character" w:styleId="992" w:customStyle="1">
    <w:name w:val="ConsPlusNormal Знак"/>
    <w:link w:val="972"/>
    <w:uiPriority w:val="99"/>
    <w:rPr>
      <w:rFonts w:ascii="Arial" w:hAnsi="Arial" w:cs="Arial"/>
      <w:lang w:val="ru-RU" w:eastAsia="ru-RU"/>
    </w:rPr>
  </w:style>
  <w:style w:type="paragraph" w:styleId="993">
    <w:name w:val="Title"/>
    <w:basedOn w:val="922"/>
    <w:link w:val="994"/>
    <w:qFormat/>
    <w:pPr>
      <w:jc w:val="center"/>
      <w:widowControl w:val="off"/>
    </w:pPr>
    <w:rPr>
      <w:sz w:val="28"/>
      <w:szCs w:val="28"/>
    </w:rPr>
  </w:style>
  <w:style w:type="character" w:styleId="994" w:customStyle="1">
    <w:name w:val="Название Знак"/>
    <w:basedOn w:val="932"/>
    <w:link w:val="993"/>
    <w:rPr>
      <w:sz w:val="28"/>
      <w:szCs w:val="28"/>
      <w:lang w:val="ru-RU" w:eastAsia="ru-RU"/>
    </w:rPr>
  </w:style>
  <w:style w:type="paragraph" w:styleId="995" w:customStyle="1">
    <w:name w:val="текст сноски"/>
    <w:basedOn w:val="922"/>
    <w:uiPriority w:val="99"/>
    <w:pPr>
      <w:widowControl w:val="off"/>
    </w:pPr>
    <w:rPr>
      <w:rFonts w:ascii="Gelvetsky 12pt" w:hAnsi="Gelvetsky 12pt" w:cs="Gelvetsky 12pt"/>
      <w:lang w:val="en-US"/>
    </w:rPr>
  </w:style>
  <w:style w:type="paragraph" w:styleId="996">
    <w:name w:val="index 1"/>
    <w:basedOn w:val="922"/>
    <w:next w:val="922"/>
    <w:uiPriority w:val="99"/>
    <w:semiHidden/>
    <w:pPr>
      <w:ind w:left="240" w:hanging="240"/>
    </w:pPr>
  </w:style>
  <w:style w:type="character" w:styleId="997">
    <w:name w:val="Strong"/>
    <w:basedOn w:val="932"/>
    <w:uiPriority w:val="99"/>
    <w:qFormat/>
    <w:rPr>
      <w:b/>
      <w:bCs/>
    </w:rPr>
  </w:style>
  <w:style w:type="paragraph" w:styleId="998">
    <w:name w:val="toc 3"/>
    <w:basedOn w:val="922"/>
    <w:next w:val="922"/>
    <w:uiPriority w:val="99"/>
    <w:semiHidden/>
    <w:pPr>
      <w:jc w:val="both"/>
      <w:keepLines/>
      <w:keepNext/>
      <w:widowControl w:val="off"/>
      <w:tabs>
        <w:tab w:val="right" w:pos="8780" w:leader="dot"/>
      </w:tabs>
      <w:suppressLineNumbers/>
    </w:pPr>
    <w:rPr>
      <w:b/>
      <w:bCs/>
      <w:lang w:eastAsia="ar-SA"/>
    </w:rPr>
  </w:style>
  <w:style w:type="paragraph" w:styleId="999" w:customStyle="1">
    <w:name w:val="Содержимое таблицы"/>
    <w:basedOn w:val="922"/>
    <w:uiPriority w:val="99"/>
    <w:pPr>
      <w:suppressLineNumbers/>
    </w:pPr>
    <w:rPr>
      <w:sz w:val="20"/>
      <w:szCs w:val="20"/>
      <w:lang w:val="en-US"/>
    </w:rPr>
  </w:style>
  <w:style w:type="paragraph" w:styleId="1000" w:customStyle="1">
    <w:name w:val="ConsNonformat"/>
    <w:uiPriority w:val="99"/>
    <w:pPr>
      <w:widowControl w:val="off"/>
    </w:pPr>
    <w:rPr>
      <w:rFonts w:ascii="Consultant" w:hAnsi="Consultant" w:cs="Consultant"/>
      <w:sz w:val="20"/>
      <w:szCs w:val="20"/>
      <w:lang w:eastAsia="ar-SA"/>
    </w:rPr>
  </w:style>
  <w:style w:type="paragraph" w:styleId="1001" w:customStyle="1">
    <w:name w:val="Основной текст 31"/>
    <w:basedOn w:val="922"/>
    <w:uiPriority w:val="99"/>
    <w:pPr>
      <w:spacing w:after="120"/>
    </w:pPr>
    <w:rPr>
      <w:sz w:val="16"/>
      <w:szCs w:val="16"/>
      <w:lang w:eastAsia="ar-SA"/>
    </w:rPr>
  </w:style>
  <w:style w:type="paragraph" w:styleId="1002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</w:rPr>
  </w:style>
  <w:style w:type="paragraph" w:styleId="1003">
    <w:name w:val="HTML Preformatted"/>
    <w:basedOn w:val="922"/>
    <w:link w:val="1004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ar-SA"/>
    </w:rPr>
  </w:style>
  <w:style w:type="character" w:styleId="1004" w:customStyle="1">
    <w:name w:val="Стандартный HTML Знак"/>
    <w:basedOn w:val="932"/>
    <w:link w:val="1003"/>
    <w:uiPriority w:val="99"/>
    <w:semiHidden/>
    <w:rPr>
      <w:rFonts w:ascii="Courier New" w:hAnsi="Courier New" w:cs="Courier New"/>
      <w:sz w:val="20"/>
      <w:szCs w:val="20"/>
    </w:rPr>
  </w:style>
  <w:style w:type="character" w:styleId="1005" w:customStyle="1">
    <w:name w:val="iceouttxt53"/>
    <w:uiPriority w:val="99"/>
    <w:rPr>
      <w:rFonts w:ascii="Arial" w:hAnsi="Arial" w:cs="Arial"/>
      <w:color w:val="auto"/>
      <w:sz w:val="17"/>
      <w:szCs w:val="17"/>
    </w:rPr>
  </w:style>
  <w:style w:type="paragraph" w:styleId="1006" w:customStyle="1">
    <w:name w:val="Знак"/>
    <w:basedOn w:val="922"/>
    <w:uiPriority w:val="99"/>
    <w:pPr>
      <w:ind w:firstLine="709"/>
      <w:jc w:val="both"/>
      <w:spacing w:after="160" w:line="240" w:lineRule="exact"/>
      <w:shd w:val="clear" w:color="auto" w:fill="ffffff"/>
      <w:widowControl w:val="off"/>
    </w:pPr>
    <w:rPr>
      <w:rFonts w:ascii="Verdana" w:hAnsi="Verdana" w:cs="Verdana"/>
      <w:sz w:val="22"/>
      <w:szCs w:val="22"/>
      <w:lang w:val="en-US" w:eastAsia="en-US"/>
    </w:rPr>
  </w:style>
  <w:style w:type="paragraph" w:styleId="1007" w:customStyle="1">
    <w:name w:val="Iacaaiea"/>
    <w:basedOn w:val="922"/>
    <w:uiPriority w:val="99"/>
    <w:pPr>
      <w:ind w:firstLine="709"/>
      <w:jc w:val="center"/>
      <w:spacing w:before="120" w:line="360" w:lineRule="atLeast"/>
      <w:shd w:val="clear" w:color="auto" w:fill="ffffff"/>
      <w:widowControl w:val="off"/>
      <w:tabs>
        <w:tab w:val="left" w:pos="426" w:leader="none"/>
      </w:tabs>
    </w:pPr>
    <w:rPr>
      <w:b/>
      <w:bCs/>
      <w:sz w:val="22"/>
      <w:szCs w:val="22"/>
    </w:rPr>
  </w:style>
  <w:style w:type="character" w:styleId="1008" w:customStyle="1">
    <w:name w:val="iceouttxt1"/>
    <w:uiPriority w:val="99"/>
    <w:rPr>
      <w:rFonts w:ascii="Arial" w:hAnsi="Arial" w:cs="Arial"/>
      <w:color w:val="auto"/>
      <w:sz w:val="17"/>
      <w:szCs w:val="17"/>
    </w:rPr>
  </w:style>
  <w:style w:type="character" w:styleId="1009" w:customStyle="1">
    <w:name w:val="rs_err_mark1"/>
    <w:uiPriority w:val="99"/>
    <w:rPr>
      <w:color w:val="ff0000"/>
    </w:rPr>
  </w:style>
  <w:style w:type="paragraph" w:styleId="1010">
    <w:name w:val="List Paragraph"/>
    <w:basedOn w:val="922"/>
    <w:uiPriority w:val="99"/>
    <w:qFormat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011">
    <w:name w:val="Body Text Indent 3"/>
    <w:basedOn w:val="922"/>
    <w:link w:val="1012"/>
    <w:uiPriority w:val="99"/>
    <w:pPr>
      <w:ind w:left="283"/>
      <w:spacing w:after="120"/>
    </w:pPr>
    <w:rPr>
      <w:sz w:val="16"/>
      <w:szCs w:val="16"/>
    </w:rPr>
  </w:style>
  <w:style w:type="character" w:styleId="1012" w:customStyle="1">
    <w:name w:val="Основной текст с отступом 3 Знак"/>
    <w:basedOn w:val="932"/>
    <w:link w:val="1011"/>
    <w:uiPriority w:val="99"/>
    <w:semiHidden/>
    <w:rPr>
      <w:sz w:val="16"/>
      <w:szCs w:val="16"/>
    </w:rPr>
  </w:style>
  <w:style w:type="paragraph" w:styleId="1013">
    <w:name w:val="No Spacing"/>
    <w:uiPriority w:val="1"/>
    <w:qFormat/>
    <w:rPr>
      <w:sz w:val="24"/>
      <w:szCs w:val="24"/>
    </w:rPr>
  </w:style>
  <w:style w:type="paragraph" w:styleId="1014">
    <w:name w:val="Document Map"/>
    <w:basedOn w:val="922"/>
    <w:link w:val="1015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015" w:customStyle="1">
    <w:name w:val="Схема документа Знак"/>
    <w:basedOn w:val="932"/>
    <w:link w:val="1014"/>
    <w:uiPriority w:val="99"/>
    <w:semiHidden/>
    <w:rPr>
      <w:sz w:val="0"/>
      <w:szCs w:val="0"/>
    </w:rPr>
  </w:style>
  <w:style w:type="paragraph" w:styleId="1016" w:customStyle="1">
    <w:name w:val="1 Знак Знак Знак Знак"/>
    <w:basedOn w:val="922"/>
    <w:next w:val="922"/>
    <w:uiPriority w:val="99"/>
    <w:pPr>
      <w:jc w:val="both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017" w:customStyle="1">
    <w:name w:val="Основной шрифт абзаца1"/>
    <w:uiPriority w:val="99"/>
  </w:style>
  <w:style w:type="paragraph" w:styleId="1018" w:customStyle="1">
    <w:name w:val="Указатель1"/>
    <w:basedOn w:val="922"/>
    <w:uiPriority w:val="99"/>
    <w:pPr>
      <w:suppressLineNumbers/>
    </w:pPr>
    <w:rPr>
      <w:rFonts w:ascii="Arial" w:hAnsi="Arial" w:eastAsia="Batang" w:cs="Arial"/>
      <w:lang w:eastAsia="ar-SA"/>
    </w:rPr>
  </w:style>
  <w:style w:type="paragraph" w:styleId="1019" w:customStyle="1">
    <w:name w:val="çàãîëîâîê 2"/>
    <w:basedOn w:val="922"/>
    <w:next w:val="922"/>
    <w:uiPriority w:val="99"/>
    <w:pPr>
      <w:jc w:val="both"/>
      <w:keepNext/>
    </w:pPr>
  </w:style>
  <w:style w:type="paragraph" w:styleId="1020" w:customStyle="1">
    <w:name w:val="Стиль1"/>
    <w:basedOn w:val="922"/>
    <w:uiPriority w:val="99"/>
    <w:p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1021" w:customStyle="1">
    <w:name w:val="Стиль2"/>
    <w:basedOn w:val="1022"/>
    <w:uiPriority w:val="99"/>
    <w:pPr>
      <w:ind w:left="1836" w:hanging="576"/>
      <w:jc w:val="both"/>
      <w:keepLines/>
      <w:keepNext/>
      <w:spacing w:after="60"/>
      <w:widowControl w:val="off"/>
      <w:tabs>
        <w:tab w:val="clear" w:pos="480" w:leader="none"/>
        <w:tab w:val="num" w:pos="1836" w:leader="none"/>
      </w:tabs>
      <w:suppressLineNumbers/>
    </w:pPr>
    <w:rPr>
      <w:b/>
      <w:bCs/>
      <w:sz w:val="24"/>
      <w:szCs w:val="24"/>
    </w:rPr>
  </w:style>
  <w:style w:type="paragraph" w:styleId="1022">
    <w:name w:val="List Number 2"/>
    <w:basedOn w:val="922"/>
    <w:uiPriority w:val="99"/>
    <w:pPr>
      <w:ind w:left="480" w:hanging="480"/>
      <w:tabs>
        <w:tab w:val="num" w:pos="480" w:leader="none"/>
      </w:tabs>
    </w:pPr>
    <w:rPr>
      <w:sz w:val="20"/>
      <w:szCs w:val="20"/>
    </w:rPr>
  </w:style>
  <w:style w:type="paragraph" w:styleId="1023" w:customStyle="1">
    <w:name w:val="3"/>
    <w:basedOn w:val="922"/>
    <w:uiPriority w:val="99"/>
    <w:pPr>
      <w:jc w:val="both"/>
    </w:pPr>
  </w:style>
  <w:style w:type="paragraph" w:styleId="1024" w:customStyle="1">
    <w:name w:val="western"/>
    <w:basedOn w:val="922"/>
    <w:uiPriority w:val="99"/>
    <w:pPr>
      <w:spacing w:before="100" w:beforeAutospacing="1" w:after="100" w:afterAutospacing="1"/>
    </w:pPr>
  </w:style>
  <w:style w:type="character" w:styleId="1025" w:customStyle="1">
    <w:name w:val="highlight highlight_active"/>
    <w:basedOn w:val="932"/>
    <w:uiPriority w:val="99"/>
  </w:style>
  <w:style w:type="character" w:styleId="1026">
    <w:name w:val="FollowedHyperlink"/>
    <w:basedOn w:val="932"/>
    <w:uiPriority w:val="99"/>
    <w:rPr>
      <w:color w:val="800080"/>
      <w:u w:val="single"/>
    </w:rPr>
  </w:style>
  <w:style w:type="paragraph" w:styleId="1027" w:customStyle="1">
    <w:name w:val="Знак Знак4 Знак Знак Знак Знак Знак Знак"/>
    <w:basedOn w:val="92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028" w:customStyle="1">
    <w:name w:val="Знак Знак4 Знак Знак"/>
    <w:basedOn w:val="922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029" w:customStyle="1">
    <w:name w:val="Знак Знак2 Знак Знак Знак Знак Знак Знак Знак Знак Знак Знак Знак Знак Знак"/>
    <w:basedOn w:val="922"/>
    <w:uiPriority w:val="99"/>
    <w:pPr>
      <w:spacing w:after="160" w:line="240" w:lineRule="exact"/>
    </w:pPr>
  </w:style>
  <w:style w:type="paragraph" w:styleId="1030">
    <w:name w:val="Revision"/>
    <w:hidden/>
    <w:uiPriority w:val="99"/>
    <w:semiHidden/>
    <w:rPr>
      <w:sz w:val="24"/>
      <w:szCs w:val="24"/>
    </w:rPr>
  </w:style>
  <w:style w:type="paragraph" w:styleId="1031">
    <w:name w:val="Plain Text"/>
    <w:basedOn w:val="922"/>
    <w:link w:val="1032"/>
    <w:uiPriority w:val="99"/>
    <w:unhideWhenUsed/>
    <w:rPr>
      <w:rFonts w:ascii="Calibri" w:hAnsi="Calibri" w:eastAsia="Calibri"/>
      <w:sz w:val="22"/>
      <w:szCs w:val="22"/>
    </w:rPr>
  </w:style>
  <w:style w:type="character" w:styleId="1032" w:customStyle="1">
    <w:name w:val="Текст Знак"/>
    <w:basedOn w:val="932"/>
    <w:link w:val="1031"/>
    <w:uiPriority w:val="99"/>
    <w:rPr>
      <w:rFonts w:ascii="Calibri" w:hAnsi="Calibri" w:eastAsia="Calibri"/>
    </w:rPr>
  </w:style>
  <w:style w:type="character" w:styleId="1033" w:customStyle="1">
    <w:name w:val="Font Style17"/>
    <w:uiPriority w:val="99"/>
    <w:rPr>
      <w:rFonts w:ascii="Times New Roman" w:hAnsi="Times New Roman" w:cs="Times New Roman"/>
      <w:sz w:val="24"/>
      <w:szCs w:val="24"/>
    </w:rPr>
  </w:style>
  <w:style w:type="character" w:styleId="1034" w:customStyle="1">
    <w:name w:val="Font Style52"/>
    <w:rPr>
      <w:rFonts w:ascii="Times New Roman" w:hAnsi="Times New Roman" w:cs="Times New Roman"/>
      <w:sz w:val="22"/>
      <w:szCs w:val="22"/>
    </w:rPr>
  </w:style>
  <w:style w:type="paragraph" w:styleId="1035" w:customStyle="1">
    <w:name w:val="Style28"/>
    <w:basedOn w:val="922"/>
    <w:pPr>
      <w:widowControl w:val="off"/>
    </w:pPr>
  </w:style>
  <w:style w:type="paragraph" w:styleId="1036" w:customStyle="1">
    <w:name w:val="Style35"/>
    <w:basedOn w:val="922"/>
    <w:pPr>
      <w:ind w:firstLine="720"/>
      <w:jc w:val="both"/>
      <w:spacing w:line="277" w:lineRule="exact"/>
      <w:widowControl w:val="off"/>
    </w:pPr>
  </w:style>
  <w:style w:type="character" w:styleId="1037" w:customStyle="1">
    <w:name w:val="Font Style54"/>
    <w:rPr>
      <w:rFonts w:ascii="Times New Roman" w:hAnsi="Times New Roman" w:cs="Times New Roman"/>
      <w:b/>
      <w:bCs/>
      <w:sz w:val="22"/>
      <w:szCs w:val="22"/>
    </w:rPr>
  </w:style>
  <w:style w:type="paragraph" w:styleId="1038" w:customStyle="1">
    <w:name w:val="Numbered Level 1"/>
    <w:pPr>
      <w:numPr>
        <w:ilvl w:val="0"/>
        <w:numId w:val="0"/>
      </w:numPr>
      <w:contextualSpacing w:val="0"/>
      <w:ind w:left="700" w:right="0" w:hanging="36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39" w:customStyle="1">
    <w:name w:val="Гиперссылка"/>
    <w:next w:val="972"/>
    <w:link w:val="92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896BDED45F05E535B7529D40FEFC4BB7BFBBBC46E3915479DF6717DF0390CABDC1FE48D3EA0A8DBCB5CB7C22Cx9k9J" TargetMode="External"/><Relationship Id="rId12" Type="http://schemas.openxmlformats.org/officeDocument/2006/relationships/hyperlink" Target="consultantplus://offline/ref=9A6BDA9D95FCB93A483E6C1737BA5BF0EE7BF4AE0E0FE8A326E248A79A5E988C9BC6B4F5D1FD614FU0P0F" TargetMode="External"/><Relationship Id="rId13" Type="http://schemas.openxmlformats.org/officeDocument/2006/relationships/hyperlink" Target="http://55_upr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0E22-56C4-442D-8083-DB78560C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ntci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образец не является обязательным для заполнения и служит примером формы</dc:title>
  <dc:subject/>
  <dc:creator>vorobyova</dc:creator>
  <cp:keywords/>
  <dc:description/>
  <cp:revision>101</cp:revision>
  <dcterms:created xsi:type="dcterms:W3CDTF">2014-03-03T09:32:00Z</dcterms:created>
  <dcterms:modified xsi:type="dcterms:W3CDTF">2026-06-25T10:16:36Z</dcterms:modified>
</cp:coreProperties>
</file>