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29C7" w14:textId="77777777" w:rsidR="00562977" w:rsidRPr="00E02AAD" w:rsidRDefault="00562977" w:rsidP="00C25EF0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>ОПИСАНИЕ ОБЪЕКТА ЗАКУПКИ</w:t>
      </w:r>
    </w:p>
    <w:p w14:paraId="29E19BC6" w14:textId="500D979B" w:rsidR="00562977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 xml:space="preserve">на поставку </w:t>
      </w:r>
      <w:r w:rsidR="008E4E07">
        <w:rPr>
          <w:rFonts w:ascii="Times New Roman" w:hAnsi="Times New Roman"/>
          <w:b/>
        </w:rPr>
        <w:t>медицинского изделия</w:t>
      </w:r>
      <w:r w:rsidR="006B3C57">
        <w:rPr>
          <w:rFonts w:ascii="Times New Roman" w:hAnsi="Times New Roman"/>
          <w:b/>
        </w:rPr>
        <w:t xml:space="preserve"> </w:t>
      </w:r>
    </w:p>
    <w:p w14:paraId="4F21C4A9" w14:textId="77777777" w:rsidR="00562977" w:rsidRPr="00E02AAD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3286"/>
        <w:gridCol w:w="8008"/>
        <w:gridCol w:w="947"/>
        <w:gridCol w:w="1474"/>
      </w:tblGrid>
      <w:tr w:rsidR="00562977" w:rsidRPr="00E02AAD" w14:paraId="7932E82A" w14:textId="77777777" w:rsidTr="00F2076B">
        <w:tc>
          <w:tcPr>
            <w:tcW w:w="263" w:type="pct"/>
            <w:shd w:val="clear" w:color="auto" w:fill="auto"/>
          </w:tcPr>
          <w:p w14:paraId="5D82570B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5" w:type="pct"/>
            <w:shd w:val="clear" w:color="auto" w:fill="auto"/>
          </w:tcPr>
          <w:p w14:paraId="6C521E0E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Наименование товара</w:t>
            </w:r>
          </w:p>
        </w:tc>
        <w:tc>
          <w:tcPr>
            <w:tcW w:w="2766" w:type="pct"/>
            <w:shd w:val="clear" w:color="auto" w:fill="auto"/>
          </w:tcPr>
          <w:p w14:paraId="2557EFDB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Требования к функциональным, техническим, качественным и эксплуатационным характеристикам товара</w:t>
            </w:r>
          </w:p>
        </w:tc>
        <w:tc>
          <w:tcPr>
            <w:tcW w:w="327" w:type="pct"/>
            <w:shd w:val="clear" w:color="auto" w:fill="auto"/>
          </w:tcPr>
          <w:p w14:paraId="39996645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509" w:type="pct"/>
            <w:shd w:val="clear" w:color="auto" w:fill="auto"/>
          </w:tcPr>
          <w:p w14:paraId="4CF54A5E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Кол-во</w:t>
            </w:r>
          </w:p>
        </w:tc>
      </w:tr>
      <w:tr w:rsidR="00A155DD" w:rsidRPr="004F6536" w14:paraId="31EB3353" w14:textId="77777777" w:rsidTr="00212431">
        <w:trPr>
          <w:trHeight w:val="101"/>
        </w:trPr>
        <w:tc>
          <w:tcPr>
            <w:tcW w:w="263" w:type="pct"/>
            <w:shd w:val="clear" w:color="auto" w:fill="auto"/>
            <w:vAlign w:val="center"/>
          </w:tcPr>
          <w:p w14:paraId="3101824E" w14:textId="77777777" w:rsidR="00A155DD" w:rsidRPr="00F2076B" w:rsidRDefault="00A155DD" w:rsidP="00A15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76B">
              <w:rPr>
                <w:rFonts w:ascii="Times New Roman" w:hAnsi="Times New Roman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09DF1F29" w14:textId="44776452" w:rsidR="008E4E07" w:rsidRPr="004F6536" w:rsidRDefault="008E4E07" w:rsidP="008E4E07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4F6536">
              <w:rPr>
                <w:rFonts w:ascii="Times New Roman" w:hAnsi="Times New Roman"/>
              </w:rPr>
              <w:t>Эндопротез головки лучевой кости,</w:t>
            </w:r>
            <w:r w:rsidRPr="004F6536">
              <w:rPr>
                <w:rFonts w:ascii="Times New Roman" w:hAnsi="Times New Roman"/>
              </w:rPr>
              <w:t xml:space="preserve"> </w:t>
            </w:r>
            <w:r w:rsidRPr="004F6536">
              <w:rPr>
                <w:rFonts w:ascii="Times New Roman" w:hAnsi="Times New Roman"/>
              </w:rPr>
              <w:t>керамический</w:t>
            </w:r>
          </w:p>
          <w:p w14:paraId="21F0A54F" w14:textId="1B9DE5F4" w:rsidR="00A155DD" w:rsidRPr="004F6536" w:rsidRDefault="00A155DD" w:rsidP="00A155DD">
            <w:pPr>
              <w:pStyle w:val="3"/>
              <w:tabs>
                <w:tab w:val="clear" w:pos="432"/>
              </w:tabs>
              <w:ind w:left="0"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766" w:type="pct"/>
            <w:shd w:val="clear" w:color="auto" w:fill="auto"/>
            <w:vAlign w:val="center"/>
          </w:tcPr>
          <w:p w14:paraId="0A7D9D07" w14:textId="77777777" w:rsidR="008E4E07" w:rsidRPr="004F6536" w:rsidRDefault="008E4E07" w:rsidP="008E4E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F6536">
              <w:rPr>
                <w:rFonts w:ascii="Times New Roman" w:hAnsi="Times New Roman"/>
              </w:rPr>
              <w:t>Эндопротез головки лучевой кости, индивидуальный керамический представляет собой биполярный имплантат, изготовленный из керамического материала на основе диоксида циркония тетрагонального, стабилизированного оксидом иттрия. Эндопротез используется для протезирования головки лучевой кости и головки мыщелка плечевой кости.</w:t>
            </w:r>
          </w:p>
          <w:p w14:paraId="0FFDD77C" w14:textId="77777777" w:rsidR="008E4E07" w:rsidRPr="004F6536" w:rsidRDefault="008E4E07" w:rsidP="008E4E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F6536">
              <w:rPr>
                <w:rFonts w:ascii="Times New Roman" w:hAnsi="Times New Roman"/>
              </w:rPr>
              <w:t xml:space="preserve">Дистальный компонент состоит из двух частей и представлен в виде ножки и головки, соединяющихся между собой по принципу шарового шарнира, что обеспечивает головке, как ротационные движения, так и боковые отклонения на величину около 15 градусов по отношению к оси ножки во всех направлениях. </w:t>
            </w:r>
          </w:p>
          <w:p w14:paraId="18405D88" w14:textId="77777777" w:rsidR="008E4E07" w:rsidRPr="004F6536" w:rsidRDefault="008E4E07" w:rsidP="008E4E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F6536">
              <w:rPr>
                <w:rFonts w:ascii="Times New Roman" w:hAnsi="Times New Roman"/>
              </w:rPr>
              <w:t>Проксимальный компонент представлен в виде дуги со сферической поверхностью для сочленения с дистальным компонентом с одной стороны и ножкой для установки эндопротеза в костную ткань с другой стороны.</w:t>
            </w:r>
          </w:p>
          <w:p w14:paraId="3451760B" w14:textId="21E15089" w:rsidR="00A155DD" w:rsidRPr="004F6536" w:rsidRDefault="008E4E07" w:rsidP="008E4E0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F6536">
              <w:rPr>
                <w:rFonts w:ascii="Times New Roman" w:hAnsi="Times New Roman"/>
              </w:rPr>
              <w:t>Размеры эндопротеза, такие как, диаметр головки, высота головки, диаметр дуги, общая длина эндопротеза и прочие габаритные величины должны определяться на основании антропометрических данных пациента, предоставленных Заказчиком (КТ, отдельный рентгеновский снимок с линейкой или другим эталоном). Имплантация дистального компонента производится в интрамедуллярный канал лучевой кости по бесцементной технологии с прессовой посадкой. Имплантация проксимального компонента производится в губчатую ткань на поверхность резекции головчатого возвышения плечевой кости.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42A458F" w14:textId="24775706" w:rsidR="00A155DD" w:rsidRPr="004F6536" w:rsidRDefault="00A155DD" w:rsidP="00A15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proofErr w:type="spellStart"/>
            <w:r w:rsidRPr="004F6536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509" w:type="pct"/>
            <w:shd w:val="clear" w:color="auto" w:fill="auto"/>
            <w:vAlign w:val="center"/>
          </w:tcPr>
          <w:p w14:paraId="54BB5651" w14:textId="347DFA2A" w:rsidR="00A155DD" w:rsidRPr="004F6536" w:rsidRDefault="008E4E07" w:rsidP="00A155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r w:rsidRPr="004F6536">
              <w:rPr>
                <w:rFonts w:ascii="Times New Roman" w:hAnsi="Times New Roman"/>
              </w:rPr>
              <w:t>1</w:t>
            </w:r>
          </w:p>
        </w:tc>
      </w:tr>
    </w:tbl>
    <w:p w14:paraId="33203F5E" w14:textId="77777777" w:rsidR="00D1620C" w:rsidRDefault="00D1620C" w:rsidP="00D1620C">
      <w:pPr>
        <w:widowControl w:val="0"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</w:p>
    <w:p w14:paraId="5A61BA0C" w14:textId="77777777" w:rsidR="00A155DD" w:rsidRPr="00A155DD" w:rsidRDefault="00A155DD" w:rsidP="00A155DD">
      <w:pPr>
        <w:ind w:left="-709" w:right="-648"/>
        <w:contextualSpacing/>
        <w:jc w:val="center"/>
        <w:rPr>
          <w:rFonts w:ascii="Times New Roman" w:hAnsi="Times New Roman"/>
          <w:b/>
          <w:iCs/>
        </w:rPr>
      </w:pPr>
      <w:r w:rsidRPr="00A155DD">
        <w:rPr>
          <w:rFonts w:ascii="Times New Roman" w:hAnsi="Times New Roman"/>
          <w:b/>
          <w:iCs/>
        </w:rPr>
        <w:t>Требования к поставляемому Товару</w:t>
      </w:r>
    </w:p>
    <w:p w14:paraId="722B3C18" w14:textId="77777777" w:rsidR="00A155DD" w:rsidRPr="00A155DD" w:rsidRDefault="00A155DD" w:rsidP="00A155DD">
      <w:pPr>
        <w:widowControl w:val="0"/>
        <w:ind w:firstLine="426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hAnsi="Times New Roman"/>
          <w:b/>
        </w:rPr>
        <w:t>1</w:t>
      </w:r>
      <w:r w:rsidRPr="00A155DD">
        <w:rPr>
          <w:rFonts w:ascii="Times New Roman" w:hAnsi="Times New Roman"/>
        </w:rPr>
        <w:t xml:space="preserve">. 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 xml:space="preserve">Требования к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функциональным,</w:t>
      </w:r>
      <w:r w:rsidRPr="00A155DD">
        <w:rPr>
          <w:rFonts w:ascii="Times New Roman" w:hAnsi="Times New Roman"/>
        </w:rPr>
        <w:t xml:space="preserve">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>.</w:t>
      </w:r>
    </w:p>
    <w:p w14:paraId="7FAD4778" w14:textId="77777777" w:rsidR="00A155DD" w:rsidRPr="00A155DD" w:rsidRDefault="00A155DD" w:rsidP="00A155DD">
      <w:pPr>
        <w:widowControl w:val="0"/>
        <w:ind w:firstLine="426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hAnsi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359BD662" w14:textId="77777777" w:rsidR="00A155DD" w:rsidRPr="00A155DD" w:rsidRDefault="00A155DD" w:rsidP="00A155DD">
      <w:pPr>
        <w:widowControl w:val="0"/>
        <w:ind w:firstLine="426"/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367C36F5" w14:textId="77777777" w:rsidR="00A155DD" w:rsidRPr="00A155DD" w:rsidRDefault="00A155DD" w:rsidP="00A155DD">
      <w:pPr>
        <w:widowControl w:val="0"/>
        <w:ind w:firstLine="426"/>
        <w:contextualSpacing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>2. Требования к таре и упаковке товара</w:t>
      </w:r>
    </w:p>
    <w:p w14:paraId="5655282C" w14:textId="77777777" w:rsidR="00A155DD" w:rsidRPr="00A155DD" w:rsidRDefault="00A155DD" w:rsidP="00A155DD">
      <w:pPr>
        <w:tabs>
          <w:tab w:val="left" w:pos="540"/>
        </w:tabs>
        <w:ind w:firstLine="426"/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1BF311A7" w14:textId="77777777" w:rsidR="00A155DD" w:rsidRPr="00A155DD" w:rsidRDefault="00A155DD" w:rsidP="00A155DD">
      <w:pPr>
        <w:widowControl w:val="0"/>
        <w:ind w:firstLine="426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56F8FC33" w14:textId="77777777" w:rsidR="00A155DD" w:rsidRPr="00A155DD" w:rsidRDefault="00A155DD" w:rsidP="00A155DD">
      <w:pPr>
        <w:widowControl w:val="0"/>
        <w:ind w:firstLine="426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eastAsia="SimSun" w:hAnsi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 w:rsidRPr="00A155DD">
        <w:rPr>
          <w:rFonts w:ascii="Times New Roman" w:hAnsi="Times New Roman"/>
        </w:rPr>
        <w:t xml:space="preserve">, установленным </w:t>
      </w:r>
      <w:r w:rsidRPr="00A155DD">
        <w:rPr>
          <w:rFonts w:ascii="Times New Roman" w:eastAsia="SimSun" w:hAnsi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29D0F4F5" w14:textId="361D4B2B" w:rsidR="00CD3AEB" w:rsidRDefault="00CD3AEB" w:rsidP="00CD3AEB">
      <w:pPr>
        <w:spacing w:after="0"/>
        <w:ind w:left="426"/>
        <w:contextualSpacing/>
        <w:jc w:val="both"/>
        <w:rPr>
          <w:rFonts w:ascii="Times New Roman" w:eastAsia="Calibri" w:hAnsi="Times New Roman"/>
          <w:lang w:eastAsia="en-US"/>
        </w:rPr>
      </w:pPr>
      <w:r w:rsidRPr="004F6536">
        <w:rPr>
          <w:rFonts w:ascii="Times New Roman" w:eastAsia="Calibri" w:hAnsi="Times New Roman"/>
          <w:lang w:eastAsia="en-US"/>
        </w:rPr>
        <w:lastRenderedPageBreak/>
        <w:t xml:space="preserve">На момент поставки остаточный срок годности Товара должен быть не менее </w:t>
      </w:r>
      <w:r w:rsidR="004F6536" w:rsidRPr="004F6536">
        <w:rPr>
          <w:rFonts w:ascii="Times New Roman" w:eastAsia="Calibri" w:hAnsi="Times New Roman"/>
          <w:lang w:eastAsia="en-US"/>
        </w:rPr>
        <w:t>12</w:t>
      </w:r>
      <w:r w:rsidRPr="004F6536">
        <w:rPr>
          <w:rFonts w:ascii="Times New Roman" w:eastAsia="Calibri" w:hAnsi="Times New Roman"/>
          <w:lang w:eastAsia="en-US"/>
        </w:rPr>
        <w:t xml:space="preserve"> месяцев</w:t>
      </w:r>
      <w:r w:rsidRPr="004F6536">
        <w:rPr>
          <w:rFonts w:ascii="Times New Roman" w:eastAsia="Calibri" w:hAnsi="Times New Roman"/>
          <w:lang w:eastAsia="ar-SA"/>
        </w:rPr>
        <w:t xml:space="preserve"> с даты поставки Товара.</w:t>
      </w:r>
      <w:r>
        <w:rPr>
          <w:rFonts w:ascii="Times New Roman" w:eastAsia="Calibri" w:hAnsi="Times New Roman"/>
          <w:lang w:eastAsia="ar-SA"/>
        </w:rPr>
        <w:t xml:space="preserve"> </w:t>
      </w:r>
    </w:p>
    <w:p w14:paraId="50522751" w14:textId="77777777" w:rsidR="00CD3AEB" w:rsidRDefault="00CD3AEB" w:rsidP="00CD3AEB">
      <w:pPr>
        <w:spacing w:after="0"/>
        <w:ind w:left="426"/>
        <w:contextualSpacing/>
        <w:jc w:val="both"/>
        <w:rPr>
          <w:rFonts w:ascii="Times New Roman" w:eastAsia="Calibri" w:hAnsi="Times New Roman"/>
          <w:lang w:eastAsia="en-US"/>
        </w:rPr>
      </w:pPr>
    </w:p>
    <w:sectPr w:rsidR="00CD3AEB" w:rsidSect="00A155D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84D"/>
    <w:rsid w:val="00194FEB"/>
    <w:rsid w:val="0040170F"/>
    <w:rsid w:val="004F6536"/>
    <w:rsid w:val="005548FB"/>
    <w:rsid w:val="00562977"/>
    <w:rsid w:val="006B3C57"/>
    <w:rsid w:val="00883520"/>
    <w:rsid w:val="008E4E07"/>
    <w:rsid w:val="00A155DD"/>
    <w:rsid w:val="00A328B5"/>
    <w:rsid w:val="00BF1E5C"/>
    <w:rsid w:val="00C0584D"/>
    <w:rsid w:val="00C25EF0"/>
    <w:rsid w:val="00CA02B6"/>
    <w:rsid w:val="00CD3AEB"/>
    <w:rsid w:val="00D11375"/>
    <w:rsid w:val="00D1620C"/>
    <w:rsid w:val="00D558F2"/>
    <w:rsid w:val="00D675CA"/>
    <w:rsid w:val="00EC3D32"/>
    <w:rsid w:val="00F2076B"/>
    <w:rsid w:val="00FB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EF11"/>
  <w15:docId w15:val="{AE61F896-40C9-4832-AD39-895C8917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9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link w:val="30"/>
    <w:rsid w:val="00562977"/>
    <w:pPr>
      <w:widowControl w:val="0"/>
      <w:tabs>
        <w:tab w:val="num" w:pos="432"/>
      </w:tabs>
      <w:suppressAutoHyphens/>
      <w:spacing w:after="0" w:line="240" w:lineRule="auto"/>
      <w:ind w:left="432" w:hanging="432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30">
    <w:name w:val="Стиль3 Знак"/>
    <w:link w:val="3"/>
    <w:locked/>
    <w:rsid w:val="00F2076B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3">
    <w:name w:val="Текст примечания Знак"/>
    <w:aliases w:val="Знак Знак110 Знак,Знак Знак1 Знак Знак Знак1 Знак,Основной текст с отступом 2 Знак Знак11 Знак,Знак Знак1 Знак11 Знак,Основной текст с отступом 2 Знак Знак Знак1 Знак,Знак Знак81 Знак,Знак Знак Знак1 Знак,Знак Знак1 Знак"/>
    <w:link w:val="a4"/>
    <w:locked/>
    <w:rsid w:val="00D1620C"/>
  </w:style>
  <w:style w:type="paragraph" w:styleId="a4">
    <w:name w:val="annotation text"/>
    <w:aliases w:val="Знак Знак110,Знак Знак1 Знак Знак Знак1,Основной текст с отступом 2 Знак Знак11,Знак Знак1 Знак11,Основной текст с отступом 2 Знак Знак Знак1,Знак Знак81,Знак Знак Знак1,Знак Знак1, Знак Знак Знак, Знак Знак"/>
    <w:basedOn w:val="a"/>
    <w:link w:val="a3"/>
    <w:unhideWhenUsed/>
    <w:rsid w:val="00D1620C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D1620C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2">
    <w:name w:val="Знак Знак2 Знак Знак Знак Знак Знак Знак Знак Знак"/>
    <w:basedOn w:val="a"/>
    <w:rsid w:val="00A155D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A15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 Знак Знак2 Знак Знак Знак Знак Знак Знак Знак Знак"/>
    <w:basedOn w:val="a"/>
    <w:rsid w:val="008E4E07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Гриценко Кристина Владимировна</dc:creator>
  <cp:keywords/>
  <dc:description/>
  <cp:lastModifiedBy>Буянова Анастасия Владимировна</cp:lastModifiedBy>
  <cp:revision>13</cp:revision>
  <dcterms:created xsi:type="dcterms:W3CDTF">2025-02-21T02:37:00Z</dcterms:created>
  <dcterms:modified xsi:type="dcterms:W3CDTF">2026-09-03T05:41:00Z</dcterms:modified>
</cp:coreProperties>
</file>