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589" w:rsidRDefault="00087AA9">
      <w:pPr>
        <w:spacing w:after="0" w:line="240" w:lineRule="auto"/>
        <w:ind w:firstLine="709"/>
        <w:jc w:val="center"/>
        <w:rPr>
          <w:rFonts w:ascii="Times New Roman" w:hAnsi="Times New Roman"/>
          <w:b/>
          <w:sz w:val="24"/>
        </w:rPr>
      </w:pPr>
      <w:r>
        <w:rPr>
          <w:rFonts w:ascii="Times New Roman" w:hAnsi="Times New Roman"/>
          <w:b/>
          <w:sz w:val="24"/>
        </w:rPr>
        <w:t xml:space="preserve">Государственный контракт № </w:t>
      </w:r>
    </w:p>
    <w:p w:rsidR="000D0589" w:rsidRDefault="00087AA9" w:rsidP="00DC6D62">
      <w:pPr>
        <w:spacing w:after="0" w:line="240" w:lineRule="auto"/>
        <w:ind w:firstLine="709"/>
        <w:jc w:val="center"/>
        <w:rPr>
          <w:rFonts w:ascii="Times New Roman" w:hAnsi="Times New Roman"/>
          <w:b/>
          <w:sz w:val="24"/>
        </w:rPr>
      </w:pPr>
      <w:r>
        <w:rPr>
          <w:rFonts w:ascii="Times New Roman" w:hAnsi="Times New Roman"/>
          <w:b/>
          <w:sz w:val="24"/>
        </w:rPr>
        <w:t xml:space="preserve">на поставку </w:t>
      </w:r>
      <w:r w:rsidR="00BA300B">
        <w:rPr>
          <w:rFonts w:ascii="Times New Roman" w:hAnsi="Times New Roman"/>
          <w:b/>
          <w:sz w:val="24"/>
        </w:rPr>
        <w:t>запасных</w:t>
      </w:r>
      <w:r w:rsidR="00DC6D62">
        <w:rPr>
          <w:rFonts w:ascii="Times New Roman" w:hAnsi="Times New Roman"/>
          <w:b/>
          <w:sz w:val="24"/>
        </w:rPr>
        <w:t xml:space="preserve"> частей к компьютерной технике, </w:t>
      </w:r>
      <w:r w:rsidR="00BA300B">
        <w:rPr>
          <w:rFonts w:ascii="Times New Roman" w:hAnsi="Times New Roman"/>
          <w:b/>
          <w:sz w:val="24"/>
        </w:rPr>
        <w:t>в рамках ИКТ</w:t>
      </w:r>
    </w:p>
    <w:p w:rsidR="00DC6D62" w:rsidRDefault="00DC6D62" w:rsidP="00DC6D62">
      <w:pPr>
        <w:spacing w:after="0" w:line="240" w:lineRule="auto"/>
        <w:ind w:firstLine="709"/>
        <w:jc w:val="center"/>
        <w:rPr>
          <w:rFonts w:ascii="Times New Roman" w:hAnsi="Times New Roman"/>
          <w:b/>
          <w:sz w:val="24"/>
        </w:rPr>
      </w:pPr>
      <w:r>
        <w:rPr>
          <w:rFonts w:ascii="Times New Roman" w:hAnsi="Times New Roman"/>
          <w:b/>
          <w:sz w:val="24"/>
        </w:rPr>
        <w:t>(мышь, клавиатура)</w:t>
      </w:r>
    </w:p>
    <w:p w:rsidR="00BA300B" w:rsidRDefault="00BA300B">
      <w:pPr>
        <w:spacing w:after="0" w:line="240" w:lineRule="auto"/>
        <w:ind w:firstLine="709"/>
        <w:jc w:val="center"/>
        <w:rPr>
          <w:rFonts w:ascii="Times New Roman" w:hAnsi="Times New Roman"/>
          <w:sz w:val="24"/>
        </w:rPr>
      </w:pPr>
    </w:p>
    <w:p w:rsidR="000D0589" w:rsidRDefault="00087AA9">
      <w:pPr>
        <w:spacing w:after="0" w:line="240" w:lineRule="auto"/>
        <w:ind w:firstLine="709"/>
        <w:jc w:val="center"/>
        <w:rPr>
          <w:rFonts w:ascii="Times New Roman" w:hAnsi="Times New Roman"/>
          <w:sz w:val="24"/>
        </w:rPr>
      </w:pPr>
      <w:r>
        <w:rPr>
          <w:rFonts w:ascii="Times New Roman" w:hAnsi="Times New Roman"/>
          <w:sz w:val="24"/>
        </w:rPr>
        <w:t>г. Челябинск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«___»______202</w:t>
      </w:r>
      <w:r w:rsidR="00F5642A">
        <w:rPr>
          <w:rFonts w:ascii="Times New Roman" w:hAnsi="Times New Roman"/>
          <w:sz w:val="24"/>
        </w:rPr>
        <w:t>6</w:t>
      </w:r>
      <w:r>
        <w:rPr>
          <w:rFonts w:ascii="Times New Roman" w:hAnsi="Times New Roman"/>
          <w:sz w:val="24"/>
        </w:rPr>
        <w:t xml:space="preserve"> г.</w:t>
      </w:r>
    </w:p>
    <w:p w:rsidR="000D0589" w:rsidRDefault="000D0589">
      <w:pPr>
        <w:spacing w:after="0" w:line="240" w:lineRule="auto"/>
        <w:jc w:val="both"/>
        <w:rPr>
          <w:rFonts w:ascii="Times New Roman" w:hAnsi="Times New Roman"/>
          <w:sz w:val="24"/>
        </w:rPr>
      </w:pPr>
    </w:p>
    <w:p w:rsidR="000D0589" w:rsidRDefault="00087AA9">
      <w:pPr>
        <w:spacing w:after="0" w:line="240" w:lineRule="auto"/>
        <w:ind w:firstLine="708"/>
        <w:jc w:val="both"/>
        <w:rPr>
          <w:rFonts w:ascii="Times New Roman" w:hAnsi="Times New Roman"/>
          <w:sz w:val="24"/>
        </w:rPr>
      </w:pPr>
      <w:r>
        <w:rPr>
          <w:rFonts w:ascii="Times New Roman" w:hAnsi="Times New Roman"/>
          <w:b/>
          <w:sz w:val="24"/>
        </w:rPr>
        <w:t>Государственная инспекция труда в Челябинской области</w:t>
      </w:r>
      <w:r>
        <w:rPr>
          <w:rFonts w:ascii="Times New Roman" w:hAnsi="Times New Roman"/>
          <w:sz w:val="24"/>
        </w:rPr>
        <w:t>, именуемая в дальнейшем «</w:t>
      </w:r>
      <w:r>
        <w:rPr>
          <w:rFonts w:ascii="Times New Roman" w:hAnsi="Times New Roman"/>
          <w:b/>
          <w:sz w:val="24"/>
        </w:rPr>
        <w:t>Заказчик</w:t>
      </w:r>
      <w:r>
        <w:rPr>
          <w:rFonts w:ascii="Times New Roman" w:hAnsi="Times New Roman"/>
          <w:sz w:val="24"/>
        </w:rPr>
        <w:t>»</w:t>
      </w:r>
      <w:proofErr w:type="gramStart"/>
      <w:r>
        <w:rPr>
          <w:rFonts w:ascii="Times New Roman" w:hAnsi="Times New Roman"/>
          <w:sz w:val="24"/>
        </w:rPr>
        <w:t>,в</w:t>
      </w:r>
      <w:proofErr w:type="gramEnd"/>
      <w:r>
        <w:rPr>
          <w:rFonts w:ascii="Times New Roman" w:hAnsi="Times New Roman"/>
          <w:sz w:val="24"/>
        </w:rPr>
        <w:t xml:space="preserve"> лице руководителя инспекции </w:t>
      </w:r>
      <w:proofErr w:type="spellStart"/>
      <w:r>
        <w:rPr>
          <w:rFonts w:ascii="Times New Roman" w:hAnsi="Times New Roman"/>
          <w:sz w:val="24"/>
        </w:rPr>
        <w:t>Шишмакова</w:t>
      </w:r>
      <w:proofErr w:type="spellEnd"/>
      <w:r>
        <w:rPr>
          <w:rFonts w:ascii="Times New Roman" w:hAnsi="Times New Roman"/>
          <w:sz w:val="24"/>
        </w:rPr>
        <w:t xml:space="preserve"> Павла Борисовича, действующего на основании Положения, с одной стороны, и________________________________ в лице __________________________________, действующего на основании ________________________, с другой стороны, совместно по тексту именуемые «Стороны», а каждый в отдельности «Сторона», на основании ч.4 ст.93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по тексту - Федеральный закон от 05.04.2013г. № 44-ФЗ)</w:t>
      </w:r>
      <w:proofErr w:type="gramStart"/>
      <w:r>
        <w:rPr>
          <w:rFonts w:ascii="Times New Roman" w:hAnsi="Times New Roman"/>
          <w:sz w:val="24"/>
        </w:rPr>
        <w:t>,з</w:t>
      </w:r>
      <w:proofErr w:type="gramEnd"/>
      <w:r>
        <w:rPr>
          <w:rFonts w:ascii="Times New Roman" w:hAnsi="Times New Roman"/>
          <w:sz w:val="24"/>
        </w:rPr>
        <w:t>аключили настоящий государственный контракт  (далее – Контракт) о нижеследующем:</w:t>
      </w:r>
    </w:p>
    <w:p w:rsidR="000D0589" w:rsidRDefault="000D0589">
      <w:pPr>
        <w:spacing w:after="0" w:line="240" w:lineRule="auto"/>
        <w:ind w:firstLine="709"/>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  Предмет Контракта</w:t>
      </w:r>
    </w:p>
    <w:p w:rsidR="000D0589" w:rsidRDefault="000D0589">
      <w:pPr>
        <w:spacing w:after="0" w:line="240" w:lineRule="auto"/>
        <w:ind w:firstLine="709"/>
        <w:jc w:val="center"/>
        <w:rPr>
          <w:rFonts w:ascii="Times New Roman" w:hAnsi="Times New Roman"/>
          <w:sz w:val="24"/>
        </w:rPr>
      </w:pPr>
    </w:p>
    <w:p w:rsidR="000D0589" w:rsidRPr="00DC6D62" w:rsidRDefault="00087AA9" w:rsidP="00DC6D62">
      <w:pPr>
        <w:numPr>
          <w:ilvl w:val="1"/>
          <w:numId w:val="1"/>
        </w:numPr>
        <w:spacing w:after="0" w:line="240" w:lineRule="auto"/>
        <w:ind w:left="0" w:firstLine="709"/>
        <w:jc w:val="both"/>
        <w:rPr>
          <w:rFonts w:ascii="Times New Roman" w:hAnsi="Times New Roman"/>
          <w:sz w:val="24"/>
        </w:rPr>
      </w:pPr>
      <w:r>
        <w:rPr>
          <w:rFonts w:ascii="Times New Roman" w:hAnsi="Times New Roman"/>
          <w:sz w:val="24"/>
        </w:rPr>
        <w:t xml:space="preserve">Объект закупки: поставка </w:t>
      </w:r>
      <w:r w:rsidR="00BA300B" w:rsidRPr="00BA300B">
        <w:rPr>
          <w:rFonts w:ascii="Times New Roman" w:hAnsi="Times New Roman"/>
          <w:sz w:val="24"/>
        </w:rPr>
        <w:t>запасны</w:t>
      </w:r>
      <w:r w:rsidR="00DC6D62">
        <w:rPr>
          <w:rFonts w:ascii="Times New Roman" w:hAnsi="Times New Roman"/>
          <w:sz w:val="24"/>
        </w:rPr>
        <w:t xml:space="preserve">х частей к компьютерной технике, </w:t>
      </w:r>
      <w:r w:rsidR="00BA300B" w:rsidRPr="00DC6D62">
        <w:rPr>
          <w:rFonts w:ascii="Times New Roman" w:hAnsi="Times New Roman"/>
          <w:sz w:val="24"/>
        </w:rPr>
        <w:t>в рамках ИКТ</w:t>
      </w:r>
      <w:r w:rsidR="00DC6D62">
        <w:rPr>
          <w:rFonts w:ascii="Times New Roman" w:hAnsi="Times New Roman"/>
          <w:sz w:val="24"/>
        </w:rPr>
        <w:t xml:space="preserve"> (мышь, клавиатура) </w:t>
      </w:r>
      <w:r w:rsidRPr="00DC6D62">
        <w:rPr>
          <w:rFonts w:ascii="Times New Roman" w:hAnsi="Times New Roman"/>
          <w:sz w:val="24"/>
        </w:rPr>
        <w:t xml:space="preserve">для нужд Государственной инспекции труда в Челябинской области. Поставщик обязуется поставить </w:t>
      </w:r>
      <w:r w:rsidR="00DC6D62" w:rsidRPr="00DC6D62">
        <w:rPr>
          <w:rFonts w:ascii="Times New Roman" w:hAnsi="Times New Roman"/>
          <w:sz w:val="24"/>
        </w:rPr>
        <w:t>запасны</w:t>
      </w:r>
      <w:r w:rsidR="00DC6D62">
        <w:rPr>
          <w:rFonts w:ascii="Times New Roman" w:hAnsi="Times New Roman"/>
          <w:sz w:val="24"/>
        </w:rPr>
        <w:t>е</w:t>
      </w:r>
      <w:r w:rsidR="00DC6D62" w:rsidRPr="00DC6D62">
        <w:rPr>
          <w:rFonts w:ascii="Times New Roman" w:hAnsi="Times New Roman"/>
          <w:sz w:val="24"/>
        </w:rPr>
        <w:t xml:space="preserve"> част</w:t>
      </w:r>
      <w:r w:rsidR="00DC6D62">
        <w:rPr>
          <w:rFonts w:ascii="Times New Roman" w:hAnsi="Times New Roman"/>
          <w:sz w:val="24"/>
        </w:rPr>
        <w:t>и к компьютерной технике (</w:t>
      </w:r>
      <w:r w:rsidR="00DC6D62" w:rsidRPr="00DC6D62">
        <w:rPr>
          <w:rFonts w:ascii="Times New Roman" w:hAnsi="Times New Roman"/>
          <w:sz w:val="24"/>
        </w:rPr>
        <w:t>мышь, клавиатура)</w:t>
      </w:r>
      <w:r w:rsidR="00DC6D62">
        <w:rPr>
          <w:rFonts w:ascii="Times New Roman" w:hAnsi="Times New Roman"/>
          <w:sz w:val="24"/>
        </w:rPr>
        <w:t xml:space="preserve"> </w:t>
      </w:r>
      <w:bookmarkStart w:id="0" w:name="_GoBack"/>
      <w:bookmarkEnd w:id="0"/>
      <w:r w:rsidRPr="00DC6D62">
        <w:rPr>
          <w:rFonts w:ascii="Times New Roman" w:hAnsi="Times New Roman"/>
          <w:sz w:val="24"/>
        </w:rPr>
        <w:t>(далее - Товар), а  Заказчик обязуется принять и оплатить Товар в порядке и на условиях, предусмотренных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1.2. Наименование, количество и иные характеристики поставляемого Товара указаны в спецификаци</w:t>
      </w:r>
      <w:proofErr w:type="gramStart"/>
      <w:r>
        <w:rPr>
          <w:rFonts w:ascii="Times New Roman" w:hAnsi="Times New Roman"/>
          <w:sz w:val="24"/>
        </w:rPr>
        <w:t>и(</w:t>
      </w:r>
      <w:proofErr w:type="gramEnd"/>
      <w:r>
        <w:rPr>
          <w:rFonts w:ascii="Times New Roman" w:hAnsi="Times New Roman"/>
          <w:sz w:val="24"/>
        </w:rPr>
        <w:t>приложение№1 к Контракту), являющимся неотъемлемой частью Контракта.</w:t>
      </w:r>
      <w:bookmarkStart w:id="1" w:name="_Hlk89183284"/>
      <w:bookmarkStart w:id="2" w:name="_Hlk89176918"/>
      <w:bookmarkStart w:id="3" w:name="_Hlk88845237"/>
      <w:bookmarkEnd w:id="1"/>
      <w:bookmarkEnd w:id="2"/>
      <w:bookmarkEnd w:id="3"/>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left="175" w:firstLine="709"/>
        <w:jc w:val="center"/>
        <w:rPr>
          <w:rFonts w:ascii="Times New Roman" w:hAnsi="Times New Roman"/>
          <w:b/>
          <w:sz w:val="24"/>
        </w:rPr>
      </w:pPr>
      <w:r>
        <w:rPr>
          <w:rFonts w:ascii="Times New Roman" w:hAnsi="Times New Roman"/>
          <w:b/>
          <w:sz w:val="24"/>
        </w:rPr>
        <w:t>2. Цена Контракта и порядок расчетов</w:t>
      </w:r>
    </w:p>
    <w:p w:rsidR="000D0589" w:rsidRDefault="000D0589">
      <w:pPr>
        <w:spacing w:after="0" w:line="240" w:lineRule="auto"/>
        <w:ind w:left="175" w:firstLine="709"/>
        <w:jc w:val="center"/>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2.1. Цена Контракта составляет </w:t>
      </w:r>
      <w:bookmarkStart w:id="4" w:name="_Hlk161324174"/>
      <w:r>
        <w:rPr>
          <w:rFonts w:ascii="Times New Roman" w:hAnsi="Times New Roman"/>
          <w:sz w:val="24"/>
        </w:rPr>
        <w:t>__________________________ рублей _____ копеек</w:t>
      </w:r>
      <w:bookmarkEnd w:id="4"/>
      <w:r>
        <w:rPr>
          <w:rFonts w:ascii="Times New Roman" w:hAnsi="Times New Roman"/>
          <w:sz w:val="24"/>
        </w:rPr>
        <w:t>, в т</w:t>
      </w:r>
      <w:proofErr w:type="gramStart"/>
      <w:r>
        <w:rPr>
          <w:rFonts w:ascii="Times New Roman" w:hAnsi="Times New Roman"/>
          <w:sz w:val="24"/>
        </w:rPr>
        <w:t>.ч</w:t>
      </w:r>
      <w:proofErr w:type="gramEnd"/>
      <w:r>
        <w:rPr>
          <w:rFonts w:ascii="Times New Roman" w:hAnsi="Times New Roman"/>
          <w:sz w:val="24"/>
        </w:rPr>
        <w:t xml:space="preserve"> НДС ________________.</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2.2. </w:t>
      </w:r>
      <w:proofErr w:type="gramStart"/>
      <w:r>
        <w:rPr>
          <w:rFonts w:ascii="Times New Roman" w:hAnsi="Times New Roman"/>
          <w:i/>
          <w:sz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sz w:val="24"/>
        </w:rPr>
        <w:t>.</w:t>
      </w:r>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2.3. </w:t>
      </w:r>
      <w:proofErr w:type="gramStart"/>
      <w:r>
        <w:rPr>
          <w:rFonts w:ascii="Times New Roman" w:hAnsi="Times New Roman"/>
          <w:sz w:val="24"/>
        </w:rPr>
        <w:t>Цена контракта включает в себя все расходы, связанные с исполнением контракта, в том числе: стоимость Товара, тары, упаковки, маркировки; расходы, связанные с временным хранением, доставкой, разгрузкой, расходы на уплату налогов, сборов, пошлин и других обязательных платежей.</w:t>
      </w:r>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05.04.2013№ 44-ФЗ  и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2.5. Цена Контракта может быть снижена по соглашению Сторон без </w:t>
      </w:r>
      <w:proofErr w:type="gramStart"/>
      <w:r>
        <w:rPr>
          <w:rFonts w:ascii="Times New Roman" w:hAnsi="Times New Roman"/>
          <w:sz w:val="24"/>
        </w:rPr>
        <w:t>изменения</w:t>
      </w:r>
      <w:proofErr w:type="gramEnd"/>
      <w:r>
        <w:rPr>
          <w:rFonts w:ascii="Times New Roman" w:hAnsi="Times New Roman"/>
          <w:sz w:val="24"/>
        </w:rPr>
        <w:t xml:space="preserve"> предусмотренного Контрактом количества и качества поставляемого Товара и иных условий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2.6. Источник финансирования Контракта – средства федерального бюджета на 202</w:t>
      </w:r>
      <w:r w:rsidR="00F5642A">
        <w:rPr>
          <w:rFonts w:ascii="Times New Roman" w:hAnsi="Times New Roman"/>
          <w:sz w:val="24"/>
        </w:rPr>
        <w:t>6</w:t>
      </w:r>
      <w:r>
        <w:rPr>
          <w:rFonts w:ascii="Times New Roman" w:hAnsi="Times New Roman"/>
          <w:sz w:val="24"/>
        </w:rPr>
        <w:t xml:space="preserve"> год.</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2.7. Расчеты между Заказчиком и Поставщиком производятся в течение 7 рабочих дней </w:t>
      </w:r>
      <w:proofErr w:type="gramStart"/>
      <w:r>
        <w:rPr>
          <w:rFonts w:ascii="Times New Roman" w:hAnsi="Times New Roman"/>
          <w:sz w:val="24"/>
        </w:rPr>
        <w:t>с даты подписания</w:t>
      </w:r>
      <w:proofErr w:type="gramEnd"/>
      <w:r>
        <w:rPr>
          <w:rFonts w:ascii="Times New Roman" w:hAnsi="Times New Roman"/>
          <w:sz w:val="24"/>
        </w:rPr>
        <w:t xml:space="preserve"> Заказчиком документа о приемке.</w:t>
      </w:r>
    </w:p>
    <w:p w:rsidR="000D0589" w:rsidRDefault="00087AA9">
      <w:pPr>
        <w:pStyle w:val="af2"/>
        <w:ind w:firstLine="709"/>
      </w:pPr>
      <w: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w:t>
      </w:r>
      <w:r>
        <w:lastRenderedPageBreak/>
        <w:t xml:space="preserve">связанные с перечислением Заказчиком денежных средств на указанный в Контракте счет Поставщика, несет Поставщик. </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2.8.1. В случае неисполнения или ненадлежащего исполнения обязательств, предусмотренных Контрактом, Заказчик вправе произвести оплату Товара по Контракту с удержанием суммы неустойки (штрафа, пени), рассчитанной (</w:t>
      </w:r>
      <w:proofErr w:type="spellStart"/>
      <w:r>
        <w:rPr>
          <w:rFonts w:ascii="Times New Roman" w:hAnsi="Times New Roman"/>
          <w:sz w:val="24"/>
        </w:rPr>
        <w:t>ых</w:t>
      </w:r>
      <w:proofErr w:type="spellEnd"/>
      <w:r>
        <w:rPr>
          <w:rFonts w:ascii="Times New Roman" w:hAnsi="Times New Roman"/>
          <w:sz w:val="24"/>
        </w:rPr>
        <w:t>) в соответствии с условиями Контракта</w:t>
      </w:r>
    </w:p>
    <w:p w:rsidR="000D0589" w:rsidRDefault="00087AA9">
      <w:pPr>
        <w:pStyle w:val="af2"/>
        <w:ind w:firstLine="709"/>
      </w:pPr>
      <w:r>
        <w:t>Удержание неустойки (штрафа, пени), подлежаще</w:t>
      </w:r>
      <w:proofErr w:type="gramStart"/>
      <w:r>
        <w:t>й(</w:t>
      </w:r>
      <w:proofErr w:type="gramEnd"/>
      <w:r>
        <w:t>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от 05.04.2013 № 44-ФЗ.</w:t>
      </w:r>
    </w:p>
    <w:p w:rsidR="000D0589" w:rsidRDefault="00087AA9">
      <w:pPr>
        <w:pStyle w:val="af2"/>
        <w:ind w:firstLine="709"/>
      </w:pPr>
      <w: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w:t>
      </w:r>
    </w:p>
    <w:p w:rsidR="000D0589" w:rsidRDefault="000D0589">
      <w:pPr>
        <w:spacing w:after="0" w:line="240" w:lineRule="auto"/>
        <w:jc w:val="center"/>
        <w:rPr>
          <w:rFonts w:ascii="Times New Roman" w:hAnsi="Times New Roman"/>
          <w:sz w:val="24"/>
        </w:rPr>
      </w:pPr>
    </w:p>
    <w:p w:rsidR="000D0589" w:rsidRDefault="00087AA9">
      <w:pPr>
        <w:spacing w:after="0" w:line="240" w:lineRule="auto"/>
        <w:ind w:firstLine="709"/>
        <w:jc w:val="center"/>
        <w:rPr>
          <w:rFonts w:ascii="Times New Roman" w:hAnsi="Times New Roman"/>
          <w:b/>
          <w:sz w:val="24"/>
        </w:rPr>
      </w:pPr>
      <w:r>
        <w:rPr>
          <w:rFonts w:ascii="Times New Roman" w:hAnsi="Times New Roman"/>
          <w:b/>
          <w:sz w:val="24"/>
        </w:rPr>
        <w:t>3. Порядок, сроки и условия поставки</w:t>
      </w:r>
    </w:p>
    <w:p w:rsidR="000D0589" w:rsidRDefault="00087AA9">
      <w:pPr>
        <w:spacing w:after="0" w:line="240" w:lineRule="auto"/>
        <w:jc w:val="center"/>
        <w:rPr>
          <w:rFonts w:ascii="Times New Roman" w:hAnsi="Times New Roman"/>
          <w:b/>
          <w:sz w:val="24"/>
        </w:rPr>
      </w:pPr>
      <w:r>
        <w:rPr>
          <w:rFonts w:ascii="Times New Roman" w:hAnsi="Times New Roman"/>
          <w:b/>
          <w:sz w:val="24"/>
        </w:rPr>
        <w:t>и приемки Товара</w:t>
      </w:r>
    </w:p>
    <w:p w:rsidR="000D0589" w:rsidRDefault="000D0589">
      <w:pPr>
        <w:spacing w:after="0" w:line="240" w:lineRule="auto"/>
        <w:jc w:val="center"/>
        <w:rPr>
          <w:rFonts w:ascii="Times New Roman" w:hAnsi="Times New Roman"/>
          <w:b/>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3.1. Поставщик самостоятельно доставляет Товар Заказчику по адресу: 454080, Челябинская область, г. Челябинск, Свердловский пр., д. 60, </w:t>
      </w:r>
      <w:proofErr w:type="spellStart"/>
      <w:r>
        <w:rPr>
          <w:rFonts w:ascii="Times New Roman" w:hAnsi="Times New Roman"/>
          <w:sz w:val="24"/>
        </w:rPr>
        <w:t>каб</w:t>
      </w:r>
      <w:proofErr w:type="spellEnd"/>
      <w:r>
        <w:rPr>
          <w:rFonts w:ascii="Times New Roman" w:hAnsi="Times New Roman"/>
          <w:sz w:val="24"/>
        </w:rPr>
        <w:t>. 604</w:t>
      </w:r>
      <w:r w:rsidR="00BA300B">
        <w:rPr>
          <w:rFonts w:ascii="Times New Roman" w:hAnsi="Times New Roman"/>
          <w:sz w:val="24"/>
        </w:rPr>
        <w:t xml:space="preserve"> (ЛИФТ НЕ РАБОТАЕТ) </w:t>
      </w:r>
      <w:r>
        <w:rPr>
          <w:rFonts w:ascii="Times New Roman" w:hAnsi="Times New Roman"/>
          <w:sz w:val="24"/>
        </w:rPr>
        <w:t>(далее - место доставки).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3.2. Срок поставки: </w:t>
      </w:r>
      <w:proofErr w:type="gramStart"/>
      <w:r w:rsidR="00F5642A">
        <w:rPr>
          <w:rFonts w:ascii="Times New Roman" w:hAnsi="Times New Roman"/>
          <w:sz w:val="24"/>
        </w:rPr>
        <w:t xml:space="preserve">с </w:t>
      </w:r>
      <w:r w:rsidR="00BA300B">
        <w:rPr>
          <w:rFonts w:ascii="Times New Roman" w:hAnsi="Times New Roman"/>
          <w:sz w:val="24"/>
        </w:rPr>
        <w:t>даты заключения</w:t>
      </w:r>
      <w:proofErr w:type="gramEnd"/>
      <w:r w:rsidR="00BA300B">
        <w:rPr>
          <w:rFonts w:ascii="Times New Roman" w:hAnsi="Times New Roman"/>
          <w:sz w:val="24"/>
        </w:rPr>
        <w:t xml:space="preserve"> контракта</w:t>
      </w:r>
      <w:r w:rsidR="00F5642A">
        <w:rPr>
          <w:rFonts w:ascii="Times New Roman" w:hAnsi="Times New Roman"/>
          <w:sz w:val="24"/>
        </w:rPr>
        <w:t xml:space="preserve"> по 30.09.2026</w:t>
      </w:r>
      <w:r>
        <w:rPr>
          <w:rFonts w:ascii="Times New Roman" w:hAnsi="Times New Roman"/>
          <w:sz w:val="24"/>
        </w:rPr>
        <w:t>.</w:t>
      </w:r>
    </w:p>
    <w:p w:rsidR="000D0589" w:rsidRDefault="00087AA9">
      <w:pPr>
        <w:widowControl w:val="0"/>
        <w:spacing w:after="0" w:line="240" w:lineRule="auto"/>
        <w:ind w:firstLine="720"/>
        <w:jc w:val="both"/>
        <w:rPr>
          <w:rFonts w:ascii="Times New Roman" w:hAnsi="Times New Roman"/>
          <w:sz w:val="24"/>
        </w:rPr>
      </w:pPr>
      <w:r>
        <w:rPr>
          <w:rFonts w:ascii="Times New Roman" w:hAnsi="Times New Roman"/>
          <w:sz w:val="24"/>
        </w:rPr>
        <w:t>3.2.1. В течение срока поставки Поставщик обязуется за свой счет осуществить доставку Товара.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0D0589" w:rsidRDefault="00087AA9">
      <w:pPr>
        <w:spacing w:after="0" w:line="240" w:lineRule="auto"/>
        <w:ind w:firstLine="709"/>
        <w:jc w:val="both"/>
        <w:rPr>
          <w:rFonts w:ascii="Times New Roman" w:hAnsi="Times New Roman"/>
          <w:strike/>
          <w:sz w:val="24"/>
        </w:rPr>
      </w:pPr>
      <w:r>
        <w:rPr>
          <w:rFonts w:ascii="Times New Roman" w:hAnsi="Times New Roman"/>
          <w:sz w:val="24"/>
        </w:rPr>
        <w:t>3.6. При отсутствии у Заказчика претензий по количеству и качеству поставленного Товара Заказчик, с использованием единой информационной системы, подписывает документ о приемке Товара  в порядке и сроки, установленные пунктами 3.7.- 3.7.7 Контракта.</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3.7. Общий срок приемки Товара  составляет не более 20 рабочих дней, следующих за днем поступления Заказчику документа о приемке, подписанного Поставщиком. В указанный срок Заказчик обязан осуществить приемку Товара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3.7.1. </w:t>
      </w:r>
      <w:proofErr w:type="gramStart"/>
      <w:r>
        <w:rPr>
          <w:rFonts w:ascii="Times New Roman" w:hAnsi="Times New Roman"/>
          <w:sz w:val="24"/>
        </w:rPr>
        <w:t>В течение 5 рабочих дней со дня доставки Заказчику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w:t>
      </w:r>
      <w:proofErr w:type="gramEnd"/>
      <w:r>
        <w:rPr>
          <w:rFonts w:ascii="Times New Roman" w:hAnsi="Times New Roman"/>
          <w:sz w:val="24"/>
        </w:rPr>
        <w:t xml:space="preserve"> Документ о приемке, подписанный Поставщиком автоматически с использованием единой информационной системы, направляется Заказчику.</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 xml:space="preserve">3.7.2. </w:t>
      </w:r>
      <w:proofErr w:type="gramStart"/>
      <w:r>
        <w:rPr>
          <w:rFonts w:ascii="Times New Roman" w:hAnsi="Times New Roman"/>
          <w:sz w:val="24"/>
        </w:rPr>
        <w:t xml:space="preserve">В срок, указанный в пункте 3.7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w:t>
      </w:r>
      <w:r>
        <w:rPr>
          <w:rFonts w:ascii="Times New Roman" w:hAnsi="Times New Roman"/>
          <w:sz w:val="24"/>
        </w:rPr>
        <w:lastRenderedPageBreak/>
        <w:t>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w:t>
      </w:r>
      <w:proofErr w:type="gramEnd"/>
      <w:r>
        <w:rPr>
          <w:rFonts w:ascii="Times New Roman" w:hAnsi="Times New Roman"/>
          <w:sz w:val="24"/>
        </w:rPr>
        <w:t xml:space="preserve"> указанием причин такого отказа.</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 xml:space="preserve">3.7.3. В случае создания Заказчиком приемочной комиссии </w:t>
      </w:r>
      <w:proofErr w:type="gramStart"/>
      <w:r>
        <w:rPr>
          <w:rFonts w:ascii="Times New Roman" w:hAnsi="Times New Roman"/>
          <w:sz w:val="24"/>
        </w:rPr>
        <w:t>–ч</w:t>
      </w:r>
      <w:proofErr w:type="gramEnd"/>
      <w:r>
        <w:rPr>
          <w:rFonts w:ascii="Times New Roman" w:hAnsi="Times New Roman"/>
          <w:sz w:val="24"/>
        </w:rPr>
        <w:t>лены приемочной комиссии в срок, указанный в пункте 3.7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Pr>
          <w:rFonts w:ascii="Times New Roman" w:hAnsi="Times New Roman"/>
          <w:sz w:val="24"/>
        </w:rPr>
        <w:t>,</w:t>
      </w:r>
      <w:proofErr w:type="gramEnd"/>
      <w:r>
        <w:rPr>
          <w:rFonts w:ascii="Times New Roman" w:hAnsi="Times New Roman"/>
          <w:sz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 xml:space="preserve">3.7.4. </w:t>
      </w:r>
      <w:proofErr w:type="gramStart"/>
      <w:r>
        <w:rPr>
          <w:rFonts w:ascii="Times New Roman" w:hAnsi="Times New Roman"/>
          <w:sz w:val="24"/>
        </w:rPr>
        <w:t>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3.7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Pr>
          <w:rFonts w:ascii="Times New Roman" w:hAnsi="Times New Roman"/>
          <w:sz w:val="24"/>
        </w:rPr>
        <w:t xml:space="preserve">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3.7.5.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3.7.6. При получении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3.7.7. Датой приемки поставленного Товара считается дата размещения в единой информационной системе документа о приемке, подписанного Заказчиком.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3.9. Право собственности и риск случайной гибели или порчи Товара переходит </w:t>
      </w:r>
      <w:proofErr w:type="gramStart"/>
      <w:r>
        <w:rPr>
          <w:rFonts w:ascii="Times New Roman" w:hAnsi="Times New Roman"/>
          <w:sz w:val="24"/>
        </w:rPr>
        <w:t>от Поставщика к Заказчику с даты размещения в единой информационной системе документа о приемке</w:t>
      </w:r>
      <w:proofErr w:type="gramEnd"/>
      <w:r>
        <w:rPr>
          <w:rFonts w:ascii="Times New Roman" w:hAnsi="Times New Roman"/>
          <w:sz w:val="24"/>
        </w:rPr>
        <w:t>, подписанного Заказчиком.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rsidR="000D0589" w:rsidRDefault="000D0589">
      <w:pPr>
        <w:spacing w:after="0" w:line="240" w:lineRule="auto"/>
        <w:ind w:firstLine="709"/>
        <w:jc w:val="center"/>
        <w:rPr>
          <w:rFonts w:ascii="Times New Roman" w:hAnsi="Times New Roman"/>
          <w:color w:val="7030A0"/>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4. Взаимодействие Сторон</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 Поставщик обязан:</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4.1.1. поставить Товар в порядке, количестве, в срок и на условиях, предусмотренных Контрактом и спецификацией;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4.1.4. в случае принятия решения об одностороннем отказе от исполнения Контракта сформировать такое решение, подписать его усиленной электронной подписью лица, </w:t>
      </w:r>
      <w:r>
        <w:rPr>
          <w:rFonts w:ascii="Times New Roman" w:hAnsi="Times New Roman"/>
          <w:sz w:val="24"/>
        </w:rPr>
        <w:lastRenderedPageBreak/>
        <w:t>имеющего право действовать от имени Поставщика и разместить такое решение в единой информационной системе, за исключением случаев, предусмотренных частью 5 статьи 103 Федеральный закон № 44-ФЗ</w:t>
      </w:r>
      <w:proofErr w:type="gramStart"/>
      <w:r>
        <w:rPr>
          <w:rFonts w:ascii="Times New Roman" w:hAnsi="Times New Roman"/>
          <w:sz w:val="24"/>
        </w:rPr>
        <w:t>.Д</w:t>
      </w:r>
      <w:proofErr w:type="gramEnd"/>
      <w:r>
        <w:rPr>
          <w:rFonts w:ascii="Times New Roman" w:hAnsi="Times New Roman"/>
          <w:sz w:val="24"/>
        </w:rPr>
        <w:t>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0589" w:rsidRDefault="00087AA9">
      <w:pPr>
        <w:pStyle w:val="af2"/>
        <w:ind w:firstLine="709"/>
      </w:pPr>
      <w:bookmarkStart w:id="5" w:name="_Hlk62135163"/>
      <w:bookmarkEnd w:id="5"/>
      <w:r>
        <w:t xml:space="preserve"> 4.2. Поставщик вправе: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4.2.1. требовать от Заказчика произвести приемку Товара в порядке и в сроки, предусмотренные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4.2.3. принять решение об одностороннем отказе от исполнения Контракта в соответствии с гражданским законодательством;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4.2.4. требовать возмещения убытков, уплаты неустоек (штрафов, пеней) в соответствии с разделом 6 Контракта;</w:t>
      </w:r>
    </w:p>
    <w:p w:rsidR="000D0589" w:rsidRDefault="00087AA9">
      <w:pPr>
        <w:spacing w:after="0" w:line="240" w:lineRule="auto"/>
        <w:ind w:firstLine="709"/>
        <w:jc w:val="both"/>
        <w:rPr>
          <w:rFonts w:ascii="Times New Roman" w:hAnsi="Times New Roman"/>
          <w:sz w:val="24"/>
        </w:rPr>
      </w:pPr>
      <w:proofErr w:type="gramStart"/>
      <w:r>
        <w:rPr>
          <w:rFonts w:ascii="Times New Roman" w:hAnsi="Times New Roman"/>
          <w:sz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w:t>
      </w:r>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4.3. Заказчик обязуется:</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sz w:val="24"/>
        </w:rPr>
        <w:t>порядке</w:t>
      </w:r>
      <w:proofErr w:type="gramEnd"/>
      <w:r>
        <w:rPr>
          <w:rFonts w:ascii="Times New Roman" w:hAnsi="Times New Roman"/>
          <w:sz w:val="24"/>
        </w:rPr>
        <w:t xml:space="preserve"> и сроки, предусмотренные Контрактом; </w:t>
      </w:r>
    </w:p>
    <w:p w:rsidR="000D0589" w:rsidRDefault="00087AA9">
      <w:pPr>
        <w:spacing w:after="0" w:line="240" w:lineRule="auto"/>
        <w:ind w:firstLine="709"/>
        <w:jc w:val="both"/>
        <w:rPr>
          <w:rFonts w:ascii="Times New Roman" w:hAnsi="Times New Roman"/>
          <w:sz w:val="24"/>
        </w:rPr>
      </w:pPr>
      <w:proofErr w:type="gramStart"/>
      <w:r>
        <w:rPr>
          <w:rFonts w:ascii="Times New Roman" w:hAnsi="Times New Roman"/>
          <w:sz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Pr>
          <w:rFonts w:ascii="Times New Roman" w:hAnsi="Times New Roman"/>
          <w:sz w:val="24"/>
        </w:rPr>
        <w:t xml:space="preserve"> стать победителем определения поставщика;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4.3.3. в случае принятия решения об одностороннем отказе от исполнения Контракта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за исключением случаев, предусмотренных частью 5 статьи 103 Федеральный закон от 05.04.2013 № 44-ФЗ</w:t>
      </w:r>
      <w:proofErr w:type="gramStart"/>
      <w:r>
        <w:rPr>
          <w:rFonts w:ascii="Times New Roman" w:hAnsi="Times New Roman"/>
          <w:sz w:val="24"/>
        </w:rPr>
        <w:t>.Д</w:t>
      </w:r>
      <w:proofErr w:type="gramEnd"/>
      <w:r>
        <w:rPr>
          <w:rFonts w:ascii="Times New Roman" w:hAnsi="Times New Roman"/>
          <w:sz w:val="24"/>
        </w:rPr>
        <w:t>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4.3.4. требовать уплаты неустоек (штрафов, пеней) в соответствии с разделом 6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4.3.5. провести экспертизу поставленного Товара для проверки его соответствия условиям Контракта в соответствии с Федеральным законом от 05.04.2013 № 44-ФЗ.</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 Заказчик вправе: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4.4.1. требовать от Поставщика надлежащего исполнения обязательств по Контракту;</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4.4.2. требовать от Поставщика своевременного устранения недостатков, выявленных как в ходе приемки, так и в течение гарантийного периода;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4.4.4. требовать возмещения убытков в соответствии с разделом 6 Контракта, причиненных по вине Поставщика; </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lastRenderedPageBreak/>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 44-ФЗ;</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4.4.6. отказаться от приемки и оплаты Товара, не соответствующего условиям Контракта; </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4.4.7. принять решение об одностороннем отказе от исполнения Контракта в соответствии с гражданским законодательством;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5. Качество Товара</w:t>
      </w:r>
    </w:p>
    <w:p w:rsidR="000D0589" w:rsidRDefault="000D0589">
      <w:pPr>
        <w:spacing w:after="0" w:line="240" w:lineRule="auto"/>
        <w:ind w:firstLine="709"/>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5.1. Поставщик гарантирует, что поставляемый Товар соответствует требованиям, установленным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5.3. Товар должен быть упакован и замаркирован в соответствии с действующими стандартами.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 xml:space="preserve">6. Ответственность Сторон </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rFonts w:ascii="Times New Roman" w:hAnsi="Times New Roman"/>
          <w:sz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hAnsi="Times New Roman"/>
          <w:sz w:val="24"/>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(Собрание законодательства Российской Федерации, 2017, №36, ст. 5458;</w:t>
      </w:r>
      <w:proofErr w:type="gramEnd"/>
      <w:r>
        <w:rPr>
          <w:rFonts w:ascii="Times New Roman" w:hAnsi="Times New Roman"/>
          <w:sz w:val="24"/>
        </w:rPr>
        <w:t xml:space="preserve"> </w:t>
      </w:r>
      <w:proofErr w:type="gramStart"/>
      <w:r>
        <w:rPr>
          <w:rFonts w:ascii="Times New Roman" w:hAnsi="Times New Roman"/>
          <w:sz w:val="24"/>
        </w:rPr>
        <w:t>2019, №32, ст. 4721) (далее - Правила), и составляет 10% цены Контракта.</w:t>
      </w:r>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В случае, предусмотренном пунктом 4 Правил, если Контракт </w:t>
      </w:r>
      <w:proofErr w:type="gramStart"/>
      <w:r>
        <w:rPr>
          <w:rFonts w:ascii="Times New Roman" w:hAnsi="Times New Roman"/>
          <w:sz w:val="24"/>
        </w:rPr>
        <w:t>заключается по результатам определения Поставщика в соответствии с пунктом 1 части 1 статьи 30 Федерального закона от 05.04.2013 № 44-ФЗ размер штрафа устанавливается</w:t>
      </w:r>
      <w:proofErr w:type="gramEnd"/>
      <w:r>
        <w:rPr>
          <w:rFonts w:ascii="Times New Roman" w:hAnsi="Times New Roman"/>
          <w:sz w:val="24"/>
        </w:rPr>
        <w:t xml:space="preserve"> в размере 1 процента цены Контракта (этапа), но не более 5 тыс. рублей и не менее 1 тыс. рублей.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6.8. Применение неустойки (штрафа, пени) не освобождает Стороны от исполнения обязательств по Контракту.</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D0589" w:rsidRDefault="000D0589">
      <w:pPr>
        <w:spacing w:after="0" w:line="240" w:lineRule="auto"/>
        <w:jc w:val="center"/>
        <w:rPr>
          <w:rFonts w:ascii="Times New Roman" w:hAnsi="Times New Roman"/>
          <w:b/>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7. Обеспечение исполнения Контракта</w:t>
      </w:r>
    </w:p>
    <w:p w:rsidR="000D0589" w:rsidRDefault="000D0589">
      <w:pPr>
        <w:spacing w:after="0" w:line="240" w:lineRule="auto"/>
        <w:ind w:firstLine="709"/>
        <w:jc w:val="both"/>
        <w:rPr>
          <w:rFonts w:ascii="Times New Roman" w:hAnsi="Times New Roman"/>
          <w:sz w:val="24"/>
        </w:rPr>
      </w:pPr>
    </w:p>
    <w:tbl>
      <w:tblPr>
        <w:tblW w:w="0" w:type="auto"/>
        <w:tblInd w:w="-147" w:type="dxa"/>
        <w:tblLayout w:type="fixed"/>
        <w:tblLook w:val="04A0" w:firstRow="1" w:lastRow="0" w:firstColumn="1" w:lastColumn="0" w:noHBand="0" w:noVBand="1"/>
      </w:tblPr>
      <w:tblGrid>
        <w:gridCol w:w="10036"/>
      </w:tblGrid>
      <w:tr w:rsidR="000D0589">
        <w:tc>
          <w:tcPr>
            <w:tcW w:w="10036" w:type="dxa"/>
            <w:shd w:val="clear" w:color="auto" w:fill="auto"/>
          </w:tcPr>
          <w:p w:rsidR="000D0589" w:rsidRDefault="00087AA9">
            <w:pPr>
              <w:spacing w:after="0" w:line="240" w:lineRule="auto"/>
              <w:ind w:left="149" w:right="316" w:firstLine="709"/>
              <w:jc w:val="both"/>
              <w:rPr>
                <w:rFonts w:ascii="Times New Roman" w:hAnsi="Times New Roman"/>
                <w:sz w:val="24"/>
              </w:rPr>
            </w:pPr>
            <w:r>
              <w:rPr>
                <w:rFonts w:ascii="Times New Roman" w:hAnsi="Times New Roman"/>
                <w:sz w:val="24"/>
              </w:rPr>
              <w:t>7.1. Обеспечение исполнения контракта не установлено</w:t>
            </w:r>
          </w:p>
        </w:tc>
      </w:tr>
      <w:tr w:rsidR="000D0589">
        <w:tc>
          <w:tcPr>
            <w:tcW w:w="10036" w:type="dxa"/>
            <w:shd w:val="clear" w:color="auto" w:fill="auto"/>
          </w:tcPr>
          <w:p w:rsidR="000D0589" w:rsidRDefault="000D0589">
            <w:pPr>
              <w:spacing w:after="0" w:line="240" w:lineRule="auto"/>
              <w:ind w:left="149" w:right="180" w:firstLine="747"/>
              <w:jc w:val="both"/>
              <w:rPr>
                <w:rFonts w:ascii="Times New Roman" w:hAnsi="Times New Roman"/>
                <w:sz w:val="24"/>
              </w:rPr>
            </w:pPr>
          </w:p>
        </w:tc>
      </w:tr>
    </w:tbl>
    <w:p w:rsidR="000D0589" w:rsidRDefault="00087AA9">
      <w:pPr>
        <w:spacing w:after="0" w:line="240" w:lineRule="auto"/>
        <w:ind w:firstLine="709"/>
        <w:jc w:val="center"/>
        <w:rPr>
          <w:rFonts w:ascii="Times New Roman" w:hAnsi="Times New Roman"/>
          <w:b/>
          <w:sz w:val="24"/>
        </w:rPr>
      </w:pPr>
      <w:bookmarkStart w:id="6" w:name="_Hlk48922741"/>
      <w:bookmarkEnd w:id="6"/>
      <w:r>
        <w:rPr>
          <w:rFonts w:ascii="Times New Roman" w:hAnsi="Times New Roman"/>
          <w:sz w:val="24"/>
        </w:rPr>
        <w:t>8</w:t>
      </w:r>
      <w:r>
        <w:rPr>
          <w:rFonts w:ascii="Times New Roman" w:hAnsi="Times New Roman"/>
          <w:b/>
          <w:sz w:val="24"/>
        </w:rPr>
        <w:t>. Обеспечение гарантийных обязательств</w:t>
      </w:r>
    </w:p>
    <w:p w:rsidR="000D0589" w:rsidRDefault="000D0589">
      <w:pPr>
        <w:spacing w:after="0" w:line="240" w:lineRule="auto"/>
        <w:ind w:firstLine="709"/>
        <w:jc w:val="center"/>
        <w:rPr>
          <w:rFonts w:ascii="Times New Roman" w:hAnsi="Times New Roman"/>
          <w:sz w:val="24"/>
        </w:rPr>
      </w:pPr>
    </w:p>
    <w:tbl>
      <w:tblPr>
        <w:tblW w:w="0" w:type="auto"/>
        <w:tblInd w:w="-289" w:type="dxa"/>
        <w:tblLayout w:type="fixed"/>
        <w:tblLook w:val="04A0" w:firstRow="1" w:lastRow="0" w:firstColumn="1" w:lastColumn="0" w:noHBand="0" w:noVBand="1"/>
      </w:tblPr>
      <w:tblGrid>
        <w:gridCol w:w="9923"/>
      </w:tblGrid>
      <w:tr w:rsidR="000D0589">
        <w:tc>
          <w:tcPr>
            <w:tcW w:w="9923" w:type="dxa"/>
            <w:shd w:val="clear" w:color="auto" w:fill="auto"/>
          </w:tcPr>
          <w:p w:rsidR="000D0589" w:rsidRDefault="00087AA9">
            <w:pPr>
              <w:spacing w:after="0" w:line="240" w:lineRule="auto"/>
              <w:ind w:left="285" w:right="58" w:firstLine="713"/>
              <w:jc w:val="both"/>
              <w:rPr>
                <w:rFonts w:ascii="Times New Roman" w:hAnsi="Times New Roman"/>
                <w:b/>
                <w:sz w:val="24"/>
              </w:rPr>
            </w:pPr>
            <w:r>
              <w:rPr>
                <w:rFonts w:ascii="Times New Roman" w:hAnsi="Times New Roman"/>
                <w:sz w:val="24"/>
              </w:rPr>
              <w:t>8.1. Обеспечение гарантийных обязательств не установлено.</w:t>
            </w:r>
          </w:p>
        </w:tc>
      </w:tr>
    </w:tbl>
    <w:p w:rsidR="000D0589" w:rsidRDefault="000D0589">
      <w:pPr>
        <w:spacing w:after="0" w:line="240" w:lineRule="auto"/>
        <w:ind w:firstLine="709"/>
        <w:jc w:val="both"/>
      </w:pPr>
    </w:p>
    <w:p w:rsidR="000D0589" w:rsidRDefault="00087AA9">
      <w:pPr>
        <w:spacing w:after="0" w:line="240" w:lineRule="auto"/>
        <w:jc w:val="center"/>
        <w:rPr>
          <w:rFonts w:ascii="Times New Roman" w:hAnsi="Times New Roman"/>
          <w:b/>
          <w:sz w:val="24"/>
        </w:rPr>
      </w:pPr>
      <w:r>
        <w:rPr>
          <w:rFonts w:ascii="Times New Roman" w:hAnsi="Times New Roman"/>
          <w:b/>
          <w:sz w:val="24"/>
        </w:rPr>
        <w:t>9. Обстоятельства непреодолимой силы</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14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lastRenderedPageBreak/>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10. Рассмотрение и разрешение споров</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Исполнителя и размещается в единой информационной системе без размещения на официальном сайте.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Претензия считается полученной </w:t>
      </w:r>
      <w:proofErr w:type="gramStart"/>
      <w:r>
        <w:rPr>
          <w:rFonts w:ascii="Times New Roman" w:hAnsi="Times New Roman"/>
          <w:sz w:val="24"/>
        </w:rPr>
        <w:t>по истечение</w:t>
      </w:r>
      <w:proofErr w:type="gramEnd"/>
      <w:r>
        <w:rPr>
          <w:rFonts w:ascii="Times New Roman" w:hAnsi="Times New Roman"/>
          <w:sz w:val="24"/>
        </w:rPr>
        <w:t xml:space="preserve"> трех рабочих дней со дня размещения в единой информационной системе.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10.4. При </w:t>
      </w:r>
      <w:proofErr w:type="spellStart"/>
      <w:r>
        <w:rPr>
          <w:rFonts w:ascii="Times New Roman" w:hAnsi="Times New Roman"/>
          <w:sz w:val="24"/>
        </w:rPr>
        <w:t>неурегулировании</w:t>
      </w:r>
      <w:proofErr w:type="spellEnd"/>
      <w:r>
        <w:rPr>
          <w:rFonts w:ascii="Times New Roman" w:hAnsi="Times New Roman"/>
          <w:sz w:val="24"/>
        </w:rPr>
        <w:t xml:space="preserve"> Сторонами спора в досудебном порядке, спор разрешается в судебном порядке в Арбитражном суде Челябинской области.</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11. Срок действия и порядок расторжения Контракта</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11.1. Контра</w:t>
      </w:r>
      <w:proofErr w:type="gramStart"/>
      <w:r>
        <w:rPr>
          <w:rFonts w:ascii="Times New Roman" w:hAnsi="Times New Roman"/>
          <w:sz w:val="24"/>
        </w:rPr>
        <w:t>кт вст</w:t>
      </w:r>
      <w:proofErr w:type="gramEnd"/>
      <w:r>
        <w:rPr>
          <w:rFonts w:ascii="Times New Roman" w:hAnsi="Times New Roman"/>
          <w:sz w:val="24"/>
        </w:rPr>
        <w:t>упает в силу с даты его подписания обеим</w:t>
      </w:r>
      <w:r w:rsidR="00F5642A">
        <w:rPr>
          <w:rFonts w:ascii="Times New Roman" w:hAnsi="Times New Roman"/>
          <w:sz w:val="24"/>
        </w:rPr>
        <w:t>и Сторонами и действует по 30.11</w:t>
      </w:r>
      <w:r>
        <w:rPr>
          <w:rFonts w:ascii="Times New Roman" w:hAnsi="Times New Roman"/>
          <w:sz w:val="24"/>
        </w:rPr>
        <w:t>.202</w:t>
      </w:r>
      <w:r w:rsidR="00F5642A">
        <w:rPr>
          <w:rFonts w:ascii="Times New Roman" w:hAnsi="Times New Roman"/>
          <w:sz w:val="24"/>
        </w:rPr>
        <w:t>6</w:t>
      </w:r>
      <w:r>
        <w:rPr>
          <w:rFonts w:ascii="Times New Roman" w:hAnsi="Times New Roman"/>
          <w:sz w:val="24"/>
        </w:rPr>
        <w:t xml:space="preserve"> г., а в части расчетов - до полного исполнения сторонами обязательств по контракту. Окончание срока действия Контракта не влечет прекращения неисполненных обязатель</w:t>
      </w:r>
      <w:proofErr w:type="gramStart"/>
      <w:r>
        <w:rPr>
          <w:rFonts w:ascii="Times New Roman" w:hAnsi="Times New Roman"/>
          <w:sz w:val="24"/>
        </w:rPr>
        <w:t>ств Ст</w:t>
      </w:r>
      <w:proofErr w:type="gramEnd"/>
      <w:r>
        <w:rPr>
          <w:rFonts w:ascii="Times New Roman" w:hAnsi="Times New Roman"/>
          <w:sz w:val="24"/>
        </w:rPr>
        <w:t>орон по Контракту, в том числе гарантийных обязательств Поставщика.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rsidR="000D0589" w:rsidRDefault="000D0589">
      <w:pPr>
        <w:spacing w:after="0" w:line="240" w:lineRule="auto"/>
        <w:ind w:firstLine="709"/>
        <w:jc w:val="both"/>
        <w:rPr>
          <w:rFonts w:ascii="Times New Roman" w:hAnsi="Times New Roman"/>
          <w:sz w:val="24"/>
        </w:rPr>
      </w:pPr>
    </w:p>
    <w:p w:rsidR="000D0589" w:rsidRDefault="00087AA9">
      <w:pPr>
        <w:pStyle w:val="ConsPlusNormal"/>
        <w:jc w:val="center"/>
        <w:outlineLvl w:val="1"/>
        <w:rPr>
          <w:rFonts w:ascii="Times New Roman" w:hAnsi="Times New Roman"/>
          <w:b/>
          <w:sz w:val="24"/>
        </w:rPr>
      </w:pPr>
      <w:r>
        <w:rPr>
          <w:rFonts w:ascii="Times New Roman" w:hAnsi="Times New Roman"/>
          <w:b/>
          <w:sz w:val="24"/>
        </w:rPr>
        <w:t>12. Антикоррупционная оговорка</w:t>
      </w:r>
    </w:p>
    <w:p w:rsidR="000D0589" w:rsidRDefault="00087AA9">
      <w:pPr>
        <w:pStyle w:val="ConsPlusNormal"/>
        <w:ind w:firstLine="709"/>
        <w:jc w:val="both"/>
        <w:rPr>
          <w:rFonts w:ascii="Times New Roman" w:hAnsi="Times New Roman"/>
          <w:sz w:val="24"/>
        </w:rPr>
      </w:pPr>
      <w:r>
        <w:rPr>
          <w:rFonts w:ascii="Times New Roman" w:hAnsi="Times New Roman"/>
          <w:sz w:val="24"/>
        </w:rPr>
        <w:t xml:space="preserve">12.1. </w:t>
      </w:r>
      <w:proofErr w:type="gramStart"/>
      <w:r>
        <w:rPr>
          <w:rFonts w:ascii="Times New Roman" w:hAnsi="Times New Roman"/>
          <w:sz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D0589" w:rsidRDefault="00087AA9">
      <w:pPr>
        <w:pStyle w:val="ConsPlusNormal"/>
        <w:ind w:firstLine="709"/>
        <w:jc w:val="both"/>
        <w:rPr>
          <w:rFonts w:ascii="Times New Roman" w:hAnsi="Times New Roman"/>
          <w:sz w:val="24"/>
        </w:rPr>
      </w:pPr>
      <w:r>
        <w:rPr>
          <w:rFonts w:ascii="Times New Roman" w:hAnsi="Times New Roman"/>
          <w:sz w:val="24"/>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D0589" w:rsidRDefault="00087AA9">
      <w:pPr>
        <w:pStyle w:val="ConsPlusNormal"/>
        <w:ind w:firstLine="709"/>
        <w:jc w:val="both"/>
        <w:rPr>
          <w:rFonts w:ascii="Times New Roman" w:hAnsi="Times New Roman"/>
          <w:sz w:val="24"/>
        </w:rPr>
      </w:pPr>
      <w:r>
        <w:rPr>
          <w:rFonts w:ascii="Times New Roman" w:hAnsi="Times New Roman"/>
          <w:sz w:val="24"/>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Pr>
          <w:rFonts w:ascii="Times New Roman" w:hAnsi="Times New Roman"/>
          <w:sz w:val="24"/>
        </w:rPr>
        <w:t>с даты направления</w:t>
      </w:r>
      <w:proofErr w:type="gramEnd"/>
      <w:r>
        <w:rPr>
          <w:rFonts w:ascii="Times New Roman" w:hAnsi="Times New Roman"/>
          <w:sz w:val="24"/>
        </w:rPr>
        <w:t xml:space="preserve"> письменного уведомления.</w:t>
      </w:r>
    </w:p>
    <w:p w:rsidR="000D0589" w:rsidRDefault="00087AA9">
      <w:pPr>
        <w:pStyle w:val="ConsPlusNormal"/>
        <w:ind w:firstLine="709"/>
        <w:jc w:val="both"/>
        <w:rPr>
          <w:rFonts w:ascii="Times New Roman" w:hAnsi="Times New Roman"/>
          <w:sz w:val="24"/>
        </w:rPr>
      </w:pPr>
      <w:r>
        <w:rPr>
          <w:rFonts w:ascii="Times New Roman" w:hAnsi="Times New Roman"/>
          <w:sz w:val="24"/>
        </w:rPr>
        <w:t xml:space="preserve">12.4. </w:t>
      </w:r>
      <w:proofErr w:type="gramStart"/>
      <w:r>
        <w:rPr>
          <w:rFonts w:ascii="Times New Roman" w:hAnsi="Times New Roman"/>
          <w:sz w:val="24"/>
        </w:rPr>
        <w:t xml:space="preserve">В письменном уведомлении Сторона обязана сослаться на обоснованные факты </w:t>
      </w:r>
      <w:r>
        <w:rPr>
          <w:rFonts w:ascii="Times New Roman" w:hAnsi="Times New Roman"/>
          <w:sz w:val="24"/>
        </w:rPr>
        <w:lastRenderedPageBreak/>
        <w:t>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Pr>
          <w:rFonts w:ascii="Times New Roman" w:hAnsi="Times New Roman"/>
          <w:sz w:val="24"/>
        </w:rPr>
        <w:t xml:space="preserve"> легализации (отмыванию) доходов, полученных преступным путем.</w:t>
      </w:r>
    </w:p>
    <w:p w:rsidR="000D0589" w:rsidRDefault="00087AA9">
      <w:pPr>
        <w:tabs>
          <w:tab w:val="left" w:pos="709"/>
        </w:tabs>
        <w:spacing w:after="0"/>
        <w:ind w:firstLine="709"/>
        <w:jc w:val="both"/>
        <w:rPr>
          <w:rFonts w:ascii="Times New Roman" w:hAnsi="Times New Roman"/>
          <w:sz w:val="24"/>
        </w:rPr>
      </w:pPr>
      <w:r>
        <w:rPr>
          <w:rFonts w:ascii="Times New Roman" w:hAnsi="Times New Roman"/>
          <w:sz w:val="24"/>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D0589" w:rsidRDefault="00087AA9">
      <w:pPr>
        <w:tabs>
          <w:tab w:val="left" w:pos="709"/>
        </w:tabs>
        <w:ind w:firstLine="709"/>
        <w:jc w:val="both"/>
        <w:rPr>
          <w:rFonts w:ascii="Times New Roman" w:hAnsi="Times New Roman"/>
          <w:sz w:val="24"/>
        </w:rPr>
      </w:pPr>
      <w:r>
        <w:rPr>
          <w:rFonts w:ascii="Times New Roman" w:hAnsi="Times New Roman"/>
          <w:sz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13. Прочие положения</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13.1. Во всем, что не предусмотрено Контрактом, Стороны руководствуются законодательством Российской Федерации.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D0589" w:rsidRDefault="00087AA9">
      <w:pPr>
        <w:spacing w:after="0" w:line="240" w:lineRule="auto"/>
        <w:ind w:firstLine="709"/>
        <w:jc w:val="both"/>
        <w:rPr>
          <w:rFonts w:ascii="Times New Roman" w:hAnsi="Times New Roman"/>
          <w:spacing w:val="2"/>
          <w:sz w:val="24"/>
        </w:rPr>
      </w:pPr>
      <w:r>
        <w:rPr>
          <w:rFonts w:ascii="Times New Roman" w:hAnsi="Times New Roman"/>
          <w:sz w:val="24"/>
        </w:rPr>
        <w:t xml:space="preserve">13.4. </w:t>
      </w:r>
      <w:bookmarkStart w:id="7" w:name="_Hlk94688145"/>
      <w:r>
        <w:rPr>
          <w:rFonts w:ascii="Times New Roman" w:hAnsi="Times New Roman"/>
          <w:spacing w:val="2"/>
          <w:sz w:val="24"/>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0D0589" w:rsidRDefault="00087AA9">
      <w:pPr>
        <w:spacing w:after="0" w:line="240" w:lineRule="auto"/>
        <w:ind w:firstLine="709"/>
        <w:jc w:val="both"/>
        <w:rPr>
          <w:rFonts w:ascii="Times New Roman" w:hAnsi="Times New Roman"/>
          <w:spacing w:val="2"/>
          <w:sz w:val="24"/>
        </w:rPr>
      </w:pPr>
      <w:proofErr w:type="gramStart"/>
      <w:r>
        <w:rPr>
          <w:rFonts w:ascii="Times New Roman" w:hAnsi="Times New Roman"/>
          <w:spacing w:val="2"/>
          <w:sz w:val="24"/>
        </w:rPr>
        <w:t>Изменения существенных условий контракта, предусмотренные частью 1 статьи 95 Федерального закона от 05.04.2013 № 44-ФЗ,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bookmarkEnd w:id="7"/>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13.7. Контракт составлен в форме электронного документа, подписанного усиленными электронными подписями Сторон. </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14. Перечень приложений</w:t>
      </w:r>
    </w:p>
    <w:p w:rsidR="000D0589" w:rsidRDefault="000D0589">
      <w:pPr>
        <w:spacing w:after="0" w:line="240" w:lineRule="auto"/>
        <w:jc w:val="center"/>
        <w:rPr>
          <w:rFonts w:ascii="Times New Roman" w:hAnsi="Times New Roman"/>
          <w:b/>
          <w:color w:val="7030A0"/>
          <w:sz w:val="24"/>
        </w:rPr>
      </w:pPr>
    </w:p>
    <w:p w:rsidR="000D0589" w:rsidRDefault="00087AA9">
      <w:pPr>
        <w:widowControl w:val="0"/>
        <w:spacing w:after="0" w:line="240" w:lineRule="auto"/>
        <w:ind w:right="-143" w:firstLine="567"/>
        <w:jc w:val="both"/>
        <w:rPr>
          <w:rFonts w:ascii="Times New Roman" w:hAnsi="Times New Roman"/>
          <w:sz w:val="24"/>
        </w:rPr>
      </w:pPr>
      <w:r>
        <w:rPr>
          <w:rFonts w:ascii="Times New Roman" w:hAnsi="Times New Roman"/>
          <w:sz w:val="24"/>
        </w:rPr>
        <w:t>14.1. Неотъемлемой частью настоящего Контракта являются следующие приложения:</w:t>
      </w:r>
    </w:p>
    <w:p w:rsidR="000D0589" w:rsidRDefault="00087AA9">
      <w:pPr>
        <w:widowControl w:val="0"/>
        <w:spacing w:after="0" w:line="240" w:lineRule="auto"/>
        <w:ind w:right="-143" w:firstLine="567"/>
        <w:jc w:val="both"/>
        <w:rPr>
          <w:rFonts w:ascii="Times New Roman" w:hAnsi="Times New Roman"/>
          <w:sz w:val="24"/>
        </w:rPr>
      </w:pPr>
      <w:r>
        <w:rPr>
          <w:rFonts w:ascii="Times New Roman" w:hAnsi="Times New Roman"/>
          <w:sz w:val="24"/>
        </w:rPr>
        <w:lastRenderedPageBreak/>
        <w:t>Приложение №1 – Спецификация.</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15. Адреса и банковские реквизиты Сторон</w:t>
      </w:r>
    </w:p>
    <w:p w:rsidR="000D0589" w:rsidRDefault="000D0589">
      <w:pPr>
        <w:spacing w:after="0" w:line="240" w:lineRule="auto"/>
        <w:ind w:firstLine="709"/>
        <w:jc w:val="both"/>
        <w:rPr>
          <w:rFonts w:ascii="Times New Roman" w:hAnsi="Times New Roman"/>
          <w:sz w:val="24"/>
        </w:rPr>
      </w:pPr>
    </w:p>
    <w:tbl>
      <w:tblPr>
        <w:tblW w:w="0" w:type="auto"/>
        <w:tblInd w:w="-108" w:type="dxa"/>
        <w:tblLayout w:type="fixed"/>
        <w:tblLook w:val="04A0" w:firstRow="1" w:lastRow="0" w:firstColumn="1" w:lastColumn="0" w:noHBand="0" w:noVBand="1"/>
      </w:tblPr>
      <w:tblGrid>
        <w:gridCol w:w="4785"/>
        <w:gridCol w:w="676"/>
        <w:gridCol w:w="4643"/>
        <w:gridCol w:w="236"/>
        <w:gridCol w:w="366"/>
      </w:tblGrid>
      <w:tr w:rsidR="000D0589">
        <w:tc>
          <w:tcPr>
            <w:tcW w:w="4785" w:type="dxa"/>
          </w:tcPr>
          <w:p w:rsidR="000D0589" w:rsidRDefault="00087AA9">
            <w:pPr>
              <w:pStyle w:val="af9"/>
              <w:jc w:val="both"/>
              <w:rPr>
                <w:rFonts w:ascii="Times New Roman" w:hAnsi="Times New Roman"/>
                <w:b/>
                <w:sz w:val="24"/>
              </w:rPr>
            </w:pPr>
            <w:r>
              <w:rPr>
                <w:rFonts w:ascii="Times New Roman" w:hAnsi="Times New Roman"/>
                <w:b/>
                <w:sz w:val="24"/>
              </w:rPr>
              <w:t>Заказчик:</w:t>
            </w:r>
          </w:p>
          <w:p w:rsidR="000D0589" w:rsidRDefault="00087AA9">
            <w:pPr>
              <w:spacing w:after="0" w:line="240" w:lineRule="auto"/>
              <w:jc w:val="both"/>
              <w:rPr>
                <w:rFonts w:ascii="Times New Roman" w:hAnsi="Times New Roman"/>
                <w:i/>
                <w:sz w:val="24"/>
              </w:rPr>
            </w:pPr>
            <w:r>
              <w:rPr>
                <w:rFonts w:ascii="Times New Roman" w:hAnsi="Times New Roman"/>
                <w:b/>
                <w:sz w:val="24"/>
              </w:rPr>
              <w:t>Государственная инспекция труда в Челябинской области</w:t>
            </w:r>
          </w:p>
        </w:tc>
        <w:tc>
          <w:tcPr>
            <w:tcW w:w="676" w:type="dxa"/>
          </w:tcPr>
          <w:p w:rsidR="000D0589" w:rsidRDefault="000D0589">
            <w:pPr>
              <w:spacing w:after="0" w:line="240" w:lineRule="auto"/>
              <w:jc w:val="both"/>
              <w:rPr>
                <w:rFonts w:ascii="Times New Roman" w:hAnsi="Times New Roman"/>
                <w:i/>
                <w:sz w:val="24"/>
              </w:rPr>
            </w:pPr>
          </w:p>
        </w:tc>
        <w:tc>
          <w:tcPr>
            <w:tcW w:w="4643" w:type="dxa"/>
          </w:tcPr>
          <w:p w:rsidR="000D0589" w:rsidRDefault="00087AA9">
            <w:pPr>
              <w:spacing w:after="0" w:line="240" w:lineRule="auto"/>
              <w:contextualSpacing/>
              <w:rPr>
                <w:rFonts w:ascii="Times New Roman" w:hAnsi="Times New Roman"/>
                <w:b/>
                <w:sz w:val="24"/>
              </w:rPr>
            </w:pPr>
            <w:r>
              <w:rPr>
                <w:rFonts w:ascii="Times New Roman" w:hAnsi="Times New Roman"/>
                <w:b/>
                <w:sz w:val="24"/>
              </w:rPr>
              <w:t>Поставщик:</w:t>
            </w:r>
          </w:p>
          <w:p w:rsidR="000D0589" w:rsidRDefault="000D0589">
            <w:pPr>
              <w:spacing w:after="0" w:line="240" w:lineRule="auto"/>
              <w:contextualSpacing/>
              <w:rPr>
                <w:rFonts w:ascii="Times New Roman" w:hAnsi="Times New Roman"/>
                <w:b/>
                <w:sz w:val="24"/>
              </w:rPr>
            </w:pPr>
          </w:p>
        </w:tc>
        <w:tc>
          <w:tcPr>
            <w:tcW w:w="236" w:type="dxa"/>
          </w:tcPr>
          <w:p w:rsidR="000D0589" w:rsidRDefault="000D0589">
            <w:pPr>
              <w:spacing w:after="0" w:line="240" w:lineRule="auto"/>
              <w:jc w:val="both"/>
              <w:rPr>
                <w:rFonts w:ascii="Times New Roman" w:hAnsi="Times New Roman"/>
                <w:i/>
                <w:sz w:val="24"/>
              </w:rPr>
            </w:pPr>
          </w:p>
        </w:tc>
        <w:tc>
          <w:tcPr>
            <w:tcW w:w="366" w:type="dxa"/>
          </w:tcPr>
          <w:p w:rsidR="000D0589" w:rsidRDefault="000D0589">
            <w:pPr>
              <w:spacing w:after="0" w:line="240" w:lineRule="auto"/>
              <w:jc w:val="both"/>
              <w:rPr>
                <w:rFonts w:ascii="Times New Roman" w:hAnsi="Times New Roman"/>
                <w:sz w:val="24"/>
              </w:rPr>
            </w:pPr>
          </w:p>
        </w:tc>
      </w:tr>
      <w:tr w:rsidR="000D0589">
        <w:tc>
          <w:tcPr>
            <w:tcW w:w="4785" w:type="dxa"/>
          </w:tcPr>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ИНН 7451051924, КПП 745301001</w:t>
            </w:r>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УФК по Новосибирской области</w:t>
            </w:r>
          </w:p>
          <w:p w:rsidR="00F5642A" w:rsidRPr="00F5642A" w:rsidRDefault="00F5642A" w:rsidP="00F5642A">
            <w:pPr>
              <w:tabs>
                <w:tab w:val="left" w:pos="142"/>
              </w:tabs>
              <w:spacing w:after="0"/>
              <w:rPr>
                <w:rFonts w:ascii="Times New Roman" w:hAnsi="Times New Roman"/>
                <w:sz w:val="24"/>
              </w:rPr>
            </w:pPr>
            <w:proofErr w:type="gramStart"/>
            <w:r w:rsidRPr="00F5642A">
              <w:rPr>
                <w:rFonts w:ascii="Times New Roman" w:hAnsi="Times New Roman"/>
                <w:sz w:val="24"/>
              </w:rPr>
              <w:t xml:space="preserve">( Государственная инспекция труда </w:t>
            </w:r>
            <w:proofErr w:type="gramEnd"/>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 xml:space="preserve">в Челябинской области) </w:t>
            </w:r>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Л/СЧ 03691471920 (ПБС)</w:t>
            </w:r>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Расчетный (казначейский) счет 03211643000000015115</w:t>
            </w:r>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 xml:space="preserve">ОКЦ № 1 </w:t>
            </w:r>
            <w:proofErr w:type="spellStart"/>
            <w:r w:rsidRPr="00F5642A">
              <w:rPr>
                <w:rFonts w:ascii="Times New Roman" w:hAnsi="Times New Roman"/>
                <w:sz w:val="24"/>
              </w:rPr>
              <w:t>СибГУ</w:t>
            </w:r>
            <w:proofErr w:type="spellEnd"/>
            <w:r w:rsidRPr="00F5642A">
              <w:rPr>
                <w:rFonts w:ascii="Times New Roman" w:hAnsi="Times New Roman"/>
                <w:sz w:val="24"/>
              </w:rPr>
              <w:t xml:space="preserve"> Банка России // УФК по Новосибирской области, г. Новосибирск</w:t>
            </w:r>
          </w:p>
          <w:p w:rsidR="00F5642A" w:rsidRDefault="00F5642A" w:rsidP="00F5642A">
            <w:pPr>
              <w:tabs>
                <w:tab w:val="left" w:pos="142"/>
              </w:tabs>
              <w:spacing w:after="0"/>
            </w:pPr>
            <w:r w:rsidRPr="00F5642A">
              <w:rPr>
                <w:rFonts w:ascii="Times New Roman" w:hAnsi="Times New Roman"/>
                <w:sz w:val="24"/>
              </w:rPr>
              <w:t>БИК 015004950,  к/с 40102810445370000043</w:t>
            </w:r>
          </w:p>
          <w:p w:rsidR="000D0589" w:rsidRDefault="00087AA9">
            <w:pPr>
              <w:tabs>
                <w:tab w:val="left" w:pos="142"/>
              </w:tabs>
              <w:spacing w:after="0"/>
              <w:rPr>
                <w:rFonts w:ascii="Times New Roman" w:hAnsi="Times New Roman"/>
                <w:sz w:val="24"/>
              </w:rPr>
            </w:pPr>
            <w:r>
              <w:rPr>
                <w:rFonts w:ascii="Times New Roman" w:hAnsi="Times New Roman"/>
                <w:sz w:val="24"/>
              </w:rPr>
              <w:t>ОКПО 36908028</w:t>
            </w:r>
          </w:p>
          <w:p w:rsidR="000D0589" w:rsidRDefault="00087AA9">
            <w:pPr>
              <w:spacing w:after="0" w:line="240" w:lineRule="auto"/>
              <w:contextualSpacing/>
              <w:jc w:val="both"/>
              <w:rPr>
                <w:rFonts w:ascii="Times New Roman" w:hAnsi="Times New Roman"/>
                <w:sz w:val="24"/>
              </w:rPr>
            </w:pPr>
            <w:r>
              <w:rPr>
                <w:rFonts w:ascii="Times New Roman" w:hAnsi="Times New Roman"/>
                <w:sz w:val="24"/>
              </w:rPr>
              <w:t>ОГРН  1027402903550</w:t>
            </w:r>
          </w:p>
          <w:p w:rsidR="000D0589" w:rsidRDefault="000D0589">
            <w:pPr>
              <w:spacing w:after="0" w:line="240" w:lineRule="auto"/>
              <w:contextualSpacing/>
              <w:jc w:val="both"/>
              <w:rPr>
                <w:rFonts w:ascii="Times New Roman" w:hAnsi="Times New Roman"/>
                <w:sz w:val="24"/>
              </w:rPr>
            </w:pPr>
          </w:p>
          <w:p w:rsidR="000D0589" w:rsidRDefault="00087AA9">
            <w:pPr>
              <w:pStyle w:val="af9"/>
              <w:jc w:val="both"/>
              <w:rPr>
                <w:rFonts w:ascii="Times New Roman" w:hAnsi="Times New Roman"/>
                <w:sz w:val="24"/>
              </w:rPr>
            </w:pPr>
            <w:r>
              <w:rPr>
                <w:rFonts w:ascii="Times New Roman" w:hAnsi="Times New Roman"/>
                <w:sz w:val="24"/>
              </w:rPr>
              <w:t>Руководитель</w:t>
            </w:r>
          </w:p>
          <w:p w:rsidR="000D0589" w:rsidRDefault="000D0589">
            <w:pPr>
              <w:pStyle w:val="af9"/>
              <w:jc w:val="both"/>
              <w:rPr>
                <w:rFonts w:ascii="Times New Roman" w:hAnsi="Times New Roman"/>
                <w:sz w:val="24"/>
              </w:rPr>
            </w:pPr>
          </w:p>
          <w:p w:rsidR="000D0589" w:rsidRDefault="000D0589">
            <w:pPr>
              <w:pStyle w:val="af9"/>
              <w:jc w:val="both"/>
              <w:rPr>
                <w:rFonts w:ascii="Times New Roman" w:hAnsi="Times New Roman"/>
                <w:sz w:val="24"/>
              </w:rPr>
            </w:pPr>
          </w:p>
          <w:p w:rsidR="000D0589" w:rsidRDefault="00087AA9">
            <w:pPr>
              <w:pStyle w:val="af9"/>
              <w:jc w:val="both"/>
              <w:rPr>
                <w:rFonts w:ascii="Times New Roman" w:hAnsi="Times New Roman"/>
                <w:sz w:val="24"/>
              </w:rPr>
            </w:pPr>
            <w:r>
              <w:rPr>
                <w:rFonts w:ascii="Times New Roman" w:hAnsi="Times New Roman"/>
                <w:sz w:val="24"/>
              </w:rPr>
              <w:t xml:space="preserve">___________________/П.Б. </w:t>
            </w:r>
            <w:proofErr w:type="spellStart"/>
            <w:r>
              <w:rPr>
                <w:rFonts w:ascii="Times New Roman" w:hAnsi="Times New Roman"/>
                <w:sz w:val="24"/>
              </w:rPr>
              <w:t>Шишмаков</w:t>
            </w:r>
            <w:proofErr w:type="spellEnd"/>
            <w:r>
              <w:rPr>
                <w:rFonts w:ascii="Times New Roman" w:hAnsi="Times New Roman"/>
                <w:sz w:val="24"/>
              </w:rPr>
              <w:t>/</w:t>
            </w:r>
          </w:p>
        </w:tc>
        <w:tc>
          <w:tcPr>
            <w:tcW w:w="676" w:type="dxa"/>
          </w:tcPr>
          <w:p w:rsidR="000D0589" w:rsidRDefault="000D0589">
            <w:pPr>
              <w:spacing w:after="0" w:line="240" w:lineRule="auto"/>
              <w:jc w:val="both"/>
              <w:rPr>
                <w:rFonts w:ascii="Times New Roman" w:hAnsi="Times New Roman"/>
                <w:sz w:val="24"/>
              </w:rPr>
            </w:pPr>
          </w:p>
        </w:tc>
        <w:tc>
          <w:tcPr>
            <w:tcW w:w="4643" w:type="dxa"/>
          </w:tcPr>
          <w:p w:rsidR="000D0589" w:rsidRDefault="000D0589">
            <w:pPr>
              <w:spacing w:line="240" w:lineRule="auto"/>
              <w:jc w:val="both"/>
              <w:rPr>
                <w:rFonts w:ascii="Times New Roman" w:hAnsi="Times New Roman"/>
                <w:sz w:val="24"/>
              </w:rPr>
            </w:pPr>
          </w:p>
        </w:tc>
        <w:tc>
          <w:tcPr>
            <w:tcW w:w="236" w:type="dxa"/>
          </w:tcPr>
          <w:p w:rsidR="000D0589" w:rsidRDefault="000D0589">
            <w:pPr>
              <w:spacing w:after="0" w:line="240" w:lineRule="auto"/>
              <w:jc w:val="both"/>
              <w:rPr>
                <w:rFonts w:ascii="Times New Roman" w:hAnsi="Times New Roman"/>
                <w:sz w:val="24"/>
              </w:rPr>
            </w:pPr>
          </w:p>
          <w:p w:rsidR="000D0589" w:rsidRDefault="000D0589">
            <w:pPr>
              <w:spacing w:after="0" w:line="240" w:lineRule="auto"/>
              <w:ind w:left="456" w:hanging="456"/>
              <w:jc w:val="both"/>
              <w:rPr>
                <w:rFonts w:ascii="Times New Roman" w:hAnsi="Times New Roman"/>
                <w:sz w:val="24"/>
              </w:rPr>
            </w:pPr>
          </w:p>
        </w:tc>
        <w:tc>
          <w:tcPr>
            <w:tcW w:w="366" w:type="dxa"/>
          </w:tcPr>
          <w:p w:rsidR="000D0589" w:rsidRDefault="000D0589">
            <w:pPr>
              <w:spacing w:after="0" w:line="240" w:lineRule="auto"/>
              <w:jc w:val="both"/>
              <w:rPr>
                <w:rFonts w:ascii="Times New Roman" w:hAnsi="Times New Roman"/>
                <w:sz w:val="24"/>
              </w:rPr>
            </w:pPr>
          </w:p>
        </w:tc>
      </w:tr>
    </w:tbl>
    <w:p w:rsidR="000D0589" w:rsidRDefault="000D0589">
      <w:pPr>
        <w:sectPr w:rsidR="000D0589">
          <w:pgSz w:w="11905" w:h="16838"/>
          <w:pgMar w:top="568" w:right="850" w:bottom="709" w:left="1276" w:header="0" w:footer="0" w:gutter="0"/>
          <w:cols w:space="720"/>
        </w:sectPr>
      </w:pPr>
    </w:p>
    <w:p w:rsidR="000D0589" w:rsidRDefault="00087AA9">
      <w:pPr>
        <w:spacing w:after="0" w:line="240" w:lineRule="auto"/>
        <w:jc w:val="right"/>
        <w:rPr>
          <w:rFonts w:ascii="Times New Roman" w:hAnsi="Times New Roman"/>
          <w:sz w:val="24"/>
        </w:rPr>
      </w:pPr>
      <w:r>
        <w:rPr>
          <w:rFonts w:ascii="Times New Roman" w:hAnsi="Times New Roman"/>
          <w:sz w:val="24"/>
        </w:rPr>
        <w:lastRenderedPageBreak/>
        <w:t>Приложение № 1</w:t>
      </w:r>
    </w:p>
    <w:p w:rsidR="000D0589" w:rsidRDefault="00087AA9">
      <w:pPr>
        <w:spacing w:after="0" w:line="240" w:lineRule="auto"/>
        <w:jc w:val="right"/>
        <w:rPr>
          <w:rFonts w:ascii="Times New Roman" w:hAnsi="Times New Roman"/>
          <w:sz w:val="24"/>
        </w:rPr>
      </w:pPr>
      <w:r>
        <w:rPr>
          <w:rFonts w:ascii="Times New Roman" w:hAnsi="Times New Roman"/>
          <w:sz w:val="24"/>
        </w:rPr>
        <w:t>к Государственному контракту</w:t>
      </w:r>
    </w:p>
    <w:p w:rsidR="000D0589" w:rsidRDefault="00087AA9">
      <w:pPr>
        <w:spacing w:after="0" w:line="240" w:lineRule="auto"/>
        <w:jc w:val="right"/>
        <w:rPr>
          <w:rFonts w:ascii="Times New Roman" w:hAnsi="Times New Roman"/>
          <w:sz w:val="24"/>
        </w:rPr>
      </w:pPr>
      <w:r>
        <w:rPr>
          <w:rFonts w:ascii="Times New Roman" w:hAnsi="Times New Roman"/>
          <w:sz w:val="24"/>
        </w:rPr>
        <w:t>№__________ от «___» _____ 202</w:t>
      </w:r>
      <w:r w:rsidR="00F5642A">
        <w:rPr>
          <w:rFonts w:ascii="Times New Roman" w:hAnsi="Times New Roman"/>
          <w:sz w:val="24"/>
        </w:rPr>
        <w:t>6</w:t>
      </w:r>
      <w:r>
        <w:rPr>
          <w:rFonts w:ascii="Times New Roman" w:hAnsi="Times New Roman"/>
          <w:sz w:val="24"/>
        </w:rPr>
        <w:t xml:space="preserve"> г.</w:t>
      </w:r>
    </w:p>
    <w:p w:rsidR="000D0589" w:rsidRDefault="00087AA9">
      <w:pPr>
        <w:tabs>
          <w:tab w:val="left" w:pos="5220"/>
        </w:tabs>
        <w:spacing w:after="0" w:line="240" w:lineRule="auto"/>
        <w:jc w:val="center"/>
        <w:rPr>
          <w:rFonts w:ascii="Times New Roman" w:hAnsi="Times New Roman"/>
          <w:b/>
          <w:sz w:val="24"/>
        </w:rPr>
      </w:pPr>
      <w:r>
        <w:rPr>
          <w:rFonts w:ascii="Times New Roman" w:hAnsi="Times New Roman"/>
          <w:b/>
          <w:sz w:val="24"/>
        </w:rPr>
        <w:t>Спецификация</w:t>
      </w:r>
    </w:p>
    <w:p w:rsidR="000D0589" w:rsidRDefault="000D0589">
      <w:pPr>
        <w:tabs>
          <w:tab w:val="left" w:pos="5220"/>
        </w:tabs>
        <w:spacing w:after="0" w:line="240" w:lineRule="auto"/>
        <w:jc w:val="center"/>
        <w:rPr>
          <w:rFonts w:ascii="Times New Roman" w:hAnsi="Times New Roman"/>
          <w:b/>
          <w:sz w:val="24"/>
        </w:rPr>
      </w:pPr>
    </w:p>
    <w:p w:rsidR="000D0589" w:rsidRDefault="000D0589">
      <w:pPr>
        <w:spacing w:after="0" w:line="240" w:lineRule="auto"/>
        <w:ind w:left="284"/>
        <w:jc w:val="both"/>
        <w:outlineLvl w:val="1"/>
        <w:rPr>
          <w:rFonts w:ascii="Times New Roman" w:hAnsi="Times New Roman"/>
          <w:b/>
          <w:sz w:val="24"/>
        </w:rPr>
      </w:pPr>
      <w:bookmarkStart w:id="8" w:name="_Hlk49353444"/>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3822"/>
        <w:gridCol w:w="1417"/>
        <w:gridCol w:w="1276"/>
        <w:gridCol w:w="1418"/>
        <w:gridCol w:w="1875"/>
      </w:tblGrid>
      <w:tr w:rsidR="000D0589" w:rsidTr="00087AA9">
        <w:trPr>
          <w:trHeight w:val="744"/>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0589" w:rsidRDefault="00087AA9">
            <w:pPr>
              <w:ind w:left="-108" w:right="-108"/>
              <w:contextualSpacing/>
              <w:jc w:val="center"/>
              <w:rPr>
                <w:rFonts w:ascii="Times New Roman" w:hAnsi="Times New Roman"/>
                <w:b/>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0589" w:rsidRDefault="00087AA9">
            <w:pPr>
              <w:ind w:left="-108" w:right="-108"/>
              <w:jc w:val="center"/>
              <w:rPr>
                <w:rFonts w:ascii="Times New Roman" w:hAnsi="Times New Roman"/>
                <w:b/>
                <w:sz w:val="24"/>
              </w:rPr>
            </w:pPr>
            <w:r>
              <w:rPr>
                <w:rFonts w:ascii="Times New Roman" w:hAnsi="Times New Roman"/>
                <w:b/>
                <w:sz w:val="24"/>
              </w:rPr>
              <w:t>Наименование Товара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contextualSpacing/>
              <w:jc w:val="center"/>
              <w:rPr>
                <w:rFonts w:ascii="Times New Roman" w:hAnsi="Times New Roman"/>
                <w:b/>
                <w:sz w:val="24"/>
              </w:rPr>
            </w:pPr>
            <w:r>
              <w:rPr>
                <w:rFonts w:ascii="Times New Roman" w:hAnsi="Times New Roman"/>
                <w:b/>
                <w:sz w:val="24"/>
              </w:rPr>
              <w:t>Кол-во, 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contextualSpacing/>
              <w:jc w:val="center"/>
              <w:rPr>
                <w:rFonts w:ascii="Times New Roman" w:hAnsi="Times New Roman"/>
                <w:b/>
                <w:sz w:val="24"/>
              </w:rPr>
            </w:pPr>
            <w:r>
              <w:rPr>
                <w:rFonts w:ascii="Times New Roman" w:hAnsi="Times New Roman"/>
                <w:b/>
                <w:sz w:val="24"/>
              </w:rPr>
              <w:t>Цена за ед., руб.</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contextualSpacing/>
              <w:jc w:val="center"/>
              <w:rPr>
                <w:rFonts w:ascii="Times New Roman" w:hAnsi="Times New Roman"/>
                <w:b/>
                <w:sz w:val="24"/>
              </w:rPr>
            </w:pPr>
            <w:r>
              <w:rPr>
                <w:rFonts w:ascii="Times New Roman" w:hAnsi="Times New Roman"/>
                <w:b/>
                <w:sz w:val="24"/>
              </w:rPr>
              <w:t>Сумма, руб.</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contextualSpacing/>
              <w:jc w:val="center"/>
              <w:rPr>
                <w:rFonts w:ascii="Times New Roman" w:hAnsi="Times New Roman"/>
                <w:b/>
                <w:sz w:val="24"/>
              </w:rPr>
            </w:pPr>
            <w:r>
              <w:rPr>
                <w:rFonts w:ascii="Times New Roman" w:hAnsi="Times New Roman"/>
                <w:b/>
                <w:sz w:val="24"/>
              </w:rPr>
              <w:t>Страна происхождения</w:t>
            </w:r>
          </w:p>
        </w:tc>
      </w:tr>
      <w:tr w:rsidR="000D0589" w:rsidTr="00087AA9">
        <w:trPr>
          <w:trHeight w:val="273"/>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0589" w:rsidRDefault="00087AA9">
            <w:pPr>
              <w:ind w:left="-108" w:right="-108"/>
              <w:jc w:val="center"/>
              <w:rPr>
                <w:rFonts w:ascii="Times New Roman" w:hAnsi="Times New Roman"/>
                <w:b/>
                <w:sz w:val="24"/>
              </w:rPr>
            </w:pPr>
            <w:r>
              <w:rPr>
                <w:rFonts w:ascii="Times New Roman" w:hAnsi="Times New Roman"/>
                <w:b/>
                <w:sz w:val="24"/>
              </w:rPr>
              <w:t>1</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0589" w:rsidRDefault="00087AA9">
            <w:pPr>
              <w:ind w:left="-108" w:right="-108"/>
              <w:jc w:val="center"/>
              <w:rPr>
                <w:rFonts w:ascii="Times New Roman" w:hAnsi="Times New Roman"/>
                <w:b/>
                <w:sz w:val="24"/>
              </w:rPr>
            </w:pPr>
            <w:r>
              <w:rPr>
                <w:rFonts w:ascii="Times New Roman" w:hAnsi="Times New Roman"/>
                <w:b/>
                <w:sz w:val="24"/>
              </w:rPr>
              <w:t>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widowControl w:val="0"/>
              <w:jc w:val="center"/>
              <w:rPr>
                <w:rFonts w:ascii="Times New Roman" w:hAnsi="Times New Roman"/>
                <w:b/>
                <w:sz w:val="24"/>
              </w:rPr>
            </w:pPr>
            <w:r>
              <w:rPr>
                <w:rFonts w:ascii="Times New Roman" w:hAnsi="Times New Roman"/>
                <w:b/>
                <w:sz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widowControl w:val="0"/>
              <w:jc w:val="center"/>
              <w:rPr>
                <w:rFonts w:ascii="Times New Roman" w:hAnsi="Times New Roman"/>
                <w:b/>
                <w:sz w:val="24"/>
              </w:rPr>
            </w:pPr>
            <w:r>
              <w:rPr>
                <w:rFonts w:ascii="Times New Roman" w:hAnsi="Times New Roman"/>
                <w:b/>
                <w:sz w:val="24"/>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widowControl w:val="0"/>
              <w:jc w:val="center"/>
              <w:rPr>
                <w:rFonts w:ascii="Times New Roman" w:hAnsi="Times New Roman"/>
                <w:b/>
                <w:sz w:val="24"/>
              </w:rPr>
            </w:pPr>
            <w:r>
              <w:rPr>
                <w:rFonts w:ascii="Times New Roman" w:hAnsi="Times New Roman"/>
                <w:b/>
                <w:sz w:val="24"/>
              </w:rPr>
              <w:t>5</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widowControl w:val="0"/>
              <w:jc w:val="center"/>
              <w:rPr>
                <w:rFonts w:ascii="Times New Roman" w:hAnsi="Times New Roman"/>
                <w:b/>
                <w:sz w:val="24"/>
              </w:rPr>
            </w:pPr>
            <w:r>
              <w:rPr>
                <w:rFonts w:ascii="Times New Roman" w:hAnsi="Times New Roman"/>
                <w:b/>
                <w:sz w:val="24"/>
              </w:rPr>
              <w:t>6</w:t>
            </w:r>
          </w:p>
        </w:tc>
      </w:tr>
      <w:tr w:rsidR="00F5642A" w:rsidTr="00BA300B">
        <w:trPr>
          <w:trHeight w:val="507"/>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ind w:left="-108" w:right="-108"/>
              <w:jc w:val="center"/>
              <w:rPr>
                <w:rFonts w:ascii="Times New Roman" w:hAnsi="Times New Roman"/>
                <w:b/>
                <w:sz w:val="24"/>
              </w:rPr>
            </w:pPr>
            <w:r>
              <w:rPr>
                <w:rFonts w:ascii="Times New Roman" w:hAnsi="Times New Roman"/>
                <w:b/>
                <w:sz w:val="24"/>
              </w:rPr>
              <w:t>1</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642A" w:rsidRPr="00F5642A" w:rsidRDefault="00BA300B">
            <w:pPr>
              <w:ind w:firstLineChars="100" w:firstLine="220"/>
              <w:rPr>
                <w:rFonts w:ascii="Times New Roman" w:hAnsi="Times New Roman"/>
                <w:szCs w:val="22"/>
              </w:rPr>
            </w:pPr>
            <w:r w:rsidRPr="00BA300B">
              <w:rPr>
                <w:rFonts w:ascii="Times New Roman" w:hAnsi="Times New Roman"/>
                <w:szCs w:val="22"/>
              </w:rPr>
              <w:t xml:space="preserve">Мышь проводная </w:t>
            </w:r>
            <w:proofErr w:type="spellStart"/>
            <w:r w:rsidRPr="00BA300B">
              <w:rPr>
                <w:rFonts w:ascii="Times New Roman" w:hAnsi="Times New Roman"/>
                <w:szCs w:val="22"/>
              </w:rPr>
              <w:t>Logitech</w:t>
            </w:r>
            <w:proofErr w:type="spellEnd"/>
            <w:r w:rsidRPr="00BA300B">
              <w:rPr>
                <w:rFonts w:ascii="Times New Roman" w:hAnsi="Times New Roman"/>
                <w:szCs w:val="22"/>
              </w:rPr>
              <w:t xml:space="preserve"> B100 чёрная</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Pr="00F5642A" w:rsidRDefault="00BA300B" w:rsidP="00F5642A">
            <w:pPr>
              <w:jc w:val="center"/>
              <w:rPr>
                <w:rFonts w:ascii="Times New Roman" w:hAnsi="Times New Roman"/>
              </w:rPr>
            </w:pPr>
            <w:r>
              <w:rPr>
                <w:rFonts w:ascii="Times New Roman" w:hAnsi="Times New Roman"/>
              </w:rPr>
              <w:t>15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jc w:val="center"/>
              <w:rPr>
                <w:rFonts w:ascii="Times New Roman" w:hAnsi="Times New Roman"/>
                <w:sz w:val="24"/>
                <w:highlight w:val="white"/>
              </w:rPr>
            </w:pPr>
          </w:p>
        </w:tc>
      </w:tr>
      <w:tr w:rsidR="00F5642A" w:rsidTr="00BA300B">
        <w:trPr>
          <w:trHeight w:val="684"/>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ind w:left="-108" w:right="-108"/>
              <w:jc w:val="center"/>
              <w:rPr>
                <w:rFonts w:ascii="Times New Roman" w:hAnsi="Times New Roman"/>
                <w:b/>
                <w:sz w:val="24"/>
              </w:rPr>
            </w:pPr>
            <w:r>
              <w:rPr>
                <w:rFonts w:ascii="Times New Roman" w:hAnsi="Times New Roman"/>
                <w:b/>
                <w:sz w:val="24"/>
              </w:rPr>
              <w:t>2</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642A" w:rsidRPr="00F5642A" w:rsidRDefault="00BA300B" w:rsidP="00BA300B">
            <w:pPr>
              <w:ind w:firstLineChars="100" w:firstLine="220"/>
              <w:rPr>
                <w:rFonts w:ascii="Times New Roman" w:hAnsi="Times New Roman"/>
                <w:szCs w:val="22"/>
              </w:rPr>
            </w:pPr>
            <w:r w:rsidRPr="00BA300B">
              <w:rPr>
                <w:rFonts w:ascii="Times New Roman" w:hAnsi="Times New Roman"/>
                <w:szCs w:val="22"/>
              </w:rPr>
              <w:t xml:space="preserve">Клавиатура проводная </w:t>
            </w:r>
            <w:proofErr w:type="spellStart"/>
            <w:r w:rsidRPr="00BA300B">
              <w:rPr>
                <w:rFonts w:ascii="Times New Roman" w:hAnsi="Times New Roman"/>
                <w:szCs w:val="22"/>
              </w:rPr>
              <w:t>Acer</w:t>
            </w:r>
            <w:proofErr w:type="spellEnd"/>
            <w:r w:rsidRPr="00BA300B">
              <w:rPr>
                <w:rFonts w:ascii="Times New Roman" w:hAnsi="Times New Roman"/>
                <w:szCs w:val="22"/>
              </w:rPr>
              <w:t xml:space="preserve"> OKW500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Pr="00F5642A" w:rsidRDefault="00BA300B" w:rsidP="00F5642A">
            <w:pPr>
              <w:jc w:val="center"/>
              <w:rPr>
                <w:rFonts w:ascii="Times New Roman" w:hAnsi="Times New Roman"/>
              </w:rPr>
            </w:pPr>
            <w:r>
              <w:rPr>
                <w:rFonts w:ascii="Times New Roman" w:hAnsi="Times New Roman"/>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jc w:val="center"/>
              <w:rPr>
                <w:rFonts w:ascii="Times New Roman" w:hAnsi="Times New Roman"/>
                <w:sz w:val="24"/>
                <w:highlight w:val="white"/>
              </w:rPr>
            </w:pPr>
          </w:p>
        </w:tc>
      </w:tr>
      <w:tr w:rsidR="00F5642A" w:rsidTr="00BA300B">
        <w:trPr>
          <w:trHeight w:val="507"/>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ind w:left="-108" w:right="-108"/>
              <w:jc w:val="center"/>
              <w:rPr>
                <w:rFonts w:ascii="Times New Roman" w:hAnsi="Times New Roman"/>
                <w:b/>
                <w:sz w:val="24"/>
              </w:rPr>
            </w:pPr>
            <w:r>
              <w:rPr>
                <w:rFonts w:ascii="Times New Roman" w:hAnsi="Times New Roman"/>
                <w:b/>
                <w:sz w:val="24"/>
              </w:rPr>
              <w:t>3</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642A" w:rsidRPr="00F5642A" w:rsidRDefault="00BA300B" w:rsidP="00BA300B">
            <w:pPr>
              <w:ind w:firstLineChars="100" w:firstLine="220"/>
              <w:rPr>
                <w:rFonts w:ascii="Times New Roman" w:hAnsi="Times New Roman"/>
                <w:szCs w:val="22"/>
              </w:rPr>
            </w:pPr>
            <w:r w:rsidRPr="00BA300B">
              <w:rPr>
                <w:rFonts w:ascii="Times New Roman" w:hAnsi="Times New Roman"/>
                <w:szCs w:val="22"/>
              </w:rPr>
              <w:t xml:space="preserve">Клавиатура проводная </w:t>
            </w:r>
            <w:proofErr w:type="spellStart"/>
            <w:r w:rsidRPr="00BA300B">
              <w:rPr>
                <w:rFonts w:ascii="Times New Roman" w:hAnsi="Times New Roman"/>
                <w:szCs w:val="22"/>
              </w:rPr>
              <w:t>Acer</w:t>
            </w:r>
            <w:proofErr w:type="spellEnd"/>
            <w:r w:rsidRPr="00BA300B">
              <w:rPr>
                <w:rFonts w:ascii="Times New Roman" w:hAnsi="Times New Roman"/>
                <w:szCs w:val="22"/>
              </w:rPr>
              <w:t xml:space="preserve"> OKW122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Pr="00F5642A" w:rsidRDefault="00BA300B" w:rsidP="00F5642A">
            <w:pPr>
              <w:jc w:val="center"/>
              <w:rPr>
                <w:rFonts w:ascii="Times New Roman" w:hAnsi="Times New Roman"/>
              </w:rPr>
            </w:pPr>
            <w:r>
              <w:rPr>
                <w:rFonts w:ascii="Times New Roman" w:hAnsi="Times New Roman"/>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jc w:val="center"/>
              <w:rPr>
                <w:rFonts w:ascii="Times New Roman" w:hAnsi="Times New Roman"/>
                <w:sz w:val="24"/>
                <w:highlight w:val="white"/>
              </w:rPr>
            </w:pPr>
          </w:p>
        </w:tc>
      </w:tr>
      <w:tr w:rsidR="00BA300B" w:rsidTr="00BA300B">
        <w:trPr>
          <w:trHeight w:val="507"/>
        </w:trPr>
        <w:tc>
          <w:tcPr>
            <w:tcW w:w="847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00B" w:rsidRDefault="00BA300B" w:rsidP="00BA300B">
            <w:pPr>
              <w:widowControl w:val="0"/>
              <w:contextualSpacing/>
              <w:jc w:val="right"/>
              <w:rPr>
                <w:rFonts w:ascii="Times New Roman" w:hAnsi="Times New Roman"/>
                <w:highlight w:val="white"/>
              </w:rPr>
            </w:pPr>
            <w:r>
              <w:rPr>
                <w:rFonts w:ascii="Times New Roman" w:hAnsi="Times New Roman"/>
                <w:highlight w:val="white"/>
              </w:rPr>
              <w:t>ИТОГО</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00B" w:rsidRDefault="00BA300B">
            <w:pPr>
              <w:widowControl w:val="0"/>
              <w:contextualSpacing/>
              <w:jc w:val="center"/>
              <w:rPr>
                <w:rFonts w:ascii="Times New Roman" w:hAnsi="Times New Roman"/>
                <w:sz w:val="24"/>
                <w:highlight w:val="white"/>
              </w:rPr>
            </w:pPr>
          </w:p>
        </w:tc>
      </w:tr>
    </w:tbl>
    <w:p w:rsidR="000D0589" w:rsidRDefault="000D0589">
      <w:pPr>
        <w:spacing w:after="0" w:line="240" w:lineRule="auto"/>
        <w:ind w:left="284"/>
        <w:jc w:val="both"/>
        <w:outlineLvl w:val="1"/>
        <w:rPr>
          <w:rFonts w:ascii="Times New Roman" w:hAnsi="Times New Roman"/>
          <w:b/>
          <w:sz w:val="24"/>
        </w:rPr>
      </w:pPr>
    </w:p>
    <w:p w:rsidR="000D0589" w:rsidRDefault="000D0589">
      <w:pPr>
        <w:spacing w:after="0" w:line="240" w:lineRule="auto"/>
        <w:ind w:left="284"/>
        <w:jc w:val="both"/>
        <w:outlineLvl w:val="1"/>
        <w:rPr>
          <w:rFonts w:ascii="Times New Roman" w:hAnsi="Times New Roman"/>
          <w:b/>
          <w:sz w:val="24"/>
        </w:rPr>
      </w:pPr>
    </w:p>
    <w:sectPr w:rsidR="000D0589" w:rsidSect="000D0589">
      <w:pgSz w:w="11905" w:h="16838"/>
      <w:pgMar w:top="426" w:right="850" w:bottom="1134" w:left="70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80088"/>
    <w:multiLevelType w:val="multilevel"/>
    <w:tmpl w:val="3C5AC5DA"/>
    <w:lvl w:ilvl="0">
      <w:start w:val="1"/>
      <w:numFmt w:val="decimal"/>
      <w:lvlText w:val="%1."/>
      <w:lvlJc w:val="left"/>
      <w:pPr>
        <w:ind w:left="570" w:hanging="570"/>
      </w:pPr>
    </w:lvl>
    <w:lvl w:ilvl="1">
      <w:start w:val="1"/>
      <w:numFmt w:val="decimal"/>
      <w:lvlText w:val="%1.%2."/>
      <w:lvlJc w:val="left"/>
      <w:pPr>
        <w:ind w:left="1279" w:hanging="57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89"/>
    <w:rsid w:val="00087AA9"/>
    <w:rsid w:val="000D0589"/>
    <w:rsid w:val="00BA300B"/>
    <w:rsid w:val="00DC6D62"/>
    <w:rsid w:val="00F56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D0589"/>
    <w:pPr>
      <w:spacing w:after="160" w:line="264" w:lineRule="auto"/>
    </w:pPr>
    <w:rPr>
      <w:sz w:val="22"/>
    </w:rPr>
  </w:style>
  <w:style w:type="paragraph" w:styleId="10">
    <w:name w:val="heading 1"/>
    <w:next w:val="a"/>
    <w:link w:val="11"/>
    <w:uiPriority w:val="9"/>
    <w:qFormat/>
    <w:rsid w:val="000D0589"/>
    <w:pPr>
      <w:spacing w:before="120" w:after="120"/>
      <w:jc w:val="both"/>
      <w:outlineLvl w:val="0"/>
    </w:pPr>
    <w:rPr>
      <w:rFonts w:ascii="XO Thames" w:hAnsi="XO Thames"/>
      <w:b/>
      <w:sz w:val="32"/>
    </w:rPr>
  </w:style>
  <w:style w:type="paragraph" w:styleId="2">
    <w:name w:val="heading 2"/>
    <w:next w:val="a"/>
    <w:link w:val="20"/>
    <w:uiPriority w:val="9"/>
    <w:qFormat/>
    <w:rsid w:val="000D0589"/>
    <w:pPr>
      <w:spacing w:before="120" w:after="120"/>
      <w:jc w:val="both"/>
      <w:outlineLvl w:val="1"/>
    </w:pPr>
    <w:rPr>
      <w:rFonts w:ascii="XO Thames" w:hAnsi="XO Thames"/>
      <w:b/>
      <w:sz w:val="28"/>
    </w:rPr>
  </w:style>
  <w:style w:type="paragraph" w:styleId="3">
    <w:name w:val="heading 3"/>
    <w:next w:val="a"/>
    <w:link w:val="30"/>
    <w:uiPriority w:val="9"/>
    <w:qFormat/>
    <w:rsid w:val="000D0589"/>
    <w:pPr>
      <w:spacing w:before="120" w:after="120"/>
      <w:jc w:val="both"/>
      <w:outlineLvl w:val="2"/>
    </w:pPr>
    <w:rPr>
      <w:rFonts w:ascii="XO Thames" w:hAnsi="XO Thames"/>
      <w:b/>
      <w:sz w:val="26"/>
    </w:rPr>
  </w:style>
  <w:style w:type="paragraph" w:styleId="4">
    <w:name w:val="heading 4"/>
    <w:next w:val="a"/>
    <w:link w:val="40"/>
    <w:uiPriority w:val="9"/>
    <w:qFormat/>
    <w:rsid w:val="000D0589"/>
    <w:pPr>
      <w:spacing w:before="120" w:after="120"/>
      <w:jc w:val="both"/>
      <w:outlineLvl w:val="3"/>
    </w:pPr>
    <w:rPr>
      <w:rFonts w:ascii="XO Thames" w:hAnsi="XO Thames"/>
      <w:b/>
      <w:sz w:val="24"/>
    </w:rPr>
  </w:style>
  <w:style w:type="paragraph" w:styleId="5">
    <w:name w:val="heading 5"/>
    <w:next w:val="a"/>
    <w:link w:val="50"/>
    <w:uiPriority w:val="9"/>
    <w:qFormat/>
    <w:rsid w:val="000D0589"/>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D0589"/>
    <w:rPr>
      <w:sz w:val="22"/>
    </w:rPr>
  </w:style>
  <w:style w:type="paragraph" w:styleId="21">
    <w:name w:val="toc 2"/>
    <w:next w:val="a"/>
    <w:link w:val="22"/>
    <w:uiPriority w:val="39"/>
    <w:rsid w:val="000D0589"/>
    <w:pPr>
      <w:ind w:left="200"/>
    </w:pPr>
    <w:rPr>
      <w:rFonts w:ascii="XO Thames" w:hAnsi="XO Thames"/>
      <w:sz w:val="28"/>
    </w:rPr>
  </w:style>
  <w:style w:type="character" w:customStyle="1" w:styleId="22">
    <w:name w:val="Оглавление 2 Знак"/>
    <w:link w:val="21"/>
    <w:rsid w:val="000D0589"/>
    <w:rPr>
      <w:rFonts w:ascii="XO Thames" w:hAnsi="XO Thames"/>
      <w:sz w:val="28"/>
    </w:rPr>
  </w:style>
  <w:style w:type="paragraph" w:styleId="41">
    <w:name w:val="toc 4"/>
    <w:next w:val="a"/>
    <w:link w:val="42"/>
    <w:uiPriority w:val="39"/>
    <w:rsid w:val="000D0589"/>
    <w:pPr>
      <w:ind w:left="600"/>
    </w:pPr>
    <w:rPr>
      <w:rFonts w:ascii="XO Thames" w:hAnsi="XO Thames"/>
      <w:sz w:val="28"/>
    </w:rPr>
  </w:style>
  <w:style w:type="character" w:customStyle="1" w:styleId="42">
    <w:name w:val="Оглавление 4 Знак"/>
    <w:link w:val="41"/>
    <w:rsid w:val="000D0589"/>
    <w:rPr>
      <w:rFonts w:ascii="XO Thames" w:hAnsi="XO Thames"/>
      <w:sz w:val="28"/>
    </w:rPr>
  </w:style>
  <w:style w:type="paragraph" w:styleId="a3">
    <w:name w:val="Intense Quote"/>
    <w:basedOn w:val="a"/>
    <w:next w:val="a"/>
    <w:link w:val="a4"/>
    <w:rsid w:val="000D0589"/>
    <w:pPr>
      <w:spacing w:before="360" w:after="360"/>
      <w:ind w:left="864" w:right="864"/>
      <w:jc w:val="center"/>
    </w:pPr>
    <w:rPr>
      <w:i/>
      <w:color w:val="4472C4"/>
    </w:rPr>
  </w:style>
  <w:style w:type="character" w:customStyle="1" w:styleId="a4">
    <w:name w:val="Выделенная цитата Знак"/>
    <w:basedOn w:val="1"/>
    <w:link w:val="a3"/>
    <w:rsid w:val="000D0589"/>
    <w:rPr>
      <w:i/>
      <w:color w:val="4472C4"/>
      <w:sz w:val="22"/>
    </w:rPr>
  </w:style>
  <w:style w:type="paragraph" w:styleId="6">
    <w:name w:val="toc 6"/>
    <w:next w:val="a"/>
    <w:link w:val="60"/>
    <w:uiPriority w:val="39"/>
    <w:rsid w:val="000D0589"/>
    <w:pPr>
      <w:ind w:left="1000"/>
    </w:pPr>
    <w:rPr>
      <w:rFonts w:ascii="XO Thames" w:hAnsi="XO Thames"/>
      <w:sz w:val="28"/>
    </w:rPr>
  </w:style>
  <w:style w:type="character" w:customStyle="1" w:styleId="60">
    <w:name w:val="Оглавление 6 Знак"/>
    <w:link w:val="6"/>
    <w:rsid w:val="000D0589"/>
    <w:rPr>
      <w:rFonts w:ascii="XO Thames" w:hAnsi="XO Thames"/>
      <w:sz w:val="28"/>
    </w:rPr>
  </w:style>
  <w:style w:type="paragraph" w:styleId="7">
    <w:name w:val="toc 7"/>
    <w:next w:val="a"/>
    <w:link w:val="70"/>
    <w:uiPriority w:val="39"/>
    <w:rsid w:val="000D0589"/>
    <w:pPr>
      <w:ind w:left="1200"/>
    </w:pPr>
    <w:rPr>
      <w:rFonts w:ascii="XO Thames" w:hAnsi="XO Thames"/>
      <w:sz w:val="28"/>
    </w:rPr>
  </w:style>
  <w:style w:type="character" w:customStyle="1" w:styleId="70">
    <w:name w:val="Оглавление 7 Знак"/>
    <w:link w:val="7"/>
    <w:rsid w:val="000D0589"/>
    <w:rPr>
      <w:rFonts w:ascii="XO Thames" w:hAnsi="XO Thames"/>
      <w:sz w:val="28"/>
    </w:rPr>
  </w:style>
  <w:style w:type="paragraph" w:customStyle="1" w:styleId="Endnote">
    <w:name w:val="Endnote"/>
    <w:link w:val="Endnote0"/>
    <w:rsid w:val="000D0589"/>
    <w:pPr>
      <w:ind w:firstLine="851"/>
      <w:jc w:val="both"/>
    </w:pPr>
    <w:rPr>
      <w:rFonts w:ascii="XO Thames" w:hAnsi="XO Thames"/>
      <w:sz w:val="22"/>
    </w:rPr>
  </w:style>
  <w:style w:type="character" w:customStyle="1" w:styleId="Endnote0">
    <w:name w:val="Endnote"/>
    <w:link w:val="Endnote"/>
    <w:rsid w:val="000D0589"/>
    <w:rPr>
      <w:rFonts w:ascii="XO Thames" w:hAnsi="XO Thames"/>
      <w:sz w:val="22"/>
    </w:rPr>
  </w:style>
  <w:style w:type="character" w:customStyle="1" w:styleId="30">
    <w:name w:val="Заголовок 3 Знак"/>
    <w:link w:val="3"/>
    <w:rsid w:val="000D0589"/>
    <w:rPr>
      <w:rFonts w:ascii="XO Thames" w:hAnsi="XO Thames"/>
      <w:b/>
      <w:sz w:val="26"/>
    </w:rPr>
  </w:style>
  <w:style w:type="paragraph" w:customStyle="1" w:styleId="block">
    <w:name w:val="block"/>
    <w:link w:val="block0"/>
    <w:rsid w:val="000D0589"/>
  </w:style>
  <w:style w:type="character" w:customStyle="1" w:styleId="block0">
    <w:name w:val="block"/>
    <w:link w:val="block"/>
    <w:rsid w:val="000D0589"/>
  </w:style>
  <w:style w:type="paragraph" w:styleId="a5">
    <w:name w:val="annotation text"/>
    <w:basedOn w:val="a"/>
    <w:link w:val="a6"/>
    <w:rsid w:val="000D0589"/>
    <w:pPr>
      <w:spacing w:line="240" w:lineRule="auto"/>
    </w:pPr>
    <w:rPr>
      <w:sz w:val="20"/>
    </w:rPr>
  </w:style>
  <w:style w:type="character" w:customStyle="1" w:styleId="a6">
    <w:name w:val="Текст примечания Знак"/>
    <w:basedOn w:val="1"/>
    <w:link w:val="a5"/>
    <w:rsid w:val="000D0589"/>
    <w:rPr>
      <w:sz w:val="20"/>
    </w:rPr>
  </w:style>
  <w:style w:type="paragraph" w:styleId="31">
    <w:name w:val="toc 3"/>
    <w:next w:val="a"/>
    <w:link w:val="32"/>
    <w:uiPriority w:val="39"/>
    <w:rsid w:val="000D0589"/>
    <w:pPr>
      <w:ind w:left="400"/>
    </w:pPr>
    <w:rPr>
      <w:rFonts w:ascii="XO Thames" w:hAnsi="XO Thames"/>
      <w:sz w:val="28"/>
    </w:rPr>
  </w:style>
  <w:style w:type="character" w:customStyle="1" w:styleId="32">
    <w:name w:val="Оглавление 3 Знак"/>
    <w:link w:val="31"/>
    <w:rsid w:val="000D0589"/>
    <w:rPr>
      <w:rFonts w:ascii="XO Thames" w:hAnsi="XO Thames"/>
      <w:sz w:val="28"/>
    </w:rPr>
  </w:style>
  <w:style w:type="paragraph" w:customStyle="1" w:styleId="12">
    <w:name w:val="Основной шрифт абзаца1"/>
    <w:rsid w:val="000D0589"/>
  </w:style>
  <w:style w:type="paragraph" w:customStyle="1" w:styleId="13">
    <w:name w:val="Знак примечания1"/>
    <w:link w:val="a7"/>
    <w:rsid w:val="000D0589"/>
    <w:rPr>
      <w:sz w:val="16"/>
    </w:rPr>
  </w:style>
  <w:style w:type="character" w:styleId="a7">
    <w:name w:val="annotation reference"/>
    <w:link w:val="13"/>
    <w:rsid w:val="000D0589"/>
    <w:rPr>
      <w:sz w:val="16"/>
    </w:rPr>
  </w:style>
  <w:style w:type="character" w:customStyle="1" w:styleId="50">
    <w:name w:val="Заголовок 5 Знак"/>
    <w:link w:val="5"/>
    <w:rsid w:val="000D0589"/>
    <w:rPr>
      <w:rFonts w:ascii="XO Thames" w:hAnsi="XO Thames"/>
      <w:b/>
      <w:sz w:val="22"/>
    </w:rPr>
  </w:style>
  <w:style w:type="character" w:customStyle="1" w:styleId="11">
    <w:name w:val="Заголовок 1 Знак"/>
    <w:link w:val="10"/>
    <w:rsid w:val="000D0589"/>
    <w:rPr>
      <w:rFonts w:ascii="XO Thames" w:hAnsi="XO Thames"/>
      <w:b/>
      <w:sz w:val="32"/>
    </w:rPr>
  </w:style>
  <w:style w:type="paragraph" w:customStyle="1" w:styleId="14">
    <w:name w:val="Гиперссылка1"/>
    <w:link w:val="a8"/>
    <w:rsid w:val="000D0589"/>
    <w:rPr>
      <w:color w:val="0563C1"/>
      <w:u w:val="single"/>
    </w:rPr>
  </w:style>
  <w:style w:type="character" w:styleId="a8">
    <w:name w:val="Hyperlink"/>
    <w:link w:val="14"/>
    <w:rsid w:val="000D0589"/>
    <w:rPr>
      <w:color w:val="0563C1"/>
      <w:u w:val="single"/>
    </w:rPr>
  </w:style>
  <w:style w:type="paragraph" w:customStyle="1" w:styleId="Footnote">
    <w:name w:val="Footnote"/>
    <w:basedOn w:val="a"/>
    <w:link w:val="Footnote0"/>
    <w:rsid w:val="000D0589"/>
    <w:rPr>
      <w:sz w:val="20"/>
    </w:rPr>
  </w:style>
  <w:style w:type="character" w:customStyle="1" w:styleId="Footnote0">
    <w:name w:val="Footnote"/>
    <w:basedOn w:val="1"/>
    <w:link w:val="Footnote"/>
    <w:rsid w:val="000D0589"/>
    <w:rPr>
      <w:sz w:val="20"/>
    </w:rPr>
  </w:style>
  <w:style w:type="paragraph" w:customStyle="1" w:styleId="a9">
    <w:name w:val="Неразрешенное упоминание"/>
    <w:link w:val="aa"/>
    <w:rsid w:val="000D0589"/>
    <w:rPr>
      <w:color w:val="605E5C"/>
      <w:shd w:val="clear" w:color="auto" w:fill="E1DFDD"/>
    </w:rPr>
  </w:style>
  <w:style w:type="character" w:customStyle="1" w:styleId="aa">
    <w:name w:val="Неразрешенное упоминание"/>
    <w:link w:val="a9"/>
    <w:rsid w:val="000D0589"/>
    <w:rPr>
      <w:color w:val="605E5C"/>
      <w:shd w:val="clear" w:color="auto" w:fill="E1DFDD"/>
    </w:rPr>
  </w:style>
  <w:style w:type="paragraph" w:styleId="15">
    <w:name w:val="toc 1"/>
    <w:next w:val="a"/>
    <w:link w:val="16"/>
    <w:uiPriority w:val="39"/>
    <w:rsid w:val="000D0589"/>
    <w:rPr>
      <w:rFonts w:ascii="XO Thames" w:hAnsi="XO Thames"/>
      <w:b/>
      <w:sz w:val="28"/>
    </w:rPr>
  </w:style>
  <w:style w:type="character" w:customStyle="1" w:styleId="16">
    <w:name w:val="Оглавление 1 Знак"/>
    <w:link w:val="15"/>
    <w:rsid w:val="000D0589"/>
    <w:rPr>
      <w:rFonts w:ascii="XO Thames" w:hAnsi="XO Thames"/>
      <w:b/>
      <w:sz w:val="28"/>
    </w:rPr>
  </w:style>
  <w:style w:type="paragraph" w:styleId="ab">
    <w:name w:val="Balloon Text"/>
    <w:basedOn w:val="a"/>
    <w:link w:val="ac"/>
    <w:rsid w:val="000D0589"/>
    <w:pPr>
      <w:spacing w:after="0" w:line="240" w:lineRule="auto"/>
    </w:pPr>
    <w:rPr>
      <w:rFonts w:ascii="Segoe UI" w:hAnsi="Segoe UI"/>
      <w:sz w:val="18"/>
    </w:rPr>
  </w:style>
  <w:style w:type="character" w:customStyle="1" w:styleId="ac">
    <w:name w:val="Текст выноски Знак"/>
    <w:basedOn w:val="1"/>
    <w:link w:val="ab"/>
    <w:rsid w:val="000D0589"/>
    <w:rPr>
      <w:rFonts w:ascii="Segoe UI" w:hAnsi="Segoe UI"/>
      <w:sz w:val="18"/>
    </w:rPr>
  </w:style>
  <w:style w:type="paragraph" w:customStyle="1" w:styleId="HeaderandFooter">
    <w:name w:val="Header and Footer"/>
    <w:link w:val="HeaderandFooter0"/>
    <w:rsid w:val="000D0589"/>
    <w:pPr>
      <w:jc w:val="both"/>
    </w:pPr>
    <w:rPr>
      <w:rFonts w:ascii="XO Thames" w:hAnsi="XO Thames"/>
    </w:rPr>
  </w:style>
  <w:style w:type="character" w:customStyle="1" w:styleId="HeaderandFooter0">
    <w:name w:val="Header and Footer"/>
    <w:link w:val="HeaderandFooter"/>
    <w:rsid w:val="000D0589"/>
    <w:rPr>
      <w:rFonts w:ascii="XO Thames" w:hAnsi="XO Thames"/>
      <w:sz w:val="20"/>
    </w:rPr>
  </w:style>
  <w:style w:type="paragraph" w:customStyle="1" w:styleId="17">
    <w:name w:val="Знак сноски1"/>
    <w:link w:val="ad"/>
    <w:rsid w:val="000D0589"/>
    <w:rPr>
      <w:vertAlign w:val="superscript"/>
    </w:rPr>
  </w:style>
  <w:style w:type="character" w:styleId="ad">
    <w:name w:val="footnote reference"/>
    <w:link w:val="17"/>
    <w:rsid w:val="000D0589"/>
    <w:rPr>
      <w:vertAlign w:val="superscript"/>
    </w:rPr>
  </w:style>
  <w:style w:type="paragraph" w:styleId="ae">
    <w:name w:val="annotation subject"/>
    <w:basedOn w:val="a5"/>
    <w:next w:val="a5"/>
    <w:link w:val="af"/>
    <w:rsid w:val="000D0589"/>
    <w:rPr>
      <w:b/>
    </w:rPr>
  </w:style>
  <w:style w:type="character" w:customStyle="1" w:styleId="af">
    <w:name w:val="Тема примечания Знак"/>
    <w:basedOn w:val="a6"/>
    <w:link w:val="ae"/>
    <w:rsid w:val="000D0589"/>
    <w:rPr>
      <w:b/>
      <w:sz w:val="20"/>
    </w:rPr>
  </w:style>
  <w:style w:type="paragraph" w:styleId="9">
    <w:name w:val="toc 9"/>
    <w:next w:val="a"/>
    <w:link w:val="90"/>
    <w:uiPriority w:val="39"/>
    <w:rsid w:val="000D0589"/>
    <w:pPr>
      <w:ind w:left="1600"/>
    </w:pPr>
    <w:rPr>
      <w:rFonts w:ascii="XO Thames" w:hAnsi="XO Thames"/>
      <w:sz w:val="28"/>
    </w:rPr>
  </w:style>
  <w:style w:type="character" w:customStyle="1" w:styleId="90">
    <w:name w:val="Оглавление 9 Знак"/>
    <w:link w:val="9"/>
    <w:rsid w:val="000D0589"/>
    <w:rPr>
      <w:rFonts w:ascii="XO Thames" w:hAnsi="XO Thames"/>
      <w:sz w:val="28"/>
    </w:rPr>
  </w:style>
  <w:style w:type="paragraph" w:styleId="af0">
    <w:name w:val="List Paragraph"/>
    <w:basedOn w:val="a"/>
    <w:link w:val="af1"/>
    <w:rsid w:val="000D0589"/>
    <w:pPr>
      <w:ind w:left="720"/>
      <w:contextualSpacing/>
    </w:pPr>
  </w:style>
  <w:style w:type="character" w:customStyle="1" w:styleId="af1">
    <w:name w:val="Абзац списка Знак"/>
    <w:basedOn w:val="1"/>
    <w:link w:val="af0"/>
    <w:rsid w:val="000D0589"/>
    <w:rPr>
      <w:sz w:val="22"/>
    </w:rPr>
  </w:style>
  <w:style w:type="paragraph" w:customStyle="1" w:styleId="ConsPlusNormal">
    <w:name w:val="ConsPlusNormal"/>
    <w:link w:val="ConsPlusNormal0"/>
    <w:rsid w:val="000D0589"/>
    <w:pPr>
      <w:widowControl w:val="0"/>
    </w:pPr>
    <w:rPr>
      <w:rFonts w:ascii="Arial" w:hAnsi="Arial"/>
    </w:rPr>
  </w:style>
  <w:style w:type="character" w:customStyle="1" w:styleId="ConsPlusNormal0">
    <w:name w:val="ConsPlusNormal"/>
    <w:link w:val="ConsPlusNormal"/>
    <w:rsid w:val="000D0589"/>
    <w:rPr>
      <w:rFonts w:ascii="Arial" w:hAnsi="Arial"/>
    </w:rPr>
  </w:style>
  <w:style w:type="paragraph" w:customStyle="1" w:styleId="af2">
    <w:name w:val="Пункт б/н"/>
    <w:basedOn w:val="a"/>
    <w:link w:val="af3"/>
    <w:rsid w:val="000D0589"/>
    <w:pPr>
      <w:tabs>
        <w:tab w:val="left" w:pos="1134"/>
      </w:tabs>
      <w:spacing w:after="0" w:line="240" w:lineRule="auto"/>
      <w:ind w:firstLine="567"/>
      <w:jc w:val="both"/>
    </w:pPr>
    <w:rPr>
      <w:rFonts w:ascii="Times New Roman" w:hAnsi="Times New Roman"/>
      <w:sz w:val="24"/>
    </w:rPr>
  </w:style>
  <w:style w:type="character" w:customStyle="1" w:styleId="af3">
    <w:name w:val="Пункт б/н"/>
    <w:basedOn w:val="1"/>
    <w:link w:val="af2"/>
    <w:rsid w:val="000D0589"/>
    <w:rPr>
      <w:rFonts w:ascii="Times New Roman" w:hAnsi="Times New Roman"/>
      <w:sz w:val="24"/>
    </w:rPr>
  </w:style>
  <w:style w:type="paragraph" w:styleId="8">
    <w:name w:val="toc 8"/>
    <w:next w:val="a"/>
    <w:link w:val="80"/>
    <w:uiPriority w:val="39"/>
    <w:rsid w:val="000D0589"/>
    <w:pPr>
      <w:ind w:left="1400"/>
    </w:pPr>
    <w:rPr>
      <w:rFonts w:ascii="XO Thames" w:hAnsi="XO Thames"/>
      <w:sz w:val="28"/>
    </w:rPr>
  </w:style>
  <w:style w:type="character" w:customStyle="1" w:styleId="80">
    <w:name w:val="Оглавление 8 Знак"/>
    <w:link w:val="8"/>
    <w:rsid w:val="000D0589"/>
    <w:rPr>
      <w:rFonts w:ascii="XO Thames" w:hAnsi="XO Thames"/>
      <w:sz w:val="28"/>
    </w:rPr>
  </w:style>
  <w:style w:type="paragraph" w:styleId="51">
    <w:name w:val="toc 5"/>
    <w:next w:val="a"/>
    <w:link w:val="52"/>
    <w:uiPriority w:val="39"/>
    <w:rsid w:val="000D0589"/>
    <w:pPr>
      <w:ind w:left="800"/>
    </w:pPr>
    <w:rPr>
      <w:rFonts w:ascii="XO Thames" w:hAnsi="XO Thames"/>
      <w:sz w:val="28"/>
    </w:rPr>
  </w:style>
  <w:style w:type="character" w:customStyle="1" w:styleId="52">
    <w:name w:val="Оглавление 5 Знак"/>
    <w:link w:val="51"/>
    <w:rsid w:val="000D0589"/>
    <w:rPr>
      <w:rFonts w:ascii="XO Thames" w:hAnsi="XO Thames"/>
      <w:sz w:val="28"/>
    </w:rPr>
  </w:style>
  <w:style w:type="paragraph" w:customStyle="1" w:styleId="18">
    <w:name w:val="Обычный1"/>
    <w:link w:val="19"/>
    <w:rsid w:val="000D0589"/>
    <w:pPr>
      <w:spacing w:after="160" w:line="264" w:lineRule="auto"/>
    </w:pPr>
    <w:rPr>
      <w:rFonts w:ascii="Times New Roman" w:hAnsi="Times New Roman"/>
      <w:sz w:val="24"/>
    </w:rPr>
  </w:style>
  <w:style w:type="character" w:customStyle="1" w:styleId="19">
    <w:name w:val="Обычный1"/>
    <w:link w:val="18"/>
    <w:rsid w:val="000D0589"/>
    <w:rPr>
      <w:rFonts w:ascii="Times New Roman" w:hAnsi="Times New Roman"/>
      <w:color w:val="000000"/>
      <w:sz w:val="24"/>
    </w:rPr>
  </w:style>
  <w:style w:type="paragraph" w:customStyle="1" w:styleId="1a">
    <w:name w:val="Выделение1"/>
    <w:link w:val="af4"/>
    <w:rsid w:val="000D0589"/>
    <w:rPr>
      <w:i/>
    </w:rPr>
  </w:style>
  <w:style w:type="character" w:styleId="af4">
    <w:name w:val="Emphasis"/>
    <w:link w:val="1a"/>
    <w:rsid w:val="000D0589"/>
    <w:rPr>
      <w:i/>
    </w:rPr>
  </w:style>
  <w:style w:type="paragraph" w:styleId="af5">
    <w:name w:val="Subtitle"/>
    <w:next w:val="a"/>
    <w:link w:val="af6"/>
    <w:uiPriority w:val="11"/>
    <w:qFormat/>
    <w:rsid w:val="000D0589"/>
    <w:pPr>
      <w:jc w:val="both"/>
    </w:pPr>
    <w:rPr>
      <w:rFonts w:ascii="XO Thames" w:hAnsi="XO Thames"/>
      <w:i/>
      <w:sz w:val="24"/>
    </w:rPr>
  </w:style>
  <w:style w:type="character" w:customStyle="1" w:styleId="af6">
    <w:name w:val="Подзаголовок Знак"/>
    <w:link w:val="af5"/>
    <w:rsid w:val="000D0589"/>
    <w:rPr>
      <w:rFonts w:ascii="XO Thames" w:hAnsi="XO Thames"/>
      <w:i/>
      <w:sz w:val="24"/>
    </w:rPr>
  </w:style>
  <w:style w:type="paragraph" w:styleId="af7">
    <w:name w:val="Title"/>
    <w:next w:val="a"/>
    <w:link w:val="af8"/>
    <w:uiPriority w:val="10"/>
    <w:qFormat/>
    <w:rsid w:val="000D0589"/>
    <w:pPr>
      <w:spacing w:before="567" w:after="567"/>
      <w:jc w:val="center"/>
    </w:pPr>
    <w:rPr>
      <w:rFonts w:ascii="XO Thames" w:hAnsi="XO Thames"/>
      <w:b/>
      <w:caps/>
      <w:sz w:val="40"/>
    </w:rPr>
  </w:style>
  <w:style w:type="character" w:customStyle="1" w:styleId="af8">
    <w:name w:val="Название Знак"/>
    <w:link w:val="af7"/>
    <w:rsid w:val="000D0589"/>
    <w:rPr>
      <w:rFonts w:ascii="XO Thames" w:hAnsi="XO Thames"/>
      <w:b/>
      <w:caps/>
      <w:sz w:val="40"/>
    </w:rPr>
  </w:style>
  <w:style w:type="character" w:customStyle="1" w:styleId="40">
    <w:name w:val="Заголовок 4 Знак"/>
    <w:link w:val="4"/>
    <w:rsid w:val="000D0589"/>
    <w:rPr>
      <w:rFonts w:ascii="XO Thames" w:hAnsi="XO Thames"/>
      <w:b/>
      <w:sz w:val="24"/>
    </w:rPr>
  </w:style>
  <w:style w:type="paragraph" w:styleId="af9">
    <w:name w:val="No Spacing"/>
    <w:link w:val="afa"/>
    <w:rsid w:val="000D0589"/>
    <w:rPr>
      <w:sz w:val="22"/>
    </w:rPr>
  </w:style>
  <w:style w:type="character" w:customStyle="1" w:styleId="afa">
    <w:name w:val="Без интервала Знак"/>
    <w:link w:val="af9"/>
    <w:rsid w:val="000D0589"/>
    <w:rPr>
      <w:sz w:val="22"/>
    </w:rPr>
  </w:style>
  <w:style w:type="character" w:customStyle="1" w:styleId="20">
    <w:name w:val="Заголовок 2 Знак"/>
    <w:link w:val="2"/>
    <w:rsid w:val="000D0589"/>
    <w:rPr>
      <w:rFonts w:ascii="XO Thames" w:hAnsi="XO Thames"/>
      <w:b/>
      <w:sz w:val="28"/>
    </w:rPr>
  </w:style>
  <w:style w:type="table" w:customStyle="1" w:styleId="1b">
    <w:name w:val="Сетка таблицы1"/>
    <w:basedOn w:val="a1"/>
    <w:rsid w:val="000D0589"/>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b">
    <w:name w:val="Table Grid"/>
    <w:basedOn w:val="a1"/>
    <w:rsid w:val="000D05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D0589"/>
    <w:pPr>
      <w:spacing w:after="160" w:line="264" w:lineRule="auto"/>
    </w:pPr>
    <w:rPr>
      <w:sz w:val="22"/>
    </w:rPr>
  </w:style>
  <w:style w:type="paragraph" w:styleId="10">
    <w:name w:val="heading 1"/>
    <w:next w:val="a"/>
    <w:link w:val="11"/>
    <w:uiPriority w:val="9"/>
    <w:qFormat/>
    <w:rsid w:val="000D0589"/>
    <w:pPr>
      <w:spacing w:before="120" w:after="120"/>
      <w:jc w:val="both"/>
      <w:outlineLvl w:val="0"/>
    </w:pPr>
    <w:rPr>
      <w:rFonts w:ascii="XO Thames" w:hAnsi="XO Thames"/>
      <w:b/>
      <w:sz w:val="32"/>
    </w:rPr>
  </w:style>
  <w:style w:type="paragraph" w:styleId="2">
    <w:name w:val="heading 2"/>
    <w:next w:val="a"/>
    <w:link w:val="20"/>
    <w:uiPriority w:val="9"/>
    <w:qFormat/>
    <w:rsid w:val="000D0589"/>
    <w:pPr>
      <w:spacing w:before="120" w:after="120"/>
      <w:jc w:val="both"/>
      <w:outlineLvl w:val="1"/>
    </w:pPr>
    <w:rPr>
      <w:rFonts w:ascii="XO Thames" w:hAnsi="XO Thames"/>
      <w:b/>
      <w:sz w:val="28"/>
    </w:rPr>
  </w:style>
  <w:style w:type="paragraph" w:styleId="3">
    <w:name w:val="heading 3"/>
    <w:next w:val="a"/>
    <w:link w:val="30"/>
    <w:uiPriority w:val="9"/>
    <w:qFormat/>
    <w:rsid w:val="000D0589"/>
    <w:pPr>
      <w:spacing w:before="120" w:after="120"/>
      <w:jc w:val="both"/>
      <w:outlineLvl w:val="2"/>
    </w:pPr>
    <w:rPr>
      <w:rFonts w:ascii="XO Thames" w:hAnsi="XO Thames"/>
      <w:b/>
      <w:sz w:val="26"/>
    </w:rPr>
  </w:style>
  <w:style w:type="paragraph" w:styleId="4">
    <w:name w:val="heading 4"/>
    <w:next w:val="a"/>
    <w:link w:val="40"/>
    <w:uiPriority w:val="9"/>
    <w:qFormat/>
    <w:rsid w:val="000D0589"/>
    <w:pPr>
      <w:spacing w:before="120" w:after="120"/>
      <w:jc w:val="both"/>
      <w:outlineLvl w:val="3"/>
    </w:pPr>
    <w:rPr>
      <w:rFonts w:ascii="XO Thames" w:hAnsi="XO Thames"/>
      <w:b/>
      <w:sz w:val="24"/>
    </w:rPr>
  </w:style>
  <w:style w:type="paragraph" w:styleId="5">
    <w:name w:val="heading 5"/>
    <w:next w:val="a"/>
    <w:link w:val="50"/>
    <w:uiPriority w:val="9"/>
    <w:qFormat/>
    <w:rsid w:val="000D0589"/>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D0589"/>
    <w:rPr>
      <w:sz w:val="22"/>
    </w:rPr>
  </w:style>
  <w:style w:type="paragraph" w:styleId="21">
    <w:name w:val="toc 2"/>
    <w:next w:val="a"/>
    <w:link w:val="22"/>
    <w:uiPriority w:val="39"/>
    <w:rsid w:val="000D0589"/>
    <w:pPr>
      <w:ind w:left="200"/>
    </w:pPr>
    <w:rPr>
      <w:rFonts w:ascii="XO Thames" w:hAnsi="XO Thames"/>
      <w:sz w:val="28"/>
    </w:rPr>
  </w:style>
  <w:style w:type="character" w:customStyle="1" w:styleId="22">
    <w:name w:val="Оглавление 2 Знак"/>
    <w:link w:val="21"/>
    <w:rsid w:val="000D0589"/>
    <w:rPr>
      <w:rFonts w:ascii="XO Thames" w:hAnsi="XO Thames"/>
      <w:sz w:val="28"/>
    </w:rPr>
  </w:style>
  <w:style w:type="paragraph" w:styleId="41">
    <w:name w:val="toc 4"/>
    <w:next w:val="a"/>
    <w:link w:val="42"/>
    <w:uiPriority w:val="39"/>
    <w:rsid w:val="000D0589"/>
    <w:pPr>
      <w:ind w:left="600"/>
    </w:pPr>
    <w:rPr>
      <w:rFonts w:ascii="XO Thames" w:hAnsi="XO Thames"/>
      <w:sz w:val="28"/>
    </w:rPr>
  </w:style>
  <w:style w:type="character" w:customStyle="1" w:styleId="42">
    <w:name w:val="Оглавление 4 Знак"/>
    <w:link w:val="41"/>
    <w:rsid w:val="000D0589"/>
    <w:rPr>
      <w:rFonts w:ascii="XO Thames" w:hAnsi="XO Thames"/>
      <w:sz w:val="28"/>
    </w:rPr>
  </w:style>
  <w:style w:type="paragraph" w:styleId="a3">
    <w:name w:val="Intense Quote"/>
    <w:basedOn w:val="a"/>
    <w:next w:val="a"/>
    <w:link w:val="a4"/>
    <w:rsid w:val="000D0589"/>
    <w:pPr>
      <w:spacing w:before="360" w:after="360"/>
      <w:ind w:left="864" w:right="864"/>
      <w:jc w:val="center"/>
    </w:pPr>
    <w:rPr>
      <w:i/>
      <w:color w:val="4472C4"/>
    </w:rPr>
  </w:style>
  <w:style w:type="character" w:customStyle="1" w:styleId="a4">
    <w:name w:val="Выделенная цитата Знак"/>
    <w:basedOn w:val="1"/>
    <w:link w:val="a3"/>
    <w:rsid w:val="000D0589"/>
    <w:rPr>
      <w:i/>
      <w:color w:val="4472C4"/>
      <w:sz w:val="22"/>
    </w:rPr>
  </w:style>
  <w:style w:type="paragraph" w:styleId="6">
    <w:name w:val="toc 6"/>
    <w:next w:val="a"/>
    <w:link w:val="60"/>
    <w:uiPriority w:val="39"/>
    <w:rsid w:val="000D0589"/>
    <w:pPr>
      <w:ind w:left="1000"/>
    </w:pPr>
    <w:rPr>
      <w:rFonts w:ascii="XO Thames" w:hAnsi="XO Thames"/>
      <w:sz w:val="28"/>
    </w:rPr>
  </w:style>
  <w:style w:type="character" w:customStyle="1" w:styleId="60">
    <w:name w:val="Оглавление 6 Знак"/>
    <w:link w:val="6"/>
    <w:rsid w:val="000D0589"/>
    <w:rPr>
      <w:rFonts w:ascii="XO Thames" w:hAnsi="XO Thames"/>
      <w:sz w:val="28"/>
    </w:rPr>
  </w:style>
  <w:style w:type="paragraph" w:styleId="7">
    <w:name w:val="toc 7"/>
    <w:next w:val="a"/>
    <w:link w:val="70"/>
    <w:uiPriority w:val="39"/>
    <w:rsid w:val="000D0589"/>
    <w:pPr>
      <w:ind w:left="1200"/>
    </w:pPr>
    <w:rPr>
      <w:rFonts w:ascii="XO Thames" w:hAnsi="XO Thames"/>
      <w:sz w:val="28"/>
    </w:rPr>
  </w:style>
  <w:style w:type="character" w:customStyle="1" w:styleId="70">
    <w:name w:val="Оглавление 7 Знак"/>
    <w:link w:val="7"/>
    <w:rsid w:val="000D0589"/>
    <w:rPr>
      <w:rFonts w:ascii="XO Thames" w:hAnsi="XO Thames"/>
      <w:sz w:val="28"/>
    </w:rPr>
  </w:style>
  <w:style w:type="paragraph" w:customStyle="1" w:styleId="Endnote">
    <w:name w:val="Endnote"/>
    <w:link w:val="Endnote0"/>
    <w:rsid w:val="000D0589"/>
    <w:pPr>
      <w:ind w:firstLine="851"/>
      <w:jc w:val="both"/>
    </w:pPr>
    <w:rPr>
      <w:rFonts w:ascii="XO Thames" w:hAnsi="XO Thames"/>
      <w:sz w:val="22"/>
    </w:rPr>
  </w:style>
  <w:style w:type="character" w:customStyle="1" w:styleId="Endnote0">
    <w:name w:val="Endnote"/>
    <w:link w:val="Endnote"/>
    <w:rsid w:val="000D0589"/>
    <w:rPr>
      <w:rFonts w:ascii="XO Thames" w:hAnsi="XO Thames"/>
      <w:sz w:val="22"/>
    </w:rPr>
  </w:style>
  <w:style w:type="character" w:customStyle="1" w:styleId="30">
    <w:name w:val="Заголовок 3 Знак"/>
    <w:link w:val="3"/>
    <w:rsid w:val="000D0589"/>
    <w:rPr>
      <w:rFonts w:ascii="XO Thames" w:hAnsi="XO Thames"/>
      <w:b/>
      <w:sz w:val="26"/>
    </w:rPr>
  </w:style>
  <w:style w:type="paragraph" w:customStyle="1" w:styleId="block">
    <w:name w:val="block"/>
    <w:link w:val="block0"/>
    <w:rsid w:val="000D0589"/>
  </w:style>
  <w:style w:type="character" w:customStyle="1" w:styleId="block0">
    <w:name w:val="block"/>
    <w:link w:val="block"/>
    <w:rsid w:val="000D0589"/>
  </w:style>
  <w:style w:type="paragraph" w:styleId="a5">
    <w:name w:val="annotation text"/>
    <w:basedOn w:val="a"/>
    <w:link w:val="a6"/>
    <w:rsid w:val="000D0589"/>
    <w:pPr>
      <w:spacing w:line="240" w:lineRule="auto"/>
    </w:pPr>
    <w:rPr>
      <w:sz w:val="20"/>
    </w:rPr>
  </w:style>
  <w:style w:type="character" w:customStyle="1" w:styleId="a6">
    <w:name w:val="Текст примечания Знак"/>
    <w:basedOn w:val="1"/>
    <w:link w:val="a5"/>
    <w:rsid w:val="000D0589"/>
    <w:rPr>
      <w:sz w:val="20"/>
    </w:rPr>
  </w:style>
  <w:style w:type="paragraph" w:styleId="31">
    <w:name w:val="toc 3"/>
    <w:next w:val="a"/>
    <w:link w:val="32"/>
    <w:uiPriority w:val="39"/>
    <w:rsid w:val="000D0589"/>
    <w:pPr>
      <w:ind w:left="400"/>
    </w:pPr>
    <w:rPr>
      <w:rFonts w:ascii="XO Thames" w:hAnsi="XO Thames"/>
      <w:sz w:val="28"/>
    </w:rPr>
  </w:style>
  <w:style w:type="character" w:customStyle="1" w:styleId="32">
    <w:name w:val="Оглавление 3 Знак"/>
    <w:link w:val="31"/>
    <w:rsid w:val="000D0589"/>
    <w:rPr>
      <w:rFonts w:ascii="XO Thames" w:hAnsi="XO Thames"/>
      <w:sz w:val="28"/>
    </w:rPr>
  </w:style>
  <w:style w:type="paragraph" w:customStyle="1" w:styleId="12">
    <w:name w:val="Основной шрифт абзаца1"/>
    <w:rsid w:val="000D0589"/>
  </w:style>
  <w:style w:type="paragraph" w:customStyle="1" w:styleId="13">
    <w:name w:val="Знак примечания1"/>
    <w:link w:val="a7"/>
    <w:rsid w:val="000D0589"/>
    <w:rPr>
      <w:sz w:val="16"/>
    </w:rPr>
  </w:style>
  <w:style w:type="character" w:styleId="a7">
    <w:name w:val="annotation reference"/>
    <w:link w:val="13"/>
    <w:rsid w:val="000D0589"/>
    <w:rPr>
      <w:sz w:val="16"/>
    </w:rPr>
  </w:style>
  <w:style w:type="character" w:customStyle="1" w:styleId="50">
    <w:name w:val="Заголовок 5 Знак"/>
    <w:link w:val="5"/>
    <w:rsid w:val="000D0589"/>
    <w:rPr>
      <w:rFonts w:ascii="XO Thames" w:hAnsi="XO Thames"/>
      <w:b/>
      <w:sz w:val="22"/>
    </w:rPr>
  </w:style>
  <w:style w:type="character" w:customStyle="1" w:styleId="11">
    <w:name w:val="Заголовок 1 Знак"/>
    <w:link w:val="10"/>
    <w:rsid w:val="000D0589"/>
    <w:rPr>
      <w:rFonts w:ascii="XO Thames" w:hAnsi="XO Thames"/>
      <w:b/>
      <w:sz w:val="32"/>
    </w:rPr>
  </w:style>
  <w:style w:type="paragraph" w:customStyle="1" w:styleId="14">
    <w:name w:val="Гиперссылка1"/>
    <w:link w:val="a8"/>
    <w:rsid w:val="000D0589"/>
    <w:rPr>
      <w:color w:val="0563C1"/>
      <w:u w:val="single"/>
    </w:rPr>
  </w:style>
  <w:style w:type="character" w:styleId="a8">
    <w:name w:val="Hyperlink"/>
    <w:link w:val="14"/>
    <w:rsid w:val="000D0589"/>
    <w:rPr>
      <w:color w:val="0563C1"/>
      <w:u w:val="single"/>
    </w:rPr>
  </w:style>
  <w:style w:type="paragraph" w:customStyle="1" w:styleId="Footnote">
    <w:name w:val="Footnote"/>
    <w:basedOn w:val="a"/>
    <w:link w:val="Footnote0"/>
    <w:rsid w:val="000D0589"/>
    <w:rPr>
      <w:sz w:val="20"/>
    </w:rPr>
  </w:style>
  <w:style w:type="character" w:customStyle="1" w:styleId="Footnote0">
    <w:name w:val="Footnote"/>
    <w:basedOn w:val="1"/>
    <w:link w:val="Footnote"/>
    <w:rsid w:val="000D0589"/>
    <w:rPr>
      <w:sz w:val="20"/>
    </w:rPr>
  </w:style>
  <w:style w:type="paragraph" w:customStyle="1" w:styleId="a9">
    <w:name w:val="Неразрешенное упоминание"/>
    <w:link w:val="aa"/>
    <w:rsid w:val="000D0589"/>
    <w:rPr>
      <w:color w:val="605E5C"/>
      <w:shd w:val="clear" w:color="auto" w:fill="E1DFDD"/>
    </w:rPr>
  </w:style>
  <w:style w:type="character" w:customStyle="1" w:styleId="aa">
    <w:name w:val="Неразрешенное упоминание"/>
    <w:link w:val="a9"/>
    <w:rsid w:val="000D0589"/>
    <w:rPr>
      <w:color w:val="605E5C"/>
      <w:shd w:val="clear" w:color="auto" w:fill="E1DFDD"/>
    </w:rPr>
  </w:style>
  <w:style w:type="paragraph" w:styleId="15">
    <w:name w:val="toc 1"/>
    <w:next w:val="a"/>
    <w:link w:val="16"/>
    <w:uiPriority w:val="39"/>
    <w:rsid w:val="000D0589"/>
    <w:rPr>
      <w:rFonts w:ascii="XO Thames" w:hAnsi="XO Thames"/>
      <w:b/>
      <w:sz w:val="28"/>
    </w:rPr>
  </w:style>
  <w:style w:type="character" w:customStyle="1" w:styleId="16">
    <w:name w:val="Оглавление 1 Знак"/>
    <w:link w:val="15"/>
    <w:rsid w:val="000D0589"/>
    <w:rPr>
      <w:rFonts w:ascii="XO Thames" w:hAnsi="XO Thames"/>
      <w:b/>
      <w:sz w:val="28"/>
    </w:rPr>
  </w:style>
  <w:style w:type="paragraph" w:styleId="ab">
    <w:name w:val="Balloon Text"/>
    <w:basedOn w:val="a"/>
    <w:link w:val="ac"/>
    <w:rsid w:val="000D0589"/>
    <w:pPr>
      <w:spacing w:after="0" w:line="240" w:lineRule="auto"/>
    </w:pPr>
    <w:rPr>
      <w:rFonts w:ascii="Segoe UI" w:hAnsi="Segoe UI"/>
      <w:sz w:val="18"/>
    </w:rPr>
  </w:style>
  <w:style w:type="character" w:customStyle="1" w:styleId="ac">
    <w:name w:val="Текст выноски Знак"/>
    <w:basedOn w:val="1"/>
    <w:link w:val="ab"/>
    <w:rsid w:val="000D0589"/>
    <w:rPr>
      <w:rFonts w:ascii="Segoe UI" w:hAnsi="Segoe UI"/>
      <w:sz w:val="18"/>
    </w:rPr>
  </w:style>
  <w:style w:type="paragraph" w:customStyle="1" w:styleId="HeaderandFooter">
    <w:name w:val="Header and Footer"/>
    <w:link w:val="HeaderandFooter0"/>
    <w:rsid w:val="000D0589"/>
    <w:pPr>
      <w:jc w:val="both"/>
    </w:pPr>
    <w:rPr>
      <w:rFonts w:ascii="XO Thames" w:hAnsi="XO Thames"/>
    </w:rPr>
  </w:style>
  <w:style w:type="character" w:customStyle="1" w:styleId="HeaderandFooter0">
    <w:name w:val="Header and Footer"/>
    <w:link w:val="HeaderandFooter"/>
    <w:rsid w:val="000D0589"/>
    <w:rPr>
      <w:rFonts w:ascii="XO Thames" w:hAnsi="XO Thames"/>
      <w:sz w:val="20"/>
    </w:rPr>
  </w:style>
  <w:style w:type="paragraph" w:customStyle="1" w:styleId="17">
    <w:name w:val="Знак сноски1"/>
    <w:link w:val="ad"/>
    <w:rsid w:val="000D0589"/>
    <w:rPr>
      <w:vertAlign w:val="superscript"/>
    </w:rPr>
  </w:style>
  <w:style w:type="character" w:styleId="ad">
    <w:name w:val="footnote reference"/>
    <w:link w:val="17"/>
    <w:rsid w:val="000D0589"/>
    <w:rPr>
      <w:vertAlign w:val="superscript"/>
    </w:rPr>
  </w:style>
  <w:style w:type="paragraph" w:styleId="ae">
    <w:name w:val="annotation subject"/>
    <w:basedOn w:val="a5"/>
    <w:next w:val="a5"/>
    <w:link w:val="af"/>
    <w:rsid w:val="000D0589"/>
    <w:rPr>
      <w:b/>
    </w:rPr>
  </w:style>
  <w:style w:type="character" w:customStyle="1" w:styleId="af">
    <w:name w:val="Тема примечания Знак"/>
    <w:basedOn w:val="a6"/>
    <w:link w:val="ae"/>
    <w:rsid w:val="000D0589"/>
    <w:rPr>
      <w:b/>
      <w:sz w:val="20"/>
    </w:rPr>
  </w:style>
  <w:style w:type="paragraph" w:styleId="9">
    <w:name w:val="toc 9"/>
    <w:next w:val="a"/>
    <w:link w:val="90"/>
    <w:uiPriority w:val="39"/>
    <w:rsid w:val="000D0589"/>
    <w:pPr>
      <w:ind w:left="1600"/>
    </w:pPr>
    <w:rPr>
      <w:rFonts w:ascii="XO Thames" w:hAnsi="XO Thames"/>
      <w:sz w:val="28"/>
    </w:rPr>
  </w:style>
  <w:style w:type="character" w:customStyle="1" w:styleId="90">
    <w:name w:val="Оглавление 9 Знак"/>
    <w:link w:val="9"/>
    <w:rsid w:val="000D0589"/>
    <w:rPr>
      <w:rFonts w:ascii="XO Thames" w:hAnsi="XO Thames"/>
      <w:sz w:val="28"/>
    </w:rPr>
  </w:style>
  <w:style w:type="paragraph" w:styleId="af0">
    <w:name w:val="List Paragraph"/>
    <w:basedOn w:val="a"/>
    <w:link w:val="af1"/>
    <w:rsid w:val="000D0589"/>
    <w:pPr>
      <w:ind w:left="720"/>
      <w:contextualSpacing/>
    </w:pPr>
  </w:style>
  <w:style w:type="character" w:customStyle="1" w:styleId="af1">
    <w:name w:val="Абзац списка Знак"/>
    <w:basedOn w:val="1"/>
    <w:link w:val="af0"/>
    <w:rsid w:val="000D0589"/>
    <w:rPr>
      <w:sz w:val="22"/>
    </w:rPr>
  </w:style>
  <w:style w:type="paragraph" w:customStyle="1" w:styleId="ConsPlusNormal">
    <w:name w:val="ConsPlusNormal"/>
    <w:link w:val="ConsPlusNormal0"/>
    <w:rsid w:val="000D0589"/>
    <w:pPr>
      <w:widowControl w:val="0"/>
    </w:pPr>
    <w:rPr>
      <w:rFonts w:ascii="Arial" w:hAnsi="Arial"/>
    </w:rPr>
  </w:style>
  <w:style w:type="character" w:customStyle="1" w:styleId="ConsPlusNormal0">
    <w:name w:val="ConsPlusNormal"/>
    <w:link w:val="ConsPlusNormal"/>
    <w:rsid w:val="000D0589"/>
    <w:rPr>
      <w:rFonts w:ascii="Arial" w:hAnsi="Arial"/>
    </w:rPr>
  </w:style>
  <w:style w:type="paragraph" w:customStyle="1" w:styleId="af2">
    <w:name w:val="Пункт б/н"/>
    <w:basedOn w:val="a"/>
    <w:link w:val="af3"/>
    <w:rsid w:val="000D0589"/>
    <w:pPr>
      <w:tabs>
        <w:tab w:val="left" w:pos="1134"/>
      </w:tabs>
      <w:spacing w:after="0" w:line="240" w:lineRule="auto"/>
      <w:ind w:firstLine="567"/>
      <w:jc w:val="both"/>
    </w:pPr>
    <w:rPr>
      <w:rFonts w:ascii="Times New Roman" w:hAnsi="Times New Roman"/>
      <w:sz w:val="24"/>
    </w:rPr>
  </w:style>
  <w:style w:type="character" w:customStyle="1" w:styleId="af3">
    <w:name w:val="Пункт б/н"/>
    <w:basedOn w:val="1"/>
    <w:link w:val="af2"/>
    <w:rsid w:val="000D0589"/>
    <w:rPr>
      <w:rFonts w:ascii="Times New Roman" w:hAnsi="Times New Roman"/>
      <w:sz w:val="24"/>
    </w:rPr>
  </w:style>
  <w:style w:type="paragraph" w:styleId="8">
    <w:name w:val="toc 8"/>
    <w:next w:val="a"/>
    <w:link w:val="80"/>
    <w:uiPriority w:val="39"/>
    <w:rsid w:val="000D0589"/>
    <w:pPr>
      <w:ind w:left="1400"/>
    </w:pPr>
    <w:rPr>
      <w:rFonts w:ascii="XO Thames" w:hAnsi="XO Thames"/>
      <w:sz w:val="28"/>
    </w:rPr>
  </w:style>
  <w:style w:type="character" w:customStyle="1" w:styleId="80">
    <w:name w:val="Оглавление 8 Знак"/>
    <w:link w:val="8"/>
    <w:rsid w:val="000D0589"/>
    <w:rPr>
      <w:rFonts w:ascii="XO Thames" w:hAnsi="XO Thames"/>
      <w:sz w:val="28"/>
    </w:rPr>
  </w:style>
  <w:style w:type="paragraph" w:styleId="51">
    <w:name w:val="toc 5"/>
    <w:next w:val="a"/>
    <w:link w:val="52"/>
    <w:uiPriority w:val="39"/>
    <w:rsid w:val="000D0589"/>
    <w:pPr>
      <w:ind w:left="800"/>
    </w:pPr>
    <w:rPr>
      <w:rFonts w:ascii="XO Thames" w:hAnsi="XO Thames"/>
      <w:sz w:val="28"/>
    </w:rPr>
  </w:style>
  <w:style w:type="character" w:customStyle="1" w:styleId="52">
    <w:name w:val="Оглавление 5 Знак"/>
    <w:link w:val="51"/>
    <w:rsid w:val="000D0589"/>
    <w:rPr>
      <w:rFonts w:ascii="XO Thames" w:hAnsi="XO Thames"/>
      <w:sz w:val="28"/>
    </w:rPr>
  </w:style>
  <w:style w:type="paragraph" w:customStyle="1" w:styleId="18">
    <w:name w:val="Обычный1"/>
    <w:link w:val="19"/>
    <w:rsid w:val="000D0589"/>
    <w:pPr>
      <w:spacing w:after="160" w:line="264" w:lineRule="auto"/>
    </w:pPr>
    <w:rPr>
      <w:rFonts w:ascii="Times New Roman" w:hAnsi="Times New Roman"/>
      <w:sz w:val="24"/>
    </w:rPr>
  </w:style>
  <w:style w:type="character" w:customStyle="1" w:styleId="19">
    <w:name w:val="Обычный1"/>
    <w:link w:val="18"/>
    <w:rsid w:val="000D0589"/>
    <w:rPr>
      <w:rFonts w:ascii="Times New Roman" w:hAnsi="Times New Roman"/>
      <w:color w:val="000000"/>
      <w:sz w:val="24"/>
    </w:rPr>
  </w:style>
  <w:style w:type="paragraph" w:customStyle="1" w:styleId="1a">
    <w:name w:val="Выделение1"/>
    <w:link w:val="af4"/>
    <w:rsid w:val="000D0589"/>
    <w:rPr>
      <w:i/>
    </w:rPr>
  </w:style>
  <w:style w:type="character" w:styleId="af4">
    <w:name w:val="Emphasis"/>
    <w:link w:val="1a"/>
    <w:rsid w:val="000D0589"/>
    <w:rPr>
      <w:i/>
    </w:rPr>
  </w:style>
  <w:style w:type="paragraph" w:styleId="af5">
    <w:name w:val="Subtitle"/>
    <w:next w:val="a"/>
    <w:link w:val="af6"/>
    <w:uiPriority w:val="11"/>
    <w:qFormat/>
    <w:rsid w:val="000D0589"/>
    <w:pPr>
      <w:jc w:val="both"/>
    </w:pPr>
    <w:rPr>
      <w:rFonts w:ascii="XO Thames" w:hAnsi="XO Thames"/>
      <w:i/>
      <w:sz w:val="24"/>
    </w:rPr>
  </w:style>
  <w:style w:type="character" w:customStyle="1" w:styleId="af6">
    <w:name w:val="Подзаголовок Знак"/>
    <w:link w:val="af5"/>
    <w:rsid w:val="000D0589"/>
    <w:rPr>
      <w:rFonts w:ascii="XO Thames" w:hAnsi="XO Thames"/>
      <w:i/>
      <w:sz w:val="24"/>
    </w:rPr>
  </w:style>
  <w:style w:type="paragraph" w:styleId="af7">
    <w:name w:val="Title"/>
    <w:next w:val="a"/>
    <w:link w:val="af8"/>
    <w:uiPriority w:val="10"/>
    <w:qFormat/>
    <w:rsid w:val="000D0589"/>
    <w:pPr>
      <w:spacing w:before="567" w:after="567"/>
      <w:jc w:val="center"/>
    </w:pPr>
    <w:rPr>
      <w:rFonts w:ascii="XO Thames" w:hAnsi="XO Thames"/>
      <w:b/>
      <w:caps/>
      <w:sz w:val="40"/>
    </w:rPr>
  </w:style>
  <w:style w:type="character" w:customStyle="1" w:styleId="af8">
    <w:name w:val="Название Знак"/>
    <w:link w:val="af7"/>
    <w:rsid w:val="000D0589"/>
    <w:rPr>
      <w:rFonts w:ascii="XO Thames" w:hAnsi="XO Thames"/>
      <w:b/>
      <w:caps/>
      <w:sz w:val="40"/>
    </w:rPr>
  </w:style>
  <w:style w:type="character" w:customStyle="1" w:styleId="40">
    <w:name w:val="Заголовок 4 Знак"/>
    <w:link w:val="4"/>
    <w:rsid w:val="000D0589"/>
    <w:rPr>
      <w:rFonts w:ascii="XO Thames" w:hAnsi="XO Thames"/>
      <w:b/>
      <w:sz w:val="24"/>
    </w:rPr>
  </w:style>
  <w:style w:type="paragraph" w:styleId="af9">
    <w:name w:val="No Spacing"/>
    <w:link w:val="afa"/>
    <w:rsid w:val="000D0589"/>
    <w:rPr>
      <w:sz w:val="22"/>
    </w:rPr>
  </w:style>
  <w:style w:type="character" w:customStyle="1" w:styleId="afa">
    <w:name w:val="Без интервала Знак"/>
    <w:link w:val="af9"/>
    <w:rsid w:val="000D0589"/>
    <w:rPr>
      <w:sz w:val="22"/>
    </w:rPr>
  </w:style>
  <w:style w:type="character" w:customStyle="1" w:styleId="20">
    <w:name w:val="Заголовок 2 Знак"/>
    <w:link w:val="2"/>
    <w:rsid w:val="000D0589"/>
    <w:rPr>
      <w:rFonts w:ascii="XO Thames" w:hAnsi="XO Thames"/>
      <w:b/>
      <w:sz w:val="28"/>
    </w:rPr>
  </w:style>
  <w:style w:type="table" w:customStyle="1" w:styleId="1b">
    <w:name w:val="Сетка таблицы1"/>
    <w:basedOn w:val="a1"/>
    <w:rsid w:val="000D0589"/>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b">
    <w:name w:val="Table Grid"/>
    <w:basedOn w:val="a1"/>
    <w:rsid w:val="000D05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356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4355</Words>
  <Characters>24825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Измоденова Оксана Евгеньевна</dc:creator>
  <cp:lastModifiedBy>Измоденова Оксана Евгеньевна</cp:lastModifiedBy>
  <cp:revision>2</cp:revision>
  <dcterms:created xsi:type="dcterms:W3CDTF">2026-08-13T09:17:00Z</dcterms:created>
  <dcterms:modified xsi:type="dcterms:W3CDTF">2026-08-13T09:17:00Z</dcterms:modified>
</cp:coreProperties>
</file>