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36FC7" w14:textId="77777777" w:rsidR="0079115C" w:rsidRPr="0046271E" w:rsidRDefault="0079115C" w:rsidP="0079115C">
      <w:pPr>
        <w:widowControl w:val="0"/>
        <w:autoSpaceDN w:val="0"/>
        <w:spacing w:after="0" w:line="240" w:lineRule="auto"/>
        <w:ind w:firstLine="706"/>
        <w:contextualSpacing/>
        <w:jc w:val="center"/>
        <w:textAlignment w:val="baseline"/>
        <w:rPr>
          <w:rFonts w:ascii="Times New Roman" w:eastAsia="Lucida Sans Unicode" w:hAnsi="Times New Roman"/>
          <w:b/>
          <w:color w:val="000000"/>
          <w:kern w:val="3"/>
          <w:lang w:bidi="en-US"/>
        </w:rPr>
      </w:pPr>
      <w:r w:rsidRPr="0046271E">
        <w:rPr>
          <w:rFonts w:ascii="Times New Roman" w:eastAsia="Lucida Sans Unicode" w:hAnsi="Times New Roman"/>
          <w:b/>
          <w:color w:val="000000"/>
          <w:kern w:val="3"/>
          <w:lang w:bidi="en-US"/>
        </w:rPr>
        <w:t>Техническое задание</w:t>
      </w:r>
    </w:p>
    <w:p w14:paraId="0404129E" w14:textId="77777777" w:rsidR="0079115C" w:rsidRPr="0046271E" w:rsidRDefault="0079115C" w:rsidP="0079115C">
      <w:pPr>
        <w:suppressAutoHyphens/>
        <w:spacing w:after="0" w:line="240" w:lineRule="auto"/>
        <w:ind w:firstLine="706"/>
        <w:contextualSpacing/>
        <w:jc w:val="center"/>
        <w:outlineLvl w:val="1"/>
        <w:rPr>
          <w:rFonts w:ascii="Times New Roman" w:eastAsia="Lucida Sans Unicode" w:hAnsi="Times New Roman"/>
          <w:b/>
          <w:color w:val="000000"/>
          <w:kern w:val="3"/>
          <w:lang w:bidi="en-US"/>
        </w:rPr>
      </w:pPr>
      <w:r w:rsidRPr="0046271E">
        <w:rPr>
          <w:rFonts w:ascii="Times New Roman" w:eastAsia="Lucida Sans Unicode" w:hAnsi="Times New Roman"/>
          <w:b/>
          <w:color w:val="000000"/>
          <w:kern w:val="3"/>
          <w:lang w:bidi="en-US"/>
        </w:rPr>
        <w:t>на оказание услуг по размещению и обеспечению функционирования оборудования связи ФГКУ «БПСО МЧС России»</w:t>
      </w:r>
    </w:p>
    <w:p w14:paraId="2B4AEB66" w14:textId="77777777" w:rsidR="0079115C" w:rsidRPr="0046271E" w:rsidRDefault="0079115C" w:rsidP="0079115C">
      <w:pPr>
        <w:suppressAutoHyphens/>
        <w:spacing w:after="0" w:line="240" w:lineRule="auto"/>
        <w:ind w:firstLine="706"/>
        <w:contextualSpacing/>
        <w:jc w:val="center"/>
        <w:outlineLvl w:val="1"/>
        <w:rPr>
          <w:rFonts w:ascii="Times New Roman" w:eastAsia="Times New Roman" w:hAnsi="Times New Roman"/>
          <w:b/>
          <w:lang w:eastAsia="ar-SA"/>
        </w:rPr>
      </w:pPr>
    </w:p>
    <w:p w14:paraId="74358424" w14:textId="0C3D120C" w:rsidR="0079115C" w:rsidRPr="0046271E" w:rsidRDefault="0079115C" w:rsidP="0079115C">
      <w:pPr>
        <w:tabs>
          <w:tab w:val="left" w:pos="3178"/>
        </w:tabs>
        <w:suppressAutoHyphens/>
        <w:spacing w:after="0" w:line="240" w:lineRule="auto"/>
        <w:ind w:firstLine="706"/>
        <w:contextualSpacing/>
        <w:jc w:val="both"/>
        <w:rPr>
          <w:rFonts w:ascii="Times New Roman" w:eastAsia="Lucida Sans Unicode" w:hAnsi="Times New Roman"/>
          <w:color w:val="000000"/>
          <w:kern w:val="3"/>
          <w:lang w:bidi="en-US"/>
        </w:rPr>
      </w:pPr>
      <w:r w:rsidRPr="0046271E">
        <w:rPr>
          <w:rFonts w:ascii="Times New Roman" w:eastAsia="Lucida Sans Unicode" w:hAnsi="Times New Roman"/>
          <w:color w:val="000000"/>
          <w:kern w:val="3"/>
          <w:lang w:bidi="en-US"/>
        </w:rPr>
        <w:t>Наименование услуг: Оказание услуг обеспечению функционирования оборудования связи ФГКУ «БПСО МЧС России».</w:t>
      </w:r>
    </w:p>
    <w:p w14:paraId="441B3BFC" w14:textId="5282F7E2" w:rsidR="0079115C" w:rsidRPr="0046271E" w:rsidRDefault="0079115C" w:rsidP="0079115C">
      <w:pPr>
        <w:tabs>
          <w:tab w:val="left" w:pos="3178"/>
        </w:tabs>
        <w:suppressAutoHyphens/>
        <w:spacing w:after="0" w:line="240" w:lineRule="auto"/>
        <w:ind w:firstLine="706"/>
        <w:contextualSpacing/>
        <w:jc w:val="both"/>
        <w:rPr>
          <w:rFonts w:ascii="Times New Roman" w:eastAsia="Lucida Sans Unicode" w:hAnsi="Times New Roman"/>
          <w:color w:val="000000"/>
          <w:kern w:val="3"/>
          <w:lang w:bidi="en-US"/>
        </w:rPr>
      </w:pPr>
      <w:r w:rsidRPr="0046271E">
        <w:rPr>
          <w:rFonts w:ascii="Times New Roman" w:eastAsia="Lucida Sans Unicode" w:hAnsi="Times New Roman"/>
          <w:color w:val="000000"/>
          <w:kern w:val="3"/>
          <w:lang w:bidi="en-US"/>
        </w:rPr>
        <w:t>Цель оказания услуг: Обеспечение функционирования оборудования центрального узла ЦИНС «Байкал», (далее по тексту –</w:t>
      </w:r>
      <w:r w:rsidR="00CD04C3">
        <w:rPr>
          <w:rFonts w:ascii="Times New Roman" w:eastAsia="Lucida Sans Unicode" w:hAnsi="Times New Roman"/>
          <w:color w:val="000000"/>
          <w:kern w:val="3"/>
          <w:lang w:bidi="en-US"/>
        </w:rPr>
        <w:t xml:space="preserve"> </w:t>
      </w:r>
      <w:r w:rsidRPr="0046271E">
        <w:rPr>
          <w:rFonts w:ascii="Times New Roman" w:eastAsia="Lucida Sans Unicode" w:hAnsi="Times New Roman"/>
          <w:color w:val="000000"/>
          <w:kern w:val="3"/>
          <w:lang w:bidi="en-US"/>
        </w:rPr>
        <w:t>Оборудование).</w:t>
      </w:r>
    </w:p>
    <w:p w14:paraId="63D90365" w14:textId="1A2AA847" w:rsidR="0079115C" w:rsidRPr="0046271E" w:rsidRDefault="0079115C" w:rsidP="0079115C">
      <w:pPr>
        <w:tabs>
          <w:tab w:val="left" w:pos="3178"/>
        </w:tabs>
        <w:suppressAutoHyphens/>
        <w:spacing w:after="0" w:line="240" w:lineRule="auto"/>
        <w:ind w:firstLine="706"/>
        <w:contextualSpacing/>
        <w:jc w:val="both"/>
        <w:rPr>
          <w:rFonts w:ascii="Times New Roman" w:eastAsia="Times New Roman" w:hAnsi="Times New Roman"/>
          <w:lang w:eastAsia="ar-SA"/>
        </w:rPr>
      </w:pPr>
      <w:r w:rsidRPr="0046271E">
        <w:rPr>
          <w:rFonts w:ascii="Times New Roman" w:eastAsia="Times New Roman" w:hAnsi="Times New Roman"/>
          <w:lang w:eastAsia="ar-SA"/>
        </w:rPr>
        <w:t xml:space="preserve">Состав и характеристики оборудования связи приведены в таблице </w:t>
      </w:r>
      <w:r w:rsidR="00F04824">
        <w:rPr>
          <w:rFonts w:ascii="Times New Roman" w:eastAsia="Times New Roman" w:hAnsi="Times New Roman"/>
          <w:lang w:eastAsia="ar-SA"/>
        </w:rPr>
        <w:t>№1</w:t>
      </w:r>
      <w:r w:rsidRPr="0046271E">
        <w:rPr>
          <w:rFonts w:ascii="Times New Roman" w:eastAsia="Times New Roman" w:hAnsi="Times New Roman"/>
          <w:lang w:eastAsia="ar-SA"/>
        </w:rPr>
        <w:t>.</w:t>
      </w:r>
    </w:p>
    <w:p w14:paraId="17641329" w14:textId="638E37E1" w:rsidR="0079115C" w:rsidRPr="0046271E" w:rsidRDefault="0079115C" w:rsidP="0079115C">
      <w:pPr>
        <w:widowControl w:val="0"/>
        <w:suppressAutoHyphens/>
        <w:autoSpaceDN w:val="0"/>
        <w:spacing w:after="0" w:line="240" w:lineRule="auto"/>
        <w:ind w:firstLine="706"/>
        <w:contextualSpacing/>
        <w:jc w:val="both"/>
        <w:textAlignment w:val="baseline"/>
        <w:rPr>
          <w:rFonts w:ascii="Times New Roman" w:eastAsia="Lucida Sans Unicode" w:hAnsi="Times New Roman"/>
          <w:kern w:val="3"/>
          <w:lang w:eastAsia="ru-RU" w:bidi="en-US"/>
        </w:rPr>
      </w:pPr>
      <w:r w:rsidRPr="0046271E">
        <w:rPr>
          <w:rFonts w:ascii="Times New Roman" w:eastAsia="Lucida Sans Unicode" w:hAnsi="Times New Roman"/>
          <w:kern w:val="3"/>
          <w:lang w:eastAsia="ru-RU" w:bidi="en-US"/>
        </w:rPr>
        <w:t xml:space="preserve">Срок оказания услуг с </w:t>
      </w:r>
      <w:r w:rsidR="009C791E">
        <w:rPr>
          <w:rFonts w:ascii="Times New Roman" w:eastAsia="Lucida Sans Unicode" w:hAnsi="Times New Roman"/>
          <w:kern w:val="3"/>
          <w:lang w:eastAsia="ru-RU" w:bidi="en-US"/>
        </w:rPr>
        <w:t>момента подписания</w:t>
      </w:r>
      <w:r>
        <w:rPr>
          <w:rFonts w:ascii="Times New Roman" w:eastAsia="Lucida Sans Unicode" w:hAnsi="Times New Roman"/>
          <w:kern w:val="3"/>
          <w:lang w:eastAsia="ru-RU" w:bidi="en-US"/>
        </w:rPr>
        <w:t xml:space="preserve"> </w:t>
      </w:r>
      <w:r w:rsidRPr="0046271E">
        <w:rPr>
          <w:rFonts w:ascii="Times New Roman" w:eastAsia="Lucida Sans Unicode" w:hAnsi="Times New Roman"/>
          <w:kern w:val="3"/>
          <w:lang w:eastAsia="ru-RU" w:bidi="en-US"/>
        </w:rPr>
        <w:t xml:space="preserve">по </w:t>
      </w:r>
      <w:r>
        <w:rPr>
          <w:rFonts w:ascii="Times New Roman" w:eastAsia="Lucida Sans Unicode" w:hAnsi="Times New Roman"/>
          <w:kern w:val="3"/>
          <w:lang w:eastAsia="ru-RU" w:bidi="en-US"/>
        </w:rPr>
        <w:t>3</w:t>
      </w:r>
      <w:r w:rsidR="00A5210D" w:rsidRPr="00894D3F">
        <w:rPr>
          <w:rFonts w:ascii="Times New Roman" w:eastAsia="Lucida Sans Unicode" w:hAnsi="Times New Roman"/>
          <w:kern w:val="3"/>
          <w:lang w:eastAsia="ru-RU" w:bidi="en-US"/>
        </w:rPr>
        <w:t>1</w:t>
      </w:r>
      <w:r w:rsidRPr="0046271E">
        <w:rPr>
          <w:rFonts w:ascii="Times New Roman" w:eastAsia="Lucida Sans Unicode" w:hAnsi="Times New Roman"/>
          <w:kern w:val="3"/>
          <w:lang w:eastAsia="ru-RU" w:bidi="en-US"/>
        </w:rPr>
        <w:t xml:space="preserve"> </w:t>
      </w:r>
      <w:r w:rsidR="00A5210D">
        <w:rPr>
          <w:rFonts w:ascii="Times New Roman" w:eastAsia="Lucida Sans Unicode" w:hAnsi="Times New Roman"/>
          <w:kern w:val="3"/>
          <w:lang w:eastAsia="ru-RU" w:bidi="en-US"/>
        </w:rPr>
        <w:t>декабря</w:t>
      </w:r>
      <w:r w:rsidRPr="0046271E">
        <w:rPr>
          <w:rFonts w:ascii="Times New Roman" w:eastAsia="Lucida Sans Unicode" w:hAnsi="Times New Roman"/>
          <w:kern w:val="3"/>
          <w:lang w:eastAsia="ru-RU" w:bidi="en-US"/>
        </w:rPr>
        <w:t xml:space="preserve"> </w:t>
      </w:r>
      <w:r>
        <w:rPr>
          <w:rFonts w:ascii="Times New Roman" w:eastAsia="Lucida Sans Unicode" w:hAnsi="Times New Roman"/>
          <w:kern w:val="3"/>
          <w:lang w:eastAsia="ru-RU" w:bidi="en-US"/>
        </w:rPr>
        <w:t>202</w:t>
      </w:r>
      <w:r w:rsidR="008D45D0">
        <w:rPr>
          <w:rFonts w:ascii="Times New Roman" w:eastAsia="Lucida Sans Unicode" w:hAnsi="Times New Roman"/>
          <w:kern w:val="3"/>
          <w:lang w:eastAsia="ru-RU" w:bidi="en-US"/>
        </w:rPr>
        <w:t>6</w:t>
      </w:r>
      <w:r w:rsidRPr="0046271E">
        <w:rPr>
          <w:rFonts w:ascii="Times New Roman" w:eastAsia="Lucida Sans Unicode" w:hAnsi="Times New Roman"/>
          <w:kern w:val="3"/>
          <w:lang w:eastAsia="ru-RU" w:bidi="en-US"/>
        </w:rPr>
        <w:t xml:space="preserve"> года.</w:t>
      </w:r>
    </w:p>
    <w:p w14:paraId="753FBAB9" w14:textId="3AB218A7" w:rsidR="0079115C" w:rsidRPr="0046271E" w:rsidRDefault="0079115C" w:rsidP="0079115C">
      <w:pPr>
        <w:tabs>
          <w:tab w:val="left" w:pos="3178"/>
        </w:tabs>
        <w:suppressAutoHyphens/>
        <w:spacing w:after="0" w:line="240" w:lineRule="auto"/>
        <w:ind w:firstLine="706"/>
        <w:contextualSpacing/>
        <w:jc w:val="both"/>
        <w:rPr>
          <w:rFonts w:ascii="Times New Roman" w:eastAsia="Lucida Sans Unicode" w:hAnsi="Times New Roman"/>
          <w:color w:val="000000"/>
          <w:kern w:val="3"/>
          <w:lang w:bidi="en-US"/>
        </w:rPr>
      </w:pPr>
      <w:r w:rsidRPr="0046271E">
        <w:rPr>
          <w:rFonts w:ascii="Times New Roman" w:eastAsia="Lucida Sans Unicode" w:hAnsi="Times New Roman"/>
          <w:color w:val="000000"/>
          <w:kern w:val="3"/>
          <w:lang w:bidi="en-US"/>
        </w:rPr>
        <w:t>Услуги обеспечению функционирования Оборудования включают в себя:</w:t>
      </w:r>
    </w:p>
    <w:p w14:paraId="28EB3934" w14:textId="7BF84216" w:rsidR="0079115C" w:rsidRPr="0046271E" w:rsidRDefault="0079115C" w:rsidP="0079115C">
      <w:pPr>
        <w:widowControl w:val="0"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706"/>
        <w:contextualSpacing/>
        <w:jc w:val="both"/>
        <w:textAlignment w:val="baseline"/>
        <w:rPr>
          <w:rFonts w:ascii="Times New Roman" w:eastAsia="Lucida Sans Unicode" w:hAnsi="Times New Roman"/>
          <w:color w:val="000000"/>
          <w:kern w:val="3"/>
          <w:lang w:bidi="en-US"/>
        </w:rPr>
      </w:pPr>
      <w:r w:rsidRPr="0046271E">
        <w:rPr>
          <w:rFonts w:ascii="Times New Roman" w:eastAsia="Lucida Sans Unicode" w:hAnsi="Times New Roman"/>
          <w:color w:val="000000"/>
          <w:kern w:val="3"/>
          <w:lang w:bidi="en-US"/>
        </w:rPr>
        <w:t>предоставление возможности размещения Оборудования Заказчика (приложение №1) на частях нежилого помещения, размещённого р.п.</w:t>
      </w:r>
      <w:r w:rsidR="00894D3F">
        <w:rPr>
          <w:rFonts w:ascii="Times New Roman" w:eastAsia="Lucida Sans Unicode" w:hAnsi="Times New Roman"/>
          <w:color w:val="000000"/>
          <w:kern w:val="3"/>
          <w:lang w:bidi="en-US"/>
        </w:rPr>
        <w:t xml:space="preserve"> </w:t>
      </w:r>
      <w:r w:rsidRPr="0046271E">
        <w:rPr>
          <w:rFonts w:ascii="Times New Roman" w:eastAsia="Lucida Sans Unicode" w:hAnsi="Times New Roman"/>
          <w:color w:val="000000"/>
          <w:kern w:val="3"/>
          <w:lang w:bidi="en-US"/>
        </w:rPr>
        <w:t>Листвянка в пределах координат 51°52'44.02"С (±2"), 104°50'22.19"В (±2");</w:t>
      </w:r>
    </w:p>
    <w:p w14:paraId="62FE4C3E" w14:textId="61F07ABE" w:rsidR="0079115C" w:rsidRPr="0046271E" w:rsidRDefault="0079115C" w:rsidP="0079115C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6"/>
        <w:contextualSpacing/>
        <w:jc w:val="both"/>
        <w:textAlignment w:val="baseline"/>
        <w:rPr>
          <w:rFonts w:ascii="Times New Roman" w:eastAsia="Lucida Sans Unicode" w:hAnsi="Times New Roman"/>
          <w:color w:val="000000"/>
          <w:kern w:val="3"/>
          <w:lang w:bidi="en-US"/>
        </w:rPr>
      </w:pPr>
      <w:r w:rsidRPr="0046271E">
        <w:rPr>
          <w:rFonts w:ascii="Times New Roman" w:eastAsia="Lucida Sans Unicode" w:hAnsi="Times New Roman"/>
          <w:color w:val="000000"/>
          <w:kern w:val="3"/>
          <w:lang w:bidi="en-US"/>
        </w:rPr>
        <w:t>предоставление возможности размещения Оборудования Заказчика на частях антенно-мачтового сооружения, размещённого в р.п.</w:t>
      </w:r>
      <w:r w:rsidR="009C791E">
        <w:rPr>
          <w:rFonts w:ascii="Times New Roman" w:eastAsia="Lucida Sans Unicode" w:hAnsi="Times New Roman"/>
          <w:color w:val="000000"/>
          <w:kern w:val="3"/>
          <w:lang w:bidi="en-US"/>
        </w:rPr>
        <w:t xml:space="preserve"> </w:t>
      </w:r>
      <w:r w:rsidRPr="0046271E">
        <w:rPr>
          <w:rFonts w:ascii="Times New Roman" w:eastAsia="Lucida Sans Unicode" w:hAnsi="Times New Roman"/>
          <w:color w:val="000000"/>
          <w:kern w:val="3"/>
          <w:lang w:bidi="en-US"/>
        </w:rPr>
        <w:t>Листвянка в пределах координат 51°52'44.02"С (±2"), 104°50'22.19"В (±2"), на высоте от 15 до 25 м от поверхности земли;</w:t>
      </w:r>
    </w:p>
    <w:p w14:paraId="50BFC3E2" w14:textId="77777777" w:rsidR="0079115C" w:rsidRPr="0046271E" w:rsidRDefault="0079115C" w:rsidP="0079115C">
      <w:pPr>
        <w:widowControl w:val="0"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706"/>
        <w:contextualSpacing/>
        <w:jc w:val="both"/>
        <w:textAlignment w:val="baseline"/>
        <w:rPr>
          <w:rFonts w:ascii="Times New Roman" w:eastAsia="Lucida Sans Unicode" w:hAnsi="Times New Roman"/>
          <w:color w:val="000000"/>
          <w:kern w:val="3"/>
          <w:lang w:bidi="en-US"/>
        </w:rPr>
      </w:pPr>
      <w:r w:rsidRPr="0046271E">
        <w:rPr>
          <w:rFonts w:ascii="Times New Roman" w:eastAsia="Lucida Sans Unicode" w:hAnsi="Times New Roman"/>
          <w:color w:val="000000"/>
          <w:kern w:val="3"/>
          <w:lang w:bidi="en-US"/>
        </w:rPr>
        <w:t>выдачу Технических условий для размещения Оборудования (далее - ТУ), необходимых для нормального функционирования размещенного Оборудования</w:t>
      </w:r>
    </w:p>
    <w:p w14:paraId="67CA9B60" w14:textId="77777777" w:rsidR="0079115C" w:rsidRPr="0046271E" w:rsidRDefault="0079115C" w:rsidP="0079115C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6"/>
        <w:contextualSpacing/>
        <w:jc w:val="both"/>
        <w:textAlignment w:val="baseline"/>
        <w:rPr>
          <w:rFonts w:ascii="Times New Roman" w:eastAsia="Lucida Sans Unicode" w:hAnsi="Times New Roman"/>
          <w:color w:val="000000"/>
          <w:kern w:val="3"/>
          <w:lang w:bidi="en-US"/>
        </w:rPr>
      </w:pPr>
      <w:r w:rsidRPr="0046271E">
        <w:rPr>
          <w:rFonts w:ascii="Times New Roman" w:eastAsia="Lucida Sans Unicode" w:hAnsi="Times New Roman"/>
          <w:color w:val="000000"/>
          <w:kern w:val="3"/>
          <w:lang w:bidi="en-US"/>
        </w:rPr>
        <w:t>проведение охранно-предупредительных мероприятий по предотвращению повреждений Оборудования и защите от несанкционированного вмешательства в работу Оборудования;</w:t>
      </w:r>
    </w:p>
    <w:p w14:paraId="62B7AFC1" w14:textId="77777777" w:rsidR="0079115C" w:rsidRPr="0046271E" w:rsidRDefault="0079115C" w:rsidP="0079115C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6"/>
        <w:contextualSpacing/>
        <w:jc w:val="both"/>
        <w:textAlignment w:val="baseline"/>
        <w:rPr>
          <w:rFonts w:ascii="Times New Roman" w:eastAsia="Lucida Sans Unicode" w:hAnsi="Times New Roman"/>
          <w:color w:val="000000"/>
          <w:kern w:val="3"/>
          <w:lang w:bidi="en-US"/>
        </w:rPr>
      </w:pPr>
      <w:r w:rsidRPr="0046271E">
        <w:rPr>
          <w:rFonts w:ascii="Times New Roman" w:eastAsia="Lucida Sans Unicode" w:hAnsi="Times New Roman"/>
          <w:color w:val="000000"/>
          <w:kern w:val="3"/>
          <w:lang w:bidi="en-US"/>
        </w:rPr>
        <w:t>хозяйственное обслуживание и уборку мест размещения Оборудования;</w:t>
      </w:r>
    </w:p>
    <w:p w14:paraId="3BDE5EF2" w14:textId="77777777" w:rsidR="0079115C" w:rsidRPr="0046271E" w:rsidRDefault="0079115C" w:rsidP="0079115C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6"/>
        <w:contextualSpacing/>
        <w:jc w:val="both"/>
        <w:textAlignment w:val="baseline"/>
        <w:rPr>
          <w:rFonts w:ascii="Times New Roman" w:eastAsia="Lucida Sans Unicode" w:hAnsi="Times New Roman"/>
          <w:color w:val="000000"/>
          <w:kern w:val="3"/>
          <w:lang w:bidi="en-US"/>
        </w:rPr>
      </w:pPr>
      <w:r w:rsidRPr="0046271E">
        <w:rPr>
          <w:rFonts w:ascii="Times New Roman" w:eastAsia="Lucida Sans Unicode" w:hAnsi="Times New Roman"/>
          <w:color w:val="000000"/>
          <w:kern w:val="3"/>
          <w:lang w:bidi="en-US"/>
        </w:rPr>
        <w:t>обеспечение контроля параметров электрической сети 220В оборудования связи; обеспечение оборудования электропитанием и заземлением в соответствии с «Правилами устройства электроустановок (ПЭУ)»;</w:t>
      </w:r>
    </w:p>
    <w:p w14:paraId="5CED4FF7" w14:textId="77777777" w:rsidR="0079115C" w:rsidRPr="0046271E" w:rsidRDefault="0079115C" w:rsidP="0079115C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6"/>
        <w:contextualSpacing/>
        <w:jc w:val="both"/>
        <w:textAlignment w:val="baseline"/>
        <w:rPr>
          <w:rFonts w:ascii="Times New Roman" w:eastAsia="Lucida Sans Unicode" w:hAnsi="Times New Roman"/>
          <w:color w:val="000000"/>
          <w:kern w:val="3"/>
          <w:lang w:bidi="en-US"/>
        </w:rPr>
      </w:pPr>
      <w:r w:rsidRPr="0046271E">
        <w:rPr>
          <w:rFonts w:ascii="Times New Roman" w:eastAsia="Lucida Sans Unicode" w:hAnsi="Times New Roman"/>
          <w:color w:val="000000"/>
          <w:kern w:val="3"/>
          <w:lang w:bidi="en-US"/>
        </w:rPr>
        <w:t>обеспечение легитимности расположения Оборудования;</w:t>
      </w:r>
    </w:p>
    <w:p w14:paraId="17219FB5" w14:textId="77777777" w:rsidR="0079115C" w:rsidRPr="0046271E" w:rsidRDefault="0079115C" w:rsidP="0079115C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6"/>
        <w:contextualSpacing/>
        <w:jc w:val="both"/>
        <w:textAlignment w:val="baseline"/>
        <w:rPr>
          <w:rFonts w:ascii="Times New Roman" w:eastAsia="Lucida Sans Unicode" w:hAnsi="Times New Roman"/>
          <w:color w:val="000000"/>
          <w:kern w:val="3"/>
          <w:lang w:bidi="en-US"/>
        </w:rPr>
      </w:pPr>
      <w:r w:rsidRPr="0046271E">
        <w:rPr>
          <w:rFonts w:ascii="Times New Roman" w:eastAsia="Lucida Sans Unicode" w:hAnsi="Times New Roman"/>
          <w:color w:val="000000"/>
          <w:kern w:val="3"/>
          <w:lang w:bidi="en-US"/>
        </w:rPr>
        <w:t>поддержание в производственных помещениях, где установлено Оборудование, климатических условий необходимых для функционирования Оборудования;</w:t>
      </w:r>
    </w:p>
    <w:p w14:paraId="7FF8A895" w14:textId="77777777" w:rsidR="0079115C" w:rsidRPr="0046271E" w:rsidRDefault="0079115C" w:rsidP="0079115C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6"/>
        <w:contextualSpacing/>
        <w:jc w:val="both"/>
        <w:textAlignment w:val="baseline"/>
        <w:rPr>
          <w:rFonts w:ascii="Times New Roman" w:eastAsia="Lucida Sans Unicode" w:hAnsi="Times New Roman"/>
          <w:color w:val="000000"/>
          <w:kern w:val="3"/>
          <w:lang w:bidi="en-US"/>
        </w:rPr>
      </w:pPr>
      <w:r w:rsidRPr="0046271E">
        <w:rPr>
          <w:rFonts w:ascii="Times New Roman" w:eastAsia="Lucida Sans Unicode" w:hAnsi="Times New Roman"/>
          <w:color w:val="000000"/>
          <w:kern w:val="3"/>
          <w:lang w:bidi="en-US"/>
        </w:rPr>
        <w:t>содержание и обслуживание помещения в соответствии с требованиями и нормами электробезопасности, противопожарной безопасности, производственной санитарии.</w:t>
      </w:r>
    </w:p>
    <w:p w14:paraId="0168676D" w14:textId="77777777" w:rsidR="0079115C" w:rsidRPr="0046271E" w:rsidRDefault="0079115C" w:rsidP="0079115C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6"/>
        <w:contextualSpacing/>
        <w:jc w:val="both"/>
        <w:textAlignment w:val="baseline"/>
        <w:rPr>
          <w:rFonts w:ascii="Times New Roman" w:eastAsia="Lucida Sans Unicode" w:hAnsi="Times New Roman"/>
          <w:color w:val="000000"/>
          <w:kern w:val="3"/>
          <w:lang w:bidi="en-US"/>
        </w:rPr>
      </w:pPr>
      <w:r w:rsidRPr="0046271E">
        <w:rPr>
          <w:rFonts w:ascii="Times New Roman" w:eastAsia="Lucida Sans Unicode" w:hAnsi="Times New Roman"/>
          <w:color w:val="000000"/>
          <w:kern w:val="3"/>
          <w:lang w:bidi="en-US"/>
        </w:rPr>
        <w:t>оперативное информирование специалистов Заказчика о включении аварийной сигнализации, отключении Оборудования и прочих нештатных ситуациях, которые могут повлиять на работоспособность и сохранность Оборудования в соответствии с Инструкцией по взаимодействию технического персонала Исполнителя и технического персонала Заказчика по обеспечению функционирования размещенного Оборудования;</w:t>
      </w:r>
    </w:p>
    <w:p w14:paraId="1D54677D" w14:textId="77777777" w:rsidR="0079115C" w:rsidRPr="0046271E" w:rsidRDefault="0079115C" w:rsidP="0079115C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6"/>
        <w:contextualSpacing/>
        <w:jc w:val="both"/>
        <w:textAlignment w:val="baseline"/>
        <w:rPr>
          <w:rFonts w:ascii="Times New Roman" w:eastAsia="Lucida Sans Unicode" w:hAnsi="Times New Roman"/>
          <w:color w:val="000000"/>
          <w:kern w:val="3"/>
          <w:lang w:bidi="en-US"/>
        </w:rPr>
      </w:pPr>
      <w:r w:rsidRPr="0046271E">
        <w:rPr>
          <w:rFonts w:ascii="Times New Roman" w:eastAsia="Lucida Sans Unicode" w:hAnsi="Times New Roman"/>
          <w:color w:val="000000"/>
          <w:kern w:val="3"/>
          <w:lang w:bidi="en-US"/>
        </w:rPr>
        <w:t>обеспечение в установленном порядке доступа к Оборудованию специалистов Заказчика для проверки его сохранности, работоспособности, диагностики, ремонта, замены вышедших из строя деталей и иных частей.</w:t>
      </w:r>
    </w:p>
    <w:p w14:paraId="4A12E44D" w14:textId="77777777" w:rsidR="0079115C" w:rsidRPr="0046271E" w:rsidRDefault="0079115C" w:rsidP="0079115C">
      <w:pPr>
        <w:suppressAutoHyphens/>
        <w:spacing w:after="0" w:line="240" w:lineRule="auto"/>
        <w:ind w:firstLine="706"/>
        <w:contextualSpacing/>
        <w:jc w:val="both"/>
        <w:rPr>
          <w:rFonts w:ascii="Times New Roman" w:eastAsia="Lucida Sans Unicode" w:hAnsi="Times New Roman"/>
          <w:color w:val="000000"/>
          <w:kern w:val="3"/>
          <w:lang w:bidi="en-US"/>
        </w:rPr>
      </w:pPr>
    </w:p>
    <w:p w14:paraId="51CD44A9" w14:textId="77777777" w:rsidR="0079115C" w:rsidRPr="0046271E" w:rsidRDefault="0079115C" w:rsidP="0079115C">
      <w:pPr>
        <w:suppressAutoHyphens/>
        <w:spacing w:after="0" w:line="240" w:lineRule="auto"/>
        <w:ind w:firstLine="706"/>
        <w:contextualSpacing/>
        <w:jc w:val="both"/>
        <w:rPr>
          <w:rFonts w:ascii="Times New Roman" w:eastAsia="Lucida Sans Unicode" w:hAnsi="Times New Roman"/>
          <w:color w:val="000000"/>
          <w:kern w:val="3"/>
          <w:lang w:bidi="en-US"/>
        </w:rPr>
      </w:pPr>
      <w:r w:rsidRPr="0046271E">
        <w:rPr>
          <w:rFonts w:ascii="Times New Roman" w:eastAsia="Lucida Sans Unicode" w:hAnsi="Times New Roman"/>
          <w:color w:val="000000"/>
          <w:kern w:val="3"/>
          <w:lang w:bidi="en-US"/>
        </w:rPr>
        <w:t>Условия оказания услуг по обеспечению функционирования Оборудования:</w:t>
      </w:r>
    </w:p>
    <w:p w14:paraId="4ACFF218" w14:textId="77777777" w:rsidR="0079115C" w:rsidRPr="0046271E" w:rsidRDefault="0079115C" w:rsidP="0079115C">
      <w:pPr>
        <w:suppressAutoHyphens/>
        <w:spacing w:after="0" w:line="240" w:lineRule="auto"/>
        <w:ind w:firstLine="706"/>
        <w:contextualSpacing/>
        <w:jc w:val="both"/>
        <w:rPr>
          <w:rFonts w:ascii="Times New Roman" w:eastAsia="Lucida Sans Unicode" w:hAnsi="Times New Roman"/>
          <w:color w:val="000000"/>
          <w:kern w:val="3"/>
          <w:lang w:bidi="en-US"/>
        </w:rPr>
      </w:pPr>
      <w:r w:rsidRPr="0046271E">
        <w:rPr>
          <w:rFonts w:ascii="Times New Roman" w:eastAsia="Lucida Sans Unicode" w:hAnsi="Times New Roman"/>
          <w:color w:val="000000"/>
          <w:kern w:val="3"/>
          <w:lang w:bidi="en-US"/>
        </w:rPr>
        <w:t>Исполнитель:</w:t>
      </w:r>
    </w:p>
    <w:p w14:paraId="26874F5F" w14:textId="77777777" w:rsidR="0079115C" w:rsidRPr="0046271E" w:rsidRDefault="0079115C" w:rsidP="0079115C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0" w:firstLine="706"/>
        <w:contextualSpacing/>
        <w:jc w:val="both"/>
        <w:textAlignment w:val="baseline"/>
        <w:rPr>
          <w:rFonts w:ascii="Times New Roman" w:eastAsia="Lucida Sans Unicode" w:hAnsi="Times New Roman"/>
          <w:color w:val="000000"/>
          <w:kern w:val="3"/>
          <w:lang w:bidi="en-US"/>
        </w:rPr>
      </w:pPr>
      <w:r w:rsidRPr="0046271E">
        <w:rPr>
          <w:rFonts w:ascii="Times New Roman" w:eastAsia="Lucida Sans Unicode" w:hAnsi="Times New Roman"/>
          <w:color w:val="000000"/>
          <w:kern w:val="3"/>
          <w:lang w:bidi="en-US"/>
        </w:rPr>
        <w:t xml:space="preserve">Несет расходы по содержанию и обслуживанию </w:t>
      </w:r>
      <w:r w:rsidRPr="009B64BA">
        <w:rPr>
          <w:rFonts w:ascii="Times New Roman" w:hAnsi="Times New Roman"/>
        </w:rPr>
        <w:t>нежилых помещений и сооружений</w:t>
      </w:r>
      <w:r w:rsidRPr="009B64BA">
        <w:rPr>
          <w:rFonts w:ascii="Times New Roman" w:eastAsia="Lucida Sans Unicode" w:hAnsi="Times New Roman"/>
          <w:color w:val="000000"/>
          <w:kern w:val="3"/>
          <w:lang w:bidi="en-US"/>
        </w:rPr>
        <w:t>, на частях которых</w:t>
      </w:r>
      <w:r w:rsidRPr="0046271E">
        <w:rPr>
          <w:rFonts w:ascii="Times New Roman" w:eastAsia="Lucida Sans Unicode" w:hAnsi="Times New Roman"/>
          <w:color w:val="000000"/>
          <w:kern w:val="3"/>
          <w:lang w:bidi="en-US"/>
        </w:rPr>
        <w:t xml:space="preserve"> размещено Оборудование Заказчика;</w:t>
      </w:r>
    </w:p>
    <w:p w14:paraId="2FFCC262" w14:textId="77777777" w:rsidR="0079115C" w:rsidRPr="0046271E" w:rsidRDefault="0079115C" w:rsidP="0079115C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0" w:firstLine="706"/>
        <w:contextualSpacing/>
        <w:jc w:val="both"/>
        <w:textAlignment w:val="baseline"/>
        <w:rPr>
          <w:rFonts w:ascii="Times New Roman" w:eastAsia="Lucida Sans Unicode" w:hAnsi="Times New Roman"/>
          <w:color w:val="000000"/>
          <w:kern w:val="3"/>
          <w:lang w:bidi="en-US"/>
        </w:rPr>
      </w:pPr>
      <w:r w:rsidRPr="0046271E">
        <w:rPr>
          <w:rFonts w:ascii="Times New Roman" w:eastAsia="Lucida Sans Unicode" w:hAnsi="Times New Roman"/>
          <w:color w:val="000000"/>
          <w:kern w:val="3"/>
          <w:lang w:bidi="en-US"/>
        </w:rPr>
        <w:t xml:space="preserve">Производит текущий и капитальный ремонт </w:t>
      </w:r>
      <w:r w:rsidRPr="009B64BA">
        <w:rPr>
          <w:rFonts w:ascii="Times New Roman" w:hAnsi="Times New Roman"/>
        </w:rPr>
        <w:t>нежилых помещений и сооружений</w:t>
      </w:r>
      <w:r w:rsidRPr="009B64BA">
        <w:rPr>
          <w:rFonts w:ascii="Times New Roman" w:eastAsia="Lucida Sans Unicode" w:hAnsi="Times New Roman"/>
          <w:color w:val="000000"/>
          <w:kern w:val="3"/>
          <w:lang w:bidi="en-US"/>
        </w:rPr>
        <w:t>, на частях которых</w:t>
      </w:r>
      <w:r w:rsidRPr="0046271E">
        <w:rPr>
          <w:rFonts w:ascii="Times New Roman" w:eastAsia="Lucida Sans Unicode" w:hAnsi="Times New Roman"/>
          <w:color w:val="000000"/>
          <w:kern w:val="3"/>
          <w:lang w:bidi="en-US"/>
        </w:rPr>
        <w:t xml:space="preserve"> размещено Оборудование;</w:t>
      </w:r>
    </w:p>
    <w:p w14:paraId="0EB9FF66" w14:textId="77777777" w:rsidR="0079115C" w:rsidRPr="0046271E" w:rsidRDefault="0079115C" w:rsidP="0079115C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0" w:firstLine="706"/>
        <w:contextualSpacing/>
        <w:jc w:val="both"/>
        <w:textAlignment w:val="baseline"/>
        <w:rPr>
          <w:rFonts w:ascii="Times New Roman" w:eastAsia="Lucida Sans Unicode" w:hAnsi="Times New Roman"/>
          <w:color w:val="000000"/>
          <w:kern w:val="3"/>
          <w:lang w:bidi="en-US"/>
        </w:rPr>
      </w:pPr>
      <w:r w:rsidRPr="0046271E">
        <w:rPr>
          <w:rFonts w:ascii="Times New Roman" w:eastAsia="Lucida Sans Unicode" w:hAnsi="Times New Roman"/>
          <w:color w:val="000000"/>
          <w:kern w:val="3"/>
          <w:lang w:bidi="en-US"/>
        </w:rPr>
        <w:t>Незамедлительно уведомляет Заказчика об аварийных и экстренных ситуациях, способных повлиять на работоспособность и сохранность Оборудования;</w:t>
      </w:r>
    </w:p>
    <w:p w14:paraId="10879EB6" w14:textId="0C29DD79" w:rsidR="0079115C" w:rsidRDefault="0079115C" w:rsidP="0079115C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0" w:firstLine="706"/>
        <w:contextualSpacing/>
        <w:jc w:val="both"/>
        <w:textAlignment w:val="baseline"/>
        <w:rPr>
          <w:rFonts w:ascii="Times New Roman" w:eastAsia="Times New Roman" w:hAnsi="Times New Roman"/>
          <w:lang w:eastAsia="ar-SA"/>
        </w:rPr>
      </w:pPr>
      <w:r w:rsidRPr="0046271E">
        <w:rPr>
          <w:rFonts w:ascii="Times New Roman" w:eastAsia="Lucida Sans Unicode" w:hAnsi="Times New Roman"/>
          <w:color w:val="000000"/>
          <w:kern w:val="3"/>
          <w:lang w:bidi="en-US"/>
        </w:rPr>
        <w:t xml:space="preserve">Обеспечивает доступ </w:t>
      </w:r>
      <w:r>
        <w:rPr>
          <w:rFonts w:ascii="Times New Roman" w:eastAsia="Lucida Sans Unicode" w:hAnsi="Times New Roman"/>
          <w:color w:val="000000"/>
          <w:kern w:val="3"/>
          <w:lang w:bidi="en-US"/>
        </w:rPr>
        <w:t>специалистов</w:t>
      </w:r>
      <w:r w:rsidRPr="0046271E">
        <w:rPr>
          <w:rFonts w:ascii="Times New Roman" w:eastAsia="Lucida Sans Unicode" w:hAnsi="Times New Roman"/>
          <w:color w:val="000000"/>
          <w:kern w:val="3"/>
          <w:lang w:bidi="en-US"/>
        </w:rPr>
        <w:t xml:space="preserve"> Заказчика для размещения Оборудования и для проверки его сохранности, работоспособности, диагностики, ремонта, замены вышедших из строя деталей и иных частей, для проведения текущего и планово-профилактического обследования Оборудования и измерения рабочих характеристик Оборудования с соблюдением </w:t>
      </w:r>
      <w:r w:rsidR="00F70C69" w:rsidRPr="0046271E">
        <w:rPr>
          <w:rFonts w:ascii="Times New Roman" w:eastAsia="Lucida Sans Unicode" w:hAnsi="Times New Roman"/>
          <w:color w:val="000000"/>
          <w:kern w:val="3"/>
          <w:lang w:bidi="en-US"/>
        </w:rPr>
        <w:t>охранно-пропускного режима,</w:t>
      </w:r>
      <w:r w:rsidRPr="0046271E">
        <w:rPr>
          <w:rFonts w:ascii="Times New Roman" w:eastAsia="Lucida Sans Unicode" w:hAnsi="Times New Roman"/>
          <w:color w:val="000000"/>
          <w:kern w:val="3"/>
          <w:lang w:bidi="en-US"/>
        </w:rPr>
        <w:t xml:space="preserve"> установленного Исполнителем. При аварийных работах доступ Заказчика к оборудованию обеспечивается круглосуточно.</w:t>
      </w:r>
    </w:p>
    <w:p w14:paraId="3DE05780" w14:textId="5E15C447" w:rsidR="0079115C" w:rsidRPr="0046271E" w:rsidRDefault="0079115C" w:rsidP="0079115C">
      <w:pPr>
        <w:widowControl w:val="0"/>
        <w:suppressAutoHyphens/>
        <w:autoSpaceDN w:val="0"/>
        <w:spacing w:after="0" w:line="240" w:lineRule="auto"/>
        <w:ind w:left="706"/>
        <w:contextualSpacing/>
        <w:jc w:val="center"/>
        <w:textAlignment w:val="baseline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br w:type="page"/>
      </w:r>
      <w:r w:rsidR="00F04824">
        <w:rPr>
          <w:rFonts w:ascii="Times New Roman" w:eastAsia="Times New Roman" w:hAnsi="Times New Roman"/>
          <w:lang w:eastAsia="ar-SA"/>
        </w:rPr>
        <w:lastRenderedPageBreak/>
        <w:t xml:space="preserve">Таблица №1. </w:t>
      </w:r>
      <w:r w:rsidRPr="0046271E">
        <w:rPr>
          <w:rFonts w:ascii="Times New Roman" w:eastAsia="Times New Roman" w:hAnsi="Times New Roman"/>
          <w:lang w:eastAsia="ar-SA"/>
        </w:rPr>
        <w:t>Состав и характеристики Оборудования</w:t>
      </w:r>
    </w:p>
    <w:p w14:paraId="6289A9DB" w14:textId="77777777" w:rsidR="0079115C" w:rsidRPr="0046271E" w:rsidRDefault="0079115C" w:rsidP="0079115C">
      <w:pPr>
        <w:suppressAutoHyphens/>
        <w:spacing w:after="0" w:line="240" w:lineRule="auto"/>
        <w:ind w:firstLine="706"/>
        <w:contextualSpacing/>
        <w:jc w:val="center"/>
        <w:rPr>
          <w:rFonts w:ascii="Times New Roman" w:eastAsia="Times New Roman" w:hAnsi="Times New Roman"/>
          <w:lang w:eastAsia="ar-SA"/>
        </w:rPr>
      </w:pPr>
    </w:p>
    <w:tbl>
      <w:tblPr>
        <w:tblW w:w="5002" w:type="pct"/>
        <w:tblInd w:w="-5" w:type="dxa"/>
        <w:tblLook w:val="04A0" w:firstRow="1" w:lastRow="0" w:firstColumn="1" w:lastColumn="0" w:noHBand="0" w:noVBand="1"/>
      </w:tblPr>
      <w:tblGrid>
        <w:gridCol w:w="6757"/>
        <w:gridCol w:w="559"/>
        <w:gridCol w:w="992"/>
        <w:gridCol w:w="1042"/>
      </w:tblGrid>
      <w:tr w:rsidR="0079115C" w:rsidRPr="00266BC4" w14:paraId="619ECD68" w14:textId="77777777" w:rsidTr="00BA54DF">
        <w:trPr>
          <w:trHeight w:val="623"/>
        </w:trPr>
        <w:tc>
          <w:tcPr>
            <w:tcW w:w="3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62706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Номенклатура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403AB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Кол-во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DA5F1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Пиковая мощность, Вт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DAD3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Суммарная мощность, Вт</w:t>
            </w:r>
          </w:p>
        </w:tc>
      </w:tr>
      <w:tr w:rsidR="0079115C" w:rsidRPr="00266BC4" w14:paraId="72DEF56C" w14:textId="77777777" w:rsidTr="00BA54DF">
        <w:trPr>
          <w:trHeight w:val="285"/>
        </w:trPr>
        <w:tc>
          <w:tcPr>
            <w:tcW w:w="3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AF942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19" Шкаф напольный BASIC серии 22U Ш=600 мм. Г=600 мм, стеклянная дверь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910BA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36872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A8BB9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79115C" w:rsidRPr="00266BC4" w14:paraId="3CF70DBF" w14:textId="77777777" w:rsidTr="00BA54DF">
        <w:trPr>
          <w:trHeight w:val="285"/>
        </w:trPr>
        <w:tc>
          <w:tcPr>
            <w:tcW w:w="3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A196E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Такт-201 П23 #21 Радиостанция автомобильная/стационарная 136-174 МГц, 50 Вт, 128 каналов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E9210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64873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24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65F69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24</w:t>
            </w:r>
          </w:p>
        </w:tc>
      </w:tr>
      <w:tr w:rsidR="0079115C" w:rsidRPr="00266BC4" w14:paraId="3E1A5C3A" w14:textId="77777777" w:rsidTr="00BA54DF">
        <w:trPr>
          <w:trHeight w:val="289"/>
        </w:trPr>
        <w:tc>
          <w:tcPr>
            <w:tcW w:w="3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7209D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Блок синхронизации системного времени "КУРС" ТЛКЮ.424313.001.127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2B23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29A2F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1C6F4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</w:t>
            </w:r>
          </w:p>
        </w:tc>
      </w:tr>
      <w:tr w:rsidR="0079115C" w:rsidRPr="00266BC4" w14:paraId="374D52A9" w14:textId="77777777" w:rsidTr="00BA54DF">
        <w:trPr>
          <w:trHeight w:val="315"/>
        </w:trPr>
        <w:tc>
          <w:tcPr>
            <w:tcW w:w="3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0F1E4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ИПМ-И1323 (ТАКТ) Источник питания импульсный 200...240 В/13.3...14,5 В, 23 (25) А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C82FC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9B823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1892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40</w:t>
            </w:r>
          </w:p>
        </w:tc>
      </w:tr>
      <w:tr w:rsidR="0079115C" w:rsidRPr="00266BC4" w14:paraId="0A96298A" w14:textId="77777777" w:rsidTr="00BA54DF">
        <w:trPr>
          <w:trHeight w:val="292"/>
        </w:trPr>
        <w:tc>
          <w:tcPr>
            <w:tcW w:w="3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8EB06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АВБ-25 Переключаемый модуль для подключения резервного аккумуляторного питания.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CFF8C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48ACF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0,5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DDEB9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</w:tr>
      <w:tr w:rsidR="0079115C" w:rsidRPr="00266BC4" w14:paraId="43CB7B7B" w14:textId="77777777" w:rsidTr="00BA54DF">
        <w:trPr>
          <w:trHeight w:val="162"/>
        </w:trPr>
        <w:tc>
          <w:tcPr>
            <w:tcW w:w="3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4DCD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Модуль вентиляторный 2 эл. с выкл., для напольных шкафов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993EE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DEDC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E901D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</w:t>
            </w:r>
          </w:p>
        </w:tc>
      </w:tr>
      <w:tr w:rsidR="0079115C" w:rsidRPr="00266BC4" w14:paraId="7B488660" w14:textId="77777777" w:rsidTr="00BA54DF">
        <w:trPr>
          <w:trHeight w:val="268"/>
        </w:trPr>
        <w:tc>
          <w:tcPr>
            <w:tcW w:w="3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CFA71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Такт-Р161.21 П23 Ретранслятор стационарный цифровой 136-174 МГц, 50 Вт, 100 % цикл, 32 канала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0BC4F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4F4E5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3D8FE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144</w:t>
            </w:r>
          </w:p>
        </w:tc>
      </w:tr>
      <w:tr w:rsidR="0079115C" w:rsidRPr="00266BC4" w14:paraId="1F65BC25" w14:textId="77777777" w:rsidTr="00BA54DF">
        <w:trPr>
          <w:trHeight w:val="306"/>
        </w:trPr>
        <w:tc>
          <w:tcPr>
            <w:tcW w:w="3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805B1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Антенна УКВ ТАД-1502. Высота подвеса 15 м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F11AB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5BA11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FC0F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79115C" w:rsidRPr="00266BC4" w14:paraId="77FA08F9" w14:textId="77777777" w:rsidTr="00BA54DF">
        <w:trPr>
          <w:trHeight w:val="306"/>
        </w:trPr>
        <w:tc>
          <w:tcPr>
            <w:tcW w:w="3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F921D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Антенна УКВ ТАД-1504. Высота подвеса 25 м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51EA1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4D3E3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19DA8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79115C" w:rsidRPr="00266BC4" w14:paraId="7DEEFF77" w14:textId="77777777" w:rsidTr="00BA54DF">
        <w:trPr>
          <w:trHeight w:val="356"/>
        </w:trPr>
        <w:tc>
          <w:tcPr>
            <w:tcW w:w="3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73B95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Компьютер </w:t>
            </w:r>
            <w:r w:rsidRPr="0046271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Core</w:t>
            </w: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2 </w:t>
            </w:r>
            <w:r w:rsidRPr="0046271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Duo</w:t>
            </w: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46271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E</w:t>
            </w: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7500, корп. </w:t>
            </w:r>
            <w:r w:rsidRPr="0046271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NegoRack NR-N407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982C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BB00A" w14:textId="77777777" w:rsidR="0079115C" w:rsidRPr="00166EB8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270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D6A96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270</w:t>
            </w:r>
          </w:p>
        </w:tc>
      </w:tr>
      <w:tr w:rsidR="0079115C" w:rsidRPr="00266BC4" w14:paraId="623E9988" w14:textId="77777777" w:rsidTr="00BA54DF">
        <w:trPr>
          <w:trHeight w:val="293"/>
        </w:trPr>
        <w:tc>
          <w:tcPr>
            <w:tcW w:w="3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B658D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Маршрутизатор Cisco 2921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3ACAA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3B274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1C490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60</w:t>
            </w:r>
          </w:p>
        </w:tc>
      </w:tr>
      <w:tr w:rsidR="0079115C" w:rsidRPr="00266BC4" w14:paraId="680188BD" w14:textId="77777777" w:rsidTr="00BA54DF">
        <w:trPr>
          <w:trHeight w:val="278"/>
        </w:trPr>
        <w:tc>
          <w:tcPr>
            <w:tcW w:w="3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4F2B7" w14:textId="77777777" w:rsidR="0079115C" w:rsidRPr="002E559B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T</w:t>
            </w:r>
            <w:r w:rsidRPr="002E559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-</w:t>
            </w:r>
            <w:r w:rsidRPr="0046271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AT</w:t>
            </w:r>
            <w:r w:rsidRPr="002E559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106.02 </w:t>
            </w: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Антенна</w:t>
            </w:r>
            <w:r w:rsidRPr="002E559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на</w:t>
            </w:r>
            <w:r w:rsidRPr="002E559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магните</w:t>
            </w:r>
            <w:r w:rsidRPr="002E559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ø73 </w:t>
            </w: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мм</w:t>
            </w:r>
            <w:r w:rsidRPr="002E559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46271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GPS</w:t>
            </w:r>
            <w:r w:rsidRPr="002E559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-</w:t>
            </w:r>
            <w:r w:rsidRPr="0046271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GLONASS</w:t>
            </w:r>
            <w:r w:rsidRPr="002E559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-</w:t>
            </w:r>
            <w:r w:rsidRPr="0046271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GALILEO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01711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1D70C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3A22E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79115C" w:rsidRPr="00266BC4" w14:paraId="236A9648" w14:textId="77777777" w:rsidTr="00BA54DF">
        <w:trPr>
          <w:trHeight w:val="283"/>
        </w:trPr>
        <w:tc>
          <w:tcPr>
            <w:tcW w:w="3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7A62F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19" Блок электрических розеток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F25A6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44392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111F4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79115C" w:rsidRPr="00266BC4" w14:paraId="187E5760" w14:textId="77777777" w:rsidTr="00BA54DF">
        <w:trPr>
          <w:trHeight w:val="155"/>
        </w:trPr>
        <w:tc>
          <w:tcPr>
            <w:tcW w:w="3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41D6D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HR 12-12 DELTA Аккумуляторная необслуживаемая батарея, 12В/ 12 Ач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9AD32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645C2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F0136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0</w:t>
            </w:r>
          </w:p>
        </w:tc>
      </w:tr>
      <w:tr w:rsidR="0079115C" w:rsidRPr="00266BC4" w14:paraId="7BF79D2F" w14:textId="77777777" w:rsidTr="00BA54DF">
        <w:trPr>
          <w:trHeight w:val="172"/>
        </w:trPr>
        <w:tc>
          <w:tcPr>
            <w:tcW w:w="3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AC0C9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HR 12-40 DELTA Аккумуляторная необслуживаемая батарея, 12В/ 40 Ач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2C0B9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87404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78C22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0</w:t>
            </w:r>
          </w:p>
        </w:tc>
      </w:tr>
      <w:tr w:rsidR="0079115C" w:rsidRPr="00266BC4" w14:paraId="3E40E78E" w14:textId="77777777" w:rsidTr="00BA54DF">
        <w:trPr>
          <w:trHeight w:val="172"/>
        </w:trPr>
        <w:tc>
          <w:tcPr>
            <w:tcW w:w="3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6140D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ИБП</w:t>
            </w:r>
            <w:r w:rsidRPr="0046271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 xml:space="preserve"> APC Smart-UPS 1500VA USB &amp; Serial RM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C19DB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8A5F3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32862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60</w:t>
            </w:r>
          </w:p>
        </w:tc>
      </w:tr>
      <w:tr w:rsidR="0079115C" w:rsidRPr="00266BC4" w14:paraId="3CE9FDEB" w14:textId="77777777" w:rsidTr="00BA54DF">
        <w:trPr>
          <w:trHeight w:val="172"/>
        </w:trPr>
        <w:tc>
          <w:tcPr>
            <w:tcW w:w="3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01604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Внешний радиоблок BreezeUltra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972B8" w14:textId="77777777" w:rsidR="0079115C" w:rsidRPr="0048197B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2B976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1BBAF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79115C" w:rsidRPr="00266BC4" w14:paraId="2023A484" w14:textId="77777777" w:rsidTr="00BA54DF">
        <w:trPr>
          <w:trHeight w:val="172"/>
        </w:trPr>
        <w:tc>
          <w:tcPr>
            <w:tcW w:w="3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EF5F0" w14:textId="77777777" w:rsidR="0079115C" w:rsidRPr="0048197B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Антенна</w:t>
            </w:r>
            <w:r w:rsidRPr="0048197B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 xml:space="preserve"> 2’ </w:t>
            </w:r>
            <w:r w:rsidRPr="0046271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Parabolic</w:t>
            </w:r>
            <w:r w:rsidRPr="0048197B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 xml:space="preserve"> </w:t>
            </w:r>
            <w:r w:rsidRPr="0046271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Dish</w:t>
            </w:r>
            <w:r w:rsidRPr="0048197B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 xml:space="preserve">, </w:t>
            </w:r>
            <w:r w:rsidRPr="0046271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Dual</w:t>
            </w:r>
            <w:r w:rsidRPr="0048197B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 xml:space="preserve"> </w:t>
            </w:r>
            <w:r w:rsidRPr="0046271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Polarized</w:t>
            </w:r>
            <w:r w:rsidRPr="0048197B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 xml:space="preserve"> </w:t>
            </w:r>
            <w:r w:rsidRPr="0046271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Antenna</w:t>
            </w:r>
            <w:r w:rsidRPr="0048197B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 xml:space="preserve"> 4.9 - 5.9 </w:t>
            </w:r>
            <w:r w:rsidRPr="0046271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GHz</w:t>
            </w:r>
            <w:r w:rsidRPr="0048197B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, 28.0</w:t>
            </w:r>
            <w:r w:rsidRPr="0046271E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dBi</w:t>
            </w:r>
            <w:r w:rsidRPr="0048197B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 xml:space="preserve">. </w:t>
            </w:r>
            <w:r w:rsidRPr="0046271E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Азимут</w:t>
            </w:r>
            <w:r w:rsidRPr="0048197B">
              <w:rPr>
                <w:rFonts w:ascii="Times New Roman" w:eastAsia="Times New Roman" w:hAnsi="Times New Roman"/>
                <w:b/>
                <w:sz w:val="20"/>
                <w:szCs w:val="20"/>
                <w:lang w:val="en-US" w:eastAsia="ar-SA"/>
              </w:rPr>
              <w:t xml:space="preserve"> 229,31. </w:t>
            </w:r>
            <w:r w:rsidRPr="0046271E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Высота</w:t>
            </w:r>
            <w:r w:rsidRPr="0048197B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 </w:t>
            </w:r>
            <w:r w:rsidRPr="0046271E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подвеса</w:t>
            </w:r>
            <w:r w:rsidRPr="0048197B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 20</w:t>
            </w:r>
            <w:r w:rsidRPr="0046271E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м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DE2A8" w14:textId="77777777" w:rsidR="0079115C" w:rsidRPr="0048197B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D4B95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9530A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79115C" w:rsidRPr="00266BC4" w14:paraId="43F47706" w14:textId="77777777" w:rsidTr="00BA54DF">
        <w:trPr>
          <w:trHeight w:val="172"/>
        </w:trPr>
        <w:tc>
          <w:tcPr>
            <w:tcW w:w="3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B156D" w14:textId="77777777" w:rsidR="0079115C" w:rsidRPr="0048197B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8197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Внешний радиомодуль со встроенной антенной </w:t>
            </w:r>
            <w:r w:rsidRPr="0048197B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MikroTik</w:t>
            </w:r>
            <w:r w:rsidRPr="0048197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48197B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RBLHG</w:t>
            </w:r>
            <w:r w:rsidRPr="0048197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-5</w:t>
            </w:r>
            <w:r w:rsidRPr="0048197B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nD</w:t>
            </w:r>
            <w:r w:rsidRPr="0048197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48197B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Азимут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 </w:t>
            </w:r>
            <w:r w:rsidRPr="0048197B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326,43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, </w:t>
            </w:r>
            <w:r w:rsidRPr="0046271E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Высота</w:t>
            </w:r>
            <w:r w:rsidRPr="0048197B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 </w:t>
            </w:r>
            <w:r w:rsidRPr="0046271E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подвеса</w:t>
            </w:r>
            <w:r w:rsidRPr="0048197B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 20</w:t>
            </w:r>
            <w:r w:rsidRPr="0046271E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м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1B64A" w14:textId="77777777" w:rsidR="0079115C" w:rsidRPr="0048197B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AF77E" w14:textId="77777777" w:rsidR="0079115C" w:rsidRPr="0048197B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588F8" w14:textId="77777777" w:rsidR="0079115C" w:rsidRPr="0048197B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6</w:t>
            </w:r>
          </w:p>
        </w:tc>
      </w:tr>
      <w:tr w:rsidR="0079115C" w:rsidRPr="00266BC4" w14:paraId="2C78136C" w14:textId="77777777" w:rsidTr="00BA54DF">
        <w:trPr>
          <w:trHeight w:val="172"/>
        </w:trPr>
        <w:tc>
          <w:tcPr>
            <w:tcW w:w="3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6EE5C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Внешний радиом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</w:t>
            </w: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дуль со встроенной антенной SkyMAN R5000-Stcp 5H.54.63.22. </w:t>
            </w:r>
            <w:r w:rsidRPr="0046271E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Азимут 133,72. Высота подвеса 10 м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2F659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16D47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A186F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79115C" w:rsidRPr="00266BC4" w14:paraId="56F1C1B8" w14:textId="77777777" w:rsidTr="00BA54DF">
        <w:trPr>
          <w:trHeight w:val="172"/>
        </w:trPr>
        <w:tc>
          <w:tcPr>
            <w:tcW w:w="3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DD973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lang w:eastAsia="ar-SA"/>
              </w:rPr>
              <w:t>Внутренний блок – инжектор питания PoE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BC1A1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027CF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426D1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15</w:t>
            </w:r>
          </w:p>
        </w:tc>
      </w:tr>
      <w:tr w:rsidR="0079115C" w:rsidRPr="00266BC4" w14:paraId="0B38A185" w14:textId="77777777" w:rsidTr="00BA54DF">
        <w:trPr>
          <w:trHeight w:val="306"/>
        </w:trPr>
        <w:tc>
          <w:tcPr>
            <w:tcW w:w="3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1869D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F58D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E4C1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CBB5" w14:textId="77777777" w:rsidR="0079115C" w:rsidRPr="0046271E" w:rsidRDefault="0079115C" w:rsidP="00F70C6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79115C" w:rsidRPr="00266BC4" w14:paraId="41650D24" w14:textId="77777777" w:rsidTr="00CD04C3">
        <w:trPr>
          <w:trHeight w:val="306"/>
        </w:trPr>
        <w:tc>
          <w:tcPr>
            <w:tcW w:w="391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18BA" w14:textId="60622116" w:rsidR="0079115C" w:rsidRPr="0046271E" w:rsidRDefault="00F70C69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Вес оборудования АФУ,</w:t>
            </w:r>
            <w:r w:rsidR="0079115C"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размещаемого на мачте не более 50 кг. </w:t>
            </w:r>
          </w:p>
        </w:tc>
        <w:tc>
          <w:tcPr>
            <w:tcW w:w="5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4DE6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7181E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79115C" w:rsidRPr="00266BC4" w14:paraId="66983349" w14:textId="77777777" w:rsidTr="00CD04C3">
        <w:trPr>
          <w:trHeight w:val="306"/>
        </w:trPr>
        <w:tc>
          <w:tcPr>
            <w:tcW w:w="3620" w:type="pct"/>
            <w:shd w:val="clear" w:color="auto" w:fill="auto"/>
            <w:noWrap/>
            <w:vAlign w:val="bottom"/>
            <w:hideMark/>
          </w:tcPr>
          <w:p w14:paraId="5CB5FA8A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Потребляемая мощность не более 600 Ватт</w:t>
            </w:r>
          </w:p>
          <w:p w14:paraId="4C595F84" w14:textId="61A1ABC1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Всё оборудование</w:t>
            </w:r>
            <w:r w:rsidR="009C79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,</w:t>
            </w: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размещаемое в тех. помещении </w:t>
            </w:r>
            <w:r w:rsidR="00F70C69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смонтировано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в 19” шкаф (позиция </w:t>
            </w:r>
            <w:r w:rsidRPr="0046271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1)</w:t>
            </w:r>
          </w:p>
        </w:tc>
        <w:tc>
          <w:tcPr>
            <w:tcW w:w="292" w:type="pct"/>
            <w:shd w:val="clear" w:color="auto" w:fill="auto"/>
            <w:noWrap/>
            <w:vAlign w:val="bottom"/>
            <w:hideMark/>
          </w:tcPr>
          <w:p w14:paraId="1BB22D90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14:paraId="1D8AA24A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14:paraId="6A80B477" w14:textId="77777777" w:rsidR="0079115C" w:rsidRPr="0046271E" w:rsidRDefault="0079115C" w:rsidP="00BA54D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</w:tbl>
    <w:p w14:paraId="77F47399" w14:textId="77777777" w:rsidR="004E2FC1" w:rsidRDefault="004E2FC1"/>
    <w:p w14:paraId="3B4A2974" w14:textId="11CA89F4" w:rsidR="00F91BCE" w:rsidRDefault="00F91BCE" w:rsidP="00F91BC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Ответственный (исполнитель)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Тихонов Е.И.</w:t>
      </w:r>
    </w:p>
    <w:p w14:paraId="2EBC886D" w14:textId="77777777" w:rsidR="00F91BCE" w:rsidRDefault="00F91BCE" w:rsidP="00F91BCE">
      <w:pPr>
        <w:spacing w:after="0" w:line="240" w:lineRule="auto"/>
        <w:rPr>
          <w:rFonts w:ascii="Times New Roman" w:hAnsi="Times New Roman"/>
        </w:rPr>
      </w:pPr>
    </w:p>
    <w:p w14:paraId="68C055A8" w14:textId="77777777" w:rsidR="00F91BCE" w:rsidRDefault="00F91BCE"/>
    <w:sectPr w:rsidR="00F9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71152B"/>
    <w:multiLevelType w:val="hybridMultilevel"/>
    <w:tmpl w:val="138AF252"/>
    <w:lvl w:ilvl="0" w:tplc="5E6853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6B916434"/>
    <w:multiLevelType w:val="hybridMultilevel"/>
    <w:tmpl w:val="F7E0E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15C"/>
    <w:rsid w:val="00481545"/>
    <w:rsid w:val="004C6BE2"/>
    <w:rsid w:val="004E2FC1"/>
    <w:rsid w:val="0079115C"/>
    <w:rsid w:val="00894D3F"/>
    <w:rsid w:val="008D45D0"/>
    <w:rsid w:val="009C791E"/>
    <w:rsid w:val="00A5210D"/>
    <w:rsid w:val="00CD04C3"/>
    <w:rsid w:val="00F04824"/>
    <w:rsid w:val="00F70C69"/>
    <w:rsid w:val="00F91BCE"/>
    <w:rsid w:val="00FD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AEDAF"/>
  <w15:chartTrackingRefBased/>
  <w15:docId w15:val="{43DA2F63-D452-4D97-90BB-41A013418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15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Черных</dc:creator>
  <cp:keywords/>
  <dc:description/>
  <cp:lastModifiedBy>GuNeR</cp:lastModifiedBy>
  <cp:revision>10</cp:revision>
  <dcterms:created xsi:type="dcterms:W3CDTF">2020-12-27T10:53:00Z</dcterms:created>
  <dcterms:modified xsi:type="dcterms:W3CDTF">2026-07-03T08:15:00Z</dcterms:modified>
</cp:coreProperties>
</file>