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B7" w:rsidRPr="00A042B7" w:rsidRDefault="00A042B7" w:rsidP="00061B6B">
      <w:pPr>
        <w:spacing w:after="100" w:afterAutospacing="1"/>
        <w:jc w:val="center"/>
        <w:rPr>
          <w:rFonts w:eastAsia="Calibri"/>
          <w:b/>
        </w:rPr>
      </w:pPr>
      <w:r w:rsidRPr="00A042B7">
        <w:rPr>
          <w:rFonts w:eastAsia="Calibri"/>
          <w:b/>
        </w:rPr>
        <w:t>ОБОСНОВАНИЕ НАЧАЛЬНОЙ ЦЕНЫ КОНТРАКТА</w:t>
      </w:r>
    </w:p>
    <w:p w:rsidR="005A0EF7" w:rsidRPr="00061B6B" w:rsidRDefault="005A0EF7" w:rsidP="00061B6B">
      <w:pPr>
        <w:spacing w:after="100" w:afterAutospacing="1"/>
        <w:jc w:val="center"/>
        <w:rPr>
          <w:rFonts w:eastAsia="Calibri"/>
          <w:b/>
          <w:sz w:val="22"/>
        </w:rPr>
      </w:pPr>
      <w:r w:rsidRPr="00061B6B">
        <w:rPr>
          <w:rFonts w:eastAsia="Calibri"/>
          <w:b/>
          <w:sz w:val="22"/>
        </w:rPr>
        <w:t>«</w:t>
      </w:r>
      <w:r w:rsidR="00061B6B" w:rsidRPr="00061B6B">
        <w:rPr>
          <w:b/>
          <w:szCs w:val="28"/>
          <w:lang w:eastAsia="en-US"/>
        </w:rPr>
        <w:t xml:space="preserve">Продление лицензии программного шлюза безопасности </w:t>
      </w:r>
      <w:proofErr w:type="spellStart"/>
      <w:r w:rsidR="00061B6B" w:rsidRPr="00061B6B">
        <w:rPr>
          <w:b/>
          <w:szCs w:val="28"/>
          <w:lang w:eastAsia="en-US"/>
        </w:rPr>
        <w:t>Ideco</w:t>
      </w:r>
      <w:proofErr w:type="spellEnd"/>
      <w:r w:rsidRPr="00061B6B">
        <w:rPr>
          <w:rFonts w:eastAsia="Calibri"/>
          <w:b/>
          <w:sz w:val="22"/>
        </w:rPr>
        <w:t>»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Начальная (максимальная) цена государственного контракта определена в соответствии со статьей 22 Федерального закона № 44-ФЗ методом сопоставимых рыночных цен (анализ рынка) на основании коммерческих предложений от организаций Исполнителей, которым были направлены запросы.</w:t>
      </w:r>
      <w:r w:rsidRPr="00C62C78">
        <w:rPr>
          <w:sz w:val="22"/>
          <w:szCs w:val="20"/>
        </w:rPr>
        <w:tab/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Нормативные затраты предусмотрены п.п. 2.3.</w:t>
      </w:r>
      <w:r>
        <w:rPr>
          <w:sz w:val="22"/>
          <w:szCs w:val="20"/>
        </w:rPr>
        <w:t>1</w:t>
      </w:r>
      <w:r w:rsidRPr="00C62C78">
        <w:rPr>
          <w:sz w:val="22"/>
          <w:szCs w:val="20"/>
        </w:rPr>
        <w:t>.</w:t>
      </w:r>
      <w:r>
        <w:rPr>
          <w:sz w:val="22"/>
          <w:szCs w:val="20"/>
        </w:rPr>
        <w:t>2</w:t>
      </w:r>
      <w:r w:rsidRPr="00C62C78">
        <w:rPr>
          <w:sz w:val="22"/>
          <w:szCs w:val="20"/>
        </w:rPr>
        <w:t xml:space="preserve"> Приложения к приказу ФТС России от 31.05.2022 № 421.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Для получения ценовой информации в отношении закупаемых товаров, работ, услуг был размещен запрос цен товаров, работ, услуг в Единой информационной системе в сфере закупок от </w:t>
      </w:r>
      <w:r w:rsidR="001554CF">
        <w:rPr>
          <w:sz w:val="22"/>
          <w:szCs w:val="20"/>
        </w:rPr>
        <w:t>20</w:t>
      </w:r>
      <w:r w:rsidRPr="00C62C78">
        <w:rPr>
          <w:sz w:val="22"/>
          <w:szCs w:val="20"/>
        </w:rPr>
        <w:t>.0</w:t>
      </w:r>
      <w:r w:rsidR="001554CF">
        <w:rPr>
          <w:sz w:val="22"/>
          <w:szCs w:val="20"/>
        </w:rPr>
        <w:t>2</w:t>
      </w:r>
      <w:r w:rsidRPr="00C62C78">
        <w:rPr>
          <w:sz w:val="22"/>
          <w:szCs w:val="20"/>
        </w:rPr>
        <w:t>.2026 г. №</w:t>
      </w:r>
      <w:r w:rsidR="001554CF">
        <w:rPr>
          <w:sz w:val="22"/>
          <w:szCs w:val="20"/>
        </w:rPr>
        <w:t xml:space="preserve"> </w:t>
      </w:r>
      <w:r w:rsidRPr="00C62C78">
        <w:rPr>
          <w:sz w:val="22"/>
          <w:szCs w:val="20"/>
        </w:rPr>
        <w:t>03731000671260000</w:t>
      </w:r>
      <w:r w:rsidR="001554CF">
        <w:rPr>
          <w:sz w:val="22"/>
          <w:szCs w:val="20"/>
        </w:rPr>
        <w:t>29</w:t>
      </w:r>
      <w:r w:rsidRPr="00C62C78">
        <w:rPr>
          <w:sz w:val="22"/>
          <w:szCs w:val="20"/>
        </w:rPr>
        <w:t xml:space="preserve">. </w:t>
      </w:r>
    </w:p>
    <w:p w:rsidR="00EE6341" w:rsidRPr="00EE6341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proofErr w:type="gramStart"/>
      <w:r w:rsidRPr="00EE6341">
        <w:rPr>
          <w:sz w:val="22"/>
          <w:szCs w:val="20"/>
        </w:rPr>
        <w:t>Для получения ценовой информации в отношении закупаемых товаров, работ, услуг были 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закупке: письмо Шереметьевской таможни</w:t>
      </w:r>
      <w:r w:rsidR="00AC55AE">
        <w:rPr>
          <w:sz w:val="22"/>
          <w:szCs w:val="20"/>
        </w:rPr>
        <w:t xml:space="preserve"> от 24.02.2026 г. № 16-11/03936, </w:t>
      </w:r>
      <w:r w:rsidRPr="00EE6341">
        <w:rPr>
          <w:sz w:val="22"/>
          <w:szCs w:val="20"/>
        </w:rPr>
        <w:t>письмо Шереметьевской таможни</w:t>
      </w:r>
      <w:r w:rsidR="00AC55AE">
        <w:rPr>
          <w:sz w:val="22"/>
          <w:szCs w:val="20"/>
        </w:rPr>
        <w:t xml:space="preserve"> от 24.02.2026 г. № 16-11/03937, </w:t>
      </w:r>
      <w:r w:rsidRPr="00EE6341">
        <w:rPr>
          <w:sz w:val="22"/>
          <w:szCs w:val="20"/>
        </w:rPr>
        <w:t xml:space="preserve">письмо Шереметьевской таможни от 24.02.2026 г. </w:t>
      </w:r>
      <w:r w:rsidR="00AC55AE">
        <w:rPr>
          <w:sz w:val="22"/>
          <w:szCs w:val="20"/>
        </w:rPr>
        <w:t xml:space="preserve">           </w:t>
      </w:r>
      <w:r w:rsidRPr="00EE6341">
        <w:rPr>
          <w:sz w:val="22"/>
          <w:szCs w:val="20"/>
        </w:rPr>
        <w:t>№ 16-11/03938, письмо Шереметьевской таможни от 24.02.2026 г. № 16-11</w:t>
      </w:r>
      <w:proofErr w:type="gramEnd"/>
      <w:r w:rsidRPr="00EE6341">
        <w:rPr>
          <w:sz w:val="22"/>
          <w:szCs w:val="20"/>
        </w:rPr>
        <w:t>/03939, письмо Шереметьевской таможни от 24.02.2026 г. № 16-11/03940.</w:t>
      </w:r>
    </w:p>
    <w:p w:rsidR="00EE6341" w:rsidRPr="00EE6341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EE6341">
        <w:rPr>
          <w:sz w:val="22"/>
          <w:szCs w:val="20"/>
        </w:rPr>
        <w:t>По истечении установленного срока подачи предложений в адрес Шереметьевской таможни на указанный запрос цен поступило 3 коммерческих предложения: Коммерческое предложение (</w:t>
      </w:r>
      <w:proofErr w:type="spellStart"/>
      <w:r w:rsidRPr="00EE6341">
        <w:rPr>
          <w:sz w:val="22"/>
          <w:szCs w:val="20"/>
        </w:rPr>
        <w:t>Вх</w:t>
      </w:r>
      <w:proofErr w:type="spellEnd"/>
      <w:r w:rsidRPr="00EE6341">
        <w:rPr>
          <w:sz w:val="22"/>
          <w:szCs w:val="20"/>
        </w:rPr>
        <w:t>. № 05968 от 11.03.2026), Коммерческое предложение</w:t>
      </w:r>
      <w:r w:rsidR="00AC55AE">
        <w:rPr>
          <w:sz w:val="22"/>
          <w:szCs w:val="20"/>
        </w:rPr>
        <w:t xml:space="preserve"> </w:t>
      </w:r>
      <w:r w:rsidRPr="00EE6341">
        <w:rPr>
          <w:sz w:val="22"/>
          <w:szCs w:val="20"/>
        </w:rPr>
        <w:t>(</w:t>
      </w:r>
      <w:proofErr w:type="spellStart"/>
      <w:r w:rsidRPr="00EE6341">
        <w:rPr>
          <w:sz w:val="22"/>
          <w:szCs w:val="20"/>
        </w:rPr>
        <w:t>Вх</w:t>
      </w:r>
      <w:proofErr w:type="spellEnd"/>
      <w:r w:rsidRPr="00EE6341">
        <w:rPr>
          <w:sz w:val="22"/>
          <w:szCs w:val="20"/>
        </w:rPr>
        <w:t xml:space="preserve">. № 05969 </w:t>
      </w:r>
      <w:r w:rsidR="00AC55AE">
        <w:rPr>
          <w:sz w:val="22"/>
          <w:szCs w:val="20"/>
        </w:rPr>
        <w:t xml:space="preserve"> </w:t>
      </w:r>
      <w:r w:rsidRPr="00EE6341">
        <w:rPr>
          <w:sz w:val="22"/>
          <w:szCs w:val="20"/>
        </w:rPr>
        <w:t>от 11.03.2026), Коммерческое предложение (</w:t>
      </w:r>
      <w:proofErr w:type="spellStart"/>
      <w:r w:rsidRPr="00EE6341">
        <w:rPr>
          <w:sz w:val="22"/>
          <w:szCs w:val="20"/>
        </w:rPr>
        <w:t>Вх</w:t>
      </w:r>
      <w:proofErr w:type="spellEnd"/>
      <w:r w:rsidRPr="00EE6341">
        <w:rPr>
          <w:sz w:val="22"/>
          <w:szCs w:val="20"/>
        </w:rPr>
        <w:t>. № 05970 от 11.03.2026)</w:t>
      </w:r>
      <w:r>
        <w:rPr>
          <w:sz w:val="22"/>
          <w:szCs w:val="20"/>
        </w:rPr>
        <w:t>.</w:t>
      </w:r>
      <w:r w:rsidRPr="00EE6341">
        <w:rPr>
          <w:sz w:val="22"/>
          <w:szCs w:val="20"/>
        </w:rPr>
        <w:t xml:space="preserve">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/>
        <w:jc w:val="both"/>
        <w:rPr>
          <w:sz w:val="22"/>
          <w:szCs w:val="20"/>
        </w:rPr>
      </w:pPr>
      <w:r>
        <w:rPr>
          <w:sz w:val="22"/>
          <w:szCs w:val="20"/>
        </w:rPr>
        <w:t>О</w:t>
      </w:r>
      <w:r w:rsidRPr="00C62C78">
        <w:rPr>
          <w:sz w:val="22"/>
          <w:szCs w:val="20"/>
        </w:rPr>
        <w:t xml:space="preserve">т других организаций предложения в адрес не поступили.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Анализ сбора общедоступной ценовой информации, размещенной на сайтах сети «Интернет», не позволил получить данные.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proofErr w:type="gramStart"/>
      <w:r w:rsidRPr="00C62C78">
        <w:rPr>
          <w:sz w:val="22"/>
          <w:szCs w:val="20"/>
        </w:rPr>
        <w:t>Проведение сбора и анализа общедоступной ценовой информации, содержащейся в реестре контрактов, заключенных заказчиками, предоставляется не корректным</w:t>
      </w:r>
      <w:r w:rsidRPr="00C62C78">
        <w:rPr>
          <w:sz w:val="22"/>
          <w:szCs w:val="20"/>
        </w:rPr>
        <w:br/>
        <w:t>с учетом требуемого объема поставляемого товара.</w:t>
      </w:r>
      <w:proofErr w:type="gramEnd"/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Осуществлена проверка источников ценовой информации, на допустимость их использования при расчете и обосновании НМЦК.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включение сведений о юридических лицах в Единый государственный реестр юридических лиц и отсутствие записей  об их ликвидации/исключении, прекращении деятельности, недостоверности сведений о регистрации и т.д.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сведений о юридических лицах в Реестре недобросовестных поставщиков (подрядчиков, исполнителей). 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сведений о юридических лицах в Реестре иностранных агентов.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По результатам проверки установлено, что имеющаяся ценовая информация может быть использована при расчете и обосновании НМЦК. </w:t>
      </w:r>
    </w:p>
    <w:p w:rsidR="00EE6341" w:rsidRPr="00AC55AE" w:rsidRDefault="00EE6341" w:rsidP="00AC55AE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С учетом изложенного для определения и обоснования НМЦК использована следующая ценовая информация: </w:t>
      </w:r>
    </w:p>
    <w:p w:rsidR="001C3B55" w:rsidRPr="00EE6341" w:rsidRDefault="001C3B55" w:rsidP="00991688">
      <w:pPr>
        <w:ind w:firstLine="709"/>
        <w:contextualSpacing/>
        <w:jc w:val="both"/>
        <w:rPr>
          <w:sz w:val="22"/>
        </w:rPr>
      </w:pPr>
      <w:r w:rsidRPr="00EE6341">
        <w:rPr>
          <w:sz w:val="22"/>
        </w:rPr>
        <w:t xml:space="preserve">Исполнитель 1 – </w:t>
      </w:r>
      <w:r w:rsidR="0046287C" w:rsidRPr="00EE6341">
        <w:rPr>
          <w:sz w:val="22"/>
        </w:rPr>
        <w:t>Коммерческое предложение (</w:t>
      </w:r>
      <w:proofErr w:type="spellStart"/>
      <w:r w:rsidR="0046287C" w:rsidRPr="00EE6341">
        <w:rPr>
          <w:sz w:val="22"/>
        </w:rPr>
        <w:t>Вх</w:t>
      </w:r>
      <w:proofErr w:type="spellEnd"/>
      <w:r w:rsidR="0046287C" w:rsidRPr="00EE6341">
        <w:rPr>
          <w:sz w:val="22"/>
        </w:rPr>
        <w:t>. № 05</w:t>
      </w:r>
      <w:r w:rsidR="00061B6B" w:rsidRPr="00EE6341">
        <w:rPr>
          <w:sz w:val="22"/>
        </w:rPr>
        <w:t>968</w:t>
      </w:r>
      <w:r w:rsidR="0046287C" w:rsidRPr="00EE6341">
        <w:rPr>
          <w:sz w:val="22"/>
        </w:rPr>
        <w:t xml:space="preserve"> от </w:t>
      </w:r>
      <w:r w:rsidR="00061B6B" w:rsidRPr="00EE6341">
        <w:rPr>
          <w:sz w:val="22"/>
        </w:rPr>
        <w:t>11</w:t>
      </w:r>
      <w:r w:rsidR="0046287C" w:rsidRPr="00EE6341">
        <w:rPr>
          <w:sz w:val="22"/>
        </w:rPr>
        <w:t>.03.2026);</w:t>
      </w:r>
    </w:p>
    <w:p w:rsidR="001C3B55" w:rsidRPr="00EE6341" w:rsidRDefault="001C3B55" w:rsidP="00991688">
      <w:pPr>
        <w:ind w:firstLine="709"/>
        <w:contextualSpacing/>
        <w:jc w:val="both"/>
        <w:rPr>
          <w:sz w:val="22"/>
        </w:rPr>
      </w:pPr>
      <w:r w:rsidRPr="00EE6341">
        <w:rPr>
          <w:sz w:val="22"/>
        </w:rPr>
        <w:t xml:space="preserve">Исполнитель 2 – </w:t>
      </w:r>
      <w:r w:rsidR="0046287C" w:rsidRPr="00EE6341">
        <w:rPr>
          <w:sz w:val="22"/>
        </w:rPr>
        <w:t>Коммерческое предложение (</w:t>
      </w:r>
      <w:proofErr w:type="spellStart"/>
      <w:r w:rsidR="0046287C" w:rsidRPr="00EE6341">
        <w:rPr>
          <w:sz w:val="22"/>
        </w:rPr>
        <w:t>Вх</w:t>
      </w:r>
      <w:proofErr w:type="spellEnd"/>
      <w:r w:rsidR="0046287C" w:rsidRPr="00EE6341">
        <w:rPr>
          <w:sz w:val="22"/>
        </w:rPr>
        <w:t xml:space="preserve">. № </w:t>
      </w:r>
      <w:r w:rsidR="00061B6B" w:rsidRPr="00EE6341">
        <w:rPr>
          <w:sz w:val="22"/>
        </w:rPr>
        <w:t>05969</w:t>
      </w:r>
      <w:r w:rsidR="0046287C" w:rsidRPr="00EE6341">
        <w:rPr>
          <w:sz w:val="22"/>
        </w:rPr>
        <w:t xml:space="preserve"> от </w:t>
      </w:r>
      <w:r w:rsidR="00061B6B" w:rsidRPr="00EE6341">
        <w:rPr>
          <w:sz w:val="22"/>
        </w:rPr>
        <w:t>11</w:t>
      </w:r>
      <w:r w:rsidR="0046287C" w:rsidRPr="00EE6341">
        <w:rPr>
          <w:sz w:val="22"/>
        </w:rPr>
        <w:t>.03.2026);</w:t>
      </w:r>
    </w:p>
    <w:p w:rsidR="00A042B7" w:rsidRPr="00EE6341" w:rsidRDefault="001C3B55" w:rsidP="001C3B55">
      <w:pPr>
        <w:ind w:firstLine="709"/>
        <w:contextualSpacing/>
        <w:jc w:val="both"/>
        <w:rPr>
          <w:sz w:val="22"/>
        </w:rPr>
      </w:pPr>
      <w:r w:rsidRPr="00EE6341">
        <w:rPr>
          <w:sz w:val="22"/>
        </w:rPr>
        <w:t xml:space="preserve">Исполнитель 3 – </w:t>
      </w:r>
      <w:r w:rsidR="007D12A2" w:rsidRPr="00EE6341">
        <w:rPr>
          <w:sz w:val="22"/>
        </w:rPr>
        <w:t xml:space="preserve">Коммерческое предложение </w:t>
      </w:r>
      <w:r w:rsidR="006C6EB0" w:rsidRPr="00EE6341">
        <w:rPr>
          <w:sz w:val="22"/>
        </w:rPr>
        <w:t>(</w:t>
      </w:r>
      <w:proofErr w:type="spellStart"/>
      <w:r w:rsidR="006C6EB0" w:rsidRPr="00EE6341">
        <w:rPr>
          <w:sz w:val="22"/>
        </w:rPr>
        <w:t>Вх</w:t>
      </w:r>
      <w:proofErr w:type="spellEnd"/>
      <w:r w:rsidR="006C6EB0" w:rsidRPr="00EE6341">
        <w:rPr>
          <w:sz w:val="22"/>
        </w:rPr>
        <w:t>. № 05</w:t>
      </w:r>
      <w:r w:rsidR="00061B6B" w:rsidRPr="00EE6341">
        <w:rPr>
          <w:sz w:val="22"/>
        </w:rPr>
        <w:t>970</w:t>
      </w:r>
      <w:r w:rsidR="006C6EB0" w:rsidRPr="00EE6341">
        <w:rPr>
          <w:sz w:val="22"/>
        </w:rPr>
        <w:t xml:space="preserve"> от </w:t>
      </w:r>
      <w:r w:rsidR="00061B6B" w:rsidRPr="00EE6341">
        <w:rPr>
          <w:sz w:val="22"/>
        </w:rPr>
        <w:t>11</w:t>
      </w:r>
      <w:r w:rsidR="003E7A09" w:rsidRPr="00EE6341">
        <w:rPr>
          <w:sz w:val="22"/>
        </w:rPr>
        <w:t>.03.2026).</w:t>
      </w:r>
    </w:p>
    <w:p w:rsidR="0030282C" w:rsidRDefault="0030282C" w:rsidP="001C3B55">
      <w:pPr>
        <w:ind w:firstLine="709"/>
        <w:contextualSpacing/>
        <w:jc w:val="both"/>
      </w:pPr>
    </w:p>
    <w:tbl>
      <w:tblPr>
        <w:tblW w:w="15120" w:type="dxa"/>
        <w:tblInd w:w="93" w:type="dxa"/>
        <w:tblLook w:val="04A0"/>
      </w:tblPr>
      <w:tblGrid>
        <w:gridCol w:w="516"/>
        <w:gridCol w:w="1679"/>
        <w:gridCol w:w="853"/>
        <w:gridCol w:w="622"/>
        <w:gridCol w:w="1381"/>
        <w:gridCol w:w="1381"/>
        <w:gridCol w:w="1381"/>
        <w:gridCol w:w="1181"/>
        <w:gridCol w:w="652"/>
        <w:gridCol w:w="1657"/>
        <w:gridCol w:w="1017"/>
        <w:gridCol w:w="1619"/>
        <w:gridCol w:w="1181"/>
      </w:tblGrid>
      <w:tr w:rsidR="0068690A" w:rsidRPr="0068690A" w:rsidTr="0068690A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690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8690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FF"/>
                <w:sz w:val="20"/>
                <w:szCs w:val="20"/>
                <w:u w:val="single"/>
              </w:rPr>
            </w:pPr>
            <w:r w:rsidRPr="0068690A">
              <w:rPr>
                <w:color w:val="0000FF"/>
                <w:sz w:val="20"/>
                <w:szCs w:val="20"/>
                <w:u w:val="single"/>
              </w:rPr>
              <w:t>Предложение №1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FF"/>
                <w:sz w:val="20"/>
                <w:szCs w:val="20"/>
                <w:u w:val="single"/>
              </w:rPr>
            </w:pPr>
            <w:r w:rsidRPr="0068690A">
              <w:rPr>
                <w:color w:val="0000FF"/>
                <w:sz w:val="20"/>
                <w:szCs w:val="20"/>
                <w:u w:val="single"/>
              </w:rPr>
              <w:t xml:space="preserve">Предложение №2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FF"/>
                <w:sz w:val="20"/>
                <w:szCs w:val="20"/>
                <w:u w:val="single"/>
              </w:rPr>
            </w:pPr>
            <w:r w:rsidRPr="0068690A">
              <w:rPr>
                <w:color w:val="0000FF"/>
                <w:sz w:val="20"/>
                <w:szCs w:val="20"/>
                <w:u w:val="single"/>
              </w:rPr>
              <w:t>Предложение № 3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690A">
              <w:rPr>
                <w:color w:val="000000"/>
                <w:sz w:val="20"/>
                <w:szCs w:val="20"/>
              </w:rPr>
              <w:t>Цена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 xml:space="preserve"> выбранная заказчиком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Кол-во знач.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8690A">
              <w:rPr>
                <w:color w:val="000000"/>
                <w:sz w:val="20"/>
                <w:szCs w:val="20"/>
              </w:rPr>
              <w:t>Сред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>вадр.откл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. σ=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8690A">
              <w:rPr>
                <w:color w:val="000000"/>
                <w:sz w:val="20"/>
                <w:szCs w:val="20"/>
              </w:rPr>
              <w:t>Коэфф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 xml:space="preserve"> вариации V=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Совокупность значений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690A">
              <w:rPr>
                <w:color w:val="000000"/>
                <w:sz w:val="20"/>
                <w:szCs w:val="20"/>
              </w:rPr>
              <w:t>Цена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 xml:space="preserve"> выбранная заказчиком</w:t>
            </w:r>
          </w:p>
        </w:tc>
      </w:tr>
      <w:tr w:rsidR="0068690A" w:rsidRPr="0068690A" w:rsidTr="0068690A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8690A">
              <w:rPr>
                <w:color w:val="000000"/>
                <w:sz w:val="20"/>
                <w:szCs w:val="20"/>
              </w:rPr>
              <w:t>Ед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>зм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ед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>зм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ед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>зм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ед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>зм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</w:p>
        </w:tc>
      </w:tr>
      <w:tr w:rsidR="0068690A" w:rsidRPr="0068690A" w:rsidTr="0068690A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690A">
              <w:rPr>
                <w:color w:val="000000"/>
                <w:sz w:val="20"/>
                <w:szCs w:val="20"/>
              </w:rPr>
              <w:t xml:space="preserve">Право использования программы для ЭВМ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Ideco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 xml:space="preserve"> NGFW (продление подписки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Security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Update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>:</w:t>
            </w:r>
            <w:proofErr w:type="gramEnd"/>
            <w:r w:rsidRPr="0068690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690A">
              <w:rPr>
                <w:color w:val="000000"/>
                <w:sz w:val="20"/>
                <w:szCs w:val="20"/>
              </w:rPr>
              <w:t xml:space="preserve">AC, IPS, CF, обновления, поддержка) - 100 </w:t>
            </w:r>
            <w:proofErr w:type="spellStart"/>
            <w:r w:rsidRPr="0068690A">
              <w:rPr>
                <w:color w:val="000000"/>
                <w:sz w:val="20"/>
                <w:szCs w:val="20"/>
              </w:rPr>
              <w:t>Users</w:t>
            </w:r>
            <w:proofErr w:type="spellEnd"/>
            <w:r w:rsidRPr="0068690A">
              <w:rPr>
                <w:color w:val="000000"/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90A" w:rsidRPr="00EF471A" w:rsidRDefault="00EF471A" w:rsidP="006869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95 793,00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93 915,00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94 854,00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94 854,00 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0,989942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>ОДНОРОДНЫЕ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0A" w:rsidRPr="0068690A" w:rsidRDefault="0068690A" w:rsidP="0068690A">
            <w:pPr>
              <w:rPr>
                <w:color w:val="000000"/>
                <w:sz w:val="20"/>
                <w:szCs w:val="20"/>
              </w:rPr>
            </w:pPr>
            <w:r w:rsidRPr="0068690A">
              <w:rPr>
                <w:color w:val="000000"/>
                <w:sz w:val="20"/>
                <w:szCs w:val="20"/>
              </w:rPr>
              <w:t xml:space="preserve">94 854,00  </w:t>
            </w:r>
          </w:p>
        </w:tc>
      </w:tr>
    </w:tbl>
    <w:p w:rsidR="00AA0894" w:rsidRDefault="00AA0894" w:rsidP="00BA11F5">
      <w:pPr>
        <w:contextualSpacing/>
        <w:jc w:val="both"/>
      </w:pPr>
    </w:p>
    <w:p w:rsidR="001C292F" w:rsidRPr="0068690A" w:rsidRDefault="00A15431" w:rsidP="006C6EB0">
      <w:pPr>
        <w:ind w:firstLine="709"/>
        <w:contextualSpacing/>
        <w:jc w:val="both"/>
        <w:rPr>
          <w:rFonts w:eastAsia="Calibri"/>
        </w:rPr>
      </w:pPr>
      <w:r w:rsidRPr="0068690A">
        <w:t>Таким образом, Заказчиком определена средняя н</w:t>
      </w:r>
      <w:r w:rsidRPr="0068690A">
        <w:rPr>
          <w:rFonts w:eastAsia="Calibri"/>
        </w:rPr>
        <w:t>ачальна</w:t>
      </w:r>
      <w:proofErr w:type="gramStart"/>
      <w:r w:rsidRPr="0068690A">
        <w:rPr>
          <w:rFonts w:eastAsia="Calibri"/>
        </w:rPr>
        <w:t>я(</w:t>
      </w:r>
      <w:proofErr w:type="gramEnd"/>
      <w:r w:rsidRPr="0068690A">
        <w:rPr>
          <w:rFonts w:eastAsia="Calibri"/>
        </w:rPr>
        <w:t>максимальная) цена единицы услуги</w:t>
      </w:r>
      <w:r w:rsidR="00561F64" w:rsidRPr="0068690A">
        <w:rPr>
          <w:rFonts w:eastAsia="Calibri"/>
        </w:rPr>
        <w:t xml:space="preserve"> </w:t>
      </w:r>
      <w:r w:rsidR="00FF2A87" w:rsidRPr="0068690A">
        <w:rPr>
          <w:rFonts w:eastAsia="Calibri"/>
        </w:rPr>
        <w:t>–</w:t>
      </w:r>
      <w:r w:rsidR="00561F64" w:rsidRPr="0068690A">
        <w:rPr>
          <w:rFonts w:eastAsia="Calibri"/>
        </w:rPr>
        <w:t xml:space="preserve"> </w:t>
      </w:r>
      <w:r w:rsidR="0068690A" w:rsidRPr="0068690A">
        <w:rPr>
          <w:color w:val="000000"/>
        </w:rPr>
        <w:t>94 854,00</w:t>
      </w:r>
      <w:r w:rsidR="00733DCF" w:rsidRPr="0068690A">
        <w:rPr>
          <w:rFonts w:eastAsia="Calibri"/>
        </w:rPr>
        <w:t>руб.</w:t>
      </w:r>
      <w:r w:rsidR="00561F64" w:rsidRPr="0068690A">
        <w:rPr>
          <w:rFonts w:eastAsia="Calibri"/>
        </w:rPr>
        <w:t xml:space="preserve"> </w:t>
      </w:r>
      <w:r w:rsidRPr="0068690A">
        <w:t xml:space="preserve">и исходя из доведенных лимитов бюджетных обязательств </w:t>
      </w:r>
      <w:r w:rsidRPr="0068690A">
        <w:rPr>
          <w:rFonts w:eastAsia="Calibri"/>
        </w:rPr>
        <w:t>максимальное значение цены контракта составляет</w:t>
      </w:r>
      <w:r w:rsidR="00D5316A" w:rsidRPr="0068690A">
        <w:rPr>
          <w:rFonts w:eastAsia="Calibri"/>
        </w:rPr>
        <w:t>:</w:t>
      </w:r>
      <w:r w:rsidR="00561F64" w:rsidRPr="0068690A">
        <w:rPr>
          <w:rFonts w:eastAsia="Calibri"/>
        </w:rPr>
        <w:t xml:space="preserve"> </w:t>
      </w:r>
      <w:r w:rsidR="0068690A" w:rsidRPr="0068690A">
        <w:rPr>
          <w:color w:val="000000"/>
        </w:rPr>
        <w:t>94 854,00</w:t>
      </w:r>
      <w:r w:rsidR="006C6EB0" w:rsidRPr="0068690A">
        <w:rPr>
          <w:rFonts w:eastAsia="Calibri"/>
        </w:rPr>
        <w:t>,00</w:t>
      </w:r>
      <w:r w:rsidR="00733DCF" w:rsidRPr="0068690A">
        <w:rPr>
          <w:rFonts w:eastAsia="Calibri"/>
        </w:rPr>
        <w:t xml:space="preserve"> руб.</w:t>
      </w:r>
    </w:p>
    <w:sectPr w:rsidR="001C292F" w:rsidRPr="0068690A" w:rsidSect="003626DF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EF9"/>
    <w:multiLevelType w:val="hybridMultilevel"/>
    <w:tmpl w:val="BFAA978E"/>
    <w:lvl w:ilvl="0" w:tplc="BAF83EA4">
      <w:start w:val="1"/>
      <w:numFmt w:val="decimal"/>
      <w:lvlText w:val="%1."/>
      <w:lvlJc w:val="left"/>
      <w:pPr>
        <w:ind w:left="21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43" w:hanging="360"/>
      </w:pPr>
    </w:lvl>
    <w:lvl w:ilvl="2" w:tplc="0419001B" w:tentative="1">
      <w:start w:val="1"/>
      <w:numFmt w:val="lowerRoman"/>
      <w:lvlText w:val="%3."/>
      <w:lvlJc w:val="right"/>
      <w:pPr>
        <w:ind w:left="3563" w:hanging="180"/>
      </w:pPr>
    </w:lvl>
    <w:lvl w:ilvl="3" w:tplc="0419000F" w:tentative="1">
      <w:start w:val="1"/>
      <w:numFmt w:val="decimal"/>
      <w:lvlText w:val="%4."/>
      <w:lvlJc w:val="left"/>
      <w:pPr>
        <w:ind w:left="4283" w:hanging="360"/>
      </w:pPr>
    </w:lvl>
    <w:lvl w:ilvl="4" w:tplc="04190019" w:tentative="1">
      <w:start w:val="1"/>
      <w:numFmt w:val="lowerLetter"/>
      <w:lvlText w:val="%5."/>
      <w:lvlJc w:val="left"/>
      <w:pPr>
        <w:ind w:left="5003" w:hanging="360"/>
      </w:pPr>
    </w:lvl>
    <w:lvl w:ilvl="5" w:tplc="0419001B" w:tentative="1">
      <w:start w:val="1"/>
      <w:numFmt w:val="lowerRoman"/>
      <w:lvlText w:val="%6."/>
      <w:lvlJc w:val="right"/>
      <w:pPr>
        <w:ind w:left="5723" w:hanging="180"/>
      </w:pPr>
    </w:lvl>
    <w:lvl w:ilvl="6" w:tplc="0419000F" w:tentative="1">
      <w:start w:val="1"/>
      <w:numFmt w:val="decimal"/>
      <w:lvlText w:val="%7."/>
      <w:lvlJc w:val="left"/>
      <w:pPr>
        <w:ind w:left="6443" w:hanging="360"/>
      </w:pPr>
    </w:lvl>
    <w:lvl w:ilvl="7" w:tplc="04190019" w:tentative="1">
      <w:start w:val="1"/>
      <w:numFmt w:val="lowerLetter"/>
      <w:lvlText w:val="%8."/>
      <w:lvlJc w:val="left"/>
      <w:pPr>
        <w:ind w:left="7163" w:hanging="360"/>
      </w:pPr>
    </w:lvl>
    <w:lvl w:ilvl="8" w:tplc="041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">
    <w:nsid w:val="1AEB6A74"/>
    <w:multiLevelType w:val="hybridMultilevel"/>
    <w:tmpl w:val="823CC2C4"/>
    <w:lvl w:ilvl="0" w:tplc="E52EDA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44D1"/>
    <w:multiLevelType w:val="hybridMultilevel"/>
    <w:tmpl w:val="C486054A"/>
    <w:lvl w:ilvl="0" w:tplc="85CC7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2B95"/>
    <w:rsid w:val="00017AD6"/>
    <w:rsid w:val="00061B6B"/>
    <w:rsid w:val="00076E46"/>
    <w:rsid w:val="00091EDB"/>
    <w:rsid w:val="000A111A"/>
    <w:rsid w:val="000B475F"/>
    <w:rsid w:val="000F4E4E"/>
    <w:rsid w:val="00127640"/>
    <w:rsid w:val="0014067D"/>
    <w:rsid w:val="001554CF"/>
    <w:rsid w:val="001C292F"/>
    <w:rsid w:val="001C3B55"/>
    <w:rsid w:val="002066E9"/>
    <w:rsid w:val="00275A1B"/>
    <w:rsid w:val="002A0AE6"/>
    <w:rsid w:val="002D7059"/>
    <w:rsid w:val="002D7CDD"/>
    <w:rsid w:val="00302685"/>
    <w:rsid w:val="0030282C"/>
    <w:rsid w:val="003626DF"/>
    <w:rsid w:val="003E7A09"/>
    <w:rsid w:val="004038B6"/>
    <w:rsid w:val="0046287C"/>
    <w:rsid w:val="00471564"/>
    <w:rsid w:val="004B72B3"/>
    <w:rsid w:val="004D452A"/>
    <w:rsid w:val="004E3BB1"/>
    <w:rsid w:val="004E56F3"/>
    <w:rsid w:val="00504666"/>
    <w:rsid w:val="00523416"/>
    <w:rsid w:val="00525239"/>
    <w:rsid w:val="00532135"/>
    <w:rsid w:val="00552D60"/>
    <w:rsid w:val="00561F64"/>
    <w:rsid w:val="005778F8"/>
    <w:rsid w:val="005841DD"/>
    <w:rsid w:val="005A0EF7"/>
    <w:rsid w:val="005A36D9"/>
    <w:rsid w:val="005C374E"/>
    <w:rsid w:val="005F17BD"/>
    <w:rsid w:val="006051DD"/>
    <w:rsid w:val="00621AA7"/>
    <w:rsid w:val="00646C4C"/>
    <w:rsid w:val="0068690A"/>
    <w:rsid w:val="0069093A"/>
    <w:rsid w:val="006A24C2"/>
    <w:rsid w:val="006A3EBC"/>
    <w:rsid w:val="006C6EB0"/>
    <w:rsid w:val="00733DCF"/>
    <w:rsid w:val="00745AE2"/>
    <w:rsid w:val="00752250"/>
    <w:rsid w:val="007A3AAD"/>
    <w:rsid w:val="007C0372"/>
    <w:rsid w:val="007D12A2"/>
    <w:rsid w:val="007E4093"/>
    <w:rsid w:val="00803743"/>
    <w:rsid w:val="008128E2"/>
    <w:rsid w:val="00863B5B"/>
    <w:rsid w:val="00873AC8"/>
    <w:rsid w:val="008D0074"/>
    <w:rsid w:val="008E65CC"/>
    <w:rsid w:val="008F036B"/>
    <w:rsid w:val="009207F8"/>
    <w:rsid w:val="009442C7"/>
    <w:rsid w:val="00962902"/>
    <w:rsid w:val="00965457"/>
    <w:rsid w:val="009857FC"/>
    <w:rsid w:val="00991688"/>
    <w:rsid w:val="00A042B7"/>
    <w:rsid w:val="00A15431"/>
    <w:rsid w:val="00A262B6"/>
    <w:rsid w:val="00A377BA"/>
    <w:rsid w:val="00A8594D"/>
    <w:rsid w:val="00AA0894"/>
    <w:rsid w:val="00AC55AE"/>
    <w:rsid w:val="00AE0E74"/>
    <w:rsid w:val="00AE7722"/>
    <w:rsid w:val="00AF19BD"/>
    <w:rsid w:val="00B07B4A"/>
    <w:rsid w:val="00B179BA"/>
    <w:rsid w:val="00B43A35"/>
    <w:rsid w:val="00B53958"/>
    <w:rsid w:val="00B92B95"/>
    <w:rsid w:val="00BA11F5"/>
    <w:rsid w:val="00BD7505"/>
    <w:rsid w:val="00BE0CF1"/>
    <w:rsid w:val="00C42E13"/>
    <w:rsid w:val="00C53C9C"/>
    <w:rsid w:val="00C94540"/>
    <w:rsid w:val="00CB42A7"/>
    <w:rsid w:val="00CF5993"/>
    <w:rsid w:val="00CF5A42"/>
    <w:rsid w:val="00D001C3"/>
    <w:rsid w:val="00D1305A"/>
    <w:rsid w:val="00D23703"/>
    <w:rsid w:val="00D5316A"/>
    <w:rsid w:val="00DC1A24"/>
    <w:rsid w:val="00E0596F"/>
    <w:rsid w:val="00E30B98"/>
    <w:rsid w:val="00E728A6"/>
    <w:rsid w:val="00EA35F6"/>
    <w:rsid w:val="00EB399A"/>
    <w:rsid w:val="00EB495A"/>
    <w:rsid w:val="00EC1214"/>
    <w:rsid w:val="00ED6990"/>
    <w:rsid w:val="00EE1746"/>
    <w:rsid w:val="00EE6341"/>
    <w:rsid w:val="00EF471A"/>
    <w:rsid w:val="00F00957"/>
    <w:rsid w:val="00F01926"/>
    <w:rsid w:val="00F06FCB"/>
    <w:rsid w:val="00F17DBA"/>
    <w:rsid w:val="00F37DF6"/>
    <w:rsid w:val="00FB2309"/>
    <w:rsid w:val="00FC0E85"/>
    <w:rsid w:val="00FF2A87"/>
    <w:rsid w:val="00FF553D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SOKOLOVAAA</cp:lastModifiedBy>
  <cp:revision>4</cp:revision>
  <cp:lastPrinted>2021-01-20T06:21:00Z</cp:lastPrinted>
  <dcterms:created xsi:type="dcterms:W3CDTF">2026-03-23T12:52:00Z</dcterms:created>
  <dcterms:modified xsi:type="dcterms:W3CDTF">2026-06-15T07:30:00Z</dcterms:modified>
</cp:coreProperties>
</file>