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ED2326" w:rsidRPr="00ED2326">
        <w:rPr>
          <w:rFonts w:ascii="Times New Roman" w:eastAsia="Times New Roman" w:hAnsi="Times New Roman" w:cs="Times New Roman"/>
          <w:b/>
          <w:lang w:eastAsia="ar-SA"/>
        </w:rPr>
        <w:t>ВК110/2026</w:t>
      </w:r>
      <w:bookmarkStart w:id="0" w:name="_GoBack"/>
      <w:bookmarkEnd w:id="0"/>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4310F3" w:rsidRPr="004310F3">
        <w:rPr>
          <w:rFonts w:ascii="Times New Roman" w:eastAsia="Times New Roman" w:hAnsi="Times New Roman" w:cs="Times New Roman"/>
          <w:b/>
          <w:lang w:eastAsia="ar-SA"/>
        </w:rPr>
        <w:t>261782100688778430100100014882120244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w:t>
      </w:r>
      <w:r w:rsidR="008F7E61" w:rsidRPr="00C02440">
        <w:rPr>
          <w:rFonts w:ascii="Times New Roman" w:eastAsia="Times New Roman" w:hAnsi="Times New Roman" w:cs="Times New Roman"/>
          <w:lang w:eastAsia="ru-RU"/>
        </w:rPr>
        <w:lastRenderedPageBreak/>
        <w:t>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7"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lastRenderedPageBreak/>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8" w:history="1">
        <w:r w:rsidRPr="00C02440">
          <w:rPr>
            <w:rFonts w:ascii="Times New Roman" w:hAnsi="Times New Roman"/>
          </w:rPr>
          <w:t>пунктами 10.3</w:t>
        </w:r>
      </w:hyperlink>
      <w:r w:rsidRPr="00C02440">
        <w:rPr>
          <w:rFonts w:ascii="Times New Roman" w:hAnsi="Times New Roman"/>
        </w:rPr>
        <w:t xml:space="preserve"> – </w:t>
      </w:r>
      <w:hyperlink r:id="rId9"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 xml:space="preserve">При исполнении Контракта по согласованию Покупателя с Поставщиком допускается </w:t>
      </w:r>
      <w:r w:rsidRPr="00F03999">
        <w:rPr>
          <w:rFonts w:ascii="Times New Roman" w:eastAsia="Times New Roman" w:hAnsi="Times New Roman" w:cs="Times New Roman"/>
          <w:sz w:val="24"/>
          <w:szCs w:val="24"/>
          <w:lang w:eastAsia="ar-SA"/>
        </w:rPr>
        <w:lastRenderedPageBreak/>
        <w:t>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 xml:space="preserve">Получатель: УФК по г. Санкт-Петербургу (ФГБУ «НМИЦ онкологии им. Н.Н. Петрова» Минздрава России, л/сч.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 xml:space="preserve">казначейский счет получателя: 03214643000000013225,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b/>
                <w:sz w:val="22"/>
                <w:highlight w:val="yellow"/>
              </w:rPr>
              <w:t>Банк получателя</w:t>
            </w:r>
            <w:r w:rsidRPr="00BF2AAE">
              <w:rPr>
                <w:rFonts w:ascii="Times New Roman" w:hAnsi="Times New Roman" w:cs="Times New Roman"/>
                <w:sz w:val="22"/>
                <w:highlight w:val="yellow"/>
              </w:rPr>
              <w:t xml:space="preserve">: ОКЦ №1 ВВГУ Банка России//УФК по Нижегородской обрасти, г. Нижний Новгород,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БИК 012202102</w:t>
            </w:r>
          </w:p>
          <w:p w:rsidR="00BF2AAE" w:rsidRDefault="00BF2AAE" w:rsidP="00BF2AAE">
            <w:pPr>
              <w:widowControl w:val="0"/>
              <w:autoSpaceDE w:val="0"/>
              <w:autoSpaceDN w:val="0"/>
              <w:adjustRightInd w:val="0"/>
              <w:jc w:val="both"/>
              <w:textAlignment w:val="baseline"/>
              <w:rPr>
                <w:rFonts w:ascii="Times New Roman" w:hAnsi="Times New Roman" w:cs="Times New Roman"/>
                <w:sz w:val="22"/>
              </w:rPr>
            </w:pPr>
            <w:r w:rsidRPr="00BF2AAE">
              <w:rPr>
                <w:rFonts w:ascii="Times New Roman" w:hAnsi="Times New Roman" w:cs="Times New Roman"/>
                <w:b/>
                <w:sz w:val="22"/>
                <w:highlight w:val="yellow"/>
              </w:rPr>
              <w:t>Единый Казначейский Счет (ЕКС):</w:t>
            </w:r>
            <w:r w:rsidRPr="00BF2AAE">
              <w:rPr>
                <w:rFonts w:ascii="Times New Roman" w:hAnsi="Times New Roman" w:cs="Times New Roman"/>
                <w:sz w:val="22"/>
                <w:highlight w:val="yellow"/>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0"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1"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к/сч.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3916A2" w:rsidRPr="00C02440" w:rsidTr="003916A2">
        <w:trPr>
          <w:trHeight w:val="229"/>
        </w:trPr>
        <w:tc>
          <w:tcPr>
            <w:tcW w:w="425" w:type="dxa"/>
            <w:tcBorders>
              <w:top w:val="single" w:sz="4" w:space="0" w:color="auto"/>
              <w:left w:val="single" w:sz="4" w:space="0" w:color="auto"/>
              <w:bottom w:val="single" w:sz="4" w:space="0" w:color="auto"/>
              <w:right w:val="single" w:sz="4" w:space="0" w:color="auto"/>
            </w:tcBorders>
          </w:tcPr>
          <w:p w:rsidR="003916A2" w:rsidRPr="00C02440" w:rsidRDefault="003916A2" w:rsidP="003916A2">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КЛАДРИБИН</w:t>
            </w:r>
          </w:p>
        </w:tc>
        <w:tc>
          <w:tcPr>
            <w:tcW w:w="852" w:type="dxa"/>
            <w:tcBorders>
              <w:top w:val="single" w:sz="6" w:space="0" w:color="000000"/>
              <w:left w:val="single" w:sz="6" w:space="0" w:color="000000"/>
              <w:bottom w:val="single" w:sz="6" w:space="0" w:color="000000"/>
              <w:right w:val="single" w:sz="6" w:space="0" w:color="000000"/>
            </w:tcBorders>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Кладрибин</w:t>
            </w:r>
          </w:p>
        </w:tc>
        <w:tc>
          <w:tcPr>
            <w:tcW w:w="1980" w:type="dxa"/>
            <w:tcBorders>
              <w:top w:val="single" w:sz="6" w:space="0" w:color="000000"/>
              <w:left w:val="single" w:sz="6" w:space="0" w:color="000000"/>
              <w:bottom w:val="single" w:sz="6" w:space="0" w:color="000000"/>
              <w:right w:val="single" w:sz="6" w:space="0" w:color="000000"/>
            </w:tcBorders>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Кладрибин, концентрат для приготовления раствора для инфузий 1 мг/мл, 10 мл, N1 РУП БЕЛМЕДПРЕПАРАТЫ БЕЛАРУСЬ</w:t>
            </w:r>
          </w:p>
        </w:tc>
        <w:tc>
          <w:tcPr>
            <w:tcW w:w="992" w:type="dxa"/>
            <w:tcBorders>
              <w:top w:val="single" w:sz="6" w:space="0" w:color="000000"/>
              <w:left w:val="single" w:sz="6" w:space="0" w:color="000000"/>
              <w:bottom w:val="single" w:sz="6" w:space="0" w:color="000000"/>
              <w:right w:val="single" w:sz="6" w:space="0" w:color="000000"/>
            </w:tcBorders>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КОНЦЕНТРАТ ДЛЯ ПРИГОТОВЛЕНИЯ РАСТВОРА ДЛЯ ИНФУЗИЙ</w:t>
            </w:r>
          </w:p>
        </w:tc>
        <w:tc>
          <w:tcPr>
            <w:tcW w:w="1417" w:type="dxa"/>
            <w:tcBorders>
              <w:top w:val="single" w:sz="6" w:space="0" w:color="000000"/>
              <w:left w:val="single" w:sz="6" w:space="0" w:color="000000"/>
              <w:bottom w:val="single" w:sz="6" w:space="0" w:color="000000"/>
              <w:right w:val="single" w:sz="6" w:space="0" w:color="000000"/>
            </w:tcBorders>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1 мг/мл</w:t>
            </w:r>
          </w:p>
        </w:tc>
        <w:tc>
          <w:tcPr>
            <w:tcW w:w="567" w:type="dxa"/>
            <w:tcBorders>
              <w:top w:val="single" w:sz="6" w:space="0" w:color="000000"/>
              <w:left w:val="single" w:sz="6" w:space="0" w:color="000000"/>
              <w:bottom w:val="single" w:sz="6" w:space="0" w:color="000000"/>
              <w:right w:val="single" w:sz="6" w:space="0" w:color="000000"/>
            </w:tcBorders>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СМ3;МЛ</w:t>
            </w:r>
          </w:p>
        </w:tc>
        <w:tc>
          <w:tcPr>
            <w:tcW w:w="917" w:type="dxa"/>
            <w:tcBorders>
              <w:top w:val="single" w:sz="6" w:space="0" w:color="000000"/>
              <w:left w:val="single" w:sz="6" w:space="0" w:color="000000"/>
              <w:bottom w:val="single" w:sz="6" w:space="0" w:color="000000"/>
              <w:right w:val="single" w:sz="6" w:space="0" w:color="000000"/>
            </w:tcBorders>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60,000</w:t>
            </w:r>
          </w:p>
        </w:tc>
        <w:tc>
          <w:tcPr>
            <w:tcW w:w="642" w:type="dxa"/>
            <w:tcBorders>
              <w:top w:val="single" w:sz="6" w:space="0" w:color="000000"/>
              <w:left w:val="single" w:sz="6" w:space="0" w:color="000000"/>
              <w:bottom w:val="single" w:sz="6" w:space="0" w:color="000000"/>
              <w:right w:val="single" w:sz="6" w:space="0" w:color="000000"/>
            </w:tcBorders>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6</w:t>
            </w:r>
          </w:p>
        </w:tc>
        <w:tc>
          <w:tcPr>
            <w:tcW w:w="921" w:type="dxa"/>
            <w:tcBorders>
              <w:top w:val="single" w:sz="6" w:space="0" w:color="000000"/>
              <w:left w:val="single" w:sz="6" w:space="0" w:color="000000"/>
              <w:bottom w:val="single" w:sz="6" w:space="0" w:color="000000"/>
              <w:right w:val="single" w:sz="6" w:space="0" w:color="000000"/>
            </w:tcBorders>
            <w:vAlign w:val="center"/>
          </w:tcPr>
          <w:p w:rsidR="003916A2" w:rsidRPr="004C4907" w:rsidRDefault="003916A2" w:rsidP="003916A2">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vAlign w:val="center"/>
          </w:tcPr>
          <w:p w:rsidR="003916A2" w:rsidRPr="004C4907" w:rsidRDefault="003916A2" w:rsidP="003916A2">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3916A2" w:rsidRPr="004C4907" w:rsidRDefault="003916A2" w:rsidP="003916A2">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3916A2" w:rsidRPr="004C4907" w:rsidRDefault="003916A2" w:rsidP="003916A2">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vAlign w:val="center"/>
          </w:tcPr>
          <w:p w:rsidR="003916A2" w:rsidRPr="004C4907" w:rsidRDefault="003916A2" w:rsidP="003916A2">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3916A2" w:rsidRPr="004C4907" w:rsidRDefault="003916A2" w:rsidP="003916A2">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vAlign w:val="center"/>
          </w:tcPr>
          <w:p w:rsidR="003916A2" w:rsidRPr="004C4907" w:rsidRDefault="003916A2" w:rsidP="003916A2">
            <w:pPr>
              <w:jc w:val="right"/>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3916A2" w:rsidRPr="004C4907" w:rsidRDefault="003916A2" w:rsidP="003916A2">
            <w:pPr>
              <w:jc w:val="right"/>
              <w:rPr>
                <w:rFonts w:ascii="Times New Roman" w:hAnsi="Times New Roman" w:cs="Times New Roman"/>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3916A2" w:rsidRPr="00C02440" w:rsidTr="000C620E">
        <w:trPr>
          <w:trHeight w:val="60"/>
          <w:jc w:val="center"/>
        </w:trPr>
        <w:tc>
          <w:tcPr>
            <w:tcW w:w="513" w:type="dxa"/>
            <w:shd w:val="clear" w:color="auto" w:fill="auto"/>
          </w:tcPr>
          <w:p w:rsidR="003916A2" w:rsidRPr="00C02440" w:rsidRDefault="003916A2" w:rsidP="003916A2">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КЛАДРИБИН</w:t>
            </w:r>
          </w:p>
        </w:tc>
        <w:tc>
          <w:tcPr>
            <w:tcW w:w="1873"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Кладрибин</w:t>
            </w:r>
          </w:p>
        </w:tc>
        <w:tc>
          <w:tcPr>
            <w:tcW w:w="2574"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РУП БЕЛМЕДПРЕПАРАТЫ/РУП БЕЛМЕДПРЕПАРАТЫ</w:t>
            </w:r>
          </w:p>
        </w:tc>
        <w:tc>
          <w:tcPr>
            <w:tcW w:w="1953"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ЛСР-001440/09</w:t>
            </w:r>
          </w:p>
        </w:tc>
        <w:tc>
          <w:tcPr>
            <w:tcW w:w="941"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6</w:t>
            </w:r>
          </w:p>
        </w:tc>
        <w:tc>
          <w:tcPr>
            <w:tcW w:w="1560" w:type="dxa"/>
            <w:tcBorders>
              <w:top w:val="single" w:sz="6" w:space="0" w:color="000000"/>
              <w:left w:val="single" w:sz="6" w:space="0" w:color="000000"/>
              <w:bottom w:val="single" w:sz="6" w:space="0" w:color="000000"/>
              <w:right w:val="single" w:sz="6" w:space="0" w:color="000000"/>
            </w:tcBorders>
          </w:tcPr>
          <w:p w:rsidR="003916A2" w:rsidRPr="00C02440" w:rsidRDefault="003916A2" w:rsidP="003916A2">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3916A2"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1. Кладрибин</w:t>
            </w:r>
          </w:p>
        </w:tc>
        <w:tc>
          <w:tcPr>
            <w:tcW w:w="5103"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БЕЛАРУСЬ</w:t>
            </w:r>
          </w:p>
        </w:tc>
        <w:tc>
          <w:tcPr>
            <w:tcW w:w="1417"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3916A2" w:rsidRPr="003916A2" w:rsidRDefault="003916A2" w:rsidP="003916A2">
            <w:pPr>
              <w:jc w:val="center"/>
              <w:rPr>
                <w:rFonts w:ascii="Times New Roman" w:hAnsi="Times New Roman" w:cs="Times New Roman"/>
                <w:sz w:val="20"/>
                <w:szCs w:val="20"/>
              </w:rPr>
            </w:pPr>
            <w:r w:rsidRPr="003916A2">
              <w:rPr>
                <w:rFonts w:ascii="Times New Roman" w:hAnsi="Times New Roman" w:cs="Times New Roman"/>
                <w:sz w:val="20"/>
                <w:szCs w:val="20"/>
              </w:rPr>
              <w:t>6</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3916A2" w:rsidP="00AC2DB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077868"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077868" w:rsidRPr="00077868" w:rsidRDefault="00077868" w:rsidP="00077868">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vAlign w:val="center"/>
          </w:tcPr>
          <w:p w:rsidR="00077868" w:rsidRPr="00077868" w:rsidRDefault="00077868" w:rsidP="00077868">
            <w:pPr>
              <w:jc w:val="center"/>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077868" w:rsidRPr="00077868" w:rsidRDefault="00077868" w:rsidP="00077868">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077868" w:rsidRPr="00077868" w:rsidRDefault="00077868" w:rsidP="00077868">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077868" w:rsidRPr="00077868" w:rsidRDefault="00077868" w:rsidP="00077868">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DA1DB4">
            <w:pPr>
              <w:spacing w:after="0" w:line="240" w:lineRule="auto"/>
              <w:jc w:val="center"/>
              <w:rPr>
                <w:rFonts w:ascii="Times New Roman" w:eastAsia="Times New Roman" w:hAnsi="Times New Roman" w:cs="Times New Roman"/>
                <w:sz w:val="20"/>
                <w:szCs w:val="20"/>
                <w:lang w:eastAsia="ru-RU"/>
              </w:rPr>
            </w:pP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6D4" w:rsidRDefault="00C376D4" w:rsidP="0064212A">
      <w:pPr>
        <w:spacing w:after="0" w:line="240" w:lineRule="auto"/>
      </w:pPr>
      <w:r>
        <w:separator/>
      </w:r>
    </w:p>
  </w:endnote>
  <w:endnote w:type="continuationSeparator" w:id="0">
    <w:p w:rsidR="00C376D4" w:rsidRDefault="00C376D4"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6D4" w:rsidRDefault="00C376D4" w:rsidP="0064212A">
      <w:pPr>
        <w:spacing w:after="0" w:line="240" w:lineRule="auto"/>
      </w:pPr>
      <w:r>
        <w:separator/>
      </w:r>
    </w:p>
  </w:footnote>
  <w:footnote w:type="continuationSeparator" w:id="0">
    <w:p w:rsidR="00C376D4" w:rsidRDefault="00C376D4"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15:restartNumberingAfterBreak="0">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23"/>
    <w:rsid w:val="00000053"/>
    <w:rsid w:val="00001868"/>
    <w:rsid w:val="000146A9"/>
    <w:rsid w:val="00031B01"/>
    <w:rsid w:val="00036D4D"/>
    <w:rsid w:val="00040447"/>
    <w:rsid w:val="0004631A"/>
    <w:rsid w:val="000500C5"/>
    <w:rsid w:val="000503A5"/>
    <w:rsid w:val="00056420"/>
    <w:rsid w:val="00056C1D"/>
    <w:rsid w:val="000618F2"/>
    <w:rsid w:val="0006307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10EC"/>
    <w:rsid w:val="003916A2"/>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F1C"/>
    <w:rsid w:val="00423D6E"/>
    <w:rsid w:val="00426D51"/>
    <w:rsid w:val="004310F3"/>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4907"/>
    <w:rsid w:val="004D285D"/>
    <w:rsid w:val="004D4357"/>
    <w:rsid w:val="004F4060"/>
    <w:rsid w:val="00505CAC"/>
    <w:rsid w:val="0050792C"/>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372D"/>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7263"/>
    <w:rsid w:val="007F11DA"/>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A5F23"/>
    <w:rsid w:val="008C006A"/>
    <w:rsid w:val="008C294A"/>
    <w:rsid w:val="008C2AF6"/>
    <w:rsid w:val="008C51E6"/>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7245"/>
    <w:rsid w:val="00C30A36"/>
    <w:rsid w:val="00C34B5B"/>
    <w:rsid w:val="00C376D4"/>
    <w:rsid w:val="00C400D3"/>
    <w:rsid w:val="00C479DE"/>
    <w:rsid w:val="00C502D8"/>
    <w:rsid w:val="00C504A1"/>
    <w:rsid w:val="00C6329E"/>
    <w:rsid w:val="00C64461"/>
    <w:rsid w:val="00C71316"/>
    <w:rsid w:val="00C71E3D"/>
    <w:rsid w:val="00C72A28"/>
    <w:rsid w:val="00C75D26"/>
    <w:rsid w:val="00C878BF"/>
    <w:rsid w:val="00CA406A"/>
    <w:rsid w:val="00CB2450"/>
    <w:rsid w:val="00CB6945"/>
    <w:rsid w:val="00CB6A27"/>
    <w:rsid w:val="00CC01CD"/>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326"/>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51E6"/>
    <w:rsid w:val="00F42E3D"/>
    <w:rsid w:val="00F4388B"/>
    <w:rsid w:val="00F443D8"/>
    <w:rsid w:val="00F4527C"/>
    <w:rsid w:val="00F45CDC"/>
    <w:rsid w:val="00F47F20"/>
    <w:rsid w:val="00F55EDB"/>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D2A04F-5FA1-4C6A-A0DC-F86784CF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4705E71D2A20F55B80FA6622DB3E483CB7764569237901F7E31FAC09D1B3A7861090A8538902B048p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1CD5702FD8A5FE419F46085143580D98E692B2F0972E81FC4F7A4DE0D8FF21F4F9846F30086076F22o4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nter.petrova@niioncologii.ru" TargetMode="External"/><Relationship Id="rId5" Type="http://schemas.openxmlformats.org/officeDocument/2006/relationships/footnotes" Target="footnotes.xml"/><Relationship Id="rId10" Type="http://schemas.openxmlformats.org/officeDocument/2006/relationships/hyperlink" Target="mailto:apteka@niioncologii.ru" TargetMode="External"/><Relationship Id="rId4" Type="http://schemas.openxmlformats.org/officeDocument/2006/relationships/webSettings" Target="webSettings.xml"/><Relationship Id="rId9" Type="http://schemas.openxmlformats.org/officeDocument/2006/relationships/hyperlink" Target="consultantplus://offline/ref=D04705E71D2A20F55B80FA6622DB3E483CB7764569237901F7E31FAC09D1B3A7861090A8538902B048p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5387</Words>
  <Characters>30711</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Иванова Елена Валериевна</cp:lastModifiedBy>
  <cp:revision>38</cp:revision>
  <cp:lastPrinted>2021-04-20T10:05:00Z</cp:lastPrinted>
  <dcterms:created xsi:type="dcterms:W3CDTF">2025-02-18T15:39:00Z</dcterms:created>
  <dcterms:modified xsi:type="dcterms:W3CDTF">2026-07-23T12:27:00Z</dcterms:modified>
</cp:coreProperties>
</file>