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BE" w:rsidRDefault="00E24CA2">
      <w:pPr>
        <w:pStyle w:val="a4"/>
        <w:spacing w:before="0" w:after="0"/>
        <w:rPr>
          <w:rFonts w:ascii="Times New Roman" w:hAnsi="Times New Roman" w:cs="Times New Roman"/>
          <w:szCs w:val="24"/>
        </w:rPr>
      </w:pPr>
      <w:r>
        <w:rPr>
          <w:rFonts w:ascii="Times New Roman" w:hAnsi="Times New Roman" w:cs="Times New Roman"/>
          <w:szCs w:val="24"/>
        </w:rPr>
        <w:t>Договор № ____________</w:t>
      </w:r>
    </w:p>
    <w:p w:rsidR="002200BE" w:rsidRDefault="00E24CA2">
      <w:pPr>
        <w:pStyle w:val="a6"/>
        <w:spacing w:before="0" w:after="0"/>
        <w:ind w:firstLine="709"/>
        <w:jc w:val="left"/>
        <w:rPr>
          <w:rFonts w:ascii="Times New Roman" w:hAnsi="Times New Roman" w:cs="Times New Roman"/>
          <w:sz w:val="24"/>
          <w:szCs w:val="24"/>
        </w:rPr>
      </w:pPr>
      <w:r>
        <w:rPr>
          <w:rFonts w:ascii="Times New Roman" w:hAnsi="Times New Roman" w:cs="Times New Roman"/>
          <w:sz w:val="24"/>
          <w:szCs w:val="24"/>
        </w:rPr>
        <w:t xml:space="preserve">                         услуги по поддержке независимых номерных ресурсов</w:t>
      </w:r>
    </w:p>
    <w:p w:rsidR="002200BE" w:rsidRDefault="00E24CA2">
      <w:pPr>
        <w:pStyle w:val="a6"/>
        <w:spacing w:before="0" w:after="0"/>
        <w:rPr>
          <w:rFonts w:ascii="Times New Roman" w:hAnsi="Times New Roman" w:cs="Times New Roman"/>
          <w:sz w:val="16"/>
          <w:szCs w:val="16"/>
        </w:rPr>
      </w:pPr>
      <w:r>
        <w:rPr>
          <w:rFonts w:ascii="Times New Roman" w:hAnsi="Times New Roman" w:cs="Times New Roman"/>
          <w:sz w:val="24"/>
          <w:szCs w:val="24"/>
        </w:rPr>
        <w:t>ИКЗ: 261770408456077040100100040000000244</w:t>
      </w:r>
    </w:p>
    <w:tbl>
      <w:tblPr>
        <w:tblW w:w="9868" w:type="dxa"/>
        <w:tblInd w:w="197" w:type="dxa"/>
        <w:tblLayout w:type="fixed"/>
        <w:tblCellMar>
          <w:top w:w="55" w:type="dxa"/>
          <w:left w:w="55" w:type="dxa"/>
          <w:bottom w:w="55" w:type="dxa"/>
          <w:right w:w="55" w:type="dxa"/>
        </w:tblCellMar>
        <w:tblLook w:val="0000" w:firstRow="0" w:lastRow="0" w:firstColumn="0" w:lastColumn="0" w:noHBand="0" w:noVBand="0"/>
      </w:tblPr>
      <w:tblGrid>
        <w:gridCol w:w="4114"/>
        <w:gridCol w:w="5754"/>
      </w:tblGrid>
      <w:tr w:rsidR="002200BE">
        <w:trPr>
          <w:trHeight w:val="160"/>
        </w:trPr>
        <w:tc>
          <w:tcPr>
            <w:tcW w:w="4114"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sz w:val="24"/>
              </w:rPr>
              <w:t xml:space="preserve">г. Москва                                                                       </w:t>
            </w:r>
          </w:p>
        </w:tc>
        <w:tc>
          <w:tcPr>
            <w:tcW w:w="5754" w:type="dxa"/>
            <w:shd w:val="clear" w:color="auto" w:fill="auto"/>
          </w:tcPr>
          <w:p w:rsidR="002200BE" w:rsidRDefault="00E24CA2">
            <w:pPr>
              <w:pStyle w:val="aff5"/>
              <w:widowControl w:val="0"/>
              <w:jc w:val="right"/>
              <w:rPr>
                <w:rFonts w:ascii="Times New Roman" w:hAnsi="Times New Roman" w:cs="Times New Roman"/>
                <w:sz w:val="24"/>
                <w:lang w:val="en-US"/>
              </w:rPr>
            </w:pPr>
            <w:r>
              <w:rPr>
                <w:rFonts w:ascii="Times New Roman" w:hAnsi="Times New Roman" w:cs="Times New Roman"/>
                <w:sz w:val="24"/>
              </w:rPr>
              <w:t xml:space="preserve">     </w:t>
            </w:r>
            <w:r>
              <w:rPr>
                <w:rFonts w:ascii="Times New Roman" w:hAnsi="Times New Roman" w:cs="Times New Roman"/>
                <w:sz w:val="24"/>
                <w:lang w:val="en-US"/>
              </w:rPr>
              <w:t>«</w:t>
            </w:r>
            <w:r>
              <w:rPr>
                <w:rFonts w:ascii="Times New Roman" w:hAnsi="Times New Roman" w:cs="Times New Roman"/>
                <w:sz w:val="24"/>
              </w:rPr>
              <w:t>_____</w:t>
            </w:r>
            <w:r>
              <w:rPr>
                <w:rFonts w:ascii="Times New Roman" w:hAnsi="Times New Roman" w:cs="Times New Roman"/>
                <w:sz w:val="24"/>
                <w:lang w:val="en-US"/>
              </w:rPr>
              <w:t>»</w:t>
            </w:r>
            <w:r>
              <w:rPr>
                <w:rFonts w:ascii="Times New Roman" w:hAnsi="Times New Roman" w:cs="Times New Roman"/>
                <w:sz w:val="24"/>
              </w:rPr>
              <w:t>_____________</w:t>
            </w:r>
            <w:r>
              <w:rPr>
                <w:rFonts w:ascii="Times New Roman" w:hAnsi="Times New Roman" w:cs="Times New Roman"/>
                <w:sz w:val="24"/>
                <w:lang w:val="en-US"/>
              </w:rPr>
              <w:t>202</w:t>
            </w:r>
            <w:r>
              <w:rPr>
                <w:rFonts w:ascii="Times New Roman" w:hAnsi="Times New Roman" w:cs="Times New Roman"/>
                <w:sz w:val="24"/>
              </w:rPr>
              <w:t>__</w:t>
            </w:r>
            <w:r>
              <w:rPr>
                <w:rFonts w:ascii="Times New Roman" w:hAnsi="Times New Roman" w:cs="Times New Roman"/>
                <w:sz w:val="24"/>
                <w:lang w:val="en-US"/>
              </w:rPr>
              <w:t xml:space="preserve"> </w:t>
            </w:r>
            <w:r>
              <w:rPr>
                <w:rFonts w:ascii="Times New Roman" w:hAnsi="Times New Roman" w:cs="Times New Roman"/>
                <w:sz w:val="24"/>
              </w:rPr>
              <w:t>г</w:t>
            </w:r>
            <w:r>
              <w:rPr>
                <w:rFonts w:ascii="Times New Roman" w:hAnsi="Times New Roman" w:cs="Times New Roman"/>
                <w:sz w:val="24"/>
                <w:lang w:val="en-US"/>
              </w:rPr>
              <w:t>.</w:t>
            </w:r>
          </w:p>
        </w:tc>
      </w:tr>
    </w:tbl>
    <w:p w:rsidR="002200BE" w:rsidRDefault="002200BE">
      <w:pPr>
        <w:pStyle w:val="aff1"/>
        <w:spacing w:after="0" w:line="240" w:lineRule="auto"/>
        <w:rPr>
          <w:rFonts w:ascii="Times New Roman" w:hAnsi="Times New Roman" w:cs="Times New Roman"/>
          <w:sz w:val="24"/>
        </w:rPr>
      </w:pPr>
    </w:p>
    <w:p w:rsidR="002200BE" w:rsidRDefault="00E24CA2">
      <w:pPr>
        <w:pStyle w:val="aff1"/>
        <w:spacing w:after="0" w:line="240" w:lineRule="auto"/>
        <w:rPr>
          <w:rFonts w:ascii="Times New Roman" w:hAnsi="Times New Roman" w:cs="Times New Roman"/>
          <w:bCs/>
          <w:color w:val="000000"/>
          <w:sz w:val="24"/>
        </w:rPr>
      </w:pPr>
      <w:r>
        <w:rPr>
          <w:rFonts w:ascii="Times New Roman" w:hAnsi="Times New Roman" w:cs="Times New Roman"/>
          <w:sz w:val="24"/>
        </w:rPr>
        <w:t>__________ (_______), в дальнейшем именуемое «Исполнитель», «_____», в лице ____, действующей на основании _______, с одной стороны, и ф</w:t>
      </w:r>
      <w:r>
        <w:rPr>
          <w:rFonts w:ascii="Times New Roman" w:hAnsi="Times New Roman" w:cs="Times New Roman"/>
          <w:bCs/>
          <w:color w:val="000000"/>
          <w:sz w:val="24"/>
        </w:rPr>
        <w:t xml:space="preserve">едеральное государственное бюджетное учреждение «Центр стратегического планирования и управления медико-биологическими рисками здоровью» Федерального медико-биологического агентства (ФГБУ «ЦСП» ФМБА России), именуемое в дальнейшем «Заказчик», «Конечный пользователь», в лице первого заместителя генерального директора </w:t>
      </w:r>
      <w:proofErr w:type="spellStart"/>
      <w:r>
        <w:rPr>
          <w:rFonts w:ascii="Times New Roman" w:hAnsi="Times New Roman" w:cs="Times New Roman"/>
          <w:bCs/>
          <w:color w:val="000000"/>
          <w:sz w:val="24"/>
        </w:rPr>
        <w:t>Кескинова</w:t>
      </w:r>
      <w:proofErr w:type="spellEnd"/>
      <w:r>
        <w:rPr>
          <w:rFonts w:ascii="Times New Roman" w:hAnsi="Times New Roman" w:cs="Times New Roman"/>
          <w:bCs/>
          <w:color w:val="000000"/>
          <w:sz w:val="24"/>
        </w:rPr>
        <w:t xml:space="preserve"> Антона Артуровича, действующего на основании доверенности в машиночитаемой форме от 15.04.2026 года, уникальный номер доверенности 3ce42a92-8653-437a-9680-922e45497944, с другой стороны, вместе именуемые Стороны, 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2200BE" w:rsidRDefault="002200BE">
      <w:pPr>
        <w:pStyle w:val="aff1"/>
        <w:spacing w:after="0" w:line="240" w:lineRule="auto"/>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Понятия и определения</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Договор</w:t>
      </w:r>
      <w:r>
        <w:rPr>
          <w:rFonts w:ascii="Times New Roman" w:hAnsi="Times New Roman" w:cs="Times New Roman"/>
          <w:sz w:val="24"/>
        </w:rPr>
        <w:t>: настоящий Договор по поддержке независимых номерных ресурсов.</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Выделение номерных ресурсов</w:t>
      </w:r>
      <w:r>
        <w:rPr>
          <w:rFonts w:ascii="Times New Roman" w:hAnsi="Times New Roman" w:cs="Times New Roman"/>
          <w:sz w:val="24"/>
        </w:rPr>
        <w:t>: действие, посредством которого RIPE NCC предоставляет Конечному пользователю возможность использования независимых номерных ресурсов Интернета для внутреннего пользования в пределах его собственной сети. Такое действие может повлечь за собой публикацию данных о Конечном пользователе в Базе данных RIPE в качестве получателя соответствующих номерных ресурсов Интернета.</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Конечный пользователь</w:t>
      </w:r>
      <w:r>
        <w:rPr>
          <w:rFonts w:ascii="Times New Roman" w:hAnsi="Times New Roman" w:cs="Times New Roman"/>
          <w:sz w:val="24"/>
        </w:rPr>
        <w:t>: физическое или юридическое лицо, заключившее Договор с целью получения номерных ресурсов Интернета для использования в пределах собственной сети.</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Локальный Интернет-реестр (LIR)</w:t>
      </w:r>
      <w:r>
        <w:rPr>
          <w:rFonts w:ascii="Times New Roman" w:hAnsi="Times New Roman" w:cs="Times New Roman"/>
          <w:sz w:val="24"/>
        </w:rPr>
        <w:t>: реестр в регионе, обслуживаемом RIPE NCC, который получает выделенные номерные ресурсы Интернета от регионального Интернет-реестра для их предоставления Конечному пользователю.</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 xml:space="preserve">Платеж за поддержку номерных ресурсов: </w:t>
      </w:r>
      <w:r>
        <w:rPr>
          <w:rFonts w:ascii="Times New Roman" w:hAnsi="Times New Roman" w:cs="Times New Roman"/>
          <w:sz w:val="24"/>
        </w:rPr>
        <w:t>платеж, оплачиваемый Конечным пользователем LIR-у за поддержку выделенных номерных ресурсов в течение всего срока действия настоящего Договора.</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Независимые номерные ресурсы в Интернете</w:t>
      </w:r>
      <w:r>
        <w:rPr>
          <w:rFonts w:ascii="Times New Roman" w:hAnsi="Times New Roman" w:cs="Times New Roman"/>
          <w:sz w:val="24"/>
        </w:rPr>
        <w:t xml:space="preserve">: Номерные ресурсы Интернета (номера автономных систем (AS), блоки IP-адресов категорий IPv4 и IPv6, выделяемые напрямую без участия провайдера (PI), точки обмена трафика в Интернете между провайдерами (IXP) и адреса </w:t>
      </w:r>
      <w:proofErr w:type="spellStart"/>
      <w:r>
        <w:rPr>
          <w:rFonts w:ascii="Times New Roman" w:hAnsi="Times New Roman" w:cs="Times New Roman"/>
          <w:sz w:val="24"/>
        </w:rPr>
        <w:t>anycast</w:t>
      </w:r>
      <w:proofErr w:type="spellEnd"/>
      <w:r>
        <w:rPr>
          <w:rFonts w:ascii="Times New Roman" w:hAnsi="Times New Roman" w:cs="Times New Roman"/>
          <w:sz w:val="24"/>
        </w:rPr>
        <w:t>), выделяемые RIPE NCC напрямую конечному пользователю.</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Обратное делегирование в системе DNS</w:t>
      </w:r>
      <w:r>
        <w:rPr>
          <w:rFonts w:ascii="Times New Roman" w:hAnsi="Times New Roman" w:cs="Times New Roman"/>
          <w:sz w:val="24"/>
        </w:rPr>
        <w:t xml:space="preserve">: обратное делегирование в системе доменных имен (DNS) позволяет программным приложениям проследить название домена назад от IP-адреса. Обратное делегирование обеспечивается при помощи использования специальных доменных имен в системах </w:t>
      </w:r>
      <w:proofErr w:type="spellStart"/>
      <w:r>
        <w:rPr>
          <w:rFonts w:ascii="Times New Roman" w:hAnsi="Times New Roman" w:cs="Times New Roman"/>
          <w:sz w:val="24"/>
        </w:rPr>
        <w:t>in-</w:t>
      </w:r>
      <w:proofErr w:type="gramStart"/>
      <w:r>
        <w:rPr>
          <w:rFonts w:ascii="Times New Roman" w:hAnsi="Times New Roman" w:cs="Times New Roman"/>
          <w:sz w:val="24"/>
        </w:rPr>
        <w:t>addr.arpa</w:t>
      </w:r>
      <w:proofErr w:type="spellEnd"/>
      <w:proofErr w:type="gramEnd"/>
      <w:r>
        <w:rPr>
          <w:rFonts w:ascii="Times New Roman" w:hAnsi="Times New Roman" w:cs="Times New Roman"/>
          <w:sz w:val="24"/>
        </w:rPr>
        <w:t xml:space="preserve"> (IPv4) и ipv6.arpa (IPv6).</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База данных RIPE</w:t>
      </w:r>
      <w:r>
        <w:rPr>
          <w:rFonts w:ascii="Times New Roman" w:hAnsi="Times New Roman" w:cs="Times New Roman"/>
          <w:sz w:val="24"/>
        </w:rPr>
        <w:t>: База данных, которую ведет RIPE NCC. База данных RIPE предоставляет механизм поиска контактной и регистрационной информации для сетей в районе обслуживания RIPE NCC. База данных RIPE содержит IP-адреса, номера автономных систем (AS), наименования организаций или клиентов, к которым относятся данные ресурсы, и данные смежных организаций.</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 xml:space="preserve">RIPE NCC: </w:t>
      </w:r>
      <w:proofErr w:type="spellStart"/>
      <w:r>
        <w:rPr>
          <w:rStyle w:val="afc"/>
          <w:rFonts w:ascii="Times New Roman" w:hAnsi="Times New Roman" w:cs="Times New Roman"/>
          <w:sz w:val="24"/>
        </w:rPr>
        <w:t>Réseaux</w:t>
      </w:r>
      <w:proofErr w:type="spellEnd"/>
      <w:r>
        <w:rPr>
          <w:rStyle w:val="afc"/>
          <w:rFonts w:ascii="Times New Roman" w:hAnsi="Times New Roman" w:cs="Times New Roman"/>
          <w:sz w:val="24"/>
        </w:rPr>
        <w:t xml:space="preserve"> IP </w:t>
      </w:r>
      <w:proofErr w:type="spellStart"/>
      <w:r>
        <w:rPr>
          <w:rStyle w:val="afc"/>
          <w:rFonts w:ascii="Times New Roman" w:hAnsi="Times New Roman" w:cs="Times New Roman"/>
          <w:sz w:val="24"/>
        </w:rPr>
        <w:t>Européens</w:t>
      </w:r>
      <w:proofErr w:type="spellEnd"/>
      <w:r>
        <w:rPr>
          <w:rStyle w:val="afc"/>
          <w:rFonts w:ascii="Times New Roman" w:hAnsi="Times New Roman" w:cs="Times New Roman"/>
          <w:sz w:val="24"/>
        </w:rPr>
        <w:t xml:space="preserve"> </w:t>
      </w:r>
      <w:proofErr w:type="spellStart"/>
      <w:r>
        <w:rPr>
          <w:rStyle w:val="afc"/>
          <w:rFonts w:ascii="Times New Roman" w:hAnsi="Times New Roman" w:cs="Times New Roman"/>
          <w:sz w:val="24"/>
        </w:rPr>
        <w:t>Network</w:t>
      </w:r>
      <w:proofErr w:type="spellEnd"/>
      <w:r>
        <w:rPr>
          <w:rStyle w:val="afc"/>
          <w:rFonts w:ascii="Times New Roman" w:hAnsi="Times New Roman" w:cs="Times New Roman"/>
          <w:sz w:val="24"/>
        </w:rPr>
        <w:t xml:space="preserve"> </w:t>
      </w:r>
      <w:proofErr w:type="spellStart"/>
      <w:r>
        <w:rPr>
          <w:rStyle w:val="afc"/>
          <w:rFonts w:ascii="Times New Roman" w:hAnsi="Times New Roman" w:cs="Times New Roman"/>
          <w:sz w:val="24"/>
        </w:rPr>
        <w:t>Coordination</w:t>
      </w:r>
      <w:proofErr w:type="spellEnd"/>
      <w:r>
        <w:rPr>
          <w:rStyle w:val="afc"/>
          <w:rFonts w:ascii="Times New Roman" w:hAnsi="Times New Roman" w:cs="Times New Roman"/>
          <w:sz w:val="24"/>
        </w:rPr>
        <w:t xml:space="preserve"> </w:t>
      </w:r>
      <w:proofErr w:type="spellStart"/>
      <w:r>
        <w:rPr>
          <w:rStyle w:val="afc"/>
          <w:rFonts w:ascii="Times New Roman" w:hAnsi="Times New Roman" w:cs="Times New Roman"/>
          <w:sz w:val="24"/>
        </w:rPr>
        <w:t>Centre</w:t>
      </w:r>
      <w:proofErr w:type="spellEnd"/>
      <w:r>
        <w:rPr>
          <w:rStyle w:val="afc"/>
          <w:rFonts w:ascii="Times New Roman" w:hAnsi="Times New Roman" w:cs="Times New Roman"/>
          <w:sz w:val="24"/>
        </w:rPr>
        <w:t xml:space="preserve"> (RIPE NCC)</w:t>
      </w:r>
      <w:r>
        <w:rPr>
          <w:rFonts w:ascii="Times New Roman" w:hAnsi="Times New Roman" w:cs="Times New Roman"/>
          <w:sz w:val="24"/>
        </w:rPr>
        <w:t>: членская ассоциация, действующая согласно законодательству Нидерландов, зарегистрированная в Амстердаме, Нидерланды. RIPE NCC, как регистратор номеров интернета, имеет право выделить номерные ресурсы Интернета в своём регионе обслуживания. RIPE NCC распределяет номерные ресурсы Интернета LIR-</w:t>
      </w:r>
      <w:proofErr w:type="spellStart"/>
      <w:r>
        <w:rPr>
          <w:rFonts w:ascii="Times New Roman" w:hAnsi="Times New Roman" w:cs="Times New Roman"/>
          <w:sz w:val="24"/>
        </w:rPr>
        <w:t>ам</w:t>
      </w:r>
      <w:proofErr w:type="spellEnd"/>
      <w:r>
        <w:rPr>
          <w:rFonts w:ascii="Times New Roman" w:hAnsi="Times New Roman" w:cs="Times New Roman"/>
          <w:sz w:val="24"/>
        </w:rPr>
        <w:t>. Кроме этого, RIPE NCC предоставляет независимые номерные ресурсы Интернета Конечным пользователям для внутреннего использования в собственной сети в соответствии с соответствующими правилами RIPE для предоставления независимых номерных ресурсов Интернета Конечному пользователю.</w:t>
      </w:r>
    </w:p>
    <w:p w:rsidR="002200BE" w:rsidRDefault="00E24CA2">
      <w:pPr>
        <w:pStyle w:val="TextBodyL1"/>
        <w:spacing w:after="0" w:line="240" w:lineRule="auto"/>
        <w:ind w:left="0" w:firstLine="0"/>
        <w:rPr>
          <w:rFonts w:ascii="Times New Roman" w:hAnsi="Times New Roman" w:cs="Times New Roman"/>
          <w:sz w:val="24"/>
        </w:rPr>
      </w:pPr>
      <w:r>
        <w:rPr>
          <w:rStyle w:val="afc"/>
          <w:rFonts w:ascii="Times New Roman" w:hAnsi="Times New Roman" w:cs="Times New Roman"/>
          <w:sz w:val="24"/>
        </w:rPr>
        <w:t>Правила RIPE</w:t>
      </w:r>
      <w:r>
        <w:rPr>
          <w:rFonts w:ascii="Times New Roman" w:hAnsi="Times New Roman" w:cs="Times New Roman"/>
          <w:sz w:val="24"/>
        </w:rPr>
        <w:t xml:space="preserve">: правила в отношении номерных ресурсов Интернета, разработанные, утвержденные и опубликованные RIPE NCC в соответствии с порядком, установленным документом «Порядок разработки правил в RIPE», доступным по адресу </w:t>
      </w:r>
      <w:hyperlink r:id="rId8" w:tooltip="https://www.ripe.net/" w:history="1">
        <w:r>
          <w:rPr>
            <w:rFonts w:ascii="Times New Roman" w:hAnsi="Times New Roman" w:cs="Times New Roman"/>
            <w:sz w:val="24"/>
          </w:rPr>
          <w:t>https://www.ripe.net</w:t>
        </w:r>
      </w:hyperlink>
      <w:r>
        <w:rPr>
          <w:rFonts w:ascii="Times New Roman" w:hAnsi="Times New Roman" w:cs="Times New Roman"/>
          <w:sz w:val="24"/>
        </w:rPr>
        <w:t>.</w:t>
      </w:r>
    </w:p>
    <w:p w:rsidR="002200BE" w:rsidRDefault="002200BE">
      <w:pPr>
        <w:pStyle w:val="TextBodyL1"/>
        <w:spacing w:after="0" w:line="240" w:lineRule="auto"/>
        <w:ind w:left="0" w:firstLine="0"/>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ПРЕДМЕТ ДОГОВОРА</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spacing w:after="0" w:line="240" w:lineRule="auto"/>
        <w:ind w:left="0" w:firstLine="0"/>
        <w:rPr>
          <w:rFonts w:ascii="Times New Roman" w:hAnsi="Times New Roman" w:cs="Times New Roman"/>
          <w:bCs/>
          <w:color w:val="000000"/>
          <w:sz w:val="24"/>
        </w:rPr>
      </w:pPr>
      <w:r>
        <w:rPr>
          <w:rFonts w:ascii="Times New Roman" w:hAnsi="Times New Roman" w:cs="Times New Roman"/>
          <w:sz w:val="24"/>
        </w:rPr>
        <w:t xml:space="preserve">2.1. </w:t>
      </w:r>
      <w:r>
        <w:rPr>
          <w:rFonts w:ascii="Times New Roman" w:hAnsi="Times New Roman" w:cs="Times New Roman"/>
          <w:bCs/>
          <w:color w:val="000000"/>
          <w:sz w:val="24"/>
        </w:rPr>
        <w:t xml:space="preserve">Исполнитель обязуется оказать услуги по поддержке независимых номерных ресурсов в базе RIPE </w:t>
      </w:r>
      <w:r>
        <w:rPr>
          <w:rFonts w:ascii="Times New Roman" w:hAnsi="Times New Roman" w:cs="Times New Roman"/>
          <w:bCs/>
          <w:color w:val="000000"/>
          <w:sz w:val="24"/>
          <w:lang w:val="en-US"/>
        </w:rPr>
        <w:t>NCC</w:t>
      </w:r>
      <w:r>
        <w:rPr>
          <w:rFonts w:ascii="Times New Roman" w:hAnsi="Times New Roman" w:cs="Times New Roman"/>
          <w:bCs/>
          <w:color w:val="000000"/>
          <w:sz w:val="24"/>
        </w:rPr>
        <w:t>, а Заказчик обязуется принять и оплатить их.</w:t>
      </w:r>
    </w:p>
    <w:p w:rsidR="002200BE" w:rsidRDefault="00E24CA2">
      <w:pPr>
        <w:pStyle w:val="TextBodyL1"/>
        <w:spacing w:after="0" w:line="240" w:lineRule="auto"/>
        <w:ind w:left="0" w:firstLine="0"/>
        <w:rPr>
          <w:rFonts w:ascii="Times New Roman" w:hAnsi="Times New Roman" w:cs="Times New Roman"/>
          <w:bCs/>
          <w:color w:val="000000"/>
          <w:sz w:val="24"/>
        </w:rPr>
      </w:pPr>
      <w:r>
        <w:rPr>
          <w:rFonts w:ascii="Times New Roman" w:hAnsi="Times New Roman" w:cs="Times New Roman"/>
          <w:sz w:val="24"/>
        </w:rPr>
        <w:t xml:space="preserve">2.2. </w:t>
      </w:r>
      <w:r>
        <w:rPr>
          <w:rFonts w:ascii="Times New Roman" w:hAnsi="Times New Roman" w:cs="Times New Roman"/>
          <w:bCs/>
          <w:color w:val="000000"/>
          <w:sz w:val="24"/>
        </w:rPr>
        <w:t>Состав и объем услуг определяется в Техническом задании (Приложение № 1) к Договору.</w:t>
      </w:r>
    </w:p>
    <w:p w:rsidR="002200BE" w:rsidRDefault="00E24CA2">
      <w:pPr>
        <w:pStyle w:val="TextBodyL1"/>
        <w:spacing w:after="0" w:line="240" w:lineRule="auto"/>
        <w:ind w:left="0" w:firstLine="0"/>
        <w:rPr>
          <w:rFonts w:ascii="Times New Roman" w:hAnsi="Times New Roman" w:cs="Times New Roman"/>
          <w:sz w:val="24"/>
        </w:rPr>
      </w:pPr>
      <w:r>
        <w:rPr>
          <w:rFonts w:ascii="Times New Roman" w:hAnsi="Times New Roman" w:cs="Times New Roman"/>
          <w:sz w:val="24"/>
        </w:rPr>
        <w:t>2.3. Настоящий договор будет исполняться в один этап, предполагающий 100 % выполнение обязательств сторон.</w:t>
      </w:r>
    </w:p>
    <w:p w:rsidR="002200BE" w:rsidRDefault="00E24CA2">
      <w:pPr>
        <w:pStyle w:val="11"/>
        <w:numPr>
          <w:ilvl w:val="0"/>
          <w:numId w:val="2"/>
        </w:numPr>
        <w:spacing w:before="0" w:after="0"/>
        <w:rPr>
          <w:rFonts w:ascii="Times New Roman" w:hAnsi="Times New Roman" w:cs="Times New Roman"/>
          <w:strike/>
          <w:sz w:val="24"/>
          <w:szCs w:val="24"/>
          <w:u w:val="none"/>
        </w:rPr>
      </w:pPr>
      <w:r>
        <w:rPr>
          <w:rFonts w:ascii="Times New Roman" w:hAnsi="Times New Roman" w:cs="Times New Roman"/>
          <w:sz w:val="24"/>
          <w:szCs w:val="24"/>
          <w:u w:val="none"/>
        </w:rPr>
        <w:t>Права и обязанности сторон</w:t>
      </w:r>
    </w:p>
    <w:p w:rsidR="002200BE" w:rsidRDefault="00E24CA2">
      <w:pPr>
        <w:pStyle w:val="11"/>
        <w:numPr>
          <w:ilvl w:val="1"/>
          <w:numId w:val="2"/>
        </w:numPr>
        <w:spacing w:before="0" w:after="0"/>
        <w:ind w:left="0" w:firstLine="0"/>
        <w:jc w:val="left"/>
        <w:rPr>
          <w:rFonts w:ascii="Times New Roman" w:hAnsi="Times New Roman" w:cs="Times New Roman"/>
          <w:sz w:val="24"/>
          <w:szCs w:val="24"/>
          <w:u w:val="none"/>
        </w:rPr>
      </w:pPr>
      <w:r>
        <w:rPr>
          <w:rFonts w:ascii="Times New Roman" w:hAnsi="Times New Roman" w:cs="Times New Roman"/>
          <w:bCs w:val="0"/>
          <w:color w:val="000000"/>
          <w:sz w:val="24"/>
          <w:szCs w:val="24"/>
          <w:u w:val="none"/>
        </w:rPr>
        <w:t>З</w:t>
      </w:r>
      <w:r>
        <w:rPr>
          <w:rFonts w:ascii="Times New Roman" w:hAnsi="Times New Roman" w:cs="Times New Roman"/>
          <w:bCs w:val="0"/>
          <w:caps w:val="0"/>
          <w:color w:val="000000"/>
          <w:sz w:val="24"/>
          <w:szCs w:val="24"/>
          <w:u w:val="none"/>
        </w:rPr>
        <w:t>аказчик</w:t>
      </w:r>
      <w:r>
        <w:rPr>
          <w:rFonts w:ascii="Times New Roman" w:hAnsi="Times New Roman" w:cs="Times New Roman"/>
          <w:caps w:val="0"/>
          <w:sz w:val="24"/>
          <w:szCs w:val="24"/>
          <w:u w:val="none"/>
        </w:rPr>
        <w:t xml:space="preserve"> вправе</w:t>
      </w:r>
      <w:r>
        <w:rPr>
          <w:rFonts w:ascii="Times New Roman" w:hAnsi="Times New Roman" w:cs="Times New Roman"/>
          <w:b w:val="0"/>
          <w:sz w:val="24"/>
          <w:szCs w:val="24"/>
          <w:u w:val="none"/>
        </w:rPr>
        <w:t>:</w:t>
      </w:r>
    </w:p>
    <w:p w:rsidR="002200BE" w:rsidRDefault="00E24CA2">
      <w:pPr>
        <w:pStyle w:val="TextBodyL1"/>
        <w:numPr>
          <w:ilvl w:val="2"/>
          <w:numId w:val="2"/>
        </w:numPr>
        <w:tabs>
          <w:tab w:val="clear" w:pos="454"/>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Требовать возмещения неустойки (штрафов, пеней) и (или) убытков, причиненных по вине </w:t>
      </w:r>
      <w:r>
        <w:rPr>
          <w:rFonts w:ascii="Times New Roman" w:hAnsi="Times New Roman" w:cs="Times New Roman"/>
          <w:bCs/>
          <w:color w:val="000000"/>
          <w:sz w:val="24"/>
          <w:lang w:val="en-US"/>
        </w:rPr>
        <w:t>LIR</w:t>
      </w:r>
      <w:r>
        <w:rPr>
          <w:rFonts w:ascii="Times New Roman" w:hAnsi="Times New Roman" w:cs="Times New Roman"/>
          <w:bCs/>
          <w:color w:val="000000"/>
          <w:sz w:val="24"/>
        </w:rPr>
        <w:t>-а.</w:t>
      </w:r>
    </w:p>
    <w:p w:rsidR="002200BE" w:rsidRDefault="00E24CA2">
      <w:pPr>
        <w:pStyle w:val="affa"/>
        <w:numPr>
          <w:ilvl w:val="2"/>
          <w:numId w:val="2"/>
        </w:numPr>
        <w:ind w:left="0" w:firstLine="0"/>
      </w:pPr>
      <w:r>
        <w:t>Привлекать экспертов, экспертные организации для проверки соответствия качества оказываемых услуг требованиям, установленным Договором.</w:t>
      </w:r>
    </w:p>
    <w:p w:rsidR="002200BE" w:rsidRDefault="00E24CA2">
      <w:pPr>
        <w:pStyle w:val="TextBodyL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Осуществлять иные права, предусмотренные Договором и (или) законодательством Российской Федерации.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
          <w:bCs/>
          <w:color w:val="000000"/>
          <w:sz w:val="24"/>
        </w:rPr>
        <w:t>Заказчик</w:t>
      </w:r>
      <w:r>
        <w:rPr>
          <w:rFonts w:ascii="Times New Roman" w:hAnsi="Times New Roman" w:cs="Times New Roman"/>
          <w:b/>
          <w:sz w:val="24"/>
        </w:rPr>
        <w:t xml:space="preserve"> обязан:</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Обеспечить приемку оказанных по Договору услуг по объему и качеству.</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Оплатить услуги в порядке, предусмотренном Договором.</w:t>
      </w:r>
    </w:p>
    <w:p w:rsidR="002200BE" w:rsidRDefault="00E24CA2">
      <w:pPr>
        <w:pStyle w:val="aff1"/>
        <w:numPr>
          <w:ilvl w:val="2"/>
          <w:numId w:val="2"/>
        </w:numPr>
        <w:tabs>
          <w:tab w:val="left" w:pos="0"/>
        </w:tabs>
        <w:spacing w:after="0" w:line="240" w:lineRule="auto"/>
        <w:ind w:left="0" w:firstLine="0"/>
        <w:rPr>
          <w:rFonts w:ascii="Times New Roman" w:hAnsi="Times New Roman" w:cs="Times New Roman"/>
          <w:color w:val="000000"/>
          <w:sz w:val="24"/>
        </w:rPr>
      </w:pPr>
      <w:r>
        <w:rPr>
          <w:rFonts w:ascii="Times New Roman" w:hAnsi="Times New Roman" w:cs="Times New Roman"/>
          <w:color w:val="000000"/>
          <w:sz w:val="24"/>
        </w:rPr>
        <w:t>Использовать выделенные независимые номерные ресурсы интернета для внутренних целей в пределах собственной сети.</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Не передавать </w:t>
      </w:r>
      <w:r>
        <w:rPr>
          <w:rFonts w:ascii="Times New Roman" w:hAnsi="Times New Roman" w:cs="Times New Roman"/>
          <w:color w:val="000000"/>
          <w:sz w:val="24"/>
        </w:rPr>
        <w:t>выделенные независимые номерные ресурсы интернета третьим лицам.</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color w:val="000000"/>
          <w:sz w:val="24"/>
        </w:rPr>
        <w:t xml:space="preserve">Отвечать на </w:t>
      </w:r>
      <w:proofErr w:type="gramStart"/>
      <w:r>
        <w:rPr>
          <w:rFonts w:ascii="Times New Roman" w:hAnsi="Times New Roman" w:cs="Times New Roman"/>
          <w:color w:val="000000"/>
          <w:sz w:val="24"/>
        </w:rPr>
        <w:t>письма</w:t>
      </w:r>
      <w:proofErr w:type="gramEnd"/>
      <w:r>
        <w:rPr>
          <w:rFonts w:ascii="Times New Roman" w:hAnsi="Times New Roman" w:cs="Times New Roman"/>
          <w:color w:val="000000"/>
          <w:sz w:val="24"/>
        </w:rPr>
        <w:t xml:space="preserve"> </w:t>
      </w:r>
      <w:r>
        <w:rPr>
          <w:rFonts w:ascii="Times New Roman" w:hAnsi="Times New Roman" w:cs="Times New Roman"/>
          <w:bCs/>
          <w:color w:val="000000"/>
          <w:sz w:val="24"/>
          <w:lang w:val="en-US"/>
        </w:rPr>
        <w:t>LIR</w:t>
      </w:r>
      <w:r>
        <w:rPr>
          <w:rFonts w:ascii="Times New Roman" w:hAnsi="Times New Roman" w:cs="Times New Roman"/>
          <w:bCs/>
          <w:color w:val="000000"/>
          <w:sz w:val="24"/>
        </w:rPr>
        <w:t xml:space="preserve">-а и RIPE </w:t>
      </w:r>
      <w:r>
        <w:rPr>
          <w:rFonts w:ascii="Times New Roman" w:hAnsi="Times New Roman" w:cs="Times New Roman"/>
          <w:bCs/>
          <w:color w:val="000000"/>
          <w:sz w:val="24"/>
          <w:lang w:val="en-US"/>
        </w:rPr>
        <w:t>NCC</w:t>
      </w:r>
      <w:r>
        <w:rPr>
          <w:rFonts w:ascii="Times New Roman" w:hAnsi="Times New Roman" w:cs="Times New Roman"/>
          <w:bCs/>
          <w:color w:val="000000"/>
          <w:sz w:val="24"/>
        </w:rPr>
        <w:t xml:space="preserve"> касательно выделенных ему номерных ресурсов интернета.</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color w:val="000000"/>
          <w:sz w:val="24"/>
        </w:rPr>
        <w:t xml:space="preserve">Предоставлять </w:t>
      </w:r>
      <w:r>
        <w:rPr>
          <w:rFonts w:ascii="Times New Roman" w:hAnsi="Times New Roman" w:cs="Times New Roman"/>
          <w:bCs/>
          <w:color w:val="000000"/>
          <w:sz w:val="24"/>
        </w:rPr>
        <w:t>Исполнителю</w:t>
      </w:r>
      <w:r>
        <w:rPr>
          <w:rFonts w:ascii="Times New Roman" w:hAnsi="Times New Roman" w:cs="Times New Roman"/>
          <w:color w:val="000000"/>
          <w:sz w:val="24"/>
        </w:rPr>
        <w:t xml:space="preserve"> информацию, соответствующую текущей ситуации для внесения её в базу данных </w:t>
      </w:r>
      <w:r>
        <w:rPr>
          <w:rFonts w:ascii="Times New Roman" w:hAnsi="Times New Roman" w:cs="Times New Roman"/>
          <w:bCs/>
          <w:color w:val="000000"/>
          <w:sz w:val="24"/>
        </w:rPr>
        <w:t xml:space="preserve">RIPE </w:t>
      </w:r>
      <w:r>
        <w:rPr>
          <w:rFonts w:ascii="Times New Roman" w:hAnsi="Times New Roman" w:cs="Times New Roman"/>
          <w:bCs/>
          <w:color w:val="000000"/>
          <w:sz w:val="24"/>
          <w:lang w:val="en-US"/>
        </w:rPr>
        <w:t>NCC</w:t>
      </w:r>
      <w:r>
        <w:rPr>
          <w:rFonts w:ascii="Times New Roman" w:hAnsi="Times New Roman" w:cs="Times New Roman"/>
          <w:bCs/>
          <w:color w:val="000000"/>
          <w:sz w:val="24"/>
        </w:rPr>
        <w:t>.</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Выполнять иные обязанности, предусмотренные Договором.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
          <w:bCs/>
          <w:color w:val="000000"/>
          <w:sz w:val="24"/>
        </w:rPr>
        <w:t>Исполнитель обязан:</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Обеспечить поддержку номерных ресурсов в соответствии с условиями настоящего Договора.</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2200BE" w:rsidRDefault="00E24CA2">
      <w:pPr>
        <w:pStyle w:val="aff1"/>
        <w:numPr>
          <w:ilvl w:val="2"/>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По требованию </w:t>
      </w:r>
      <w:r>
        <w:rPr>
          <w:rFonts w:ascii="Times New Roman" w:hAnsi="Times New Roman" w:cs="Times New Roman"/>
          <w:bCs/>
          <w:color w:val="000000"/>
          <w:sz w:val="24"/>
        </w:rPr>
        <w:t>Заказчика</w:t>
      </w:r>
      <w:r>
        <w:rPr>
          <w:rFonts w:ascii="Times New Roman" w:hAnsi="Times New Roman" w:cs="Times New Roman"/>
          <w:sz w:val="24"/>
        </w:rPr>
        <w:t xml:space="preserve"> своими силами, средствами и за свой счет в срок, согласованный с </w:t>
      </w:r>
      <w:r>
        <w:rPr>
          <w:rFonts w:ascii="Times New Roman" w:hAnsi="Times New Roman" w:cs="Times New Roman"/>
          <w:bCs/>
          <w:color w:val="000000"/>
          <w:sz w:val="24"/>
        </w:rPr>
        <w:t>Заказчиком</w:t>
      </w:r>
      <w:r>
        <w:rPr>
          <w:rFonts w:ascii="Times New Roman" w:hAnsi="Times New Roman" w:cs="Times New Roman"/>
          <w:sz w:val="24"/>
        </w:rPr>
        <w:t>, устранить допущенные по своей вине в оказанных услугах недостатки или иные отступления от условий Договора.</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Договора. По первому требованию </w:t>
      </w:r>
      <w:r>
        <w:rPr>
          <w:rFonts w:ascii="Times New Roman" w:hAnsi="Times New Roman" w:cs="Times New Roman"/>
          <w:bCs/>
          <w:color w:val="000000"/>
          <w:sz w:val="24"/>
        </w:rPr>
        <w:t>Заказчика</w:t>
      </w:r>
      <w:r>
        <w:rPr>
          <w:rFonts w:ascii="Times New Roman" w:hAnsi="Times New Roman" w:cs="Times New Roman"/>
          <w:sz w:val="24"/>
        </w:rPr>
        <w:t xml:space="preserve"> предоставлять копии действующих лицензии, свидетельств и иные документы, необходимые для оказания услуг.</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Предоставить </w:t>
      </w:r>
      <w:r>
        <w:rPr>
          <w:rFonts w:ascii="Times New Roman" w:hAnsi="Times New Roman" w:cs="Times New Roman"/>
          <w:bCs/>
          <w:color w:val="000000"/>
          <w:sz w:val="24"/>
        </w:rPr>
        <w:t xml:space="preserve">RIPE </w:t>
      </w:r>
      <w:r>
        <w:rPr>
          <w:rFonts w:ascii="Times New Roman" w:hAnsi="Times New Roman" w:cs="Times New Roman"/>
          <w:bCs/>
          <w:color w:val="000000"/>
          <w:sz w:val="24"/>
          <w:lang w:val="en-US"/>
        </w:rPr>
        <w:t>NCC</w:t>
      </w:r>
      <w:r>
        <w:rPr>
          <w:rFonts w:ascii="Times New Roman" w:hAnsi="Times New Roman" w:cs="Times New Roman"/>
          <w:bCs/>
          <w:color w:val="000000"/>
          <w:sz w:val="24"/>
        </w:rPr>
        <w:t xml:space="preserve"> копии данного Договора и документов, представленных Заказчиком для подтверждения статуса независимых номерных ресурсов интернета согласно правилам RIPE </w:t>
      </w:r>
      <w:r>
        <w:rPr>
          <w:rFonts w:ascii="Times New Roman" w:hAnsi="Times New Roman" w:cs="Times New Roman"/>
          <w:bCs/>
          <w:color w:val="000000"/>
          <w:sz w:val="24"/>
          <w:lang w:val="en-US"/>
        </w:rPr>
        <w:t>NCC</w:t>
      </w:r>
      <w:r>
        <w:rPr>
          <w:rFonts w:ascii="Times New Roman" w:hAnsi="Times New Roman" w:cs="Times New Roman"/>
          <w:bCs/>
          <w:color w:val="000000"/>
          <w:sz w:val="24"/>
        </w:rPr>
        <w:t>.</w:t>
      </w:r>
    </w:p>
    <w:p w:rsidR="002200BE" w:rsidRDefault="00E24CA2">
      <w:pPr>
        <w:pStyle w:val="aff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Выполнять иные обязанности, предусмотренные Договором.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
          <w:bCs/>
          <w:color w:val="000000"/>
          <w:sz w:val="24"/>
        </w:rPr>
        <w:t>Исполнитель</w:t>
      </w:r>
      <w:r>
        <w:rPr>
          <w:rFonts w:ascii="Times New Roman" w:hAnsi="Times New Roman" w:cs="Times New Roman"/>
          <w:b/>
          <w:sz w:val="24"/>
        </w:rPr>
        <w:t xml:space="preserve"> вправе:</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Требовать приемки и оплаты услуг в объеме, порядке, сроки и на условиях, предусмотренных Договором.</w:t>
      </w: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Сроки, порядок оказания и приемки услуг</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Услуги по поддержке выделенных </w:t>
      </w:r>
      <w:r>
        <w:rPr>
          <w:rFonts w:ascii="Times New Roman" w:eastAsia="Georgia" w:hAnsi="Times New Roman" w:cs="Times New Roman"/>
          <w:bCs/>
          <w:sz w:val="24"/>
        </w:rPr>
        <w:t>Заказчику</w:t>
      </w:r>
      <w:r>
        <w:rPr>
          <w:rFonts w:ascii="Times New Roman" w:hAnsi="Times New Roman" w:cs="Times New Roman"/>
          <w:sz w:val="24"/>
        </w:rPr>
        <w:t xml:space="preserve"> номерных ресурсов интернета, осуществляются </w:t>
      </w:r>
      <w:r>
        <w:rPr>
          <w:rFonts w:ascii="Times New Roman" w:hAnsi="Times New Roman" w:cs="Times New Roman"/>
          <w:sz w:val="24"/>
          <w:lang w:val="en-US"/>
        </w:rPr>
        <w:t>LIR</w:t>
      </w:r>
      <w:r>
        <w:rPr>
          <w:rFonts w:ascii="Times New Roman" w:hAnsi="Times New Roman" w:cs="Times New Roman"/>
          <w:sz w:val="24"/>
        </w:rPr>
        <w:t>-м с 02.09.2026 по 01.09.2027 г.</w:t>
      </w:r>
    </w:p>
    <w:p w:rsidR="002200BE" w:rsidRDefault="00E24CA2">
      <w:pPr>
        <w:pStyle w:val="aff8"/>
        <w:numPr>
          <w:ilvl w:val="1"/>
          <w:numId w:val="2"/>
        </w:numPr>
        <w:ind w:left="0" w:firstLine="0"/>
        <w:rPr>
          <w:rFonts w:ascii="Times New Roman" w:eastAsia="Noto Sans CJK SC" w:hAnsi="Times New Roman"/>
          <w:szCs w:val="24"/>
        </w:rPr>
      </w:pPr>
      <w:r>
        <w:rPr>
          <w:rFonts w:ascii="Times New Roman" w:eastAsia="Georgia" w:hAnsi="Times New Roman"/>
          <w:bCs/>
          <w:szCs w:val="24"/>
          <w:lang w:eastAsia="zh-CN"/>
        </w:rPr>
        <w:t xml:space="preserve">Исполнитель, </w:t>
      </w:r>
      <w:r>
        <w:rPr>
          <w:rFonts w:ascii="Times New Roman" w:eastAsia="Georgia" w:hAnsi="Times New Roman"/>
          <w:bCs/>
          <w:szCs w:val="24"/>
        </w:rPr>
        <w:t xml:space="preserve">в соответствии с действующими правилами RIPE NCC, подает заявку на поддержку номерных ресурсов Заказчику. </w:t>
      </w:r>
    </w:p>
    <w:p w:rsidR="002200BE" w:rsidRDefault="00E24CA2">
      <w:pPr>
        <w:pStyle w:val="aff8"/>
        <w:numPr>
          <w:ilvl w:val="1"/>
          <w:numId w:val="2"/>
        </w:numPr>
        <w:ind w:left="0" w:firstLine="0"/>
        <w:rPr>
          <w:rFonts w:ascii="Times New Roman" w:eastAsia="Georgia" w:hAnsi="Times New Roman"/>
          <w:bCs/>
          <w:szCs w:val="24"/>
        </w:rPr>
      </w:pPr>
      <w:r>
        <w:rPr>
          <w:rFonts w:ascii="Times New Roman" w:eastAsia="Georgia" w:hAnsi="Times New Roman"/>
          <w:bCs/>
          <w:szCs w:val="24"/>
        </w:rPr>
        <w:t>Поддержка номерных ресурсов осуществляется RIPE NCC на следующих условиях:</w:t>
      </w:r>
    </w:p>
    <w:p w:rsidR="002200BE" w:rsidRDefault="00E24CA2">
      <w:pPr>
        <w:pStyle w:val="aff8"/>
        <w:ind w:left="0" w:firstLine="426"/>
        <w:rPr>
          <w:rFonts w:ascii="Times New Roman" w:eastAsia="Georgia" w:hAnsi="Times New Roman"/>
          <w:bCs/>
          <w:szCs w:val="24"/>
        </w:rPr>
      </w:pPr>
      <w:r>
        <w:rPr>
          <w:rFonts w:ascii="Times New Roman" w:eastAsia="Georgia" w:hAnsi="Times New Roman"/>
          <w:bCs/>
          <w:szCs w:val="24"/>
        </w:rPr>
        <w:t xml:space="preserve">  a. Информация об активном статусе LIR __________ содержится в базе данных RIPE NCC  </w:t>
      </w:r>
      <w:hyperlink r:id="rId9" w:tooltip="https://www.ripe.net/membership/member-support/list-of-members/ru/" w:history="1">
        <w:r>
          <w:rPr>
            <w:rStyle w:val="affd"/>
            <w:rFonts w:ascii="Times New Roman" w:eastAsia="Georgia" w:hAnsi="Times New Roman"/>
            <w:bCs/>
            <w:szCs w:val="24"/>
          </w:rPr>
          <w:t>https://www.ripe.net/membership/member-support/list-of-members/ru/</w:t>
        </w:r>
      </w:hyperlink>
      <w:r>
        <w:rPr>
          <w:rFonts w:ascii="Times New Roman" w:eastAsia="Georgia" w:hAnsi="Times New Roman"/>
          <w:bCs/>
          <w:szCs w:val="24"/>
        </w:rPr>
        <w:t xml:space="preserve"> _____;</w:t>
      </w:r>
    </w:p>
    <w:p w:rsidR="002200BE" w:rsidRDefault="00E24CA2">
      <w:pPr>
        <w:rPr>
          <w:rFonts w:ascii="Times New Roman" w:eastAsia="Georgia" w:hAnsi="Times New Roman" w:cs="Times New Roman"/>
          <w:bCs/>
          <w:sz w:val="24"/>
        </w:rPr>
      </w:pPr>
      <w:r>
        <w:rPr>
          <w:rFonts w:ascii="Times New Roman" w:eastAsia="Georgia" w:hAnsi="Times New Roman" w:cs="Times New Roman"/>
          <w:bCs/>
          <w:sz w:val="24"/>
        </w:rPr>
        <w:lastRenderedPageBreak/>
        <w:t xml:space="preserve">         b. RIPE NCC установила, что условия поддержки соответствуют действующим правилам RIPE в отношении выделения номерных ресурсов Интернета Заказчиком.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color w:val="000000"/>
          <w:sz w:val="24"/>
        </w:rPr>
        <w:t xml:space="preserve">Приемка услуг по поддержке номерных ресурсов интернета на соответствие их объема и качества требованиям, установленным в Договоре, производится по факту оказания услуг (п. 4.1.), в течение 10 (десяти) рабочих дней с даты получения документов, указанных в п. 4.5 уполномоченным представителем </w:t>
      </w:r>
      <w:r>
        <w:rPr>
          <w:rFonts w:ascii="Times New Roman" w:hAnsi="Times New Roman" w:cs="Times New Roman"/>
          <w:bCs/>
          <w:color w:val="000000"/>
          <w:sz w:val="24"/>
        </w:rPr>
        <w:t>Заказчика.</w:t>
      </w:r>
    </w:p>
    <w:p w:rsidR="002200BE" w:rsidRDefault="00E24CA2">
      <w:pPr>
        <w:pStyle w:val="aff8"/>
        <w:numPr>
          <w:ilvl w:val="1"/>
          <w:numId w:val="2"/>
        </w:numPr>
        <w:ind w:left="0" w:firstLine="0"/>
      </w:pPr>
      <w:r>
        <w:rPr>
          <w:rFonts w:ascii="Times New Roman" w:eastAsia="Georgia" w:hAnsi="Times New Roman"/>
          <w:bCs/>
          <w:szCs w:val="24"/>
          <w:lang w:bidi="hi-IN"/>
        </w:rPr>
        <w:t xml:space="preserve">После окончания оказания услуг по Договору LIR, </w:t>
      </w:r>
      <w:r>
        <w:rPr>
          <w:rFonts w:ascii="Times New Roman" w:hAnsi="Times New Roman"/>
          <w:color w:val="000000"/>
          <w:szCs w:val="24"/>
        </w:rPr>
        <w:t xml:space="preserve">в течение пяти рабочих дней передает </w:t>
      </w:r>
      <w:r>
        <w:rPr>
          <w:rFonts w:ascii="Times New Roman" w:hAnsi="Times New Roman"/>
          <w:bCs/>
          <w:color w:val="000000"/>
          <w:szCs w:val="24"/>
        </w:rPr>
        <w:t>Заказчику следующие документы:</w:t>
      </w:r>
    </w:p>
    <w:p w:rsidR="002200BE" w:rsidRDefault="00E24CA2">
      <w:pPr>
        <w:pStyle w:val="aff8"/>
        <w:ind w:left="0" w:firstLine="0"/>
        <w:rPr>
          <w:rFonts w:ascii="Times New Roman" w:hAnsi="Times New Roman"/>
          <w:spacing w:val="-5"/>
          <w:szCs w:val="24"/>
        </w:rPr>
      </w:pPr>
      <w:r>
        <w:rPr>
          <w:rFonts w:ascii="Times New Roman" w:hAnsi="Times New Roman"/>
          <w:bCs/>
          <w:color w:val="000000"/>
          <w:szCs w:val="24"/>
        </w:rPr>
        <w:t xml:space="preserve">- </w:t>
      </w:r>
      <w:r>
        <w:rPr>
          <w:rFonts w:ascii="Times New Roman" w:hAnsi="Times New Roman"/>
          <w:color w:val="000000"/>
          <w:szCs w:val="24"/>
        </w:rPr>
        <w:t xml:space="preserve">Акт об оказанных услугах </w:t>
      </w:r>
      <w:r>
        <w:rPr>
          <w:rFonts w:ascii="Times New Roman" w:hAnsi="Times New Roman"/>
          <w:spacing w:val="-5"/>
          <w:szCs w:val="24"/>
        </w:rPr>
        <w:t>в двух экземплярах (Приложение №3);</w:t>
      </w:r>
    </w:p>
    <w:p w:rsidR="002200BE" w:rsidRDefault="00E24CA2">
      <w:pPr>
        <w:pStyle w:val="aff8"/>
        <w:ind w:left="0" w:firstLine="0"/>
        <w:rPr>
          <w:rFonts w:ascii="Times New Roman" w:hAnsi="Times New Roman"/>
          <w:spacing w:val="-5"/>
          <w:szCs w:val="24"/>
        </w:rPr>
      </w:pPr>
      <w:r>
        <w:rPr>
          <w:rFonts w:ascii="Times New Roman" w:hAnsi="Times New Roman"/>
          <w:spacing w:val="-5"/>
          <w:szCs w:val="24"/>
        </w:rPr>
        <w:t>- счет-фактуру (при наличии).</w:t>
      </w:r>
    </w:p>
    <w:p w:rsidR="002200BE" w:rsidRDefault="00E24CA2">
      <w:pPr>
        <w:pStyle w:val="affa"/>
        <w:numPr>
          <w:ilvl w:val="1"/>
          <w:numId w:val="2"/>
        </w:numPr>
        <w:ind w:left="0" w:firstLine="0"/>
      </w:pPr>
      <w:r>
        <w:rPr>
          <w:rFonts w:eastAsia="Georgia"/>
          <w:bCs/>
          <w:lang w:bidi="hi-IN"/>
        </w:rPr>
        <w:t xml:space="preserve">Заказчик </w:t>
      </w:r>
      <w:r>
        <w:t>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2200BE" w:rsidRDefault="00E24CA2">
      <w:pPr>
        <w:pStyle w:val="aff8"/>
        <w:numPr>
          <w:ilvl w:val="1"/>
          <w:numId w:val="2"/>
        </w:numPr>
        <w:shd w:val="clear" w:color="auto" w:fill="FFFFFF"/>
        <w:tabs>
          <w:tab w:val="left" w:pos="567"/>
        </w:tabs>
        <w:ind w:left="0" w:firstLine="0"/>
        <w:rPr>
          <w:rFonts w:ascii="Times New Roman" w:hAnsi="Times New Roman"/>
          <w:szCs w:val="24"/>
        </w:rPr>
      </w:pPr>
      <w:r>
        <w:rPr>
          <w:rFonts w:ascii="Times New Roman" w:hAnsi="Times New Roman"/>
          <w:szCs w:val="24"/>
        </w:rPr>
        <w:t xml:space="preserve">Приемка оказанных услуг оформляется Актом об оказанных услугах, который составляется в 2 (двух) экземплярах и подписывается Исполнителем и </w:t>
      </w:r>
      <w:r>
        <w:rPr>
          <w:rFonts w:ascii="Times New Roman" w:hAnsi="Times New Roman"/>
          <w:bCs/>
          <w:color w:val="000000"/>
          <w:szCs w:val="24"/>
        </w:rPr>
        <w:t>Заказчиком</w:t>
      </w:r>
      <w:r>
        <w:rPr>
          <w:rFonts w:ascii="Times New Roman" w:hAnsi="Times New Roman"/>
          <w:szCs w:val="24"/>
        </w:rPr>
        <w:t xml:space="preserve"> (в случае создания приемочной комиссии подписывается всеми членами приемочной комиссии и утверждается </w:t>
      </w:r>
      <w:r>
        <w:rPr>
          <w:rFonts w:ascii="Times New Roman" w:hAnsi="Times New Roman"/>
          <w:bCs/>
          <w:color w:val="000000"/>
          <w:szCs w:val="24"/>
        </w:rPr>
        <w:t>Конечным пользователем</w:t>
      </w:r>
      <w:r>
        <w:rPr>
          <w:rFonts w:ascii="Times New Roman" w:hAnsi="Times New Roman"/>
          <w:szCs w:val="24"/>
        </w:rPr>
        <w:t xml:space="preserve">). Датой приемки является дата подписания Акта об оказанных услугах без замечаний со стороны </w:t>
      </w:r>
      <w:r>
        <w:rPr>
          <w:rFonts w:ascii="Times New Roman" w:hAnsi="Times New Roman"/>
          <w:bCs/>
          <w:color w:val="000000"/>
          <w:szCs w:val="24"/>
        </w:rPr>
        <w:t>Заказчика</w:t>
      </w:r>
      <w:r>
        <w:rPr>
          <w:rFonts w:ascii="Times New Roman" w:hAnsi="Times New Roman"/>
          <w:szCs w:val="24"/>
        </w:rPr>
        <w:t xml:space="preserve">. </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обнаружения недостатков в объеме и качестве оказанных услуг </w:t>
      </w:r>
      <w:r>
        <w:rPr>
          <w:rFonts w:ascii="Times New Roman" w:hAnsi="Times New Roman" w:cs="Times New Roman"/>
          <w:bCs/>
          <w:color w:val="000000"/>
          <w:sz w:val="24"/>
        </w:rPr>
        <w:t xml:space="preserve">Заказчик </w:t>
      </w:r>
      <w:r>
        <w:rPr>
          <w:rFonts w:ascii="Times New Roman" w:hAnsi="Times New Roman" w:cs="Times New Roman"/>
          <w:sz w:val="24"/>
        </w:rPr>
        <w:t>направляет Исполнителю уведомление в порядке, предусмотренном п. 4.11. Договора.</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LIR-м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Обо всех нарушениях условий Договора об объеме и качестве услуг Заказчик извещает Исполнителя не позднее десяти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w:t>
      </w:r>
    </w:p>
    <w:p w:rsidR="002200BE" w:rsidRDefault="00E24CA2">
      <w:pPr>
        <w:pStyle w:val="TextBodyL1"/>
        <w:numPr>
          <w:ilvl w:val="1"/>
          <w:numId w:val="2"/>
        </w:numPr>
        <w:tabs>
          <w:tab w:val="left" w:pos="284"/>
        </w:tabs>
        <w:spacing w:after="0" w:line="240" w:lineRule="auto"/>
        <w:ind w:left="0" w:firstLine="0"/>
        <w:rPr>
          <w:rFonts w:ascii="Times New Roman" w:hAnsi="Times New Roman" w:cs="Times New Roman"/>
          <w:sz w:val="24"/>
        </w:rPr>
      </w:pPr>
      <w:r>
        <w:rPr>
          <w:rFonts w:ascii="Times New Roman" w:hAnsi="Times New Roman" w:cs="Times New Roman"/>
          <w:sz w:val="24"/>
        </w:rPr>
        <w:t>Исполнитель в установленный в уведомлении (п. 4.10)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Цена Договора и порядок расчетов</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aff8"/>
        <w:widowControl w:val="0"/>
        <w:numPr>
          <w:ilvl w:val="1"/>
          <w:numId w:val="2"/>
        </w:numPr>
        <w:ind w:left="0" w:firstLine="0"/>
        <w:rPr>
          <w:rFonts w:ascii="Times New Roman" w:hAnsi="Times New Roman"/>
          <w:szCs w:val="24"/>
        </w:rPr>
      </w:pPr>
      <w:r>
        <w:rPr>
          <w:rFonts w:ascii="Times New Roman" w:hAnsi="Times New Roman"/>
          <w:szCs w:val="24"/>
        </w:rPr>
        <w:t>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Общая цена Договора составляет __________ (__________ тысяч ___________) рублей _________ копеек, НДС ________</w:t>
      </w:r>
      <w:r>
        <w:rPr>
          <w:rFonts w:ascii="Times New Roman" w:hAnsi="Times New Roman" w:cs="Times New Roman"/>
          <w:i/>
          <w:sz w:val="24"/>
        </w:rPr>
        <w:t>.</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Цена Договора включает в себя все затраты, издержки и иные расходы </w:t>
      </w:r>
      <w:r>
        <w:rPr>
          <w:rFonts w:ascii="Times New Roman" w:hAnsi="Times New Roman" w:cs="Times New Roman"/>
          <w:bCs/>
          <w:color w:val="000000"/>
          <w:sz w:val="24"/>
        </w:rPr>
        <w:t>Исполнителя</w:t>
      </w:r>
      <w:r>
        <w:rPr>
          <w:rFonts w:ascii="Times New Roman" w:hAnsi="Times New Roman" w:cs="Times New Roman"/>
          <w:sz w:val="24"/>
        </w:rPr>
        <w:t>, в том числе сопутствующие, связанные с исполнением настоящего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Расчеты по Договору производятся в следующем порядке:</w:t>
      </w:r>
    </w:p>
    <w:p w:rsidR="002200BE" w:rsidRDefault="00E24CA2">
      <w:pPr>
        <w:pStyle w:val="aff8"/>
        <w:widowControl w:val="0"/>
        <w:ind w:left="0" w:firstLine="0"/>
        <w:rPr>
          <w:rFonts w:ascii="Times New Roman" w:hAnsi="Times New Roman"/>
          <w:szCs w:val="24"/>
        </w:rPr>
      </w:pPr>
      <w:r>
        <w:rPr>
          <w:rFonts w:ascii="Times New Roman" w:hAnsi="Times New Roman"/>
          <w:szCs w:val="24"/>
        </w:rPr>
        <w:t xml:space="preserve">5.4.1. Оплата производится в безналичном порядке путем перечисления </w:t>
      </w:r>
      <w:r>
        <w:rPr>
          <w:rFonts w:ascii="Times New Roman" w:hAnsi="Times New Roman"/>
          <w:bCs/>
          <w:color w:val="000000"/>
          <w:szCs w:val="24"/>
        </w:rPr>
        <w:t>Заказчиком</w:t>
      </w:r>
      <w:r>
        <w:rPr>
          <w:rFonts w:ascii="Times New Roman" w:hAnsi="Times New Roman"/>
          <w:szCs w:val="24"/>
        </w:rPr>
        <w:t xml:space="preserve"> денежных средств на указанный в Договоре расчетный счет </w:t>
      </w:r>
      <w:r>
        <w:rPr>
          <w:rFonts w:ascii="Times New Roman" w:hAnsi="Times New Roman"/>
          <w:bCs/>
          <w:color w:val="000000"/>
          <w:szCs w:val="24"/>
        </w:rPr>
        <w:t>Исполнителя</w:t>
      </w:r>
      <w:r>
        <w:rPr>
          <w:rFonts w:ascii="Times New Roman" w:hAnsi="Times New Roman"/>
          <w:szCs w:val="24"/>
        </w:rPr>
        <w:t>.</w:t>
      </w:r>
    </w:p>
    <w:p w:rsidR="002200BE" w:rsidRDefault="00E24CA2">
      <w:pPr>
        <w:pStyle w:val="TextBodyL1"/>
        <w:spacing w:after="0" w:line="240" w:lineRule="auto"/>
        <w:ind w:left="0" w:firstLine="0"/>
        <w:rPr>
          <w:rFonts w:ascii="Times New Roman" w:hAnsi="Times New Roman" w:cs="Times New Roman"/>
          <w:sz w:val="24"/>
        </w:rPr>
      </w:pPr>
      <w:r>
        <w:rPr>
          <w:rFonts w:ascii="Times New Roman" w:hAnsi="Times New Roman" w:cs="Times New Roman"/>
          <w:sz w:val="24"/>
        </w:rPr>
        <w:t>5.4.2. Оплата производится в рублях Российской Федерации.</w:t>
      </w:r>
    </w:p>
    <w:p w:rsidR="002200BE" w:rsidRDefault="00E24CA2">
      <w:pPr>
        <w:widowControl w:val="0"/>
        <w:jc w:val="both"/>
        <w:rPr>
          <w:rFonts w:ascii="Times New Roman" w:hAnsi="Times New Roman" w:cs="Times New Roman"/>
          <w:sz w:val="24"/>
        </w:rPr>
      </w:pPr>
      <w:r>
        <w:rPr>
          <w:rFonts w:ascii="Times New Roman" w:hAnsi="Times New Roman" w:cs="Times New Roman"/>
          <w:sz w:val="24"/>
        </w:rPr>
        <w:t>5.4.3.  После заключения Договора Заказчик осуществляет оплату в виде 100% авансового платежа, на основании предоставленного Исполнителем счета, в течение 7 (Семи) рабочих дней.</w:t>
      </w:r>
    </w:p>
    <w:p w:rsidR="002200BE" w:rsidRDefault="002200BE">
      <w:pPr>
        <w:widowControl w:val="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Ответственность СТОРОН</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aff8"/>
        <w:numPr>
          <w:ilvl w:val="1"/>
          <w:numId w:val="2"/>
        </w:numPr>
        <w:ind w:left="0" w:firstLine="0"/>
        <w:rPr>
          <w:rFonts w:ascii="Times New Roman" w:hAnsi="Times New Roman"/>
          <w:szCs w:val="24"/>
        </w:rPr>
      </w:pPr>
      <w:r>
        <w:rPr>
          <w:rFonts w:ascii="Times New Roman" w:hAnsi="Times New Roman"/>
          <w:szCs w:val="24"/>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просрочки исполнения </w:t>
      </w:r>
      <w:r>
        <w:rPr>
          <w:rFonts w:ascii="Times New Roman" w:hAnsi="Times New Roman" w:cs="Times New Roman"/>
          <w:sz w:val="24"/>
          <w:lang w:val="en-US"/>
        </w:rPr>
        <w:t>LIR</w:t>
      </w:r>
      <w:r>
        <w:rPr>
          <w:rFonts w:ascii="Times New Roman" w:hAnsi="Times New Roman" w:cs="Times New Roman"/>
          <w:sz w:val="24"/>
        </w:rPr>
        <w:t xml:space="preserve">-м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w:t>
      </w:r>
      <w:r>
        <w:rPr>
          <w:rFonts w:ascii="Times New Roman" w:hAnsi="Times New Roman" w:cs="Times New Roman"/>
          <w:bCs/>
          <w:color w:val="000000"/>
          <w:sz w:val="24"/>
        </w:rPr>
        <w:t>Заказчик</w:t>
      </w:r>
      <w:r>
        <w:rPr>
          <w:rFonts w:ascii="Times New Roman" w:hAnsi="Times New Roman" w:cs="Times New Roman"/>
          <w:sz w:val="24"/>
        </w:rPr>
        <w:t xml:space="preserve"> направляет Исполнителю требование об уплате неустоек (штрафов, пеней).</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Штрафы устанавливаются за каждый факт неисполнения или ненадлежащего исполнения Исполнителем своих обязательств, предусмотренных Договором, за исключением просрочки исполнения Исполнителем своих обязательств (в том числе гарантийного обязательства), предусмотренных Договором. Размер штрафа устанавливается в соответствии с постановлением Правительства Российской Федерации от 30.08.2017 № 1042 в размере 10 % от цены Договора, что составляет ________ (________ тысяч ________) рублей _____________ копеек.</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За каждый факт неисполнения или ненадлежащего исполнения Исполнителем обязательств, Договора, которые не имеют стоимостного выражения, Исполнитель выплачивает </w:t>
      </w:r>
      <w:r>
        <w:rPr>
          <w:rFonts w:ascii="Times New Roman" w:hAnsi="Times New Roman" w:cs="Times New Roman"/>
          <w:bCs/>
          <w:color w:val="000000"/>
          <w:sz w:val="24"/>
        </w:rPr>
        <w:t>Заказчику</w:t>
      </w:r>
      <w:r>
        <w:rPr>
          <w:rFonts w:ascii="Times New Roman" w:hAnsi="Times New Roman" w:cs="Times New Roman"/>
          <w:sz w:val="24"/>
        </w:rPr>
        <w:t xml:space="preserve"> штраф в размере 1 000 (одна тысяча) рублей. </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просрочки 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а также в иных случаях неисполнения или ненадлежащего 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Исполнитель вправе потребовать уплаты неустоек (штрафов, пеней).</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Пеня начисляется за каждый день просрочки 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Штрафы устанавливаются за каждый факт неисполнения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Российской Федерации от 30.08.2017 № 1042 и составляет 1000 (одна тысяча) рублей.</w:t>
      </w:r>
    </w:p>
    <w:p w:rsidR="002200BE" w:rsidRDefault="00E24CA2">
      <w:pPr>
        <w:pStyle w:val="TextBodyL1"/>
        <w:numPr>
          <w:ilvl w:val="2"/>
          <w:numId w:val="2"/>
        </w:numPr>
        <w:tabs>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Общая сумма начисленных штрафов за ненадлежащее исполнение </w:t>
      </w:r>
      <w:r>
        <w:rPr>
          <w:rFonts w:ascii="Times New Roman" w:hAnsi="Times New Roman" w:cs="Times New Roman"/>
          <w:bCs/>
          <w:color w:val="000000"/>
          <w:sz w:val="24"/>
        </w:rPr>
        <w:t>Заказчиком</w:t>
      </w:r>
      <w:r>
        <w:rPr>
          <w:rFonts w:ascii="Times New Roman" w:hAnsi="Times New Roman" w:cs="Times New Roman"/>
          <w:sz w:val="24"/>
        </w:rPr>
        <w:t xml:space="preserve"> обязательств, предусмотренных Договором, не может превышать цену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если </w:t>
      </w:r>
      <w:r>
        <w:rPr>
          <w:rFonts w:ascii="Times New Roman" w:hAnsi="Times New Roman" w:cs="Times New Roman"/>
          <w:bCs/>
          <w:color w:val="000000"/>
          <w:sz w:val="24"/>
        </w:rPr>
        <w:t>Заказчик</w:t>
      </w:r>
      <w:r>
        <w:rPr>
          <w:rFonts w:ascii="Times New Roman" w:hAnsi="Times New Roman" w:cs="Times New Roman"/>
          <w:sz w:val="24"/>
        </w:rPr>
        <w:t xml:space="preserve"> понес убытки вследствие ненадлежащего исполнения Исполнителем своих обязательств по Договору, Исполнитель обязан возместить такие убытки </w:t>
      </w:r>
      <w:r>
        <w:rPr>
          <w:rFonts w:ascii="Times New Roman" w:hAnsi="Times New Roman" w:cs="Times New Roman"/>
          <w:bCs/>
          <w:color w:val="000000"/>
          <w:sz w:val="24"/>
        </w:rPr>
        <w:t>Заказчику</w:t>
      </w:r>
      <w:r>
        <w:rPr>
          <w:rFonts w:ascii="Times New Roman" w:hAnsi="Times New Roman" w:cs="Times New Roman"/>
          <w:sz w:val="24"/>
        </w:rPr>
        <w:t xml:space="preserve"> независимо от уплаты неустойки.</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Уплата неустойки и возмещение убытков, связанных с ненадлежащим исполнением Сторонами своих обязательств по Договору, не освобождают нарушившую условия Договора Сторону от исполнения взятых на себя обязательств.</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Заказчик</w:t>
      </w:r>
      <w:r>
        <w:rPr>
          <w:rFonts w:ascii="Times New Roman" w:hAnsi="Times New Roman" w:cs="Times New Roman"/>
          <w:sz w:val="24"/>
        </w:rPr>
        <w:t xml:space="preserve"> вправе производить оплату по Договору за вычетом соответствующего размера неустойки (штрафа, пени) или вправе вернуть обеспечение исполнения Договора, уменьшенное на размер начисленной неустойки.</w:t>
      </w:r>
    </w:p>
    <w:p w:rsidR="002200BE" w:rsidRDefault="002200BE">
      <w:pPr>
        <w:pStyle w:val="TextBodyL1"/>
        <w:spacing w:after="0" w:line="240" w:lineRule="auto"/>
        <w:ind w:left="0" w:firstLine="0"/>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lastRenderedPageBreak/>
        <w:t xml:space="preserve">Расторжение Договора </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со ст. 95 Федерального закона № 44-ФЗ и гражданским законодательством.</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 xml:space="preserve">В случае расторжения Договора по соглашению Сторон Исполнитель возвращает </w:t>
      </w:r>
      <w:r>
        <w:rPr>
          <w:rFonts w:ascii="Times New Roman" w:hAnsi="Times New Roman" w:cs="Times New Roman"/>
          <w:bCs/>
          <w:color w:val="000000"/>
          <w:sz w:val="24"/>
        </w:rPr>
        <w:t>Заказчику</w:t>
      </w:r>
      <w:r>
        <w:rPr>
          <w:rFonts w:ascii="Times New Roman" w:hAnsi="Times New Roman" w:cs="Times New Roman"/>
          <w:sz w:val="24"/>
        </w:rPr>
        <w:t xml:space="preserve"> все денежные средства, перечисленные для исполнения обязательств по Договору, а </w:t>
      </w:r>
      <w:r>
        <w:rPr>
          <w:rFonts w:ascii="Times New Roman" w:hAnsi="Times New Roman" w:cs="Times New Roman"/>
          <w:bCs/>
          <w:color w:val="000000"/>
          <w:sz w:val="24"/>
        </w:rPr>
        <w:t xml:space="preserve">Заказчик </w:t>
      </w:r>
      <w:r>
        <w:rPr>
          <w:rFonts w:ascii="Times New Roman" w:hAnsi="Times New Roman" w:cs="Times New Roman"/>
          <w:sz w:val="24"/>
        </w:rPr>
        <w:t>оплачивает расходы (издержки) Исполнителя за фактически исполненные обязательства по Договору.</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Заказчик</w:t>
      </w:r>
      <w:r>
        <w:rPr>
          <w:rFonts w:ascii="Times New Roman" w:hAnsi="Times New Roman" w:cs="Times New Roman"/>
          <w:sz w:val="24"/>
        </w:rPr>
        <w:t xml:space="preserve"> вправе расторгнуть настоящий Договор, направив Исполнителю соответствующее уведомление не позднее, чем за месяц до предполагаемой даты расторжения. Такое уведомление должно быть составлено в письменном виде и направлено </w:t>
      </w:r>
      <w:r>
        <w:rPr>
          <w:rFonts w:ascii="Times New Roman" w:hAnsi="Times New Roman" w:cs="Times New Roman"/>
          <w:bCs/>
          <w:color w:val="000000"/>
          <w:sz w:val="24"/>
        </w:rPr>
        <w:t xml:space="preserve">электронной </w:t>
      </w:r>
      <w:r>
        <w:rPr>
          <w:rFonts w:ascii="Times New Roman" w:hAnsi="Times New Roman" w:cs="Times New Roman"/>
          <w:sz w:val="24"/>
        </w:rPr>
        <w:t>или обычной почтой.</w:t>
      </w:r>
    </w:p>
    <w:p w:rsidR="002200BE" w:rsidRDefault="00E24CA2">
      <w:pPr>
        <w:pStyle w:val="affa"/>
        <w:numPr>
          <w:ilvl w:val="1"/>
          <w:numId w:val="2"/>
        </w:numPr>
        <w:ind w:left="0" w:firstLine="0"/>
        <w:rPr>
          <w:b/>
        </w:rPr>
      </w:pPr>
      <w:r>
        <w:t xml:space="preserve">Исполнитель вправе расторгнуть настоящий Договор, направив </w:t>
      </w:r>
      <w:r>
        <w:rPr>
          <w:bCs/>
          <w:color w:val="000000"/>
        </w:rPr>
        <w:t>Заказчику</w:t>
      </w:r>
      <w:r>
        <w:t xml:space="preserve"> соответствующее уведомление не позднее, чем за месяц до предполагаемой даты расторжения. Такое уведомление должно быть составлено в письменном виде и направлено </w:t>
      </w:r>
      <w:r>
        <w:rPr>
          <w:bCs/>
          <w:color w:val="000000"/>
        </w:rPr>
        <w:t xml:space="preserve">электронной </w:t>
      </w:r>
      <w:r>
        <w:t>и обычной почтой.</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aff8"/>
        <w:numPr>
          <w:ilvl w:val="0"/>
          <w:numId w:val="2"/>
        </w:numPr>
        <w:jc w:val="center"/>
        <w:rPr>
          <w:rFonts w:ascii="Times New Roman" w:eastAsia="Noto Sans CJK SC Regular" w:hAnsi="Times New Roman"/>
          <w:b/>
          <w:bCs/>
          <w:caps/>
          <w:szCs w:val="24"/>
          <w:lang w:eastAsia="zh-CN" w:bidi="hi-IN"/>
        </w:rPr>
      </w:pPr>
      <w:r>
        <w:rPr>
          <w:rFonts w:ascii="Times New Roman" w:eastAsia="Noto Sans CJK SC Regular" w:hAnsi="Times New Roman"/>
          <w:b/>
          <w:bCs/>
          <w:caps/>
          <w:szCs w:val="24"/>
          <w:lang w:eastAsia="zh-CN" w:bidi="hi-IN"/>
        </w:rPr>
        <w:t>Конфиденциальность</w:t>
      </w:r>
    </w:p>
    <w:p w:rsidR="002200BE" w:rsidRDefault="002200BE">
      <w:pPr>
        <w:pStyle w:val="aff8"/>
        <w:ind w:left="0" w:firstLine="0"/>
        <w:rPr>
          <w:rFonts w:ascii="Times New Roman" w:eastAsia="Noto Sans CJK SC Regular" w:hAnsi="Times New Roman"/>
          <w:b/>
          <w:bCs/>
          <w:caps/>
          <w:szCs w:val="24"/>
          <w:lang w:eastAsia="zh-CN" w:bidi="hi-IN"/>
        </w:rPr>
      </w:pP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Любая информация, предоставляемая Исполнителю Заказчиком, а также информация, к которой Исполнитель получает доступ, либо которая становится известной Исполнителю в связи с выполнением настоящего Договора, вне зависимости от формы ее хранения и способа документирования (далее по тексту – Информация), является конфиденциальной.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 Информация не будет считаться конфиденциальной, если Исполнитель докажет, что она была им получена из публичных источников.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Исполнитель обязуется хранить Информацию, указанную в п.8.1 настоящего договора, на условиях полной конфиденциальности и не использовать ее ни для какой иной цели, кроме как для выполнения настоящего договора.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Конфиденциальная информация не подлежит разглашению или распространению без письменного согласия Заказчика.</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За действия (бездействия) своих сотрудников Исполнитель несет перед Заказчиком и третьими лицами ответственность в полном объеме, и в случае причинения его сотрудниками ущерба, обязан возместить Заказчику и (или) третьим лицам все причиненные такими действиями убытки.  </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 xml:space="preserve"> Обязательство о соблюдении конфиденциальности Информации, указанной в пункте 8.1 настоящего договора, наступает с момента фактического получения Исполнителем этой Информации и действует без ограничения срока, независимо от обязательств Исполнителя и Заказчика по выполнению настоящего Договора.</w:t>
      </w:r>
    </w:p>
    <w:p w:rsidR="002200BE" w:rsidRDefault="00E24CA2">
      <w:pPr>
        <w:numPr>
          <w:ilvl w:val="1"/>
          <w:numId w:val="2"/>
        </w:numPr>
        <w:ind w:left="0" w:firstLine="0"/>
        <w:jc w:val="both"/>
        <w:rPr>
          <w:rFonts w:ascii="Times New Roman" w:hAnsi="Times New Roman" w:cs="Times New Roman"/>
          <w:sz w:val="24"/>
        </w:rPr>
      </w:pPr>
      <w:r>
        <w:rPr>
          <w:rFonts w:ascii="Times New Roman" w:hAnsi="Times New Roman" w:cs="Times New Roman"/>
          <w:sz w:val="24"/>
        </w:rPr>
        <w:t>Любая Сторона раскрывает Конфиденциальную информацию только тем своим работникам, которым такое раскрытие необходимо с целью исполнения настоящего Договора при условии выполнения ими требований о конфиденциальности, изложенных в настоящем Договоре.</w:t>
      </w:r>
    </w:p>
    <w:p w:rsidR="002200BE" w:rsidRDefault="002200BE">
      <w:pPr>
        <w:jc w:val="both"/>
        <w:rPr>
          <w:rFonts w:ascii="Times New Roman" w:hAnsi="Times New Roman" w:cs="Times New Roman"/>
          <w:sz w:val="24"/>
        </w:rPr>
      </w:pPr>
    </w:p>
    <w:p w:rsidR="002200BE" w:rsidRDefault="00E24CA2">
      <w:pPr>
        <w:pStyle w:val="aff8"/>
        <w:numPr>
          <w:ilvl w:val="0"/>
          <w:numId w:val="2"/>
        </w:numPr>
        <w:jc w:val="center"/>
        <w:rPr>
          <w:rFonts w:ascii="Times New Roman" w:eastAsia="Noto Sans CJK SC Regular" w:hAnsi="Times New Roman"/>
          <w:b/>
          <w:bCs/>
          <w:caps/>
          <w:szCs w:val="24"/>
          <w:lang w:eastAsia="zh-CN" w:bidi="hi-IN"/>
        </w:rPr>
      </w:pPr>
      <w:r>
        <w:rPr>
          <w:rFonts w:ascii="Times New Roman" w:eastAsia="Noto Sans CJK SC Regular" w:hAnsi="Times New Roman"/>
          <w:b/>
          <w:bCs/>
          <w:caps/>
          <w:szCs w:val="24"/>
          <w:lang w:eastAsia="zh-CN" w:bidi="hi-IN"/>
        </w:rPr>
        <w:t>ПОРЯДОК РАЗРЕШЕНИЯ СПОРОВ</w:t>
      </w:r>
    </w:p>
    <w:p w:rsidR="002200BE" w:rsidRDefault="002200BE">
      <w:pPr>
        <w:pStyle w:val="aff8"/>
        <w:ind w:left="0" w:firstLine="0"/>
        <w:rPr>
          <w:rFonts w:ascii="Times New Roman" w:eastAsia="Noto Sans CJK SC Regular" w:hAnsi="Times New Roman"/>
          <w:b/>
          <w:bCs/>
          <w:caps/>
          <w:szCs w:val="24"/>
          <w:lang w:eastAsia="zh-CN" w:bidi="hi-IN"/>
        </w:rPr>
      </w:pP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Заказчик и Исполнитель</w:t>
      </w:r>
      <w:r>
        <w:rPr>
          <w:rFonts w:ascii="Times New Roman" w:hAnsi="Times New Roman" w:cs="Times New Roman"/>
          <w:sz w:val="24"/>
        </w:rPr>
        <w:t xml:space="preserve">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200BE" w:rsidRDefault="00E24CA2">
      <w:pPr>
        <w:pStyle w:val="TextBodyL1"/>
        <w:numPr>
          <w:ilvl w:val="1"/>
          <w:numId w:val="2"/>
        </w:numPr>
        <w:spacing w:after="0" w:line="240" w:lineRule="auto"/>
        <w:ind w:left="0" w:firstLine="0"/>
        <w:rPr>
          <w:rFonts w:ascii="Times New Roman" w:hAnsi="Times New Roman" w:cs="Times New Roman"/>
          <w:sz w:val="24"/>
        </w:rPr>
      </w:pPr>
      <w:r>
        <w:rPr>
          <w:rFonts w:ascii="Times New Roman" w:hAnsi="Times New Roman" w:cs="Times New Roman"/>
          <w:sz w:val="24"/>
        </w:rPr>
        <w:t>Любые споры, возникающие из настоящего Договора, подлежат урегулированию в Арбитражном суде г. Москвы в соответствии с порядком урегулирования споров в данном суде.</w:t>
      </w:r>
    </w:p>
    <w:p w:rsidR="002200BE" w:rsidRDefault="002200BE">
      <w:pPr>
        <w:pStyle w:val="TextBodyL1"/>
        <w:spacing w:after="0" w:line="240" w:lineRule="auto"/>
        <w:rPr>
          <w:rFonts w:ascii="Times New Roman" w:hAnsi="Times New Roman" w:cs="Times New Roman"/>
          <w:sz w:val="24"/>
        </w:rPr>
      </w:pPr>
    </w:p>
    <w:p w:rsidR="002200BE" w:rsidRDefault="002200BE">
      <w:pPr>
        <w:pStyle w:val="TextBodyL1"/>
        <w:spacing w:after="0" w:line="240" w:lineRule="auto"/>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lastRenderedPageBreak/>
        <w:t>Форс-мажорные обстоятельства</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Pr>
          <w:rFonts w:ascii="Times New Roman" w:hAnsi="Times New Roman" w:cs="Times New Roman"/>
          <w:sz w:val="24"/>
        </w:rPr>
        <w:t>и</w:t>
      </w:r>
      <w:proofErr w:type="gramEnd"/>
      <w:r>
        <w:rPr>
          <w:rFonts w:ascii="Times New Roman" w:hAnsi="Times New Roman" w:cs="Times New Roman"/>
          <w:sz w:val="24"/>
        </w:rPr>
        <w:t xml:space="preserve"> если эти обстоятельства непосредственно повлияли на исполнение Договора.</w:t>
      </w: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200BE" w:rsidRDefault="00E24CA2">
      <w:pPr>
        <w:pStyle w:val="affa"/>
        <w:numPr>
          <w:ilvl w:val="1"/>
          <w:numId w:val="2"/>
        </w:numPr>
        <w:tabs>
          <w:tab w:val="left" w:pos="142"/>
        </w:tabs>
        <w:ind w:left="0" w:firstLine="0"/>
      </w:pPr>
      <w:r>
        <w:t>Обязанность доказать наличие обстоятельств непреодолимой силы лежит на Стороне Договора, не выполнившей свои обязательства по Договору. Доказательством наличия вышеуказанных обстоятельств и их продолжительности будут служить документы Торгово-промышленной палаты Москвы, или иной торгово-промышленной палаты, где имели место обстоятельства непреодолимой силы.</w:t>
      </w:r>
    </w:p>
    <w:p w:rsidR="002200BE" w:rsidRDefault="00E24CA2">
      <w:pPr>
        <w:pStyle w:val="affa"/>
        <w:numPr>
          <w:ilvl w:val="1"/>
          <w:numId w:val="2"/>
        </w:numPr>
        <w:tabs>
          <w:tab w:val="left" w:pos="142"/>
        </w:tabs>
        <w:ind w:left="0" w:firstLine="0"/>
      </w:pPr>
      <w:r>
        <w:t>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200BE" w:rsidRDefault="00E24CA2">
      <w:pPr>
        <w:pStyle w:val="affa"/>
        <w:numPr>
          <w:ilvl w:val="0"/>
          <w:numId w:val="2"/>
        </w:numPr>
        <w:tabs>
          <w:tab w:val="left" w:pos="142"/>
        </w:tabs>
        <w:jc w:val="center"/>
      </w:pPr>
      <w:r>
        <w:rPr>
          <w:b/>
        </w:rPr>
        <w:t>ГАРАНТИИ И ЗАВЕРЕНИЯ</w:t>
      </w:r>
    </w:p>
    <w:p w:rsidR="002200BE" w:rsidRDefault="002200BE">
      <w:pPr>
        <w:pStyle w:val="affa"/>
        <w:tabs>
          <w:tab w:val="left" w:pos="142"/>
        </w:tabs>
      </w:pP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Заверения и гарантии, содержащиеся в Договоре, признаются Сторонами существенными условиями Договора. Заказчик и Исполнитель заключили Договор, полагаясь на достоверность, точность и полноту заверений Исполнителя. Каждое заверение Исполнителя имеет существенное значение для Заказчика, а также для заключения, исполнения и прекращения Договора. Исполнитель и Заказчик понимают, что в случае, если любое из нижеизложенных заверений не соответствует действительности, а любая из гарантий не будет выполнена надлежащим образом, Стороны не заключили бы Договор на изложенных в нем условиях.</w:t>
      </w: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Исполнитель гарантирует, что до заключения Договора им получены все корпоративные и иные одобрения в соответствии с действующим законодательством РФ, а также отсутствуют обстоятельства, свидетельствующие о заключении сделки на невыгодных для Исполнителя условиях.</w:t>
      </w: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Настоящим Договором Исполнитель предоставляет следующие заверения и гарантии:</w:t>
      </w:r>
    </w:p>
    <w:p w:rsidR="002200BE" w:rsidRDefault="00E24CA2">
      <w:pPr>
        <w:pStyle w:val="1e"/>
        <w:numPr>
          <w:ilvl w:val="2"/>
          <w:numId w:val="2"/>
        </w:numPr>
        <w:tabs>
          <w:tab w:val="left" w:pos="298"/>
        </w:tabs>
        <w:spacing w:after="0"/>
        <w:ind w:left="0" w:firstLine="0"/>
        <w:jc w:val="both"/>
        <w:rPr>
          <w:b w:val="0"/>
          <w:sz w:val="24"/>
        </w:rPr>
      </w:pPr>
      <w:r>
        <w:rPr>
          <w:b w:val="0"/>
          <w:sz w:val="24"/>
        </w:rPr>
        <w:t>Информация, сообщенная Исполнителем в связи с заключением Договора, является правдивой, точной, полной и не вводящей в заблуждение.</w:t>
      </w:r>
    </w:p>
    <w:p w:rsidR="002200BE" w:rsidRDefault="00E24CA2">
      <w:pPr>
        <w:pStyle w:val="1e"/>
        <w:numPr>
          <w:ilvl w:val="2"/>
          <w:numId w:val="2"/>
        </w:numPr>
        <w:tabs>
          <w:tab w:val="left" w:pos="298"/>
        </w:tabs>
        <w:spacing w:after="0"/>
        <w:ind w:left="0" w:firstLine="0"/>
        <w:jc w:val="both"/>
        <w:rPr>
          <w:b w:val="0"/>
          <w:sz w:val="24"/>
        </w:rPr>
      </w:pPr>
      <w:r>
        <w:rPr>
          <w:b w:val="0"/>
          <w:sz w:val="24"/>
        </w:rPr>
        <w:t>Исполнитель отвечает требованиям, предъявляемым к участникам закупки установленным в соответствии с законодательством РФ, если законодательством установлены специальные требования, касающиеся исполнения обязательств по Договору.</w:t>
      </w:r>
    </w:p>
    <w:p w:rsidR="002200BE" w:rsidRDefault="00E24CA2">
      <w:pPr>
        <w:pStyle w:val="1e"/>
        <w:numPr>
          <w:ilvl w:val="2"/>
          <w:numId w:val="2"/>
        </w:numPr>
        <w:tabs>
          <w:tab w:val="left" w:pos="298"/>
        </w:tabs>
        <w:spacing w:after="0"/>
        <w:ind w:left="0" w:firstLine="0"/>
        <w:jc w:val="both"/>
        <w:rPr>
          <w:b w:val="0"/>
          <w:sz w:val="24"/>
        </w:rPr>
      </w:pPr>
      <w:r>
        <w:rPr>
          <w:b w:val="0"/>
          <w:sz w:val="24"/>
        </w:rPr>
        <w:t>Исполнитель гарантирует, что оказываемые услуги не нарушают интеллектуальных прав третьих лиц, что Исполнитель обладает в необходимом объеме правами, и что Заказчик не будет иметь каких-либо претензий со стороны третьих лиц в нарушении каких-либо образом их прав.</w:t>
      </w:r>
    </w:p>
    <w:p w:rsidR="002200BE" w:rsidRDefault="00E24CA2">
      <w:pPr>
        <w:pStyle w:val="1e"/>
        <w:numPr>
          <w:ilvl w:val="2"/>
          <w:numId w:val="2"/>
        </w:numPr>
        <w:tabs>
          <w:tab w:val="left" w:pos="298"/>
        </w:tabs>
        <w:spacing w:after="0"/>
        <w:ind w:left="0" w:firstLine="0"/>
        <w:jc w:val="both"/>
        <w:rPr>
          <w:b w:val="0"/>
          <w:sz w:val="24"/>
        </w:rPr>
      </w:pPr>
      <w:r>
        <w:rPr>
          <w:b w:val="0"/>
          <w:sz w:val="24"/>
        </w:rPr>
        <w:t>В случае, если Заказчик в связи с оказанием услуг Исполнителем третьими лицами будут предъявлены какие-либо претензии и/или иски, основанные на нарушении их интеллектуальных прав, Исполнитель обязан урегулировать такие претензии и/или иски за свой счет и возместить все расходы и иные убытки, понесенные Заказчиком.</w:t>
      </w:r>
    </w:p>
    <w:p w:rsidR="002200BE" w:rsidRDefault="00E24CA2">
      <w:pPr>
        <w:pStyle w:val="1e"/>
        <w:numPr>
          <w:ilvl w:val="1"/>
          <w:numId w:val="2"/>
        </w:numPr>
        <w:tabs>
          <w:tab w:val="left" w:pos="298"/>
        </w:tabs>
        <w:spacing w:after="0"/>
        <w:ind w:left="0" w:firstLine="0"/>
        <w:jc w:val="both"/>
        <w:rPr>
          <w:b w:val="0"/>
          <w:sz w:val="24"/>
        </w:rPr>
      </w:pPr>
      <w:r>
        <w:rPr>
          <w:b w:val="0"/>
          <w:sz w:val="24"/>
          <w:lang w:eastAsia="en-US"/>
        </w:rPr>
        <w:t>Указанные в настоящей главе заверения даны Заказчику в порядке статьи 431.2 Гражданского кодекса Российской Федерации.</w:t>
      </w:r>
    </w:p>
    <w:p w:rsidR="002200BE" w:rsidRDefault="002200BE">
      <w:pPr>
        <w:pStyle w:val="1e"/>
        <w:tabs>
          <w:tab w:val="left" w:pos="298"/>
        </w:tabs>
        <w:spacing w:after="0"/>
        <w:jc w:val="both"/>
        <w:rPr>
          <w:b w:val="0"/>
          <w:sz w:val="24"/>
        </w:rPr>
      </w:pPr>
    </w:p>
    <w:p w:rsidR="002200BE" w:rsidRDefault="00E24CA2">
      <w:pPr>
        <w:pStyle w:val="TextBodyL1"/>
        <w:numPr>
          <w:ilvl w:val="0"/>
          <w:numId w:val="2"/>
        </w:numPr>
        <w:spacing w:after="0" w:line="240" w:lineRule="auto"/>
        <w:jc w:val="center"/>
        <w:rPr>
          <w:rFonts w:ascii="Times New Roman" w:hAnsi="Times New Roman" w:cs="Times New Roman"/>
          <w:b/>
          <w:sz w:val="24"/>
        </w:rPr>
      </w:pPr>
      <w:r>
        <w:rPr>
          <w:rFonts w:ascii="Times New Roman" w:hAnsi="Times New Roman" w:cs="Times New Roman"/>
          <w:b/>
          <w:sz w:val="24"/>
        </w:rPr>
        <w:t>СРОК ДЕЙСТВИЯ ДОГОВОРА</w:t>
      </w:r>
    </w:p>
    <w:p w:rsidR="002200BE" w:rsidRDefault="002200BE">
      <w:pPr>
        <w:pStyle w:val="TextBodyL1"/>
        <w:spacing w:after="0" w:line="240" w:lineRule="auto"/>
        <w:ind w:left="0" w:firstLine="0"/>
        <w:rPr>
          <w:rFonts w:ascii="Times New Roman" w:hAnsi="Times New Roman" w:cs="Times New Roman"/>
          <w:b/>
          <w:sz w:val="24"/>
        </w:rPr>
      </w:pPr>
    </w:p>
    <w:p w:rsidR="002200BE" w:rsidRDefault="00E24CA2">
      <w:pPr>
        <w:pStyle w:val="TextBodyL1"/>
        <w:numPr>
          <w:ilvl w:val="1"/>
          <w:numId w:val="2"/>
        </w:numPr>
        <w:tabs>
          <w:tab w:val="left" w:pos="142"/>
        </w:tabs>
        <w:spacing w:after="0" w:line="240" w:lineRule="auto"/>
        <w:ind w:left="0" w:firstLine="0"/>
        <w:rPr>
          <w:rFonts w:ascii="Times New Roman" w:hAnsi="Times New Roman" w:cs="Times New Roman"/>
          <w:sz w:val="24"/>
        </w:rPr>
      </w:pPr>
      <w:r>
        <w:rPr>
          <w:rFonts w:ascii="Times New Roman" w:hAnsi="Times New Roman" w:cs="Times New Roman"/>
          <w:sz w:val="24"/>
        </w:rPr>
        <w:t>Договор вступает в силу со дня заключения и действует по 01.09.2027 года включительно. Окончание срока действия Договора не освобождает Стороны от выполнения обязательств, которые не были выполнены Сторонами на момент окончания срока действия Договора.</w:t>
      </w:r>
    </w:p>
    <w:p w:rsidR="002200BE" w:rsidRDefault="002200BE">
      <w:pPr>
        <w:pStyle w:val="TextBodyL1"/>
        <w:tabs>
          <w:tab w:val="left" w:pos="142"/>
        </w:tabs>
        <w:spacing w:after="0" w:line="240" w:lineRule="auto"/>
        <w:rPr>
          <w:rFonts w:ascii="Times New Roman" w:hAnsi="Times New Roman" w:cs="Times New Roman"/>
          <w:sz w:val="24"/>
        </w:rPr>
      </w:pPr>
    </w:p>
    <w:p w:rsidR="002200BE" w:rsidRDefault="002200BE">
      <w:pPr>
        <w:pStyle w:val="TextBodyL1"/>
        <w:tabs>
          <w:tab w:val="left" w:pos="142"/>
        </w:tabs>
        <w:spacing w:after="0" w:line="240" w:lineRule="auto"/>
        <w:rPr>
          <w:rFonts w:ascii="Times New Roman" w:hAnsi="Times New Roman" w:cs="Times New Roman"/>
          <w:sz w:val="24"/>
        </w:rPr>
      </w:pPr>
    </w:p>
    <w:p w:rsidR="002200BE" w:rsidRDefault="002200BE">
      <w:pPr>
        <w:pStyle w:val="TextBodyL1"/>
        <w:spacing w:after="0" w:line="240" w:lineRule="auto"/>
        <w:ind w:left="0" w:firstLine="0"/>
        <w:rPr>
          <w:rFonts w:ascii="Times New Roman" w:hAnsi="Times New Roman" w:cs="Times New Roman"/>
          <w:sz w:val="24"/>
        </w:rPr>
      </w:pPr>
    </w:p>
    <w:p w:rsidR="002200BE" w:rsidRDefault="00E24CA2">
      <w:pPr>
        <w:pStyle w:val="11"/>
        <w:numPr>
          <w:ilvl w:val="0"/>
          <w:numId w:val="2"/>
        </w:numPr>
        <w:spacing w:before="0" w:after="0"/>
        <w:rPr>
          <w:rFonts w:ascii="Times New Roman" w:hAnsi="Times New Roman" w:cs="Times New Roman"/>
          <w:sz w:val="24"/>
          <w:szCs w:val="24"/>
          <w:u w:val="none"/>
        </w:rPr>
      </w:pPr>
      <w:r>
        <w:rPr>
          <w:rFonts w:ascii="Times New Roman" w:hAnsi="Times New Roman" w:cs="Times New Roman"/>
          <w:sz w:val="24"/>
          <w:szCs w:val="24"/>
          <w:u w:val="none"/>
        </w:rPr>
        <w:t>Прочие условия</w:t>
      </w:r>
    </w:p>
    <w:p w:rsidR="002200BE" w:rsidRDefault="002200BE">
      <w:pPr>
        <w:pStyle w:val="11"/>
        <w:numPr>
          <w:ilvl w:val="0"/>
          <w:numId w:val="0"/>
        </w:numPr>
        <w:spacing w:before="0" w:after="0"/>
        <w:jc w:val="left"/>
        <w:rPr>
          <w:rFonts w:ascii="Times New Roman" w:hAnsi="Times New Roman" w:cs="Times New Roman"/>
          <w:sz w:val="24"/>
          <w:szCs w:val="24"/>
          <w:u w:val="none"/>
        </w:rPr>
      </w:pPr>
    </w:p>
    <w:p w:rsidR="002200BE" w:rsidRDefault="00E24CA2">
      <w:pPr>
        <w:pStyle w:val="TextBodyL1"/>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bCs/>
          <w:color w:val="000000"/>
          <w:sz w:val="24"/>
        </w:rPr>
        <w:t xml:space="preserve">Конечный пользователь не вправе без письменного </w:t>
      </w:r>
      <w:proofErr w:type="gramStart"/>
      <w:r>
        <w:rPr>
          <w:rFonts w:ascii="Times New Roman" w:hAnsi="Times New Roman" w:cs="Times New Roman"/>
          <w:bCs/>
          <w:color w:val="000000"/>
          <w:sz w:val="24"/>
        </w:rPr>
        <w:t>согласия</w:t>
      </w:r>
      <w:proofErr w:type="gramEnd"/>
      <w:r>
        <w:rPr>
          <w:rFonts w:ascii="Times New Roman" w:hAnsi="Times New Roman" w:cs="Times New Roman"/>
          <w:bCs/>
          <w:color w:val="000000"/>
          <w:sz w:val="24"/>
        </w:rPr>
        <w:t xml:space="preserve"> </w:t>
      </w:r>
      <w:r>
        <w:rPr>
          <w:rFonts w:ascii="Times New Roman" w:hAnsi="Times New Roman" w:cs="Times New Roman"/>
          <w:bCs/>
          <w:color w:val="000000"/>
          <w:sz w:val="24"/>
          <w:lang w:val="en-US"/>
        </w:rPr>
        <w:t>LIR</w:t>
      </w:r>
      <w:r>
        <w:rPr>
          <w:rFonts w:ascii="Times New Roman" w:hAnsi="Times New Roman" w:cs="Times New Roman"/>
          <w:bCs/>
          <w:color w:val="000000"/>
          <w:sz w:val="24"/>
        </w:rPr>
        <w:t>-а передавать права и обязанности по настоящему Договору.</w:t>
      </w:r>
    </w:p>
    <w:p w:rsidR="002200BE" w:rsidRDefault="00E24CA2">
      <w:pPr>
        <w:pStyle w:val="TextBodyL1"/>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Все приложения к Договору являются его неотъемной частью.</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К Договору прилагаются:</w:t>
      </w:r>
    </w:p>
    <w:p w:rsidR="002200BE" w:rsidRDefault="00E24CA2">
      <w:pPr>
        <w:pStyle w:val="TextBodyL1"/>
        <w:widowControl w:val="0"/>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Приложение №1-Техническое задание;</w:t>
      </w:r>
    </w:p>
    <w:p w:rsidR="002200BE" w:rsidRDefault="00E24CA2">
      <w:pPr>
        <w:pStyle w:val="TextBodyL1"/>
        <w:widowControl w:val="0"/>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Приложение № 2- Спецификация;</w:t>
      </w:r>
    </w:p>
    <w:p w:rsidR="002200BE" w:rsidRDefault="00E24CA2">
      <w:pPr>
        <w:pStyle w:val="TextBodyL1"/>
        <w:widowControl w:val="0"/>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Приложение № 3- Форма Акта об оказанных услугах.</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2200BE" w:rsidRDefault="00E24CA2">
      <w:pPr>
        <w:pStyle w:val="TextBodyL1"/>
        <w:widowControl w:val="0"/>
        <w:numPr>
          <w:ilvl w:val="1"/>
          <w:numId w:val="2"/>
        </w:numPr>
        <w:tabs>
          <w:tab w:val="clear" w:pos="454"/>
        </w:tabs>
        <w:spacing w:after="0" w:line="240" w:lineRule="auto"/>
        <w:ind w:left="0" w:firstLine="29"/>
        <w:rPr>
          <w:rFonts w:ascii="Times New Roman" w:hAnsi="Times New Roman" w:cs="Times New Roman"/>
          <w:sz w:val="24"/>
        </w:rPr>
      </w:pPr>
      <w:r>
        <w:rPr>
          <w:rFonts w:ascii="Times New Roman" w:hAnsi="Times New Roman" w:cs="Times New Roman"/>
          <w:sz w:val="24"/>
        </w:rPr>
        <w:t>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Контактным лицом по договору со стороны Заказчика является Ткачев Андрей Сергеевич, телефон +7 (495) 540-61-71 доб.1200.</w:t>
      </w:r>
    </w:p>
    <w:p w:rsidR="002200BE" w:rsidRDefault="00E24CA2">
      <w:pPr>
        <w:pStyle w:val="TextBodyL1"/>
        <w:widowControl w:val="0"/>
        <w:numPr>
          <w:ilvl w:val="1"/>
          <w:numId w:val="2"/>
        </w:numPr>
        <w:tabs>
          <w:tab w:val="clear" w:pos="454"/>
          <w:tab w:val="left" w:pos="0"/>
        </w:tabs>
        <w:spacing w:after="0" w:line="240" w:lineRule="auto"/>
        <w:ind w:left="0" w:firstLine="0"/>
        <w:rPr>
          <w:rFonts w:ascii="Times New Roman" w:hAnsi="Times New Roman" w:cs="Times New Roman"/>
          <w:sz w:val="24"/>
        </w:rPr>
      </w:pPr>
      <w:r>
        <w:rPr>
          <w:rFonts w:ascii="Times New Roman" w:hAnsi="Times New Roman" w:cs="Times New Roman"/>
          <w:sz w:val="24"/>
        </w:rPr>
        <w:t>Контактным лицом по договору со стороны Исполнителя является _________________, телефон _________________.</w:t>
      </w:r>
    </w:p>
    <w:p w:rsidR="002200BE" w:rsidRDefault="00E24CA2">
      <w:pPr>
        <w:pStyle w:val="TextBodyL1"/>
        <w:spacing w:after="0" w:line="240" w:lineRule="auto"/>
        <w:ind w:left="0"/>
        <w:rPr>
          <w:rFonts w:ascii="Times New Roman" w:hAnsi="Times New Roman" w:cs="Times New Roman"/>
          <w:sz w:val="24"/>
        </w:rPr>
      </w:pPr>
      <w:r>
        <w:rPr>
          <w:rFonts w:ascii="Times New Roman" w:hAnsi="Times New Roman" w:cs="Times New Roman"/>
          <w:sz w:val="24"/>
        </w:rPr>
        <w:t xml:space="preserve">    </w:t>
      </w:r>
    </w:p>
    <w:p w:rsidR="002200BE" w:rsidRDefault="00E24CA2">
      <w:pPr>
        <w:pStyle w:val="TextBodyL1"/>
        <w:numPr>
          <w:ilvl w:val="0"/>
          <w:numId w:val="2"/>
        </w:numPr>
        <w:spacing w:after="0" w:line="240" w:lineRule="auto"/>
        <w:jc w:val="center"/>
        <w:rPr>
          <w:rFonts w:ascii="Times New Roman" w:hAnsi="Times New Roman" w:cs="Times New Roman"/>
          <w:b/>
          <w:sz w:val="24"/>
        </w:rPr>
      </w:pPr>
      <w:r>
        <w:rPr>
          <w:rFonts w:ascii="Times New Roman" w:hAnsi="Times New Roman" w:cs="Times New Roman"/>
          <w:b/>
          <w:sz w:val="24"/>
        </w:rPr>
        <w:t>РЕКВИЗИТЫ СТОРОН</w:t>
      </w:r>
    </w:p>
    <w:tbl>
      <w:tblPr>
        <w:tblW w:w="10071" w:type="dxa"/>
        <w:jc w:val="center"/>
        <w:tblLayout w:type="fixed"/>
        <w:tblCellMar>
          <w:top w:w="11" w:type="dxa"/>
          <w:left w:w="6" w:type="dxa"/>
          <w:bottom w:w="11" w:type="dxa"/>
          <w:right w:w="11" w:type="dxa"/>
        </w:tblCellMar>
        <w:tblLook w:val="0000" w:firstRow="0" w:lastRow="0" w:firstColumn="0" w:lastColumn="0" w:noHBand="0" w:noVBand="0"/>
      </w:tblPr>
      <w:tblGrid>
        <w:gridCol w:w="2285"/>
        <w:gridCol w:w="2408"/>
        <w:gridCol w:w="384"/>
        <w:gridCol w:w="4884"/>
        <w:gridCol w:w="110"/>
      </w:tblGrid>
      <w:tr w:rsidR="002200BE">
        <w:trPr>
          <w:trHeight w:val="240"/>
          <w:jc w:val="center"/>
        </w:trPr>
        <w:tc>
          <w:tcPr>
            <w:tcW w:w="2286" w:type="dxa"/>
            <w:vMerge w:val="restart"/>
            <w:tcBorders>
              <w:top w:val="single" w:sz="2" w:space="0" w:color="000000"/>
              <w:left w:val="single" w:sz="2" w:space="0" w:color="000000"/>
              <w:bottom w:val="single" w:sz="2" w:space="0" w:color="000000"/>
            </w:tcBorders>
            <w:shd w:val="clear" w:color="auto" w:fill="auto"/>
            <w:vAlign w:val="center"/>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Полное наименование организации:</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Исполнитель:</w:t>
            </w: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Заказчик:</w:t>
            </w:r>
          </w:p>
        </w:tc>
      </w:tr>
      <w:tr w:rsidR="002200BE">
        <w:trPr>
          <w:trHeight w:val="240"/>
          <w:jc w:val="center"/>
        </w:trPr>
        <w:tc>
          <w:tcPr>
            <w:tcW w:w="2286" w:type="dxa"/>
            <w:vMerge/>
            <w:tcBorders>
              <w:top w:val="single" w:sz="2" w:space="0" w:color="000000"/>
              <w:left w:val="single" w:sz="2" w:space="0" w:color="000000"/>
              <w:bottom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Федеральное государственное бюджетное учреждение «Центр стратегического планирования и управления медико-биологическими рисками здоровью» Федерального медико-биологического агентства</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Сокращенное наименование организации:</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ФГБУ «ЦСП» ФМБА России</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ОГРН:</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1027700168495</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ИНН / КПП:</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7704084560/770401001</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Юридический адрес:</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119121, Российская Федерация, г. Москва, ул. Погодинская, д. 10, стр. 1</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Почтовый адрес:</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119121, Российская Федерация, г. Москва, ул. Погодинская, д. 10, стр. 1</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Телефон:</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+7(499)245-11-46</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E-mail:</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info@cspfmba.ru</w:t>
            </w: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WWW:</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r>
      <w:tr w:rsidR="002200BE">
        <w:trPr>
          <w:trHeight w:val="240"/>
          <w:jc w:val="center"/>
        </w:trPr>
        <w:tc>
          <w:tcPr>
            <w:tcW w:w="4695" w:type="dxa"/>
            <w:gridSpan w:val="2"/>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b/>
                <w:bCs/>
                <w:sz w:val="24"/>
              </w:rPr>
            </w:pPr>
            <w:r>
              <w:rPr>
                <w:rFonts w:ascii="Times New Roman" w:hAnsi="Times New Roman" w:cs="Times New Roman"/>
                <w:b/>
                <w:bCs/>
                <w:sz w:val="24"/>
              </w:rPr>
              <w:t>Банковские реквизиты:</w:t>
            </w: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b/>
                <w:bCs/>
                <w:sz w:val="24"/>
              </w:rPr>
            </w:pPr>
          </w:p>
        </w:tc>
      </w:tr>
      <w:tr w:rsidR="002200BE">
        <w:trPr>
          <w:trHeight w:val="225"/>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Наименование банка:</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Операционный департамент Банка России//Межрегиональное операционное УФК  г. Москва</w:t>
            </w:r>
          </w:p>
        </w:tc>
      </w:tr>
      <w:tr w:rsidR="002200BE">
        <w:trPr>
          <w:trHeight w:val="557"/>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Получатель</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Межрегиональное операционное УФК (ФГБУ «ЦСП» ФМБА России, л/с 20956У14920, 21956У14920)</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Расчетный счет:</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03214643000000019500</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БИК:</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024501901</w:t>
            </w:r>
          </w:p>
        </w:tc>
      </w:tr>
      <w:tr w:rsidR="002200BE">
        <w:trPr>
          <w:trHeight w:val="240"/>
          <w:jc w:val="center"/>
        </w:trPr>
        <w:tc>
          <w:tcPr>
            <w:tcW w:w="2286" w:type="dxa"/>
            <w:tcBorders>
              <w:top w:val="single" w:sz="2" w:space="0" w:color="000000"/>
              <w:left w:val="single" w:sz="2" w:space="0" w:color="000000"/>
              <w:bottom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Корреспондентский счет:</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rsidR="002200BE" w:rsidRDefault="002200BE">
            <w:pPr>
              <w:pStyle w:val="Requisites"/>
              <w:widowControl w:val="0"/>
              <w:ind w:left="0"/>
              <w:rPr>
                <w:rFonts w:ascii="Times New Roman" w:hAnsi="Times New Roman" w:cs="Times New Roman"/>
                <w:sz w:val="24"/>
              </w:rPr>
            </w:pPr>
          </w:p>
        </w:tc>
        <w:tc>
          <w:tcPr>
            <w:tcW w:w="5376" w:type="dxa"/>
            <w:gridSpan w:val="3"/>
            <w:tcBorders>
              <w:top w:val="single" w:sz="2" w:space="0" w:color="000000"/>
              <w:left w:val="single" w:sz="2" w:space="0" w:color="000000"/>
              <w:bottom w:val="single" w:sz="2" w:space="0" w:color="000000"/>
              <w:right w:val="single" w:sz="2" w:space="0" w:color="000000"/>
            </w:tcBorders>
            <w:shd w:val="clear" w:color="auto" w:fill="auto"/>
          </w:tcPr>
          <w:p w:rsidR="002200BE" w:rsidRDefault="00E24CA2">
            <w:pPr>
              <w:pStyle w:val="Requisites"/>
              <w:widowControl w:val="0"/>
              <w:ind w:left="0"/>
              <w:rPr>
                <w:rFonts w:ascii="Times New Roman" w:hAnsi="Times New Roman" w:cs="Times New Roman"/>
                <w:sz w:val="24"/>
              </w:rPr>
            </w:pPr>
            <w:r>
              <w:rPr>
                <w:rFonts w:ascii="Times New Roman" w:hAnsi="Times New Roman" w:cs="Times New Roman"/>
                <w:sz w:val="24"/>
              </w:rPr>
              <w:t>40102810045370000002</w:t>
            </w:r>
          </w:p>
        </w:tc>
      </w:tr>
      <w:tr w:rsidR="002200BE">
        <w:tblPrEx>
          <w:jc w:val="left"/>
          <w:tblCellMar>
            <w:top w:w="55" w:type="dxa"/>
            <w:left w:w="55" w:type="dxa"/>
            <w:bottom w:w="55" w:type="dxa"/>
            <w:right w:w="55" w:type="dxa"/>
          </w:tblCellMar>
        </w:tblPrEx>
        <w:trPr>
          <w:gridAfter w:val="1"/>
          <w:wAfter w:w="110" w:type="dxa"/>
          <w:trHeight w:val="201"/>
        </w:trPr>
        <w:tc>
          <w:tcPr>
            <w:tcW w:w="5079" w:type="dxa"/>
            <w:gridSpan w:val="3"/>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rPr>
          <w:rFonts w:ascii="Times New Roman" w:hAnsi="Times New Roman" w:cs="Times New Roman"/>
          <w:sz w:val="24"/>
        </w:rPr>
      </w:pPr>
    </w:p>
    <w:p w:rsidR="009C5885" w:rsidRDefault="009C5885">
      <w:pPr>
        <w:rPr>
          <w:rFonts w:ascii="Times New Roman" w:hAnsi="Times New Roman" w:cs="Times New Roman"/>
          <w:sz w:val="24"/>
        </w:rPr>
      </w:pPr>
    </w:p>
    <w:p w:rsidR="009C5885" w:rsidRDefault="009C5885">
      <w:pPr>
        <w:rPr>
          <w:rFonts w:ascii="Times New Roman" w:hAnsi="Times New Roman" w:cs="Times New Roman"/>
          <w:sz w:val="24"/>
        </w:rPr>
      </w:pPr>
    </w:p>
    <w:p w:rsidR="009C5885" w:rsidRDefault="009C5885">
      <w:pPr>
        <w:rPr>
          <w:rFonts w:ascii="Times New Roman" w:hAnsi="Times New Roman" w:cs="Times New Roman"/>
          <w:sz w:val="24"/>
        </w:rPr>
      </w:pPr>
    </w:p>
    <w:p w:rsidR="002200BE" w:rsidRDefault="00E24CA2">
      <w:pPr>
        <w:jc w:val="right"/>
        <w:rPr>
          <w:rFonts w:ascii="Times New Roman" w:hAnsi="Times New Roman" w:cs="Times New Roman"/>
          <w:sz w:val="24"/>
        </w:rPr>
      </w:pPr>
      <w:r>
        <w:rPr>
          <w:rFonts w:ascii="Times New Roman" w:hAnsi="Times New Roman" w:cs="Times New Roman"/>
          <w:sz w:val="24"/>
        </w:rPr>
        <w:t>Приложение №1</w:t>
      </w:r>
    </w:p>
    <w:p w:rsidR="002200BE" w:rsidRDefault="00E24CA2">
      <w:pPr>
        <w:jc w:val="right"/>
        <w:rPr>
          <w:rFonts w:ascii="Times New Roman" w:hAnsi="Times New Roman" w:cs="Times New Roman"/>
          <w:sz w:val="24"/>
        </w:rPr>
      </w:pPr>
      <w:r>
        <w:rPr>
          <w:rFonts w:ascii="Times New Roman" w:hAnsi="Times New Roman" w:cs="Times New Roman"/>
          <w:sz w:val="24"/>
        </w:rPr>
        <w:t>К Договору №__________</w:t>
      </w:r>
    </w:p>
    <w:p w:rsidR="002200BE" w:rsidRDefault="00E24CA2">
      <w:pPr>
        <w:jc w:val="right"/>
        <w:rPr>
          <w:rFonts w:ascii="Times New Roman" w:hAnsi="Times New Roman" w:cs="Times New Roman"/>
          <w:sz w:val="24"/>
        </w:rPr>
      </w:pPr>
      <w:r>
        <w:rPr>
          <w:rFonts w:ascii="Times New Roman" w:hAnsi="Times New Roman" w:cs="Times New Roman"/>
          <w:sz w:val="24"/>
        </w:rPr>
        <w:t xml:space="preserve">от «__» ______________ 202_ г. </w:t>
      </w:r>
    </w:p>
    <w:p w:rsidR="002200BE" w:rsidRDefault="00E24CA2">
      <w:pPr>
        <w:spacing w:after="160" w:line="259" w:lineRule="auto"/>
        <w:jc w:val="center"/>
        <w:rPr>
          <w:rFonts w:ascii="Times New Roman" w:eastAsia="Calibri" w:hAnsi="Times New Roman" w:cs="Times New Roman"/>
          <w:b/>
          <w:sz w:val="22"/>
          <w:szCs w:val="22"/>
        </w:rPr>
      </w:pPr>
      <w:r>
        <w:rPr>
          <w:rFonts w:ascii="Times New Roman" w:eastAsia="Calibri" w:hAnsi="Times New Roman" w:cs="Times New Roman"/>
          <w:b/>
          <w:sz w:val="22"/>
          <w:szCs w:val="22"/>
        </w:rPr>
        <w:t>Техническое задание</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Предмет закупки: Услуги по поддержке независимых номерных ресурсов.</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ОКПД2: 61.10.49.000 Услуги телекоммуникационные проводные в информационно-коммуникационной сети Интернет прочие</w:t>
      </w:r>
    </w:p>
    <w:p w:rsidR="002200BE" w:rsidRDefault="00E24CA2">
      <w:pPr>
        <w:pStyle w:val="afff"/>
        <w:numPr>
          <w:ilvl w:val="0"/>
          <w:numId w:val="6"/>
        </w:numPr>
        <w:ind w:left="720"/>
        <w:rPr>
          <w:rFonts w:ascii="Times New Roman" w:eastAsia="Calibri" w:hAnsi="Times New Roman" w:cs="Times New Roman"/>
          <w:szCs w:val="22"/>
          <w:lang w:eastAsia="ru-RU"/>
        </w:rPr>
      </w:pPr>
      <w:r>
        <w:rPr>
          <w:rFonts w:ascii="Times New Roman" w:eastAsia="Calibri" w:hAnsi="Times New Roman" w:cs="Times New Roman"/>
          <w:szCs w:val="22"/>
          <w:lang w:eastAsia="ru-RU"/>
        </w:rPr>
        <w:t xml:space="preserve">Срок оказания услуг: </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Исполнитель (Локальный Интернет-регистратор (</w:t>
      </w:r>
      <w:r>
        <w:rPr>
          <w:rFonts w:ascii="Times New Roman" w:eastAsia="Calibri" w:hAnsi="Times New Roman" w:cs="Times New Roman"/>
          <w:sz w:val="22"/>
          <w:szCs w:val="22"/>
          <w:lang w:val="en-US"/>
        </w:rPr>
        <w:t>LIR</w:t>
      </w:r>
      <w:r>
        <w:rPr>
          <w:rFonts w:ascii="Times New Roman" w:eastAsia="Calibri" w:hAnsi="Times New Roman" w:cs="Times New Roman"/>
          <w:sz w:val="22"/>
          <w:szCs w:val="22"/>
        </w:rPr>
        <w:t xml:space="preserve">)) обеспечивает поддержку номерных ресурсов, выделенных </w:t>
      </w:r>
      <w:r>
        <w:rPr>
          <w:rFonts w:ascii="Times New Roman" w:eastAsia="Calibri" w:hAnsi="Times New Roman" w:cs="Times New Roman"/>
          <w:sz w:val="22"/>
          <w:szCs w:val="22"/>
          <w:lang w:val="en-US"/>
        </w:rPr>
        <w:t>RIPE</w:t>
      </w:r>
      <w:r>
        <w:rPr>
          <w:rFonts w:ascii="Times New Roman" w:eastAsia="Calibri" w:hAnsi="Times New Roman" w:cs="Times New Roman"/>
          <w:sz w:val="22"/>
          <w:szCs w:val="22"/>
        </w:rPr>
        <w:t xml:space="preserve"> </w:t>
      </w:r>
      <w:r>
        <w:rPr>
          <w:rFonts w:ascii="Times New Roman" w:eastAsia="Calibri" w:hAnsi="Times New Roman" w:cs="Times New Roman"/>
          <w:sz w:val="22"/>
          <w:szCs w:val="22"/>
          <w:lang w:val="en-US"/>
        </w:rPr>
        <w:t>NCC</w:t>
      </w:r>
      <w:r>
        <w:rPr>
          <w:rFonts w:ascii="Times New Roman" w:eastAsia="Calibri" w:hAnsi="Times New Roman" w:cs="Times New Roman"/>
          <w:sz w:val="22"/>
          <w:szCs w:val="22"/>
        </w:rPr>
        <w:t xml:space="preserve"> Заказчику с 02.09.2026 г. по 01.09.2027 г.</w:t>
      </w:r>
    </w:p>
    <w:p w:rsidR="002200BE" w:rsidRDefault="00E24CA2">
      <w:pPr>
        <w:pStyle w:val="aff8"/>
        <w:numPr>
          <w:ilvl w:val="0"/>
          <w:numId w:val="6"/>
        </w:numPr>
        <w:spacing w:line="259" w:lineRule="auto"/>
        <w:ind w:left="720"/>
        <w:jc w:val="left"/>
        <w:rPr>
          <w:rFonts w:ascii="Times New Roman" w:eastAsia="Calibri" w:hAnsi="Times New Roman"/>
          <w:sz w:val="22"/>
          <w:szCs w:val="22"/>
        </w:rPr>
      </w:pPr>
      <w:r>
        <w:rPr>
          <w:rFonts w:ascii="Times New Roman" w:eastAsia="Calibri" w:hAnsi="Times New Roman"/>
          <w:sz w:val="22"/>
          <w:szCs w:val="22"/>
        </w:rPr>
        <w:t xml:space="preserve">Место оказания услуг: </w:t>
      </w:r>
    </w:p>
    <w:p w:rsidR="002200BE" w:rsidRDefault="00E24CA2">
      <w:pPr>
        <w:spacing w:line="259" w:lineRule="auto"/>
        <w:ind w:left="426"/>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г. Москва, ул. </w:t>
      </w:r>
      <w:proofErr w:type="spellStart"/>
      <w:r>
        <w:rPr>
          <w:rFonts w:ascii="Times New Roman" w:eastAsia="Calibri" w:hAnsi="Times New Roman" w:cs="Times New Roman"/>
          <w:sz w:val="22"/>
          <w:szCs w:val="22"/>
        </w:rPr>
        <w:t>Щукинская</w:t>
      </w:r>
      <w:proofErr w:type="spellEnd"/>
      <w:r>
        <w:rPr>
          <w:rFonts w:ascii="Times New Roman" w:eastAsia="Calibri" w:hAnsi="Times New Roman" w:cs="Times New Roman"/>
          <w:sz w:val="22"/>
          <w:szCs w:val="22"/>
        </w:rPr>
        <w:t>, д.5.</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Объем оказываемых услуг: </w:t>
      </w:r>
    </w:p>
    <w:p w:rsidR="002200BE" w:rsidRDefault="00E24CA2">
      <w:pPr>
        <w:spacing w:line="259" w:lineRule="auto"/>
        <w:ind w:left="426"/>
        <w:contextualSpacing/>
        <w:rPr>
          <w:rFonts w:ascii="Times New Roman" w:eastAsia="Calibri" w:hAnsi="Times New Roman" w:cs="Times New Roman"/>
          <w:sz w:val="22"/>
          <w:szCs w:val="22"/>
        </w:rPr>
      </w:pPr>
      <w:r>
        <w:rPr>
          <w:rFonts w:ascii="Times New Roman" w:eastAsia="Calibri" w:hAnsi="Times New Roman" w:cs="Times New Roman"/>
          <w:sz w:val="22"/>
          <w:szCs w:val="22"/>
        </w:rPr>
        <w:t>Объем оказываемых услуг и количество указаны в п.12 (таблица №1 Технического задания).</w:t>
      </w:r>
    </w:p>
    <w:p w:rsidR="002200BE" w:rsidRDefault="00E24CA2">
      <w:pPr>
        <w:pStyle w:val="aff8"/>
        <w:spacing w:line="259" w:lineRule="auto"/>
        <w:ind w:left="0" w:firstLine="426"/>
        <w:rPr>
          <w:rFonts w:ascii="Times New Roman" w:eastAsia="Calibri" w:hAnsi="Times New Roman"/>
          <w:sz w:val="22"/>
          <w:szCs w:val="22"/>
        </w:rPr>
      </w:pPr>
      <w:r>
        <w:rPr>
          <w:rFonts w:ascii="Times New Roman" w:eastAsia="Calibri" w:hAnsi="Times New Roman"/>
          <w:sz w:val="22"/>
          <w:szCs w:val="22"/>
        </w:rPr>
        <w:t>В состав услуг входит:</w:t>
      </w:r>
    </w:p>
    <w:p w:rsidR="002200BE" w:rsidRDefault="00E24CA2">
      <w:pPr>
        <w:pStyle w:val="aff8"/>
        <w:tabs>
          <w:tab w:val="left" w:pos="993"/>
        </w:tabs>
        <w:ind w:left="426" w:firstLine="0"/>
        <w:rPr>
          <w:rFonts w:ascii="Times New Roman" w:eastAsia="Calibri" w:hAnsi="Times New Roman"/>
          <w:sz w:val="22"/>
          <w:szCs w:val="22"/>
        </w:rPr>
      </w:pPr>
      <w:r>
        <w:rPr>
          <w:rFonts w:ascii="Times New Roman" w:eastAsia="Calibri" w:hAnsi="Times New Roman"/>
          <w:sz w:val="22"/>
          <w:szCs w:val="22"/>
        </w:rPr>
        <w:t xml:space="preserve">- продление </w:t>
      </w:r>
      <w:r>
        <w:rPr>
          <w:rFonts w:ascii="Times New Roman" w:eastAsia="Calibri" w:hAnsi="Times New Roman"/>
          <w:sz w:val="22"/>
          <w:szCs w:val="22"/>
          <w:lang w:val="en-US"/>
        </w:rPr>
        <w:t>LIR</w:t>
      </w:r>
      <w:r>
        <w:rPr>
          <w:rFonts w:ascii="Times New Roman" w:eastAsia="Calibri" w:hAnsi="Times New Roman"/>
          <w:sz w:val="22"/>
          <w:szCs w:val="22"/>
        </w:rPr>
        <w:t>-поддержки автономной системы (</w:t>
      </w:r>
      <w:r>
        <w:rPr>
          <w:rFonts w:ascii="Times New Roman" w:eastAsia="Calibri" w:hAnsi="Times New Roman"/>
          <w:sz w:val="22"/>
          <w:szCs w:val="22"/>
          <w:lang w:val="en-US"/>
        </w:rPr>
        <w:t>AS</w:t>
      </w:r>
      <w:r>
        <w:rPr>
          <w:rFonts w:ascii="Times New Roman" w:eastAsia="Calibri" w:hAnsi="Times New Roman"/>
          <w:sz w:val="22"/>
          <w:szCs w:val="22"/>
        </w:rPr>
        <w:t>) № 48666 на срок до 01.09.2027 г.;</w:t>
      </w:r>
    </w:p>
    <w:p w:rsidR="002200BE" w:rsidRDefault="00E24CA2">
      <w:pPr>
        <w:pStyle w:val="aff8"/>
        <w:tabs>
          <w:tab w:val="left" w:pos="993"/>
        </w:tabs>
        <w:ind w:left="426" w:firstLine="0"/>
        <w:rPr>
          <w:rFonts w:ascii="Times New Roman" w:eastAsia="Calibri" w:hAnsi="Times New Roman"/>
          <w:sz w:val="22"/>
          <w:szCs w:val="22"/>
        </w:rPr>
      </w:pPr>
      <w:r>
        <w:rPr>
          <w:rFonts w:ascii="Times New Roman" w:eastAsia="Calibri" w:hAnsi="Times New Roman"/>
          <w:sz w:val="22"/>
          <w:szCs w:val="22"/>
        </w:rPr>
        <w:t xml:space="preserve">- продление </w:t>
      </w:r>
      <w:r>
        <w:rPr>
          <w:rFonts w:ascii="Times New Roman" w:eastAsia="Calibri" w:hAnsi="Times New Roman"/>
          <w:sz w:val="22"/>
          <w:szCs w:val="22"/>
          <w:lang w:val="en-US"/>
        </w:rPr>
        <w:t>LIR</w:t>
      </w:r>
      <w:r>
        <w:rPr>
          <w:rFonts w:ascii="Times New Roman" w:eastAsia="Calibri" w:hAnsi="Times New Roman"/>
          <w:sz w:val="22"/>
          <w:szCs w:val="22"/>
        </w:rPr>
        <w:t xml:space="preserve">-поддержки </w:t>
      </w:r>
      <w:r>
        <w:rPr>
          <w:rFonts w:ascii="Times New Roman" w:eastAsia="Calibri" w:hAnsi="Times New Roman"/>
          <w:sz w:val="22"/>
          <w:szCs w:val="22"/>
          <w:lang w:val="en-US"/>
        </w:rPr>
        <w:t>PI</w:t>
      </w:r>
      <w:r>
        <w:rPr>
          <w:rFonts w:ascii="Times New Roman" w:eastAsia="Calibri" w:hAnsi="Times New Roman"/>
          <w:sz w:val="22"/>
          <w:szCs w:val="22"/>
        </w:rPr>
        <w:t xml:space="preserve">-блока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 xml:space="preserve">4 (256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4-адресов) 91.223.144.0/24 на срок до 01.09.2027 г.;</w:t>
      </w:r>
    </w:p>
    <w:p w:rsidR="002200BE" w:rsidRDefault="00E24CA2">
      <w:pPr>
        <w:pStyle w:val="aff8"/>
        <w:tabs>
          <w:tab w:val="left" w:pos="993"/>
        </w:tabs>
        <w:ind w:left="426" w:firstLine="0"/>
        <w:rPr>
          <w:rFonts w:ascii="Times New Roman" w:eastAsia="Calibri" w:hAnsi="Times New Roman"/>
          <w:sz w:val="22"/>
          <w:szCs w:val="22"/>
        </w:rPr>
      </w:pPr>
      <w:r>
        <w:rPr>
          <w:rFonts w:ascii="Times New Roman" w:eastAsia="Calibri" w:hAnsi="Times New Roman"/>
          <w:sz w:val="22"/>
          <w:szCs w:val="22"/>
        </w:rPr>
        <w:t xml:space="preserve">- продление </w:t>
      </w:r>
      <w:r>
        <w:rPr>
          <w:rFonts w:ascii="Times New Roman" w:eastAsia="Calibri" w:hAnsi="Times New Roman"/>
          <w:sz w:val="22"/>
          <w:szCs w:val="22"/>
          <w:lang w:val="en-US"/>
        </w:rPr>
        <w:t>LIR</w:t>
      </w:r>
      <w:r>
        <w:rPr>
          <w:rFonts w:ascii="Times New Roman" w:eastAsia="Calibri" w:hAnsi="Times New Roman"/>
          <w:sz w:val="22"/>
          <w:szCs w:val="22"/>
        </w:rPr>
        <w:t xml:space="preserve">-поддержки </w:t>
      </w:r>
      <w:r>
        <w:rPr>
          <w:rFonts w:ascii="Times New Roman" w:eastAsia="Calibri" w:hAnsi="Times New Roman"/>
          <w:sz w:val="22"/>
          <w:szCs w:val="22"/>
          <w:lang w:val="en-US"/>
        </w:rPr>
        <w:t>PI</w:t>
      </w:r>
      <w:r>
        <w:rPr>
          <w:rFonts w:ascii="Times New Roman" w:eastAsia="Calibri" w:hAnsi="Times New Roman"/>
          <w:sz w:val="22"/>
          <w:szCs w:val="22"/>
        </w:rPr>
        <w:t xml:space="preserve">-блока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6/48 (2</w:t>
      </w:r>
      <w:r>
        <w:rPr>
          <w:rFonts w:ascii="Times New Roman" w:eastAsia="Calibri" w:hAnsi="Times New Roman"/>
          <w:i/>
          <w:sz w:val="22"/>
          <w:szCs w:val="22"/>
        </w:rPr>
        <w:t>⁸⁰</w:t>
      </w:r>
      <w:r>
        <w:rPr>
          <w:rFonts w:ascii="Times New Roman" w:eastAsia="Calibri" w:hAnsi="Times New Roman"/>
          <w:sz w:val="22"/>
          <w:szCs w:val="22"/>
        </w:rPr>
        <w:t xml:space="preserve"> </w:t>
      </w:r>
      <w:proofErr w:type="spellStart"/>
      <w:r>
        <w:rPr>
          <w:rFonts w:ascii="Times New Roman" w:eastAsia="Calibri" w:hAnsi="Times New Roman"/>
          <w:sz w:val="22"/>
          <w:szCs w:val="22"/>
          <w:lang w:val="en-US"/>
        </w:rPr>
        <w:t>IPv</w:t>
      </w:r>
      <w:proofErr w:type="spellEnd"/>
      <w:r>
        <w:rPr>
          <w:rFonts w:ascii="Times New Roman" w:eastAsia="Calibri" w:hAnsi="Times New Roman"/>
          <w:sz w:val="22"/>
          <w:szCs w:val="22"/>
        </w:rPr>
        <w:t>6-адресов) 2001:678:7</w:t>
      </w:r>
      <w:proofErr w:type="gramStart"/>
      <w:r>
        <w:rPr>
          <w:rFonts w:ascii="Times New Roman" w:eastAsia="Calibri" w:hAnsi="Times New Roman"/>
          <w:sz w:val="22"/>
          <w:szCs w:val="22"/>
          <w:lang w:val="en-US"/>
        </w:rPr>
        <w:t>dc</w:t>
      </w:r>
      <w:r>
        <w:rPr>
          <w:rFonts w:ascii="Times New Roman" w:eastAsia="Calibri" w:hAnsi="Times New Roman"/>
          <w:sz w:val="22"/>
          <w:szCs w:val="22"/>
        </w:rPr>
        <w:t>::/</w:t>
      </w:r>
      <w:proofErr w:type="gramEnd"/>
      <w:r>
        <w:rPr>
          <w:rFonts w:ascii="Times New Roman" w:eastAsia="Calibri" w:hAnsi="Times New Roman"/>
          <w:sz w:val="22"/>
          <w:szCs w:val="22"/>
        </w:rPr>
        <w:t>48 на срок до 01.09.2027г</w:t>
      </w:r>
    </w:p>
    <w:p w:rsidR="002200BE" w:rsidRDefault="00E24CA2">
      <w:pPr>
        <w:numPr>
          <w:ilvl w:val="0"/>
          <w:numId w:val="6"/>
        </w:numPr>
        <w:spacing w:line="259" w:lineRule="auto"/>
        <w:ind w:left="0"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Общие требования к оказанию услуг: </w:t>
      </w:r>
    </w:p>
    <w:p w:rsidR="002200BE" w:rsidRDefault="00E24CA2">
      <w:pPr>
        <w:spacing w:line="259" w:lineRule="auto"/>
        <w:ind w:left="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Исполнитель должен оказывать услуги по поддержке независимых номерных ресурсов в базе </w:t>
      </w:r>
      <w:r>
        <w:rPr>
          <w:rFonts w:ascii="Times New Roman" w:eastAsia="Calibri" w:hAnsi="Times New Roman" w:cs="Times New Roman"/>
          <w:sz w:val="22"/>
          <w:szCs w:val="22"/>
          <w:lang w:val="en-US"/>
        </w:rPr>
        <w:t>RIPE</w:t>
      </w:r>
      <w:r>
        <w:rPr>
          <w:rFonts w:ascii="Times New Roman" w:eastAsia="Calibri" w:hAnsi="Times New Roman" w:cs="Times New Roman"/>
          <w:sz w:val="22"/>
          <w:szCs w:val="22"/>
        </w:rPr>
        <w:t xml:space="preserve"> </w:t>
      </w:r>
      <w:r>
        <w:rPr>
          <w:rFonts w:ascii="Times New Roman" w:eastAsia="Calibri" w:hAnsi="Times New Roman" w:cs="Times New Roman"/>
          <w:sz w:val="22"/>
          <w:szCs w:val="22"/>
          <w:lang w:val="en-US"/>
        </w:rPr>
        <w:t>NCC</w:t>
      </w:r>
      <w:r>
        <w:rPr>
          <w:rFonts w:ascii="Times New Roman" w:eastAsia="Calibri" w:hAnsi="Times New Roman" w:cs="Times New Roman"/>
          <w:sz w:val="22"/>
          <w:szCs w:val="22"/>
        </w:rPr>
        <w:t>.</w:t>
      </w:r>
    </w:p>
    <w:p w:rsidR="002200BE" w:rsidRDefault="00E24CA2">
      <w:pPr>
        <w:numPr>
          <w:ilvl w:val="0"/>
          <w:numId w:val="6"/>
        </w:numPr>
        <w:spacing w:line="259" w:lineRule="auto"/>
        <w:ind w:left="0"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Требования к Исполнителю: </w:t>
      </w:r>
    </w:p>
    <w:p w:rsidR="002200BE" w:rsidRDefault="00E24CA2">
      <w:pPr>
        <w:spacing w:line="259" w:lineRule="auto"/>
        <w:ind w:left="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7.1. Исполнитель должен обеспечивать поддержку объектов Заказчика (сети автономной системы) в RIPE NCC.</w:t>
      </w:r>
    </w:p>
    <w:p w:rsidR="002200BE" w:rsidRDefault="00E24CA2">
      <w:pPr>
        <w:spacing w:line="259" w:lineRule="auto"/>
        <w:ind w:left="426"/>
        <w:contextualSpacing/>
        <w:jc w:val="both"/>
        <w:rPr>
          <w:rFonts w:ascii="Times New Roman" w:hAnsi="Times New Roman" w:cs="Times New Roman"/>
          <w:sz w:val="22"/>
          <w:szCs w:val="22"/>
        </w:rPr>
      </w:pPr>
      <w:r>
        <w:rPr>
          <w:rFonts w:ascii="Times New Roman" w:hAnsi="Times New Roman" w:cs="Times New Roman"/>
          <w:sz w:val="22"/>
          <w:szCs w:val="22"/>
        </w:rPr>
        <w:t xml:space="preserve">7.2. Наличие статуса LIR у </w:t>
      </w:r>
      <w:r>
        <w:rPr>
          <w:rFonts w:ascii="Times New Roman" w:eastAsia="Calibri" w:hAnsi="Times New Roman" w:cs="Times New Roman"/>
          <w:sz w:val="22"/>
          <w:szCs w:val="22"/>
        </w:rPr>
        <w:t xml:space="preserve">Исполнителя </w:t>
      </w:r>
      <w:r>
        <w:rPr>
          <w:rFonts w:ascii="Times New Roman" w:hAnsi="Times New Roman" w:cs="Times New Roman"/>
          <w:sz w:val="22"/>
          <w:szCs w:val="22"/>
        </w:rPr>
        <w:t>(членство в RIPE NC).</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Порядок сдачи и приемки оказанных услуг:</w:t>
      </w:r>
    </w:p>
    <w:p w:rsidR="002200BE" w:rsidRDefault="00E24CA2">
      <w:pPr>
        <w:pStyle w:val="aff8"/>
        <w:spacing w:line="259" w:lineRule="auto"/>
        <w:ind w:left="0" w:firstLine="426"/>
        <w:rPr>
          <w:rFonts w:ascii="Times New Roman" w:eastAsia="Calibri" w:hAnsi="Times New Roman"/>
          <w:sz w:val="22"/>
          <w:szCs w:val="22"/>
        </w:rPr>
      </w:pPr>
      <w:r>
        <w:rPr>
          <w:rFonts w:ascii="Times New Roman" w:eastAsia="Calibri" w:hAnsi="Times New Roman"/>
          <w:sz w:val="22"/>
          <w:szCs w:val="22"/>
        </w:rPr>
        <w:t xml:space="preserve">В течение 30 календарных дней с даты заключения договора Исполнитель направляет Заказчику эл. письмо о продлении выделенных номерных ресурсов на почту: </w:t>
      </w:r>
      <w:hyperlink r:id="rId10" w:tooltip="mailto:software@cspfmba.ru" w:history="1">
        <w:r>
          <w:rPr>
            <w:rFonts w:ascii="Times New Roman" w:eastAsia="Calibri" w:hAnsi="Times New Roman"/>
            <w:sz w:val="22"/>
            <w:szCs w:val="22"/>
          </w:rPr>
          <w:t>software@cspfmba.ru</w:t>
        </w:r>
      </w:hyperlink>
      <w:r>
        <w:rPr>
          <w:rFonts w:ascii="Times New Roman" w:eastAsia="Calibri" w:hAnsi="Times New Roman"/>
          <w:sz w:val="22"/>
          <w:szCs w:val="22"/>
        </w:rPr>
        <w:t>.</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В течение 5-ти рабочих дней с даты направления письма на почту: </w:t>
      </w:r>
      <w:hyperlink r:id="rId11" w:tooltip="mailto:software@cspfmba.ru" w:history="1">
        <w:r>
          <w:rPr>
            <w:rStyle w:val="affd"/>
            <w:rFonts w:ascii="Times New Roman" w:eastAsia="Calibri" w:hAnsi="Times New Roman"/>
            <w:sz w:val="22"/>
            <w:szCs w:val="22"/>
          </w:rPr>
          <w:t>software@cspfmba.ru</w:t>
        </w:r>
      </w:hyperlink>
      <w:r>
        <w:rPr>
          <w:rFonts w:ascii="Times New Roman" w:eastAsia="Calibri" w:hAnsi="Times New Roman" w:cs="Times New Roman"/>
          <w:sz w:val="22"/>
          <w:szCs w:val="22"/>
        </w:rPr>
        <w:t xml:space="preserve"> о продлении выделенных номерных ресурсов Исполнитель передает Заказчику документы, указанные в п. 9 Технического задания, при этом оказание услуг по поддержке независимых номерных ресурсов  должно начаться с 02.09.2026 г.</w:t>
      </w:r>
    </w:p>
    <w:p w:rsidR="002200BE" w:rsidRDefault="00E24CA2">
      <w:pPr>
        <w:pStyle w:val="aff8"/>
        <w:ind w:left="0" w:firstLine="426"/>
        <w:rPr>
          <w:rFonts w:ascii="Times New Roman" w:eastAsia="Calibri" w:hAnsi="Times New Roman"/>
          <w:sz w:val="22"/>
          <w:szCs w:val="22"/>
        </w:rPr>
      </w:pPr>
      <w:r>
        <w:rPr>
          <w:rFonts w:ascii="Times New Roman" w:eastAsia="Calibri" w:hAnsi="Times New Roman"/>
          <w:sz w:val="22"/>
          <w:szCs w:val="22"/>
        </w:rPr>
        <w:t>Заказчик в течение 10-ти рабочих дней с даты получения подписанного Исполнителем акта подписывает его или в этот же срок направляет мотивированный отказ от подписания документа о приемке.</w:t>
      </w:r>
    </w:p>
    <w:p w:rsidR="002200BE" w:rsidRDefault="00E24CA2">
      <w:pPr>
        <w:numPr>
          <w:ilvl w:val="0"/>
          <w:numId w:val="6"/>
        </w:numPr>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Перечень документов, необходимых для приемки оказанных услуг:</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Акт об оказанных услугах в 2-х экз.;</w:t>
      </w:r>
    </w:p>
    <w:p w:rsidR="002200BE" w:rsidRDefault="00E24CA2">
      <w:pPr>
        <w:spacing w:line="259" w:lineRule="auto"/>
        <w:ind w:firstLine="426"/>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Счет, счет-фактуру (при наличии).</w:t>
      </w:r>
    </w:p>
    <w:p w:rsidR="002200BE" w:rsidRDefault="00E24CA2">
      <w:pPr>
        <w:pStyle w:val="aff8"/>
        <w:numPr>
          <w:ilvl w:val="0"/>
          <w:numId w:val="6"/>
        </w:numPr>
        <w:tabs>
          <w:tab w:val="left" w:pos="851"/>
        </w:tabs>
        <w:spacing w:line="259" w:lineRule="auto"/>
        <w:ind w:left="0" w:firstLine="426"/>
        <w:rPr>
          <w:rFonts w:ascii="Times New Roman" w:hAnsi="Times New Roman"/>
          <w:sz w:val="22"/>
          <w:szCs w:val="22"/>
        </w:rPr>
      </w:pPr>
      <w:r>
        <w:rPr>
          <w:rFonts w:ascii="Times New Roman" w:eastAsia="Calibri" w:hAnsi="Times New Roman"/>
          <w:sz w:val="22"/>
          <w:szCs w:val="22"/>
        </w:rPr>
        <w:t>Гарантийный срок, гарантийные обязательства:</w:t>
      </w:r>
    </w:p>
    <w:p w:rsidR="002200BE" w:rsidRDefault="00E24CA2">
      <w:pPr>
        <w:pStyle w:val="aff8"/>
        <w:spacing w:line="259" w:lineRule="auto"/>
        <w:ind w:left="0" w:firstLine="426"/>
        <w:rPr>
          <w:rFonts w:ascii="Times New Roman" w:eastAsia="Calibri" w:hAnsi="Times New Roman"/>
          <w:sz w:val="22"/>
          <w:szCs w:val="22"/>
        </w:rPr>
      </w:pPr>
      <w:r>
        <w:rPr>
          <w:rFonts w:ascii="Times New Roman" w:eastAsia="Calibri" w:hAnsi="Times New Roman"/>
          <w:sz w:val="22"/>
          <w:szCs w:val="22"/>
        </w:rPr>
        <w:t xml:space="preserve">Гарантийный срок на оказываемые услуги 12 месяцев начиная с 02.09.2026 г. </w:t>
      </w:r>
    </w:p>
    <w:p w:rsidR="002200BE" w:rsidRDefault="00E24CA2">
      <w:pPr>
        <w:numPr>
          <w:ilvl w:val="0"/>
          <w:numId w:val="6"/>
        </w:numPr>
        <w:tabs>
          <w:tab w:val="left" w:pos="851"/>
        </w:tabs>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Ответственность Исполнителя:</w:t>
      </w:r>
    </w:p>
    <w:p w:rsidR="002200BE" w:rsidRDefault="00E24CA2">
      <w:pPr>
        <w:pStyle w:val="aff8"/>
        <w:ind w:left="0" w:firstLine="426"/>
        <w:rPr>
          <w:rFonts w:ascii="Times New Roman" w:eastAsia="Calibri" w:hAnsi="Times New Roman"/>
          <w:sz w:val="22"/>
          <w:szCs w:val="22"/>
        </w:rPr>
      </w:pPr>
      <w:r>
        <w:rPr>
          <w:rFonts w:ascii="Times New Roman" w:eastAsia="Calibri" w:hAnsi="Times New Roman"/>
          <w:sz w:val="22"/>
          <w:szCs w:val="22"/>
        </w:rPr>
        <w:t xml:space="preserve">Адреса IPv4 и IPv6, регистрируемые на имя Заказчика в RIPE NCC должны быть </w:t>
      </w:r>
      <w:proofErr w:type="spellStart"/>
      <w:r>
        <w:rPr>
          <w:rFonts w:ascii="Times New Roman" w:eastAsia="Calibri" w:hAnsi="Times New Roman"/>
          <w:sz w:val="22"/>
          <w:szCs w:val="22"/>
        </w:rPr>
        <w:t>провайдеро</w:t>
      </w:r>
      <w:proofErr w:type="spellEnd"/>
      <w:r>
        <w:rPr>
          <w:rFonts w:ascii="Times New Roman" w:eastAsia="Calibri" w:hAnsi="Times New Roman"/>
          <w:sz w:val="22"/>
          <w:szCs w:val="22"/>
        </w:rPr>
        <w:t xml:space="preserve">-независимыми (PI) и не состоять в списках </w:t>
      </w:r>
      <w:proofErr w:type="spellStart"/>
      <w:r>
        <w:rPr>
          <w:rFonts w:ascii="Times New Roman" w:eastAsia="Calibri" w:hAnsi="Times New Roman"/>
          <w:sz w:val="22"/>
          <w:szCs w:val="22"/>
        </w:rPr>
        <w:t>SpamHaus</w:t>
      </w:r>
      <w:proofErr w:type="spellEnd"/>
      <w:r>
        <w:rPr>
          <w:rFonts w:ascii="Times New Roman" w:eastAsia="Calibri" w:hAnsi="Times New Roman"/>
          <w:sz w:val="22"/>
          <w:szCs w:val="22"/>
        </w:rPr>
        <w:t>. Исполнитель должен обеспечить поддержку объектов Заказчика в RIPE NCC без дополнительных затрат со стороны Заказчика.</w:t>
      </w:r>
    </w:p>
    <w:p w:rsidR="002200BE" w:rsidRDefault="00E24CA2">
      <w:pPr>
        <w:pStyle w:val="aff8"/>
        <w:ind w:left="0" w:firstLine="426"/>
        <w:rPr>
          <w:rFonts w:ascii="Times New Roman" w:eastAsia="Calibri" w:hAnsi="Times New Roman"/>
          <w:sz w:val="22"/>
          <w:szCs w:val="22"/>
        </w:rPr>
      </w:pPr>
      <w:r>
        <w:rPr>
          <w:rFonts w:ascii="Times New Roman" w:eastAsia="Calibri" w:hAnsi="Times New Roman"/>
          <w:sz w:val="22"/>
          <w:szCs w:val="22"/>
        </w:rPr>
        <w:t>За неисполнение или ненадлежащее исполнение своих обязательств Исполнитель несет ответственность в соответствии с действующим законодательством Российской Федерации.</w:t>
      </w:r>
    </w:p>
    <w:p w:rsidR="002200BE" w:rsidRDefault="00E24CA2">
      <w:pPr>
        <w:numPr>
          <w:ilvl w:val="0"/>
          <w:numId w:val="6"/>
        </w:numPr>
        <w:tabs>
          <w:tab w:val="left" w:pos="851"/>
        </w:tabs>
        <w:spacing w:line="259" w:lineRule="auto"/>
        <w:ind w:left="0" w:firstLine="426"/>
        <w:contextualSpacing/>
        <w:rPr>
          <w:rFonts w:ascii="Times New Roman" w:eastAsia="Calibri" w:hAnsi="Times New Roman" w:cs="Times New Roman"/>
          <w:sz w:val="22"/>
          <w:szCs w:val="22"/>
        </w:rPr>
      </w:pPr>
      <w:r>
        <w:rPr>
          <w:rFonts w:ascii="Times New Roman" w:eastAsia="Calibri" w:hAnsi="Times New Roman" w:cs="Times New Roman"/>
          <w:sz w:val="22"/>
          <w:szCs w:val="22"/>
        </w:rPr>
        <w:t>Наименование и характеристики в рамках оказания услуг в соответствии с таблицей №1 Технического задания:</w:t>
      </w:r>
    </w:p>
    <w:p w:rsidR="002200BE" w:rsidRDefault="002200BE">
      <w:pPr>
        <w:spacing w:line="259" w:lineRule="auto"/>
        <w:ind w:left="426"/>
        <w:contextualSpacing/>
        <w:rPr>
          <w:rFonts w:ascii="Times New Roman" w:eastAsia="Calibri" w:hAnsi="Times New Roman" w:cs="Times New Roman"/>
        </w:rPr>
      </w:pPr>
    </w:p>
    <w:p w:rsidR="002200BE" w:rsidRDefault="00E24CA2">
      <w:pPr>
        <w:spacing w:line="259" w:lineRule="auto"/>
        <w:ind w:left="426"/>
        <w:contextualSpacing/>
        <w:jc w:val="right"/>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2200BE">
      <w:pPr>
        <w:spacing w:line="259" w:lineRule="auto"/>
        <w:ind w:left="426"/>
        <w:contextualSpacing/>
        <w:jc w:val="right"/>
        <w:rPr>
          <w:rFonts w:ascii="Times New Roman" w:eastAsia="Calibri" w:hAnsi="Times New Roman" w:cs="Times New Roman"/>
          <w:sz w:val="22"/>
          <w:szCs w:val="22"/>
        </w:rPr>
      </w:pPr>
    </w:p>
    <w:p w:rsidR="002200BE" w:rsidRDefault="00E24CA2">
      <w:pPr>
        <w:spacing w:line="259" w:lineRule="auto"/>
        <w:ind w:left="426"/>
        <w:contextualSpacing/>
        <w:jc w:val="right"/>
        <w:rPr>
          <w:rFonts w:ascii="Times New Roman" w:eastAsia="Calibri" w:hAnsi="Times New Roman" w:cs="Times New Roman"/>
          <w:sz w:val="22"/>
          <w:szCs w:val="22"/>
        </w:rPr>
      </w:pPr>
      <w:r>
        <w:rPr>
          <w:rFonts w:ascii="Times New Roman" w:eastAsia="Calibri" w:hAnsi="Times New Roman" w:cs="Times New Roman"/>
          <w:sz w:val="22"/>
          <w:szCs w:val="22"/>
        </w:rPr>
        <w:lastRenderedPageBreak/>
        <w:t xml:space="preserve">Таблица №1 Технического задания </w:t>
      </w:r>
    </w:p>
    <w:tbl>
      <w:tblPr>
        <w:tblW w:w="10065" w:type="dxa"/>
        <w:tblInd w:w="-8" w:type="dxa"/>
        <w:tblLayout w:type="fixed"/>
        <w:tblCellMar>
          <w:left w:w="30" w:type="dxa"/>
          <w:right w:w="0" w:type="dxa"/>
        </w:tblCellMar>
        <w:tblLook w:val="04A0" w:firstRow="1" w:lastRow="0" w:firstColumn="1" w:lastColumn="0" w:noHBand="0" w:noVBand="1"/>
      </w:tblPr>
      <w:tblGrid>
        <w:gridCol w:w="638"/>
        <w:gridCol w:w="1625"/>
        <w:gridCol w:w="6668"/>
        <w:gridCol w:w="1134"/>
      </w:tblGrid>
      <w:tr w:rsidR="002200BE">
        <w:trPr>
          <w:trHeight w:val="530"/>
        </w:trPr>
        <w:tc>
          <w:tcPr>
            <w:tcW w:w="638"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 п/п</w:t>
            </w:r>
          </w:p>
        </w:tc>
        <w:tc>
          <w:tcPr>
            <w:tcW w:w="1625"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Наименование услуг</w:t>
            </w:r>
          </w:p>
        </w:tc>
        <w:tc>
          <w:tcPr>
            <w:tcW w:w="6668"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Характеристики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Количество</w:t>
            </w:r>
          </w:p>
        </w:tc>
      </w:tr>
      <w:tr w:rsidR="002200BE">
        <w:trPr>
          <w:trHeight w:val="345"/>
        </w:trPr>
        <w:tc>
          <w:tcPr>
            <w:tcW w:w="638" w:type="dxa"/>
            <w:tcBorders>
              <w:top w:val="single" w:sz="6" w:space="0" w:color="000000"/>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c>
          <w:tcPr>
            <w:tcW w:w="1625" w:type="dxa"/>
            <w:tcBorders>
              <w:top w:val="single" w:sz="6" w:space="0" w:color="000000"/>
              <w:left w:val="single" w:sz="6" w:space="0" w:color="000000"/>
              <w:bottom w:val="single" w:sz="6" w:space="0" w:color="000000"/>
              <w:right w:val="single" w:sz="6" w:space="0" w:color="000000"/>
            </w:tcBorders>
          </w:tcPr>
          <w:p w:rsidR="002200BE" w:rsidRDefault="00E24CA2">
            <w:pPr>
              <w:pStyle w:val="Default"/>
              <w:rPr>
                <w:rFonts w:ascii="Times New Roman" w:eastAsia="Times New Roman" w:hAnsi="Times New Roman" w:cs="Times New Roman"/>
                <w:color w:val="auto"/>
                <w:sz w:val="20"/>
                <w:szCs w:val="20"/>
                <w:lang w:eastAsia="ru-RU"/>
              </w:rPr>
            </w:pPr>
            <w:r>
              <w:rPr>
                <w:rFonts w:ascii="Times New Roman" w:eastAsia="Times New Roman" w:hAnsi="Times New Roman" w:cs="Times New Roman"/>
                <w:sz w:val="20"/>
                <w:szCs w:val="20"/>
                <w:lang w:eastAsia="ru-RU"/>
              </w:rPr>
              <w:t>LIR-поддержка номера AS, год</w:t>
            </w:r>
          </w:p>
        </w:tc>
        <w:tc>
          <w:tcPr>
            <w:tcW w:w="6668" w:type="dxa"/>
            <w:tcBorders>
              <w:top w:val="single" w:sz="6" w:space="0" w:color="000000"/>
              <w:left w:val="single" w:sz="6" w:space="0" w:color="000000"/>
              <w:bottom w:val="single" w:sz="6" w:space="0" w:color="000000"/>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Наличие поддержки по управлению маршрутизацией собственной автономной системы (AS), возможностью по самостоятельному управлению маршрутизацией, управления префиксами и приоритетами на маршрутизаторе с целью распределения трафика между подключениями вышестоящих операторов</w:t>
            </w:r>
          </w:p>
        </w:tc>
        <w:tc>
          <w:tcPr>
            <w:tcW w:w="1134" w:type="dxa"/>
            <w:tcBorders>
              <w:top w:val="single" w:sz="6" w:space="0" w:color="000000"/>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r>
      <w:tr w:rsidR="002200BE">
        <w:trPr>
          <w:trHeight w:val="365"/>
        </w:trPr>
        <w:tc>
          <w:tcPr>
            <w:tcW w:w="638" w:type="dxa"/>
            <w:tcBorders>
              <w:top w:val="single" w:sz="6" w:space="0" w:color="000000"/>
              <w:left w:val="single" w:sz="6" w:space="0" w:color="000000"/>
              <w:bottom w:val="single" w:sz="4" w:space="0" w:color="auto"/>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2</w:t>
            </w:r>
          </w:p>
        </w:tc>
        <w:tc>
          <w:tcPr>
            <w:tcW w:w="1625" w:type="dxa"/>
            <w:tcBorders>
              <w:top w:val="single" w:sz="6" w:space="0" w:color="000000"/>
              <w:left w:val="single" w:sz="6" w:space="0" w:color="000000"/>
              <w:bottom w:val="single" w:sz="4" w:space="0" w:color="auto"/>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LIR-поддержка блока PI IPv4, год</w:t>
            </w:r>
          </w:p>
        </w:tc>
        <w:tc>
          <w:tcPr>
            <w:tcW w:w="6668" w:type="dxa"/>
            <w:tcBorders>
              <w:top w:val="single" w:sz="6" w:space="0" w:color="000000"/>
              <w:left w:val="single" w:sz="6" w:space="0" w:color="000000"/>
              <w:bottom w:val="single" w:sz="4" w:space="0" w:color="auto"/>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Наличие поддержки LIR зарегистрированных номерных ресурсов PI IPv4 (256 IPv4-адресов)</w:t>
            </w:r>
          </w:p>
        </w:tc>
        <w:tc>
          <w:tcPr>
            <w:tcW w:w="1134" w:type="dxa"/>
            <w:tcBorders>
              <w:top w:val="single" w:sz="6" w:space="0" w:color="000000"/>
              <w:left w:val="single" w:sz="6" w:space="0" w:color="000000"/>
              <w:bottom w:val="single" w:sz="4" w:space="0" w:color="auto"/>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r>
      <w:tr w:rsidR="002200BE">
        <w:trPr>
          <w:trHeight w:val="504"/>
        </w:trPr>
        <w:tc>
          <w:tcPr>
            <w:tcW w:w="638" w:type="dxa"/>
            <w:tcBorders>
              <w:top w:val="single" w:sz="4" w:space="0" w:color="auto"/>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3</w:t>
            </w:r>
          </w:p>
        </w:tc>
        <w:tc>
          <w:tcPr>
            <w:tcW w:w="1625" w:type="dxa"/>
            <w:tcBorders>
              <w:top w:val="single" w:sz="4" w:space="0" w:color="auto"/>
              <w:left w:val="single" w:sz="6" w:space="0" w:color="000000"/>
              <w:bottom w:val="single" w:sz="6" w:space="0" w:color="000000"/>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LIR-поддержка блока PI IPv6, год</w:t>
            </w:r>
          </w:p>
        </w:tc>
        <w:tc>
          <w:tcPr>
            <w:tcW w:w="6668" w:type="dxa"/>
            <w:tcBorders>
              <w:top w:val="single" w:sz="4" w:space="0" w:color="auto"/>
              <w:left w:val="single" w:sz="6" w:space="0" w:color="000000"/>
              <w:bottom w:val="single" w:sz="6" w:space="0" w:color="000000"/>
              <w:right w:val="single" w:sz="6" w:space="0" w:color="000000"/>
            </w:tcBorders>
          </w:tcPr>
          <w:p w:rsidR="002200BE" w:rsidRDefault="00E24CA2">
            <w:pPr>
              <w:rPr>
                <w:rFonts w:ascii="Times New Roman" w:hAnsi="Times New Roman" w:cs="Times New Roman"/>
                <w:sz w:val="20"/>
                <w:szCs w:val="20"/>
              </w:rPr>
            </w:pPr>
            <w:r>
              <w:rPr>
                <w:rFonts w:ascii="Times New Roman" w:hAnsi="Times New Roman" w:cs="Times New Roman"/>
                <w:sz w:val="20"/>
                <w:szCs w:val="20"/>
              </w:rPr>
              <w:t>Наличие поддержки LIR зарегистрированных номерных ресурсов PI IPv6</w:t>
            </w:r>
          </w:p>
        </w:tc>
        <w:tc>
          <w:tcPr>
            <w:tcW w:w="1134" w:type="dxa"/>
            <w:tcBorders>
              <w:top w:val="single" w:sz="4" w:space="0" w:color="auto"/>
              <w:left w:val="single" w:sz="6" w:space="0" w:color="000000"/>
              <w:bottom w:val="single" w:sz="6" w:space="0" w:color="000000"/>
              <w:right w:val="single" w:sz="6" w:space="0" w:color="000000"/>
            </w:tcBorders>
          </w:tcPr>
          <w:p w:rsidR="002200BE" w:rsidRDefault="00E24CA2">
            <w:pPr>
              <w:jc w:val="center"/>
              <w:rPr>
                <w:rFonts w:ascii="Times New Roman" w:hAnsi="Times New Roman" w:cs="Times New Roman"/>
                <w:sz w:val="20"/>
                <w:szCs w:val="20"/>
              </w:rPr>
            </w:pPr>
            <w:r>
              <w:rPr>
                <w:rFonts w:ascii="Times New Roman" w:hAnsi="Times New Roman" w:cs="Times New Roman"/>
                <w:sz w:val="20"/>
                <w:szCs w:val="20"/>
              </w:rPr>
              <w:t>1</w:t>
            </w:r>
          </w:p>
        </w:tc>
      </w:tr>
    </w:tbl>
    <w:p w:rsidR="002200BE" w:rsidRDefault="002200BE">
      <w:pPr>
        <w:tabs>
          <w:tab w:val="left" w:pos="312"/>
          <w:tab w:val="left" w:pos="3080"/>
        </w:tabs>
        <w:rPr>
          <w:rFonts w:ascii="Times New Roman" w:eastAsia="Arial Unicode MS" w:hAnsi="Times New Roman" w:cs="Times New Roman"/>
          <w:color w:val="000000"/>
          <w:sz w:val="22"/>
          <w:szCs w:val="22"/>
          <w:lang w:eastAsia="ar-SA"/>
        </w:rPr>
      </w:pPr>
    </w:p>
    <w:p w:rsidR="002200BE" w:rsidRDefault="002200BE">
      <w:pPr>
        <w:tabs>
          <w:tab w:val="left" w:pos="312"/>
          <w:tab w:val="left" w:pos="3080"/>
        </w:tabs>
        <w:rPr>
          <w:rFonts w:ascii="Times New Roman" w:eastAsia="Arial Unicode MS" w:hAnsi="Times New Roman" w:cs="Times New Roman"/>
          <w:color w:val="000000"/>
          <w:sz w:val="22"/>
          <w:szCs w:val="22"/>
          <w:lang w:eastAsia="ar-SA"/>
        </w:rPr>
      </w:pPr>
    </w:p>
    <w:tbl>
      <w:tblPr>
        <w:tblW w:w="9964" w:type="dxa"/>
        <w:tblInd w:w="-55" w:type="dxa"/>
        <w:tblLayout w:type="fixed"/>
        <w:tblCellMar>
          <w:top w:w="55" w:type="dxa"/>
          <w:left w:w="55" w:type="dxa"/>
          <w:bottom w:w="55" w:type="dxa"/>
          <w:right w:w="55" w:type="dxa"/>
        </w:tblCellMar>
        <w:tblLook w:val="0000" w:firstRow="0" w:lastRow="0" w:firstColumn="0" w:lastColumn="0" w:noHBand="0" w:noVBand="0"/>
      </w:tblPr>
      <w:tblGrid>
        <w:gridCol w:w="5079"/>
        <w:gridCol w:w="4885"/>
      </w:tblGrid>
      <w:tr w:rsidR="002200BE">
        <w:trPr>
          <w:trHeight w:val="201"/>
        </w:trPr>
        <w:tc>
          <w:tcPr>
            <w:tcW w:w="5079"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2200BE">
      <w:pPr>
        <w:tabs>
          <w:tab w:val="left" w:pos="312"/>
          <w:tab w:val="left" w:pos="3080"/>
        </w:tabs>
        <w:rPr>
          <w:rFonts w:ascii="Times New Roman" w:eastAsia="Arial Unicode MS" w:hAnsi="Times New Roman" w:cs="Times New Roman"/>
          <w:color w:val="000000"/>
          <w:sz w:val="24"/>
          <w:lang w:eastAsia="ar-SA"/>
        </w:rPr>
      </w:pPr>
    </w:p>
    <w:p w:rsidR="002200BE" w:rsidRDefault="00E24CA2">
      <w:pPr>
        <w:tabs>
          <w:tab w:val="left" w:pos="3080"/>
        </w:tabs>
        <w:jc w:val="right"/>
        <w:rPr>
          <w:rFonts w:ascii="Times New Roman" w:eastAsia="Arial Unicode MS" w:hAnsi="Times New Roman" w:cs="Times New Roman"/>
          <w:color w:val="000000"/>
          <w:sz w:val="24"/>
          <w:lang w:eastAsia="ar-SA"/>
        </w:rPr>
      </w:pPr>
      <w:r>
        <w:rPr>
          <w:rFonts w:ascii="Times New Roman" w:eastAsia="Arial Unicode MS" w:hAnsi="Times New Roman" w:cs="Times New Roman"/>
          <w:color w:val="000000"/>
          <w:sz w:val="24"/>
          <w:lang w:eastAsia="ar-SA"/>
        </w:rPr>
        <w:lastRenderedPageBreak/>
        <w:t>Приложение №2</w:t>
      </w:r>
    </w:p>
    <w:p w:rsidR="002200BE" w:rsidRDefault="00E24CA2">
      <w:pPr>
        <w:tabs>
          <w:tab w:val="left" w:pos="3080"/>
        </w:tabs>
        <w:jc w:val="right"/>
        <w:rPr>
          <w:rFonts w:ascii="Times New Roman" w:hAnsi="Times New Roman" w:cs="Times New Roman"/>
          <w:color w:val="000000"/>
          <w:sz w:val="24"/>
          <w:lang w:eastAsia="ar-SA"/>
        </w:rPr>
      </w:pPr>
      <w:r>
        <w:rPr>
          <w:rFonts w:ascii="Times New Roman" w:eastAsia="Arial Unicode MS" w:hAnsi="Times New Roman" w:cs="Times New Roman"/>
          <w:color w:val="000000"/>
          <w:sz w:val="24"/>
          <w:lang w:eastAsia="ar-SA"/>
        </w:rPr>
        <w:t xml:space="preserve">к Договору </w:t>
      </w:r>
      <w:r>
        <w:rPr>
          <w:rFonts w:ascii="Times New Roman" w:hAnsi="Times New Roman" w:cs="Times New Roman"/>
          <w:color w:val="000000"/>
          <w:sz w:val="24"/>
          <w:lang w:eastAsia="ar-SA"/>
        </w:rPr>
        <w:t>№ _____________</w:t>
      </w:r>
    </w:p>
    <w:p w:rsidR="002200BE" w:rsidRDefault="00E24CA2">
      <w:pPr>
        <w:tabs>
          <w:tab w:val="left" w:pos="3080"/>
        </w:tabs>
        <w:jc w:val="right"/>
        <w:rPr>
          <w:rFonts w:ascii="Times New Roman" w:hAnsi="Times New Roman" w:cs="Times New Roman"/>
          <w:color w:val="000000"/>
          <w:sz w:val="24"/>
          <w:lang w:eastAsia="ar-SA"/>
        </w:rPr>
      </w:pPr>
      <w:r>
        <w:rPr>
          <w:rFonts w:ascii="Times New Roman" w:hAnsi="Times New Roman" w:cs="Times New Roman"/>
          <w:color w:val="000000"/>
          <w:sz w:val="24"/>
          <w:lang w:eastAsia="ar-SA"/>
        </w:rPr>
        <w:t xml:space="preserve">от </w:t>
      </w:r>
      <w:r>
        <w:rPr>
          <w:rFonts w:ascii="Times New Roman" w:hAnsi="Times New Roman" w:cs="Times New Roman"/>
          <w:bCs/>
          <w:color w:val="000000"/>
          <w:sz w:val="24"/>
        </w:rPr>
        <w:t>«__» _____________</w:t>
      </w:r>
      <w:r>
        <w:rPr>
          <w:rFonts w:ascii="Times New Roman" w:hAnsi="Times New Roman" w:cs="Times New Roman"/>
          <w:color w:val="000000"/>
          <w:sz w:val="24"/>
          <w:lang w:eastAsia="ar-SA"/>
        </w:rPr>
        <w:t xml:space="preserve"> 202_ г. </w:t>
      </w:r>
    </w:p>
    <w:p w:rsidR="002200BE" w:rsidRDefault="002200BE">
      <w:pPr>
        <w:jc w:val="center"/>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center"/>
        <w:rPr>
          <w:rFonts w:ascii="Times New Roman" w:hAnsi="Times New Roman" w:cs="Times New Roman"/>
          <w:sz w:val="24"/>
        </w:rPr>
      </w:pPr>
    </w:p>
    <w:p w:rsidR="002200BE" w:rsidRDefault="002200BE">
      <w:pPr>
        <w:jc w:val="center"/>
        <w:rPr>
          <w:rFonts w:ascii="Times New Roman" w:hAnsi="Times New Roman" w:cs="Times New Roman"/>
          <w:sz w:val="24"/>
        </w:rPr>
      </w:pPr>
    </w:p>
    <w:p w:rsidR="002200BE" w:rsidRDefault="00E24CA2">
      <w:pPr>
        <w:jc w:val="center"/>
        <w:rPr>
          <w:rFonts w:ascii="Times New Roman" w:hAnsi="Times New Roman" w:cs="Times New Roman"/>
          <w:sz w:val="24"/>
        </w:rPr>
      </w:pPr>
      <w:r>
        <w:rPr>
          <w:rFonts w:ascii="Times New Roman" w:hAnsi="Times New Roman" w:cs="Times New Roman"/>
          <w:sz w:val="24"/>
        </w:rPr>
        <w:t>СПЕЦИФИКАЦИЯ</w:t>
      </w:r>
    </w:p>
    <w:p w:rsidR="002200BE" w:rsidRDefault="002200BE">
      <w:pPr>
        <w:jc w:val="right"/>
        <w:rPr>
          <w:rFonts w:ascii="Times New Roman" w:hAnsi="Times New Roman" w:cs="Times New Roman"/>
          <w:sz w:val="24"/>
        </w:rPr>
      </w:pPr>
    </w:p>
    <w:tbl>
      <w:tblPr>
        <w:tblStyle w:val="affc"/>
        <w:tblW w:w="10097" w:type="dxa"/>
        <w:tblLayout w:type="fixed"/>
        <w:tblLook w:val="04A0" w:firstRow="1" w:lastRow="0" w:firstColumn="1" w:lastColumn="0" w:noHBand="0" w:noVBand="1"/>
      </w:tblPr>
      <w:tblGrid>
        <w:gridCol w:w="735"/>
        <w:gridCol w:w="3983"/>
        <w:gridCol w:w="1182"/>
        <w:gridCol w:w="1035"/>
        <w:gridCol w:w="1478"/>
        <w:gridCol w:w="1684"/>
      </w:tblGrid>
      <w:tr w:rsidR="002200BE" w:rsidTr="009C5885">
        <w:trPr>
          <w:trHeight w:val="668"/>
        </w:trPr>
        <w:tc>
          <w:tcPr>
            <w:tcW w:w="735"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 п/п</w:t>
            </w:r>
          </w:p>
        </w:tc>
        <w:tc>
          <w:tcPr>
            <w:tcW w:w="3983"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Наименование услуги</w:t>
            </w:r>
          </w:p>
        </w:tc>
        <w:tc>
          <w:tcPr>
            <w:tcW w:w="1182"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Ед. изм.</w:t>
            </w:r>
          </w:p>
        </w:tc>
        <w:tc>
          <w:tcPr>
            <w:tcW w:w="1035"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Кол-во</w:t>
            </w:r>
          </w:p>
        </w:tc>
        <w:tc>
          <w:tcPr>
            <w:tcW w:w="1478"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Цена за ед. с НДС __%</w:t>
            </w:r>
          </w:p>
          <w:p w:rsidR="002200BE" w:rsidRDefault="00E24CA2">
            <w:pPr>
              <w:widowControl w:val="0"/>
              <w:jc w:val="center"/>
              <w:rPr>
                <w:rFonts w:ascii="Times New Roman" w:hAnsi="Times New Roman" w:cs="Times New Roman"/>
                <w:sz w:val="24"/>
              </w:rPr>
            </w:pPr>
            <w:r>
              <w:rPr>
                <w:rFonts w:ascii="Times New Roman" w:hAnsi="Times New Roman" w:cs="Times New Roman"/>
                <w:sz w:val="24"/>
              </w:rPr>
              <w:t>(руб.)</w:t>
            </w:r>
          </w:p>
        </w:tc>
        <w:tc>
          <w:tcPr>
            <w:tcW w:w="1684" w:type="dxa"/>
            <w:shd w:val="clear" w:color="auto" w:fill="auto"/>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 xml:space="preserve">Цена всего, </w:t>
            </w:r>
          </w:p>
          <w:p w:rsidR="002200BE" w:rsidRDefault="00E24CA2">
            <w:pPr>
              <w:widowControl w:val="0"/>
              <w:jc w:val="center"/>
              <w:rPr>
                <w:rFonts w:ascii="Times New Roman" w:hAnsi="Times New Roman" w:cs="Times New Roman"/>
                <w:sz w:val="24"/>
              </w:rPr>
            </w:pPr>
            <w:r>
              <w:rPr>
                <w:rFonts w:ascii="Times New Roman" w:hAnsi="Times New Roman" w:cs="Times New Roman"/>
                <w:sz w:val="24"/>
              </w:rPr>
              <w:t>с НДС __%</w:t>
            </w:r>
          </w:p>
          <w:p w:rsidR="002200BE" w:rsidRDefault="00E24CA2">
            <w:pPr>
              <w:widowControl w:val="0"/>
              <w:jc w:val="center"/>
              <w:rPr>
                <w:rFonts w:ascii="Times New Roman" w:hAnsi="Times New Roman" w:cs="Times New Roman"/>
                <w:sz w:val="24"/>
              </w:rPr>
            </w:pPr>
            <w:r>
              <w:rPr>
                <w:rFonts w:ascii="Times New Roman" w:hAnsi="Times New Roman" w:cs="Times New Roman"/>
                <w:sz w:val="24"/>
              </w:rPr>
              <w:t>(руб.)</w:t>
            </w:r>
          </w:p>
        </w:tc>
      </w:tr>
      <w:tr w:rsidR="009C5885" w:rsidTr="009C5885">
        <w:trPr>
          <w:trHeight w:val="355"/>
        </w:trPr>
        <w:tc>
          <w:tcPr>
            <w:tcW w:w="735" w:type="dxa"/>
            <w:shd w:val="clear" w:color="auto" w:fill="auto"/>
          </w:tcPr>
          <w:p w:rsidR="009C5885" w:rsidRDefault="009C5885" w:rsidP="009C5885">
            <w:pPr>
              <w:widowControl w:val="0"/>
              <w:jc w:val="center"/>
              <w:rPr>
                <w:rFonts w:ascii="Times New Roman" w:hAnsi="Times New Roman" w:cs="Times New Roman"/>
                <w:sz w:val="24"/>
              </w:rPr>
            </w:pPr>
            <w:r>
              <w:rPr>
                <w:rFonts w:ascii="Times New Roman" w:hAnsi="Times New Roman" w:cs="Times New Roman"/>
                <w:sz w:val="24"/>
              </w:rPr>
              <w:t>1</w:t>
            </w:r>
          </w:p>
        </w:tc>
        <w:tc>
          <w:tcPr>
            <w:tcW w:w="3983" w:type="dxa"/>
            <w:shd w:val="clear" w:color="auto" w:fill="auto"/>
          </w:tcPr>
          <w:p w:rsidR="009C5885" w:rsidRPr="009C5885" w:rsidRDefault="009C5885" w:rsidP="009C5885">
            <w:pPr>
              <w:rPr>
                <w:rFonts w:ascii="Times New Roman" w:hAnsi="Times New Roman" w:cs="Times New Roman"/>
                <w:sz w:val="24"/>
              </w:rPr>
            </w:pPr>
            <w:r w:rsidRPr="009C5885">
              <w:rPr>
                <w:rFonts w:ascii="Times New Roman" w:hAnsi="Times New Roman" w:cs="Times New Roman"/>
                <w:sz w:val="24"/>
              </w:rPr>
              <w:t>LIR-поддержка номера AS, год</w:t>
            </w:r>
          </w:p>
        </w:tc>
        <w:tc>
          <w:tcPr>
            <w:tcW w:w="1182"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Шт.</w:t>
            </w:r>
          </w:p>
        </w:tc>
        <w:tc>
          <w:tcPr>
            <w:tcW w:w="1035"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1</w:t>
            </w:r>
          </w:p>
        </w:tc>
        <w:tc>
          <w:tcPr>
            <w:tcW w:w="1478" w:type="dxa"/>
            <w:shd w:val="clear" w:color="auto" w:fill="auto"/>
            <w:vAlign w:val="center"/>
          </w:tcPr>
          <w:p w:rsidR="009C5885" w:rsidRDefault="009C5885" w:rsidP="009C5885">
            <w:pPr>
              <w:widowControl w:val="0"/>
              <w:jc w:val="center"/>
              <w:rPr>
                <w:rFonts w:ascii="Times New Roman" w:hAnsi="Times New Roman" w:cs="Times New Roman"/>
                <w:sz w:val="24"/>
              </w:rPr>
            </w:pPr>
          </w:p>
        </w:tc>
        <w:tc>
          <w:tcPr>
            <w:tcW w:w="1684" w:type="dxa"/>
            <w:shd w:val="clear" w:color="auto" w:fill="auto"/>
            <w:vAlign w:val="center"/>
          </w:tcPr>
          <w:p w:rsidR="009C5885" w:rsidRDefault="009C5885" w:rsidP="009C5885">
            <w:pPr>
              <w:widowControl w:val="0"/>
              <w:jc w:val="center"/>
              <w:rPr>
                <w:rFonts w:ascii="Times New Roman" w:hAnsi="Times New Roman" w:cs="Times New Roman"/>
                <w:sz w:val="24"/>
              </w:rPr>
            </w:pPr>
          </w:p>
        </w:tc>
      </w:tr>
      <w:tr w:rsidR="009C5885" w:rsidTr="009C5885">
        <w:trPr>
          <w:trHeight w:val="453"/>
        </w:trPr>
        <w:tc>
          <w:tcPr>
            <w:tcW w:w="735" w:type="dxa"/>
            <w:shd w:val="clear" w:color="auto" w:fill="auto"/>
          </w:tcPr>
          <w:p w:rsidR="009C5885" w:rsidRDefault="009C5885" w:rsidP="009C5885">
            <w:pPr>
              <w:widowControl w:val="0"/>
              <w:jc w:val="center"/>
              <w:rPr>
                <w:rFonts w:ascii="Times New Roman" w:hAnsi="Times New Roman" w:cs="Times New Roman"/>
                <w:sz w:val="24"/>
              </w:rPr>
            </w:pPr>
            <w:r>
              <w:rPr>
                <w:rFonts w:ascii="Times New Roman" w:hAnsi="Times New Roman" w:cs="Times New Roman"/>
                <w:sz w:val="24"/>
              </w:rPr>
              <w:t>2</w:t>
            </w:r>
          </w:p>
        </w:tc>
        <w:tc>
          <w:tcPr>
            <w:tcW w:w="3983" w:type="dxa"/>
            <w:shd w:val="clear" w:color="auto" w:fill="auto"/>
          </w:tcPr>
          <w:p w:rsidR="009C5885" w:rsidRPr="009C5885" w:rsidRDefault="009C5885" w:rsidP="009C5885">
            <w:pPr>
              <w:rPr>
                <w:rFonts w:ascii="Times New Roman" w:hAnsi="Times New Roman" w:cs="Times New Roman"/>
                <w:sz w:val="24"/>
              </w:rPr>
            </w:pPr>
            <w:r w:rsidRPr="009C5885">
              <w:rPr>
                <w:rFonts w:ascii="Times New Roman" w:hAnsi="Times New Roman" w:cs="Times New Roman"/>
                <w:sz w:val="24"/>
              </w:rPr>
              <w:t>LIR-поддержка блока PI IPv4, год</w:t>
            </w:r>
          </w:p>
        </w:tc>
        <w:tc>
          <w:tcPr>
            <w:tcW w:w="1182"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Шт.</w:t>
            </w:r>
          </w:p>
        </w:tc>
        <w:tc>
          <w:tcPr>
            <w:tcW w:w="1035"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1</w:t>
            </w:r>
          </w:p>
        </w:tc>
        <w:tc>
          <w:tcPr>
            <w:tcW w:w="1478" w:type="dxa"/>
            <w:shd w:val="clear" w:color="auto" w:fill="auto"/>
            <w:vAlign w:val="center"/>
          </w:tcPr>
          <w:p w:rsidR="009C5885" w:rsidRDefault="009C5885" w:rsidP="009C5885">
            <w:pPr>
              <w:widowControl w:val="0"/>
              <w:jc w:val="center"/>
              <w:rPr>
                <w:rFonts w:ascii="Times New Roman" w:hAnsi="Times New Roman" w:cs="Times New Roman"/>
                <w:sz w:val="24"/>
              </w:rPr>
            </w:pPr>
          </w:p>
        </w:tc>
        <w:tc>
          <w:tcPr>
            <w:tcW w:w="1684" w:type="dxa"/>
            <w:shd w:val="clear" w:color="auto" w:fill="auto"/>
            <w:vAlign w:val="center"/>
          </w:tcPr>
          <w:p w:rsidR="009C5885" w:rsidRDefault="009C5885" w:rsidP="009C5885">
            <w:pPr>
              <w:widowControl w:val="0"/>
              <w:jc w:val="center"/>
              <w:rPr>
                <w:rFonts w:ascii="Times New Roman" w:hAnsi="Times New Roman" w:cs="Times New Roman"/>
                <w:sz w:val="24"/>
              </w:rPr>
            </w:pPr>
          </w:p>
        </w:tc>
      </w:tr>
      <w:tr w:rsidR="009C5885" w:rsidTr="009C5885">
        <w:trPr>
          <w:trHeight w:val="416"/>
        </w:trPr>
        <w:tc>
          <w:tcPr>
            <w:tcW w:w="735" w:type="dxa"/>
            <w:shd w:val="clear" w:color="auto" w:fill="auto"/>
          </w:tcPr>
          <w:p w:rsidR="009C5885" w:rsidRDefault="009C5885" w:rsidP="009C5885">
            <w:pPr>
              <w:widowControl w:val="0"/>
              <w:jc w:val="center"/>
              <w:rPr>
                <w:rFonts w:ascii="Times New Roman" w:hAnsi="Times New Roman" w:cs="Times New Roman"/>
                <w:sz w:val="24"/>
              </w:rPr>
            </w:pPr>
            <w:r>
              <w:rPr>
                <w:rFonts w:ascii="Times New Roman" w:hAnsi="Times New Roman" w:cs="Times New Roman"/>
                <w:sz w:val="24"/>
              </w:rPr>
              <w:t>3</w:t>
            </w:r>
          </w:p>
        </w:tc>
        <w:tc>
          <w:tcPr>
            <w:tcW w:w="3983" w:type="dxa"/>
            <w:shd w:val="clear" w:color="auto" w:fill="auto"/>
          </w:tcPr>
          <w:p w:rsidR="009C5885" w:rsidRPr="009C5885" w:rsidRDefault="009C5885" w:rsidP="009C5885">
            <w:pPr>
              <w:rPr>
                <w:rFonts w:ascii="Times New Roman" w:hAnsi="Times New Roman" w:cs="Times New Roman"/>
                <w:sz w:val="24"/>
              </w:rPr>
            </w:pPr>
            <w:r w:rsidRPr="009C5885">
              <w:rPr>
                <w:rFonts w:ascii="Times New Roman" w:hAnsi="Times New Roman" w:cs="Times New Roman"/>
                <w:sz w:val="24"/>
              </w:rPr>
              <w:t>LIR-поддержка блока PI IPv6, год</w:t>
            </w:r>
          </w:p>
        </w:tc>
        <w:tc>
          <w:tcPr>
            <w:tcW w:w="1182"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Шт.</w:t>
            </w:r>
          </w:p>
        </w:tc>
        <w:tc>
          <w:tcPr>
            <w:tcW w:w="1035" w:type="dxa"/>
            <w:shd w:val="clear" w:color="auto" w:fill="auto"/>
            <w:vAlign w:val="center"/>
          </w:tcPr>
          <w:p w:rsidR="009C5885" w:rsidRDefault="009C5885" w:rsidP="009C5885">
            <w:pPr>
              <w:jc w:val="center"/>
              <w:rPr>
                <w:rFonts w:ascii="Times New Roman" w:hAnsi="Times New Roman" w:cs="Times New Roman"/>
                <w:sz w:val="24"/>
              </w:rPr>
            </w:pPr>
            <w:r>
              <w:rPr>
                <w:rFonts w:ascii="Times New Roman" w:hAnsi="Times New Roman" w:cs="Times New Roman"/>
                <w:sz w:val="24"/>
              </w:rPr>
              <w:t>1</w:t>
            </w:r>
          </w:p>
        </w:tc>
        <w:tc>
          <w:tcPr>
            <w:tcW w:w="1478" w:type="dxa"/>
            <w:shd w:val="clear" w:color="auto" w:fill="auto"/>
            <w:vAlign w:val="center"/>
          </w:tcPr>
          <w:p w:rsidR="009C5885" w:rsidRDefault="009C5885" w:rsidP="009C5885">
            <w:pPr>
              <w:widowControl w:val="0"/>
              <w:jc w:val="center"/>
              <w:rPr>
                <w:rFonts w:ascii="Times New Roman" w:hAnsi="Times New Roman" w:cs="Times New Roman"/>
                <w:sz w:val="24"/>
              </w:rPr>
            </w:pPr>
          </w:p>
        </w:tc>
        <w:tc>
          <w:tcPr>
            <w:tcW w:w="1684" w:type="dxa"/>
            <w:shd w:val="clear" w:color="auto" w:fill="auto"/>
            <w:vAlign w:val="center"/>
          </w:tcPr>
          <w:p w:rsidR="009C5885" w:rsidRDefault="009C5885" w:rsidP="009C5885">
            <w:pPr>
              <w:widowControl w:val="0"/>
              <w:jc w:val="center"/>
              <w:rPr>
                <w:rFonts w:ascii="Times New Roman" w:hAnsi="Times New Roman" w:cs="Times New Roman"/>
                <w:sz w:val="24"/>
              </w:rPr>
            </w:pPr>
          </w:p>
        </w:tc>
      </w:tr>
      <w:tr w:rsidR="002200BE">
        <w:trPr>
          <w:trHeight w:val="416"/>
        </w:trPr>
        <w:tc>
          <w:tcPr>
            <w:tcW w:w="6935" w:type="dxa"/>
            <w:gridSpan w:val="4"/>
            <w:shd w:val="clear" w:color="auto" w:fill="auto"/>
            <w:vAlign w:val="center"/>
          </w:tcPr>
          <w:p w:rsidR="002200BE" w:rsidRDefault="00E24CA2">
            <w:pPr>
              <w:widowControl w:val="0"/>
              <w:jc w:val="center"/>
              <w:rPr>
                <w:rFonts w:ascii="Times New Roman" w:hAnsi="Times New Roman" w:cs="Times New Roman"/>
                <w:sz w:val="24"/>
              </w:rPr>
            </w:pPr>
            <w:r>
              <w:rPr>
                <w:rFonts w:ascii="Times New Roman" w:hAnsi="Times New Roman" w:cs="Times New Roman"/>
                <w:sz w:val="24"/>
              </w:rPr>
              <w:t>ИТОГО:</w:t>
            </w:r>
          </w:p>
        </w:tc>
        <w:tc>
          <w:tcPr>
            <w:tcW w:w="1478" w:type="dxa"/>
            <w:shd w:val="clear" w:color="auto" w:fill="auto"/>
            <w:vAlign w:val="center"/>
          </w:tcPr>
          <w:p w:rsidR="002200BE" w:rsidRDefault="002200BE">
            <w:pPr>
              <w:widowControl w:val="0"/>
              <w:jc w:val="center"/>
              <w:rPr>
                <w:rFonts w:ascii="Times New Roman" w:hAnsi="Times New Roman" w:cs="Times New Roman"/>
                <w:sz w:val="24"/>
              </w:rPr>
            </w:pPr>
          </w:p>
        </w:tc>
        <w:tc>
          <w:tcPr>
            <w:tcW w:w="1684" w:type="dxa"/>
            <w:shd w:val="clear" w:color="auto" w:fill="auto"/>
            <w:vAlign w:val="center"/>
          </w:tcPr>
          <w:p w:rsidR="002200BE" w:rsidRDefault="002200BE">
            <w:pPr>
              <w:widowControl w:val="0"/>
              <w:jc w:val="center"/>
              <w:rPr>
                <w:rFonts w:ascii="Times New Roman" w:hAnsi="Times New Roman" w:cs="Times New Roman"/>
                <w:sz w:val="24"/>
              </w:rPr>
            </w:pPr>
          </w:p>
        </w:tc>
      </w:tr>
    </w:tbl>
    <w:p w:rsidR="002200BE" w:rsidRDefault="002200BE">
      <w:pPr>
        <w:jc w:val="center"/>
        <w:rPr>
          <w:rFonts w:ascii="Times New Roman" w:hAnsi="Times New Roman" w:cs="Times New Roman"/>
          <w:sz w:val="24"/>
        </w:rPr>
      </w:pPr>
    </w:p>
    <w:p w:rsidR="002200BE" w:rsidRDefault="00E24CA2">
      <w:pPr>
        <w:pStyle w:val="TextBodyL1"/>
        <w:spacing w:after="0" w:line="240" w:lineRule="auto"/>
        <w:ind w:left="0" w:firstLine="0"/>
        <w:rPr>
          <w:rFonts w:ascii="Times New Roman" w:hAnsi="Times New Roman" w:cs="Times New Roman"/>
          <w:sz w:val="24"/>
        </w:rPr>
      </w:pPr>
      <w:r>
        <w:rPr>
          <w:rFonts w:ascii="Times New Roman" w:hAnsi="Times New Roman" w:cs="Times New Roman"/>
          <w:sz w:val="24"/>
        </w:rPr>
        <w:t>Общая цена договора составляет ________ (_________ тысяч _______) рублей ___ копеек, НДС __%, что составляет ____ /НДС не облагается на основании _______________</w:t>
      </w:r>
      <w:r>
        <w:rPr>
          <w:rFonts w:ascii="Times New Roman" w:hAnsi="Times New Roman" w:cs="Times New Roman"/>
          <w:i/>
          <w:sz w:val="24"/>
        </w:rPr>
        <w:t>.</w:t>
      </w: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tbl>
      <w:tblPr>
        <w:tblW w:w="9964" w:type="dxa"/>
        <w:tblInd w:w="-55" w:type="dxa"/>
        <w:tblLayout w:type="fixed"/>
        <w:tblCellMar>
          <w:top w:w="55" w:type="dxa"/>
          <w:left w:w="55" w:type="dxa"/>
          <w:bottom w:w="55" w:type="dxa"/>
          <w:right w:w="55" w:type="dxa"/>
        </w:tblCellMar>
        <w:tblLook w:val="0000" w:firstRow="0" w:lastRow="0" w:firstColumn="0" w:lastColumn="0" w:noHBand="0" w:noVBand="0"/>
      </w:tblPr>
      <w:tblGrid>
        <w:gridCol w:w="5079"/>
        <w:gridCol w:w="4885"/>
      </w:tblGrid>
      <w:tr w:rsidR="002200BE">
        <w:trPr>
          <w:trHeight w:val="201"/>
        </w:trPr>
        <w:tc>
          <w:tcPr>
            <w:tcW w:w="5079"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2200BE">
      <w:pPr>
        <w:jc w:val="right"/>
        <w:rPr>
          <w:rFonts w:ascii="Times New Roman" w:hAnsi="Times New Roman" w:cs="Times New Roman"/>
          <w:sz w:val="24"/>
        </w:rPr>
      </w:pPr>
    </w:p>
    <w:p w:rsidR="002200BE" w:rsidRDefault="00E24CA2">
      <w:pPr>
        <w:tabs>
          <w:tab w:val="left" w:pos="372"/>
        </w:tabs>
        <w:rPr>
          <w:rFonts w:ascii="Times New Roman" w:hAnsi="Times New Roman" w:cs="Times New Roman"/>
          <w:sz w:val="24"/>
        </w:rPr>
      </w:pPr>
      <w:r>
        <w:rPr>
          <w:rFonts w:ascii="Times New Roman" w:hAnsi="Times New Roman" w:cs="Times New Roman"/>
          <w:sz w:val="24"/>
        </w:rPr>
        <w:tab/>
      </w:r>
    </w:p>
    <w:p w:rsidR="002200BE" w:rsidRDefault="002200BE">
      <w:pPr>
        <w:tabs>
          <w:tab w:val="left" w:pos="372"/>
        </w:tabs>
        <w:rPr>
          <w:rFonts w:ascii="Times New Roman" w:hAnsi="Times New Roman" w:cs="Times New Roman"/>
          <w:sz w:val="24"/>
        </w:rPr>
      </w:pPr>
    </w:p>
    <w:p w:rsidR="002200BE" w:rsidRDefault="002200BE">
      <w:pPr>
        <w:tabs>
          <w:tab w:val="left" w:pos="372"/>
        </w:tabs>
        <w:rPr>
          <w:rFonts w:ascii="Times New Roman" w:hAnsi="Times New Roman" w:cs="Times New Roman"/>
          <w:sz w:val="24"/>
        </w:rPr>
      </w:pPr>
    </w:p>
    <w:p w:rsidR="002200BE" w:rsidRDefault="002200BE">
      <w:pPr>
        <w:tabs>
          <w:tab w:val="left" w:pos="372"/>
        </w:tabs>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9C5885" w:rsidRDefault="009C5885">
      <w:pPr>
        <w:tabs>
          <w:tab w:val="left" w:pos="3080"/>
        </w:tabs>
        <w:jc w:val="right"/>
        <w:rPr>
          <w:rFonts w:ascii="Times New Roman" w:eastAsia="Arial Unicode MS" w:hAnsi="Times New Roman" w:cs="Times New Roman"/>
          <w:color w:val="000000"/>
          <w:sz w:val="24"/>
          <w:lang w:eastAsia="ar-SA"/>
        </w:rPr>
      </w:pPr>
    </w:p>
    <w:p w:rsidR="009C5885" w:rsidRDefault="009C5885">
      <w:pPr>
        <w:tabs>
          <w:tab w:val="left" w:pos="3080"/>
        </w:tabs>
        <w:jc w:val="right"/>
        <w:rPr>
          <w:rFonts w:ascii="Times New Roman" w:eastAsia="Arial Unicode MS" w:hAnsi="Times New Roman" w:cs="Times New Roman"/>
          <w:color w:val="000000"/>
          <w:sz w:val="24"/>
          <w:lang w:eastAsia="ar-SA"/>
        </w:rPr>
      </w:pPr>
    </w:p>
    <w:p w:rsidR="009C5885" w:rsidRDefault="009C5885">
      <w:pPr>
        <w:tabs>
          <w:tab w:val="left" w:pos="3080"/>
        </w:tabs>
        <w:jc w:val="right"/>
        <w:rPr>
          <w:rFonts w:ascii="Times New Roman" w:eastAsia="Arial Unicode MS" w:hAnsi="Times New Roman" w:cs="Times New Roman"/>
          <w:color w:val="000000"/>
          <w:sz w:val="24"/>
          <w:lang w:eastAsia="ar-SA"/>
        </w:rPr>
      </w:pPr>
    </w:p>
    <w:p w:rsidR="00D73189" w:rsidRDefault="00D73189">
      <w:pPr>
        <w:tabs>
          <w:tab w:val="left" w:pos="3080"/>
        </w:tabs>
        <w:jc w:val="right"/>
        <w:rPr>
          <w:rFonts w:ascii="Times New Roman" w:eastAsia="Arial Unicode MS" w:hAnsi="Times New Roman" w:cs="Times New Roman"/>
          <w:color w:val="000000"/>
          <w:sz w:val="24"/>
          <w:lang w:eastAsia="ar-SA"/>
        </w:rPr>
      </w:pPr>
      <w:bookmarkStart w:id="0" w:name="_GoBack"/>
      <w:bookmarkEnd w:id="0"/>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2200BE">
      <w:pPr>
        <w:tabs>
          <w:tab w:val="left" w:pos="3080"/>
        </w:tabs>
        <w:jc w:val="right"/>
        <w:rPr>
          <w:rFonts w:ascii="Times New Roman" w:eastAsia="Arial Unicode MS" w:hAnsi="Times New Roman" w:cs="Times New Roman"/>
          <w:color w:val="000000"/>
          <w:sz w:val="24"/>
          <w:lang w:eastAsia="ar-SA"/>
        </w:rPr>
      </w:pPr>
    </w:p>
    <w:p w:rsidR="002200BE" w:rsidRDefault="00E24CA2">
      <w:pPr>
        <w:tabs>
          <w:tab w:val="left" w:pos="3080"/>
        </w:tabs>
        <w:jc w:val="right"/>
        <w:rPr>
          <w:rFonts w:ascii="Times New Roman" w:eastAsia="Arial Unicode MS" w:hAnsi="Times New Roman" w:cs="Times New Roman"/>
          <w:color w:val="000000"/>
          <w:sz w:val="24"/>
          <w:lang w:eastAsia="ar-SA"/>
        </w:rPr>
      </w:pPr>
      <w:r>
        <w:rPr>
          <w:rFonts w:ascii="Times New Roman" w:eastAsia="Arial Unicode MS" w:hAnsi="Times New Roman" w:cs="Times New Roman"/>
          <w:color w:val="000000"/>
          <w:sz w:val="24"/>
          <w:lang w:eastAsia="ar-SA"/>
        </w:rPr>
        <w:lastRenderedPageBreak/>
        <w:t>Приложение №3</w:t>
      </w:r>
    </w:p>
    <w:p w:rsidR="002200BE" w:rsidRDefault="00E24CA2">
      <w:pPr>
        <w:tabs>
          <w:tab w:val="left" w:pos="3080"/>
        </w:tabs>
        <w:jc w:val="right"/>
        <w:rPr>
          <w:rFonts w:ascii="Times New Roman" w:hAnsi="Times New Roman" w:cs="Times New Roman"/>
          <w:color w:val="000000"/>
          <w:sz w:val="24"/>
          <w:lang w:eastAsia="ar-SA"/>
        </w:rPr>
      </w:pPr>
      <w:r>
        <w:rPr>
          <w:rFonts w:ascii="Times New Roman" w:eastAsia="Arial Unicode MS" w:hAnsi="Times New Roman" w:cs="Times New Roman"/>
          <w:color w:val="000000"/>
          <w:sz w:val="24"/>
          <w:lang w:eastAsia="ar-SA"/>
        </w:rPr>
        <w:t xml:space="preserve">к Договору </w:t>
      </w:r>
      <w:r>
        <w:rPr>
          <w:rFonts w:ascii="Times New Roman" w:hAnsi="Times New Roman" w:cs="Times New Roman"/>
          <w:color w:val="000000"/>
          <w:sz w:val="24"/>
          <w:lang w:eastAsia="ar-SA"/>
        </w:rPr>
        <w:t>№ _____________</w:t>
      </w:r>
    </w:p>
    <w:p w:rsidR="002200BE" w:rsidRDefault="00E24CA2">
      <w:pPr>
        <w:tabs>
          <w:tab w:val="left" w:pos="3080"/>
        </w:tabs>
        <w:jc w:val="right"/>
        <w:rPr>
          <w:rFonts w:ascii="Times New Roman" w:hAnsi="Times New Roman" w:cs="Times New Roman"/>
          <w:color w:val="000000"/>
          <w:sz w:val="24"/>
          <w:lang w:eastAsia="ar-SA"/>
        </w:rPr>
      </w:pPr>
      <w:r>
        <w:rPr>
          <w:rFonts w:ascii="Times New Roman" w:hAnsi="Times New Roman" w:cs="Times New Roman"/>
          <w:color w:val="000000"/>
          <w:sz w:val="24"/>
          <w:lang w:eastAsia="ar-SA"/>
        </w:rPr>
        <w:t xml:space="preserve">от </w:t>
      </w:r>
      <w:r>
        <w:rPr>
          <w:rFonts w:ascii="Times New Roman" w:hAnsi="Times New Roman" w:cs="Times New Roman"/>
          <w:bCs/>
          <w:color w:val="000000"/>
          <w:sz w:val="24"/>
        </w:rPr>
        <w:t>«__» ______</w:t>
      </w:r>
      <w:r>
        <w:rPr>
          <w:rFonts w:ascii="Times New Roman" w:hAnsi="Times New Roman" w:cs="Times New Roman"/>
          <w:color w:val="000000"/>
          <w:sz w:val="24"/>
          <w:lang w:eastAsia="ar-SA"/>
        </w:rPr>
        <w:t xml:space="preserve"> 202__ года </w:t>
      </w:r>
    </w:p>
    <w:p w:rsidR="002200BE" w:rsidRDefault="002200BE">
      <w:pPr>
        <w:tabs>
          <w:tab w:val="left" w:pos="3969"/>
        </w:tabs>
        <w:rPr>
          <w:rFonts w:ascii="Times New Roman" w:hAnsi="Times New Roman" w:cs="Times New Roman"/>
          <w:b/>
          <w:sz w:val="24"/>
        </w:rPr>
      </w:pPr>
    </w:p>
    <w:p w:rsidR="002200BE" w:rsidRDefault="002200BE">
      <w:pPr>
        <w:tabs>
          <w:tab w:val="left" w:pos="3969"/>
        </w:tabs>
        <w:rPr>
          <w:rFonts w:ascii="Times New Roman" w:hAnsi="Times New Roman" w:cs="Times New Roman"/>
          <w:b/>
          <w:sz w:val="24"/>
        </w:rPr>
      </w:pPr>
    </w:p>
    <w:p w:rsidR="002200BE" w:rsidRDefault="002200BE">
      <w:pPr>
        <w:tabs>
          <w:tab w:val="left" w:pos="3969"/>
        </w:tabs>
        <w:rPr>
          <w:rFonts w:ascii="Times New Roman" w:hAnsi="Times New Roman" w:cs="Times New Roman"/>
          <w:b/>
          <w:sz w:val="24"/>
        </w:rPr>
      </w:pPr>
    </w:p>
    <w:p w:rsidR="002200BE" w:rsidRDefault="002200BE">
      <w:pPr>
        <w:tabs>
          <w:tab w:val="left" w:pos="3969"/>
        </w:tabs>
        <w:rPr>
          <w:rFonts w:ascii="Times New Roman" w:hAnsi="Times New Roman" w:cs="Times New Roman"/>
          <w:b/>
          <w:sz w:val="24"/>
        </w:rPr>
      </w:pPr>
    </w:p>
    <w:p w:rsidR="002200BE" w:rsidRDefault="00E24CA2">
      <w:pPr>
        <w:tabs>
          <w:tab w:val="left" w:pos="3969"/>
        </w:tabs>
        <w:rPr>
          <w:rFonts w:ascii="Times New Roman" w:hAnsi="Times New Roman" w:cs="Times New Roman"/>
          <w:b/>
          <w:sz w:val="24"/>
        </w:rPr>
      </w:pPr>
      <w:r>
        <w:rPr>
          <w:rFonts w:ascii="Times New Roman" w:hAnsi="Times New Roman" w:cs="Times New Roman"/>
          <w:b/>
          <w:sz w:val="24"/>
        </w:rPr>
        <w:t xml:space="preserve">ФОРМА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p>
    <w:p w:rsidR="002200BE" w:rsidRDefault="00E24CA2">
      <w:pPr>
        <w:tabs>
          <w:tab w:val="left" w:pos="3969"/>
        </w:tabs>
        <w:jc w:val="center"/>
        <w:rPr>
          <w:rFonts w:ascii="Times New Roman" w:hAnsi="Times New Roman" w:cs="Times New Roman"/>
          <w:b/>
          <w:sz w:val="24"/>
        </w:rPr>
      </w:pPr>
      <w:r>
        <w:rPr>
          <w:rFonts w:ascii="Times New Roman" w:hAnsi="Times New Roman" w:cs="Times New Roman"/>
          <w:b/>
          <w:sz w:val="24"/>
        </w:rPr>
        <w:t>АКТ</w:t>
      </w:r>
    </w:p>
    <w:p w:rsidR="002200BE" w:rsidRDefault="00E24CA2">
      <w:pPr>
        <w:tabs>
          <w:tab w:val="left" w:pos="3969"/>
        </w:tabs>
        <w:jc w:val="center"/>
        <w:rPr>
          <w:rFonts w:ascii="Times New Roman" w:hAnsi="Times New Roman" w:cs="Times New Roman"/>
          <w:i/>
          <w:sz w:val="24"/>
        </w:rPr>
      </w:pPr>
      <w:r>
        <w:rPr>
          <w:rFonts w:ascii="Times New Roman" w:hAnsi="Times New Roman" w:cs="Times New Roman"/>
          <w:b/>
          <w:i/>
          <w:sz w:val="24"/>
        </w:rPr>
        <w:t xml:space="preserve">об оказанных услугах </w:t>
      </w:r>
    </w:p>
    <w:tbl>
      <w:tblPr>
        <w:tblW w:w="9717" w:type="dxa"/>
        <w:tblLayout w:type="fixed"/>
        <w:tblLook w:val="04A0" w:firstRow="1" w:lastRow="0" w:firstColumn="1" w:lastColumn="0" w:noHBand="0" w:noVBand="1"/>
      </w:tblPr>
      <w:tblGrid>
        <w:gridCol w:w="4834"/>
        <w:gridCol w:w="4883"/>
      </w:tblGrid>
      <w:tr w:rsidR="002200BE">
        <w:tc>
          <w:tcPr>
            <w:tcW w:w="4834" w:type="dxa"/>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b/>
                <w:sz w:val="24"/>
              </w:rPr>
              <w:t xml:space="preserve">г. Москва                                                                                                                           </w:t>
            </w:r>
            <w:r>
              <w:rPr>
                <w:rFonts w:ascii="Times New Roman" w:hAnsi="Times New Roman" w:cs="Times New Roman"/>
                <w:sz w:val="24"/>
              </w:rPr>
              <w:t xml:space="preserve">           </w:t>
            </w:r>
          </w:p>
        </w:tc>
        <w:tc>
          <w:tcPr>
            <w:tcW w:w="4882" w:type="dxa"/>
            <w:shd w:val="clear" w:color="auto" w:fill="auto"/>
          </w:tcPr>
          <w:p w:rsidR="002200BE" w:rsidRDefault="00E24CA2">
            <w:pPr>
              <w:widowControl w:val="0"/>
              <w:tabs>
                <w:tab w:val="left" w:pos="3969"/>
              </w:tabs>
              <w:jc w:val="right"/>
              <w:rPr>
                <w:rFonts w:ascii="Times New Roman" w:hAnsi="Times New Roman" w:cs="Times New Roman"/>
                <w:b/>
                <w:sz w:val="24"/>
              </w:rPr>
            </w:pPr>
            <w:r>
              <w:rPr>
                <w:rFonts w:ascii="Times New Roman" w:hAnsi="Times New Roman" w:cs="Times New Roman"/>
                <w:b/>
                <w:sz w:val="24"/>
              </w:rPr>
              <w:t>«___</w:t>
            </w:r>
            <w:proofErr w:type="gramStart"/>
            <w:r>
              <w:rPr>
                <w:rFonts w:ascii="Times New Roman" w:hAnsi="Times New Roman" w:cs="Times New Roman"/>
                <w:b/>
                <w:sz w:val="24"/>
              </w:rPr>
              <w:t>_»_</w:t>
            </w:r>
            <w:proofErr w:type="gramEnd"/>
            <w:r>
              <w:rPr>
                <w:rFonts w:ascii="Times New Roman" w:hAnsi="Times New Roman" w:cs="Times New Roman"/>
                <w:b/>
                <w:sz w:val="24"/>
              </w:rPr>
              <w:t>________20__ г.</w:t>
            </w:r>
            <w:r>
              <w:rPr>
                <w:rFonts w:ascii="Times New Roman" w:hAnsi="Times New Roman" w:cs="Times New Roman"/>
                <w:sz w:val="24"/>
              </w:rPr>
              <w:t xml:space="preserve">                                </w:t>
            </w:r>
          </w:p>
        </w:tc>
      </w:tr>
    </w:tbl>
    <w:p w:rsidR="002200BE" w:rsidRDefault="00E24CA2">
      <w:pPr>
        <w:tabs>
          <w:tab w:val="left" w:pos="3969"/>
        </w:tabs>
        <w:rPr>
          <w:rFonts w:ascii="Times New Roman" w:hAnsi="Times New Roman" w:cs="Times New Roman"/>
          <w:sz w:val="24"/>
        </w:rPr>
      </w:pPr>
      <w:proofErr w:type="gramStart"/>
      <w:r>
        <w:rPr>
          <w:rFonts w:ascii="Times New Roman" w:hAnsi="Times New Roman" w:cs="Times New Roman"/>
          <w:sz w:val="24"/>
        </w:rPr>
        <w:t xml:space="preserve">Заказчик:   </w:t>
      </w:r>
      <w:proofErr w:type="gramEnd"/>
      <w:r>
        <w:rPr>
          <w:rFonts w:ascii="Times New Roman" w:hAnsi="Times New Roman" w:cs="Times New Roman"/>
          <w:sz w:val="24"/>
        </w:rPr>
        <w:t>______________________________________________________________</w:t>
      </w:r>
    </w:p>
    <w:p w:rsidR="002200BE" w:rsidRDefault="00E24CA2">
      <w:pPr>
        <w:tabs>
          <w:tab w:val="left" w:pos="3969"/>
        </w:tabs>
        <w:rPr>
          <w:rFonts w:ascii="Times New Roman" w:hAnsi="Times New Roman" w:cs="Times New Roman"/>
          <w:sz w:val="24"/>
        </w:rPr>
      </w:pPr>
      <w:r>
        <w:rPr>
          <w:rFonts w:ascii="Times New Roman" w:hAnsi="Times New Roman" w:cs="Times New Roman"/>
          <w:sz w:val="24"/>
        </w:rPr>
        <w:t xml:space="preserve">в </w:t>
      </w:r>
      <w:proofErr w:type="gramStart"/>
      <w:r>
        <w:rPr>
          <w:rFonts w:ascii="Times New Roman" w:hAnsi="Times New Roman" w:cs="Times New Roman"/>
          <w:sz w:val="24"/>
        </w:rPr>
        <w:t>лице:  _</w:t>
      </w:r>
      <w:proofErr w:type="gramEnd"/>
      <w:r>
        <w:rPr>
          <w:rFonts w:ascii="Times New Roman" w:hAnsi="Times New Roman" w:cs="Times New Roman"/>
          <w:sz w:val="24"/>
        </w:rPr>
        <w:t>_____________________________________________________________________</w:t>
      </w:r>
    </w:p>
    <w:p w:rsidR="002200BE" w:rsidRDefault="00E24CA2">
      <w:pPr>
        <w:tabs>
          <w:tab w:val="left" w:pos="3969"/>
        </w:tabs>
        <w:rPr>
          <w:rFonts w:ascii="Times New Roman" w:hAnsi="Times New Roman" w:cs="Times New Roman"/>
          <w:sz w:val="24"/>
        </w:rPr>
      </w:pPr>
      <w:proofErr w:type="gramStart"/>
      <w:r>
        <w:rPr>
          <w:rFonts w:ascii="Times New Roman" w:hAnsi="Times New Roman" w:cs="Times New Roman"/>
          <w:sz w:val="24"/>
        </w:rPr>
        <w:t xml:space="preserve">Исполнитель:   </w:t>
      </w:r>
      <w:proofErr w:type="gramEnd"/>
      <w:r>
        <w:rPr>
          <w:rFonts w:ascii="Times New Roman" w:hAnsi="Times New Roman" w:cs="Times New Roman"/>
          <w:sz w:val="24"/>
        </w:rPr>
        <w:t>______________________________________________________________</w:t>
      </w:r>
    </w:p>
    <w:p w:rsidR="002200BE" w:rsidRDefault="00E24CA2">
      <w:pPr>
        <w:tabs>
          <w:tab w:val="left" w:pos="3969"/>
        </w:tabs>
        <w:rPr>
          <w:rFonts w:ascii="Times New Roman" w:hAnsi="Times New Roman" w:cs="Times New Roman"/>
          <w:sz w:val="24"/>
        </w:rPr>
      </w:pPr>
      <w:r>
        <w:rPr>
          <w:rFonts w:ascii="Times New Roman" w:hAnsi="Times New Roman" w:cs="Times New Roman"/>
          <w:sz w:val="24"/>
        </w:rPr>
        <w:t xml:space="preserve">в </w:t>
      </w:r>
      <w:proofErr w:type="gramStart"/>
      <w:r>
        <w:rPr>
          <w:rFonts w:ascii="Times New Roman" w:hAnsi="Times New Roman" w:cs="Times New Roman"/>
          <w:sz w:val="24"/>
        </w:rPr>
        <w:t>лице:  _</w:t>
      </w:r>
      <w:proofErr w:type="gramEnd"/>
      <w:r>
        <w:rPr>
          <w:rFonts w:ascii="Times New Roman" w:hAnsi="Times New Roman" w:cs="Times New Roman"/>
          <w:sz w:val="24"/>
        </w:rPr>
        <w:t>_____________________________________________________________________</w:t>
      </w:r>
    </w:p>
    <w:p w:rsidR="002200BE" w:rsidRDefault="00E24CA2">
      <w:pPr>
        <w:pStyle w:val="aff8"/>
        <w:numPr>
          <w:ilvl w:val="0"/>
          <w:numId w:val="4"/>
        </w:numPr>
        <w:tabs>
          <w:tab w:val="left" w:pos="284"/>
        </w:tabs>
        <w:ind w:left="0" w:firstLine="0"/>
        <w:rPr>
          <w:rFonts w:ascii="Times New Roman" w:hAnsi="Times New Roman"/>
          <w:szCs w:val="24"/>
        </w:rPr>
      </w:pPr>
      <w:r>
        <w:rPr>
          <w:rFonts w:ascii="Times New Roman" w:hAnsi="Times New Roman"/>
          <w:szCs w:val="24"/>
        </w:rPr>
        <w:t xml:space="preserve">Настоящий акт составлен в том, что согласно договору №____ от ______________ Исполнитель оказал (выполнил), а Заказчик принял </w:t>
      </w:r>
      <w:r>
        <w:rPr>
          <w:rFonts w:ascii="Times New Roman" w:hAnsi="Times New Roman"/>
          <w:color w:val="000000"/>
          <w:szCs w:val="24"/>
        </w:rPr>
        <w:t>нижеследующие услуги</w:t>
      </w:r>
      <w:r>
        <w:rPr>
          <w:rFonts w:ascii="Times New Roman" w:hAnsi="Times New Roman"/>
          <w:szCs w:val="24"/>
        </w:rPr>
        <w:t>:</w:t>
      </w:r>
    </w:p>
    <w:p w:rsidR="002200BE" w:rsidRDefault="002200BE">
      <w:pPr>
        <w:tabs>
          <w:tab w:val="left" w:pos="3969"/>
        </w:tabs>
        <w:rPr>
          <w:rFonts w:ascii="Times New Roman" w:hAnsi="Times New Roman" w:cs="Times New Roman"/>
          <w:sz w:val="24"/>
        </w:rPr>
      </w:pPr>
    </w:p>
    <w:tbl>
      <w:tblPr>
        <w:tblW w:w="9776" w:type="dxa"/>
        <w:tblLayout w:type="fixed"/>
        <w:tblLook w:val="01E0" w:firstRow="1" w:lastRow="1" w:firstColumn="1" w:lastColumn="1" w:noHBand="0" w:noVBand="0"/>
      </w:tblPr>
      <w:tblGrid>
        <w:gridCol w:w="532"/>
        <w:gridCol w:w="4283"/>
        <w:gridCol w:w="992"/>
        <w:gridCol w:w="996"/>
        <w:gridCol w:w="990"/>
        <w:gridCol w:w="1983"/>
      </w:tblGrid>
      <w:tr w:rsidR="002200BE">
        <w:trPr>
          <w:trHeight w:val="760"/>
        </w:trPr>
        <w:tc>
          <w:tcPr>
            <w:tcW w:w="531"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rPr>
                <w:rFonts w:ascii="Times New Roman" w:hAnsi="Times New Roman" w:cs="Times New Roman"/>
                <w:b/>
                <w:sz w:val="24"/>
              </w:rPr>
            </w:pPr>
            <w:r>
              <w:rPr>
                <w:rFonts w:ascii="Times New Roman" w:hAnsi="Times New Roman" w:cs="Times New Roman"/>
                <w:b/>
                <w:sz w:val="24"/>
              </w:rPr>
              <w:t>№</w:t>
            </w:r>
          </w:p>
        </w:tc>
        <w:tc>
          <w:tcPr>
            <w:tcW w:w="4283"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bCs/>
                <w:sz w:val="24"/>
              </w:rPr>
            </w:pPr>
            <w:r>
              <w:rPr>
                <w:rFonts w:ascii="Times New Roman" w:hAnsi="Times New Roman" w:cs="Times New Roman"/>
                <w:b/>
                <w:bCs/>
                <w:sz w:val="24"/>
              </w:rPr>
              <w:t>Наименование услуги (вид работ)</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Ед. изм.</w:t>
            </w:r>
          </w:p>
        </w:tc>
        <w:tc>
          <w:tcPr>
            <w:tcW w:w="996"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Кол-во</w:t>
            </w:r>
          </w:p>
        </w:tc>
        <w:tc>
          <w:tcPr>
            <w:tcW w:w="990"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Цена за ед., руб.</w:t>
            </w:r>
          </w:p>
        </w:tc>
        <w:tc>
          <w:tcPr>
            <w:tcW w:w="1983" w:type="dxa"/>
            <w:tcBorders>
              <w:top w:val="single" w:sz="4" w:space="0" w:color="000000"/>
              <w:left w:val="single" w:sz="4" w:space="0" w:color="000000"/>
              <w:bottom w:val="single" w:sz="4" w:space="0" w:color="000000"/>
              <w:right w:val="single" w:sz="4" w:space="0" w:color="000000"/>
            </w:tcBorders>
            <w:shd w:val="clear" w:color="auto" w:fill="BFBFBF"/>
          </w:tcPr>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Общая</w:t>
            </w:r>
          </w:p>
          <w:p w:rsidR="002200BE" w:rsidRDefault="00E24CA2">
            <w:pPr>
              <w:widowControl w:val="0"/>
              <w:tabs>
                <w:tab w:val="left" w:pos="3969"/>
              </w:tabs>
              <w:jc w:val="center"/>
              <w:rPr>
                <w:rFonts w:ascii="Times New Roman" w:hAnsi="Times New Roman" w:cs="Times New Roman"/>
                <w:b/>
                <w:sz w:val="24"/>
              </w:rPr>
            </w:pPr>
            <w:r>
              <w:rPr>
                <w:rFonts w:ascii="Times New Roman" w:hAnsi="Times New Roman" w:cs="Times New Roman"/>
                <w:b/>
                <w:sz w:val="24"/>
              </w:rPr>
              <w:t>стоимость</w:t>
            </w:r>
          </w:p>
          <w:p w:rsidR="002200BE" w:rsidRDefault="002200BE">
            <w:pPr>
              <w:widowControl w:val="0"/>
              <w:tabs>
                <w:tab w:val="left" w:pos="3969"/>
              </w:tabs>
              <w:rPr>
                <w:rFonts w:ascii="Times New Roman" w:hAnsi="Times New Roman" w:cs="Times New Roman"/>
                <w:b/>
                <w:sz w:val="24"/>
              </w:rPr>
            </w:pPr>
          </w:p>
        </w:tc>
      </w:tr>
      <w:tr w:rsidR="002200BE">
        <w:trPr>
          <w:trHeight w:val="286"/>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sz w:val="24"/>
              </w:rPr>
              <w:t>1.</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r>
      <w:tr w:rsidR="002200BE">
        <w:trPr>
          <w:trHeight w:val="13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sz w:val="24"/>
              </w:rPr>
              <w:t>2.</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r>
      <w:tr w:rsidR="002200BE">
        <w:trPr>
          <w:trHeight w:val="13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E24CA2">
            <w:pPr>
              <w:widowControl w:val="0"/>
              <w:tabs>
                <w:tab w:val="left" w:pos="3969"/>
              </w:tabs>
              <w:rPr>
                <w:rFonts w:ascii="Times New Roman" w:hAnsi="Times New Roman" w:cs="Times New Roman"/>
                <w:sz w:val="24"/>
              </w:rPr>
            </w:pPr>
            <w:r>
              <w:rPr>
                <w:rFonts w:ascii="Times New Roman" w:hAnsi="Times New Roman" w:cs="Times New Roman"/>
                <w:sz w:val="24"/>
              </w:rPr>
              <w:t>3.</w:t>
            </w:r>
          </w:p>
        </w:tc>
        <w:tc>
          <w:tcPr>
            <w:tcW w:w="42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2200BE" w:rsidRDefault="002200BE">
            <w:pPr>
              <w:widowControl w:val="0"/>
              <w:tabs>
                <w:tab w:val="left" w:pos="3969"/>
              </w:tabs>
              <w:rPr>
                <w:rFonts w:ascii="Times New Roman" w:hAnsi="Times New Roman" w:cs="Times New Roman"/>
                <w:sz w:val="24"/>
              </w:rPr>
            </w:pPr>
          </w:p>
        </w:tc>
      </w:tr>
    </w:tbl>
    <w:p w:rsidR="002200BE" w:rsidRDefault="002200BE">
      <w:pPr>
        <w:rPr>
          <w:rFonts w:ascii="Times New Roman" w:hAnsi="Times New Roman" w:cs="Times New Roman"/>
          <w:sz w:val="24"/>
          <w:lang w:eastAsia="en-US"/>
        </w:rPr>
      </w:pPr>
    </w:p>
    <w:p w:rsidR="002200BE" w:rsidRDefault="00E24CA2">
      <w:pPr>
        <w:jc w:val="both"/>
        <w:rPr>
          <w:rFonts w:ascii="Times New Roman" w:hAnsi="Times New Roman" w:cs="Times New Roman"/>
          <w:sz w:val="24"/>
        </w:rPr>
      </w:pPr>
      <w:r>
        <w:rPr>
          <w:rFonts w:ascii="Times New Roman" w:hAnsi="Times New Roman" w:cs="Times New Roman"/>
          <w:sz w:val="24"/>
          <w:lang w:eastAsia="en-US"/>
        </w:rPr>
        <w:t>Цена Договора: _________________________________, НДС ____.</w:t>
      </w:r>
    </w:p>
    <w:p w:rsidR="002200BE" w:rsidRDefault="00E24CA2">
      <w:pPr>
        <w:jc w:val="both"/>
        <w:rPr>
          <w:rFonts w:ascii="Times New Roman" w:hAnsi="Times New Roman" w:cs="Times New Roman"/>
          <w:sz w:val="24"/>
        </w:rPr>
      </w:pPr>
      <w:r>
        <w:rPr>
          <w:rFonts w:ascii="Times New Roman" w:hAnsi="Times New Roman" w:cs="Times New Roman"/>
          <w:sz w:val="24"/>
        </w:rPr>
        <w:t>Фактически выполнены обязательства Исполнителя на общую сумму:</w:t>
      </w:r>
      <w:r>
        <w:rPr>
          <w:rFonts w:ascii="Times New Roman" w:hAnsi="Times New Roman" w:cs="Times New Roman"/>
          <w:sz w:val="24"/>
          <w:lang w:eastAsia="en-US"/>
        </w:rPr>
        <w:t xml:space="preserve"> ____</w:t>
      </w:r>
      <w:r>
        <w:rPr>
          <w:rFonts w:ascii="Times New Roman" w:hAnsi="Times New Roman" w:cs="Times New Roman"/>
          <w:sz w:val="24"/>
        </w:rPr>
        <w:t>___, НДС ____.</w:t>
      </w:r>
    </w:p>
    <w:p w:rsidR="002200BE" w:rsidRDefault="00E24CA2">
      <w:pPr>
        <w:tabs>
          <w:tab w:val="left" w:pos="567"/>
          <w:tab w:val="left" w:pos="1276"/>
        </w:tabs>
        <w:jc w:val="both"/>
        <w:rPr>
          <w:rFonts w:ascii="Times New Roman" w:hAnsi="Times New Roman" w:cs="Times New Roman"/>
          <w:sz w:val="24"/>
        </w:rPr>
      </w:pPr>
      <w:r>
        <w:rPr>
          <w:rFonts w:ascii="Times New Roman" w:hAnsi="Times New Roman" w:cs="Times New Roman"/>
          <w:sz w:val="24"/>
        </w:rPr>
        <w:t>2. С целью установления соответствия качества оказанных Исполнителем услуг требованиям, установленным настоящим Договором, Заказчик провел экспертизу своими силами/привлек эксперта/экспертную организацию (</w:t>
      </w:r>
      <w:r>
        <w:rPr>
          <w:rFonts w:ascii="Times New Roman" w:hAnsi="Times New Roman" w:cs="Times New Roman"/>
          <w:i/>
          <w:sz w:val="24"/>
        </w:rPr>
        <w:t>нужное подчеркнуть</w:t>
      </w:r>
      <w:r>
        <w:rPr>
          <w:rFonts w:ascii="Times New Roman" w:hAnsi="Times New Roman" w:cs="Times New Roman"/>
          <w:sz w:val="24"/>
        </w:rPr>
        <w:t>) ____________________________.</w:t>
      </w:r>
    </w:p>
    <w:p w:rsidR="002200BE" w:rsidRDefault="00E24CA2">
      <w:pPr>
        <w:tabs>
          <w:tab w:val="left" w:pos="567"/>
          <w:tab w:val="left" w:pos="1276"/>
        </w:tabs>
        <w:jc w:val="both"/>
        <w:rPr>
          <w:rFonts w:ascii="Times New Roman" w:hAnsi="Times New Roman" w:cs="Times New Roman"/>
          <w:sz w:val="24"/>
        </w:rPr>
      </w:pPr>
      <w:r>
        <w:rPr>
          <w:rFonts w:ascii="Times New Roman" w:hAnsi="Times New Roman" w:cs="Times New Roman"/>
          <w:sz w:val="24"/>
        </w:rPr>
        <w:t>3. Основываясь на результатах проведенной экспертизы, Заказчик установил соответствие/не соответствие</w:t>
      </w:r>
      <w:r>
        <w:rPr>
          <w:rFonts w:ascii="Times New Roman" w:hAnsi="Times New Roman" w:cs="Times New Roman"/>
          <w:i/>
          <w:sz w:val="24"/>
        </w:rPr>
        <w:t xml:space="preserve"> (нужное подчеркнуть)</w:t>
      </w:r>
      <w:r>
        <w:rPr>
          <w:rFonts w:ascii="Times New Roman" w:hAnsi="Times New Roman" w:cs="Times New Roman"/>
          <w:sz w:val="24"/>
        </w:rPr>
        <w:t xml:space="preserve"> сроков и качества оказанных услуг требованиям, установленным настоящим Договором. </w:t>
      </w:r>
    </w:p>
    <w:p w:rsidR="002200BE" w:rsidRDefault="00E24CA2">
      <w:pPr>
        <w:widowControl w:val="0"/>
        <w:tabs>
          <w:tab w:val="left" w:pos="284"/>
          <w:tab w:val="left" w:pos="567"/>
        </w:tabs>
        <w:contextualSpacing/>
        <w:jc w:val="both"/>
        <w:rPr>
          <w:rFonts w:ascii="Times New Roman" w:hAnsi="Times New Roman" w:cs="Times New Roman"/>
          <w:sz w:val="24"/>
        </w:rPr>
      </w:pPr>
      <w:r>
        <w:rPr>
          <w:rFonts w:ascii="Times New Roman" w:hAnsi="Times New Roman" w:cs="Times New Roman"/>
          <w:sz w:val="24"/>
        </w:rPr>
        <w:t>В случае несоответствия перечислить недостатки: ____________________________</w:t>
      </w:r>
    </w:p>
    <w:p w:rsidR="002200BE" w:rsidRDefault="00E24CA2">
      <w:pPr>
        <w:tabs>
          <w:tab w:val="left" w:pos="284"/>
          <w:tab w:val="left" w:pos="567"/>
          <w:tab w:val="left" w:pos="1276"/>
        </w:tabs>
        <w:contextualSpacing/>
        <w:jc w:val="both"/>
        <w:rPr>
          <w:rFonts w:ascii="Times New Roman" w:hAnsi="Times New Roman" w:cs="Times New Roman"/>
          <w:spacing w:val="-4"/>
          <w:sz w:val="24"/>
        </w:rPr>
      </w:pPr>
      <w:r>
        <w:rPr>
          <w:rFonts w:ascii="Times New Roman" w:hAnsi="Times New Roman" w:cs="Times New Roman"/>
          <w:spacing w:val="-4"/>
          <w:sz w:val="24"/>
        </w:rPr>
        <w:t>Недостатки устранены/не устранены (</w:t>
      </w:r>
      <w:r>
        <w:rPr>
          <w:rFonts w:ascii="Times New Roman" w:hAnsi="Times New Roman" w:cs="Times New Roman"/>
          <w:i/>
          <w:spacing w:val="-4"/>
          <w:sz w:val="24"/>
        </w:rPr>
        <w:t>нужное подчеркнуть</w:t>
      </w:r>
      <w:r>
        <w:rPr>
          <w:rFonts w:ascii="Times New Roman" w:hAnsi="Times New Roman" w:cs="Times New Roman"/>
          <w:spacing w:val="-4"/>
          <w:sz w:val="24"/>
        </w:rPr>
        <w:t>).</w:t>
      </w:r>
    </w:p>
    <w:p w:rsidR="002200BE" w:rsidRDefault="00E24CA2">
      <w:pPr>
        <w:keepNext/>
        <w:keepLines/>
        <w:widowControl w:val="0"/>
        <w:numPr>
          <w:ilvl w:val="0"/>
          <w:numId w:val="3"/>
        </w:numPr>
        <w:suppressLineNumbers/>
        <w:tabs>
          <w:tab w:val="left" w:pos="284"/>
          <w:tab w:val="left" w:pos="567"/>
          <w:tab w:val="left" w:pos="1276"/>
        </w:tabs>
        <w:ind w:left="0" w:firstLine="0"/>
        <w:jc w:val="both"/>
        <w:rPr>
          <w:rFonts w:ascii="Times New Roman" w:hAnsi="Times New Roman" w:cs="Times New Roman"/>
          <w:b/>
          <w:sz w:val="24"/>
        </w:rPr>
      </w:pPr>
      <w:r>
        <w:rPr>
          <w:rFonts w:ascii="Times New Roman" w:hAnsi="Times New Roman" w:cs="Times New Roman"/>
          <w:sz w:val="24"/>
        </w:rPr>
        <w:t xml:space="preserve">Сумма штрафных санкций составляет: </w:t>
      </w:r>
      <w:r>
        <w:rPr>
          <w:rFonts w:ascii="Times New Roman" w:hAnsi="Times New Roman" w:cs="Times New Roman"/>
          <w:b/>
          <w:sz w:val="24"/>
        </w:rPr>
        <w:t xml:space="preserve">_____________________________ </w:t>
      </w:r>
    </w:p>
    <w:p w:rsidR="002200BE" w:rsidRDefault="00E24CA2">
      <w:pPr>
        <w:tabs>
          <w:tab w:val="left" w:pos="426"/>
          <w:tab w:val="left" w:pos="567"/>
          <w:tab w:val="left" w:pos="1276"/>
        </w:tabs>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указывается в соответствии с порядком расчета штрафных санкций, установленным в договоре</w:t>
      </w:r>
      <w:r>
        <w:rPr>
          <w:rFonts w:ascii="Times New Roman" w:hAnsi="Times New Roman" w:cs="Times New Roman"/>
          <w:sz w:val="24"/>
        </w:rPr>
        <w:t>).</w:t>
      </w:r>
    </w:p>
    <w:p w:rsidR="002200BE" w:rsidRDefault="00E24CA2">
      <w:pPr>
        <w:keepNext/>
        <w:keepLines/>
        <w:widowControl w:val="0"/>
        <w:numPr>
          <w:ilvl w:val="0"/>
          <w:numId w:val="3"/>
        </w:numPr>
        <w:suppressLineNumbers/>
        <w:tabs>
          <w:tab w:val="left" w:pos="0"/>
          <w:tab w:val="left" w:pos="284"/>
        </w:tabs>
        <w:ind w:left="0" w:firstLine="0"/>
        <w:jc w:val="both"/>
        <w:rPr>
          <w:rFonts w:ascii="Times New Roman" w:hAnsi="Times New Roman" w:cs="Times New Roman"/>
          <w:sz w:val="24"/>
        </w:rPr>
      </w:pPr>
      <w:r>
        <w:rPr>
          <w:rFonts w:ascii="Times New Roman" w:hAnsi="Times New Roman" w:cs="Times New Roman"/>
          <w:sz w:val="24"/>
        </w:rPr>
        <w:t>Итоговая сумма, подлежащая оплате Исполнителю за фактически выполненные обязательства с учетом удержания штрафных санкций, составляет: _________________.</w:t>
      </w:r>
    </w:p>
    <w:p w:rsidR="002200BE" w:rsidRDefault="0022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rPr>
      </w:pPr>
    </w:p>
    <w:p w:rsidR="002200BE" w:rsidRDefault="00E2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rPr>
      </w:pPr>
      <w:r>
        <w:rPr>
          <w:rFonts w:ascii="Times New Roman" w:hAnsi="Times New Roman" w:cs="Times New Roman"/>
          <w:sz w:val="24"/>
        </w:rPr>
        <w:t>ПОДПИСИ СТОРОН:</w:t>
      </w:r>
    </w:p>
    <w:p w:rsidR="002200BE" w:rsidRDefault="00E2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rPr>
      </w:pPr>
      <w:r>
        <w:rPr>
          <w:rFonts w:ascii="Times New Roman" w:hAnsi="Times New Roman" w:cs="Times New Roman"/>
          <w:b/>
          <w:i/>
          <w:sz w:val="24"/>
        </w:rPr>
        <w:t>Форму акта согласовываем:</w:t>
      </w:r>
    </w:p>
    <w:p w:rsidR="002200BE" w:rsidRDefault="0022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rPr>
      </w:pPr>
    </w:p>
    <w:tbl>
      <w:tblPr>
        <w:tblW w:w="9964" w:type="dxa"/>
        <w:tblInd w:w="-55" w:type="dxa"/>
        <w:tblLayout w:type="fixed"/>
        <w:tblCellMar>
          <w:top w:w="55" w:type="dxa"/>
          <w:left w:w="55" w:type="dxa"/>
          <w:bottom w:w="55" w:type="dxa"/>
          <w:right w:w="55" w:type="dxa"/>
        </w:tblCellMar>
        <w:tblLook w:val="0000" w:firstRow="0" w:lastRow="0" w:firstColumn="0" w:lastColumn="0" w:noHBand="0" w:noVBand="0"/>
      </w:tblPr>
      <w:tblGrid>
        <w:gridCol w:w="5079"/>
        <w:gridCol w:w="4885"/>
      </w:tblGrid>
      <w:tr w:rsidR="002200BE">
        <w:trPr>
          <w:trHeight w:val="201"/>
        </w:trPr>
        <w:tc>
          <w:tcPr>
            <w:tcW w:w="5079"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Исполнителя:</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 ______________/</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c>
          <w:tcPr>
            <w:tcW w:w="4885" w:type="dxa"/>
            <w:shd w:val="clear" w:color="auto" w:fill="auto"/>
          </w:tcPr>
          <w:p w:rsidR="002200BE" w:rsidRDefault="00E24CA2">
            <w:pPr>
              <w:pStyle w:val="aff5"/>
              <w:widowControl w:val="0"/>
              <w:rPr>
                <w:rFonts w:ascii="Times New Roman" w:hAnsi="Times New Roman" w:cs="Times New Roman"/>
                <w:sz w:val="24"/>
              </w:rPr>
            </w:pPr>
            <w:r>
              <w:rPr>
                <w:rFonts w:ascii="Times New Roman" w:hAnsi="Times New Roman" w:cs="Times New Roman"/>
                <w:b/>
                <w:bCs/>
                <w:sz w:val="24"/>
              </w:rPr>
              <w:t>От имени Заказчика:</w:t>
            </w:r>
            <w:r>
              <w:rPr>
                <w:rFonts w:ascii="Times New Roman" w:hAnsi="Times New Roman" w:cs="Times New Roman"/>
                <w:sz w:val="24"/>
              </w:rPr>
              <w:t xml:space="preserve"> </w:t>
            </w: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Первый заместитель генерального директора</w:t>
            </w: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2200BE">
            <w:pPr>
              <w:pStyle w:val="aff5"/>
              <w:widowControl w:val="0"/>
              <w:rPr>
                <w:rFonts w:ascii="Times New Roman" w:hAnsi="Times New Roman" w:cs="Times New Roman"/>
                <w:sz w:val="24"/>
              </w:rPr>
            </w:pPr>
          </w:p>
          <w:p w:rsidR="002200BE" w:rsidRDefault="00E24CA2">
            <w:pPr>
              <w:pStyle w:val="aff5"/>
              <w:widowControl w:val="0"/>
              <w:rPr>
                <w:rFonts w:ascii="Times New Roman" w:hAnsi="Times New Roman" w:cs="Times New Roman"/>
                <w:sz w:val="24"/>
              </w:rPr>
            </w:pPr>
            <w:r>
              <w:rPr>
                <w:rFonts w:ascii="Times New Roman" w:hAnsi="Times New Roman" w:cs="Times New Roman"/>
                <w:sz w:val="24"/>
              </w:rPr>
              <w:t>_______________________/А. А. Кескинов/</w:t>
            </w:r>
          </w:p>
          <w:p w:rsidR="002200BE" w:rsidRDefault="00E24CA2">
            <w:pPr>
              <w:pStyle w:val="aff5"/>
              <w:widowControl w:val="0"/>
              <w:rPr>
                <w:rFonts w:ascii="Times New Roman" w:hAnsi="Times New Roman" w:cs="Times New Roman"/>
                <w:b/>
                <w:bCs/>
                <w:sz w:val="24"/>
              </w:rPr>
            </w:pPr>
            <w:r>
              <w:rPr>
                <w:rFonts w:ascii="Times New Roman" w:hAnsi="Times New Roman" w:cs="Times New Roman"/>
                <w:b/>
                <w:bCs/>
                <w:sz w:val="24"/>
              </w:rPr>
              <w:t>М. П.</w:t>
            </w:r>
          </w:p>
        </w:tc>
      </w:tr>
    </w:tbl>
    <w:p w:rsidR="002200BE" w:rsidRDefault="002200BE">
      <w:pPr>
        <w:rPr>
          <w:rFonts w:ascii="Times New Roman" w:hAnsi="Times New Roman" w:cs="Times New Roman"/>
          <w:sz w:val="24"/>
        </w:rPr>
      </w:pPr>
    </w:p>
    <w:p w:rsidR="002200BE" w:rsidRDefault="002200BE">
      <w:pPr>
        <w:rPr>
          <w:rFonts w:ascii="Times New Roman" w:hAnsi="Times New Roman" w:cs="Times New Roman"/>
          <w:sz w:val="24"/>
        </w:rPr>
      </w:pPr>
    </w:p>
    <w:p w:rsidR="002200BE" w:rsidRDefault="002200BE"/>
    <w:sectPr w:rsidR="002200BE">
      <w:footerReference w:type="default" r:id="rId12"/>
      <w:pgSz w:w="11906" w:h="16838"/>
      <w:pgMar w:top="567" w:right="567" w:bottom="567" w:left="1247"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C81" w:rsidRDefault="00F73C81">
      <w:r>
        <w:separator/>
      </w:r>
    </w:p>
  </w:endnote>
  <w:endnote w:type="continuationSeparator" w:id="0">
    <w:p w:rsidR="00F73C81" w:rsidRDefault="00F7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auto"/>
    <w:pitch w:val="default"/>
  </w:font>
  <w:font w:name="Noto Sans CJK SC Regular">
    <w:altName w:val="Times New Roman"/>
    <w:charset w:val="00"/>
    <w:family w:val="auto"/>
    <w:pitch w:val="default"/>
  </w:font>
  <w:font w:name="Noto Sans Devanagari">
    <w:altName w:val="Sans Serif Collection"/>
    <w:charset w:val="00"/>
    <w:family w:val="auto"/>
    <w:pitch w:val="default"/>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Symbol"/>
    <w:charset w:val="00"/>
    <w:family w:val="auto"/>
    <w:pitch w:val="default"/>
  </w:font>
  <w:font w:name="Liberation Mono">
    <w:charset w:val="00"/>
    <w:family w:val="auto"/>
    <w:pitch w:val="default"/>
  </w:font>
  <w:font w:name="DejaVu Sans Mono">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auto"/>
    <w:pitch w:val="default"/>
  </w:font>
  <w:font w:name="Liberation Sans">
    <w:altName w:val="Arial"/>
    <w:charset w:val="00"/>
    <w:family w:val="auto"/>
    <w:pitch w:val="default"/>
  </w:font>
  <w:font w:name="Noto Sans CJK SC">
    <w:charset w:val="00"/>
    <w:family w:val="auto"/>
    <w:pitch w:val="default"/>
  </w:font>
  <w:font w:name="Lohit Devanagari">
    <w:altName w:val="Wingdings 3"/>
    <w:charset w:val="00"/>
    <w:family w:val="auto"/>
    <w:pitch w:val="default"/>
  </w:font>
  <w:font w:name="Baltica">
    <w:altName w:val="Wingdings 3"/>
    <w:charset w:val="00"/>
    <w:family w:val="auto"/>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0BE" w:rsidRDefault="00E24CA2">
    <w:pPr>
      <w:pStyle w:val="19"/>
      <w:jc w:val="center"/>
    </w:pPr>
    <w:r>
      <w:fldChar w:fldCharType="begin"/>
    </w:r>
    <w:r>
      <w:instrText xml:space="preserve"> PAGE </w:instrText>
    </w:r>
    <w:r>
      <w:fldChar w:fldCharType="separate"/>
    </w:r>
    <w:r w:rsidR="00D73189">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C81" w:rsidRDefault="00F73C81">
      <w:r>
        <w:separator/>
      </w:r>
    </w:p>
  </w:footnote>
  <w:footnote w:type="continuationSeparator" w:id="0">
    <w:p w:rsidR="00F73C81" w:rsidRDefault="00F7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E3691"/>
    <w:multiLevelType w:val="multilevel"/>
    <w:tmpl w:val="D6A27F46"/>
    <w:lvl w:ilvl="0">
      <w:start w:val="1"/>
      <w:numFmt w:val="decimal"/>
      <w:pStyle w:val="1"/>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B7FAC"/>
    <w:multiLevelType w:val="multilevel"/>
    <w:tmpl w:val="1C2897B2"/>
    <w:lvl w:ilvl="0">
      <w:start w:val="1"/>
      <w:numFmt w:val="decimal"/>
      <w:pStyle w:val="11"/>
      <w:suff w:val="space"/>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pStyle w:val="51"/>
      <w:suff w:val="nothing"/>
      <w:lvlText w:val=""/>
      <w:lvlJc w:val="left"/>
      <w:pPr>
        <w:tabs>
          <w:tab w:val="num" w:pos="0"/>
        </w:tabs>
        <w:ind w:left="0" w:firstLine="0"/>
      </w:pPr>
    </w:lvl>
    <w:lvl w:ilvl="5">
      <w:start w:val="1"/>
      <w:numFmt w:val="none"/>
      <w:pStyle w:val="61"/>
      <w:suff w:val="nothing"/>
      <w:lvlText w:val=""/>
      <w:lvlJc w:val="left"/>
      <w:pPr>
        <w:tabs>
          <w:tab w:val="num" w:pos="0"/>
        </w:tabs>
        <w:ind w:left="0" w:firstLine="0"/>
      </w:pPr>
    </w:lvl>
    <w:lvl w:ilvl="6">
      <w:start w:val="1"/>
      <w:numFmt w:val="none"/>
      <w:pStyle w:val="71"/>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1D1194D"/>
    <w:multiLevelType w:val="multilevel"/>
    <w:tmpl w:val="21CCD272"/>
    <w:lvl w:ilvl="0">
      <w:start w:val="10"/>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4E816F9E"/>
    <w:multiLevelType w:val="multilevel"/>
    <w:tmpl w:val="02888728"/>
    <w:lvl w:ilvl="0">
      <w:start w:val="1"/>
      <w:numFmt w:val="decimal"/>
      <w:suff w:val="space"/>
      <w:lvlText w:val="%1."/>
      <w:lvlJc w:val="left"/>
      <w:pPr>
        <w:tabs>
          <w:tab w:val="num" w:pos="0"/>
        </w:tabs>
        <w:ind w:left="0" w:firstLine="0"/>
      </w:pPr>
      <w:rPr>
        <w:rFonts w:ascii="Times New Roman" w:hAnsi="Times New Roman"/>
        <w:b/>
        <w:strike w:val="0"/>
        <w:sz w:val="24"/>
      </w:rPr>
    </w:lvl>
    <w:lvl w:ilvl="1">
      <w:start w:val="1"/>
      <w:numFmt w:val="decimal"/>
      <w:lvlText w:val="%1.%2."/>
      <w:lvlJc w:val="left"/>
      <w:pPr>
        <w:tabs>
          <w:tab w:val="num" w:pos="0"/>
        </w:tabs>
        <w:ind w:left="539" w:hanging="397"/>
      </w:pPr>
      <w:rPr>
        <w:rFonts w:ascii="Times New Roman" w:hAnsi="Times New Roman"/>
        <w:b/>
        <w:sz w:val="24"/>
        <w:szCs w:val="24"/>
      </w:rPr>
    </w:lvl>
    <w:lvl w:ilvl="2">
      <w:start w:val="1"/>
      <w:numFmt w:val="decimal"/>
      <w:lvlText w:val="%1.%2.%3."/>
      <w:lvlJc w:val="left"/>
      <w:pPr>
        <w:tabs>
          <w:tab w:val="num" w:pos="0"/>
        </w:tabs>
        <w:ind w:left="454" w:hanging="454"/>
      </w:pPr>
      <w:rPr>
        <w:b/>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03B7CDC"/>
    <w:multiLevelType w:val="multilevel"/>
    <w:tmpl w:val="A8869D12"/>
    <w:lvl w:ilvl="0">
      <w:start w:val="4"/>
      <w:numFmt w:val="decimal"/>
      <w:lvlText w:val="%1."/>
      <w:lvlJc w:val="left"/>
      <w:pPr>
        <w:tabs>
          <w:tab w:val="num" w:pos="432"/>
        </w:tabs>
        <w:ind w:left="432" w:hanging="432"/>
      </w:pPr>
      <w:rPr>
        <w:rFonts w:ascii="Times New Roman" w:hAnsi="Times New Roman" w:cs="Times New Roman"/>
        <w:b/>
        <w:sz w:val="24"/>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694417BF"/>
    <w:multiLevelType w:val="multilevel"/>
    <w:tmpl w:val="40243024"/>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446A7F"/>
    <w:multiLevelType w:val="multilevel"/>
    <w:tmpl w:val="20548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CF70BC1"/>
    <w:multiLevelType w:val="multilevel"/>
    <w:tmpl w:val="671C29C0"/>
    <w:lvl w:ilvl="0">
      <w:start w:val="1"/>
      <w:numFmt w:val="decimal"/>
      <w:lvlText w:val="%1."/>
      <w:lvlJc w:val="left"/>
      <w:pPr>
        <w:tabs>
          <w:tab w:val="num" w:pos="432"/>
        </w:tabs>
        <w:ind w:left="432" w:hanging="432"/>
      </w:pPr>
      <w:rPr>
        <w:rFonts w:cs="Times New Roman" w:hint="default"/>
        <w:b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790E5370"/>
    <w:multiLevelType w:val="multilevel"/>
    <w:tmpl w:val="1AA45072"/>
    <w:lvl w:ilvl="0">
      <w:start w:val="3"/>
      <w:numFmt w:val="decimal"/>
      <w:lvlText w:val="%1."/>
      <w:lvlJc w:val="left"/>
      <w:pPr>
        <w:ind w:left="3376" w:hanging="540"/>
      </w:pPr>
      <w:rPr>
        <w:rFonts w:hint="default"/>
        <w:b/>
        <w:color w:val="000000"/>
        <w:sz w:val="24"/>
      </w:rPr>
    </w:lvl>
    <w:lvl w:ilvl="1">
      <w:start w:val="1"/>
      <w:numFmt w:val="decimal"/>
      <w:lvlText w:val="%1.%2."/>
      <w:lvlJc w:val="left"/>
      <w:pPr>
        <w:ind w:left="2242" w:hanging="540"/>
      </w:pPr>
      <w:rPr>
        <w:rFonts w:ascii="Times New Roman" w:hAnsi="Times New Roman" w:cs="Times New Roman" w:hint="default"/>
        <w:b/>
        <w:color w:val="000000"/>
        <w:sz w:val="24"/>
      </w:rPr>
    </w:lvl>
    <w:lvl w:ilvl="2">
      <w:start w:val="1"/>
      <w:numFmt w:val="decimal"/>
      <w:lvlText w:val="%1.%2.%3."/>
      <w:lvlJc w:val="left"/>
      <w:pPr>
        <w:ind w:left="720" w:hanging="720"/>
      </w:pPr>
      <w:rPr>
        <w:rFonts w:ascii="Times New Roman" w:hAnsi="Times New Roman" w:cs="Times New Roman" w:hint="default"/>
        <w:b/>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BE"/>
    <w:rsid w:val="002200BE"/>
    <w:rsid w:val="007C51A8"/>
    <w:rsid w:val="009C5885"/>
    <w:rsid w:val="00C10988"/>
    <w:rsid w:val="00D73189"/>
    <w:rsid w:val="00E24CA2"/>
    <w:rsid w:val="00F7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2511"/>
  <w15:docId w15:val="{F69BCA94-9437-47EA-A2A0-E77623ED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Noto Sans Devanagari"/>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elvetica" w:hAnsi="Helvetica"/>
      <w:sz w:val="16"/>
    </w:rPr>
  </w:style>
  <w:style w:type="paragraph" w:styleId="10">
    <w:name w:val="heading 1"/>
    <w:basedOn w:val="a"/>
    <w:next w:val="a"/>
    <w:link w:val="12"/>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Cs w:val="20"/>
      <w:lang w:eastAsia="ru-RU"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2">
    <w:name w:val="Заголовок 1 Знак"/>
    <w:basedOn w:val="a0"/>
    <w:link w:val="10"/>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F5496" w:themeColor="accent1" w:themeShade="BF"/>
    </w:rPr>
  </w:style>
  <w:style w:type="paragraph" w:styleId="a8">
    <w:name w:val="Intense Quote"/>
    <w:basedOn w:val="a"/>
    <w:next w:val="a"/>
    <w:link w:val="a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rPr>
      <w:i/>
      <w:iCs/>
      <w:color w:val="2F5496" w:themeColor="accent1" w:themeShade="BF"/>
    </w:rPr>
  </w:style>
  <w:style w:type="character" w:styleId="aa">
    <w:name w:val="Intense Reference"/>
    <w:basedOn w:val="a0"/>
    <w:uiPriority w:val="32"/>
    <w:qFormat/>
    <w:rPr>
      <w:b/>
      <w:bCs/>
      <w:smallCaps/>
      <w:color w:val="2F5496"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paragraph" w:styleId="ae">
    <w:name w:val="header"/>
    <w:basedOn w:val="a"/>
    <w:link w:val="af"/>
    <w:uiPriority w:val="99"/>
    <w:unhideWhenUsed/>
    <w:pPr>
      <w:tabs>
        <w:tab w:val="center" w:pos="4844"/>
        <w:tab w:val="right" w:pos="9689"/>
      </w:tabs>
    </w:pPr>
  </w:style>
  <w:style w:type="character" w:customStyle="1" w:styleId="af">
    <w:name w:val="Верхний колонтитул Знак"/>
    <w:basedOn w:val="a0"/>
    <w:link w:val="ae"/>
    <w:uiPriority w:val="99"/>
  </w:style>
  <w:style w:type="paragraph" w:styleId="af0">
    <w:name w:val="footer"/>
    <w:basedOn w:val="a"/>
    <w:link w:val="af1"/>
    <w:uiPriority w:val="99"/>
    <w:unhideWhenUsed/>
    <w:pPr>
      <w:tabs>
        <w:tab w:val="center" w:pos="4844"/>
        <w:tab w:val="right" w:pos="9689"/>
      </w:tabs>
    </w:pPr>
  </w:style>
  <w:style w:type="character" w:customStyle="1" w:styleId="af1">
    <w:name w:val="Нижний колонтитул Знак"/>
    <w:basedOn w:val="a0"/>
    <w:link w:val="af0"/>
    <w:uiPriority w:val="99"/>
  </w:style>
  <w:style w:type="paragraph" w:styleId="af2">
    <w:name w:val="footnote text"/>
    <w:basedOn w:val="a"/>
    <w:link w:val="af3"/>
    <w:uiPriority w:val="99"/>
    <w:semiHidden/>
    <w:unhideWhenUsed/>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3">
    <w:name w:val="toc 4"/>
    <w:basedOn w:val="a"/>
    <w:next w:val="a"/>
    <w:uiPriority w:val="39"/>
    <w:unhideWhenUsed/>
    <w:pPr>
      <w:spacing w:after="100"/>
      <w:ind w:left="660"/>
    </w:pPr>
  </w:style>
  <w:style w:type="paragraph" w:styleId="53">
    <w:name w:val="toc 5"/>
    <w:basedOn w:val="a"/>
    <w:next w:val="a"/>
    <w:uiPriority w:val="39"/>
    <w:unhideWhenUsed/>
    <w:pPr>
      <w:spacing w:after="100"/>
      <w:ind w:left="880"/>
    </w:pPr>
  </w:style>
  <w:style w:type="paragraph" w:styleId="62">
    <w:name w:val="toc 6"/>
    <w:basedOn w:val="a"/>
    <w:next w:val="a"/>
    <w:uiPriority w:val="39"/>
    <w:unhideWhenUsed/>
    <w:pPr>
      <w:spacing w:after="100"/>
      <w:ind w:left="1100"/>
    </w:pPr>
  </w:style>
  <w:style w:type="paragraph" w:styleId="72">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8">
    <w:name w:val="Placeholder Text"/>
    <w:basedOn w:val="a0"/>
    <w:uiPriority w:val="99"/>
    <w:semiHidden/>
    <w:rPr>
      <w:color w:val="666666"/>
    </w:r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11">
    <w:name w:val="Заголовок 11"/>
    <w:uiPriority w:val="9"/>
    <w:qFormat/>
    <w:pPr>
      <w:widowControl w:val="0"/>
      <w:numPr>
        <w:numId w:val="1"/>
      </w:numPr>
      <w:spacing w:before="283" w:after="283"/>
      <w:jc w:val="center"/>
      <w:outlineLvl w:val="0"/>
    </w:pPr>
    <w:rPr>
      <w:rFonts w:ascii="Helvetica" w:hAnsi="Helvetica"/>
      <w:b/>
      <w:bCs/>
      <w:caps/>
      <w:szCs w:val="36"/>
      <w:u w:val="single"/>
    </w:rPr>
  </w:style>
  <w:style w:type="paragraph" w:customStyle="1" w:styleId="210">
    <w:name w:val="Заголовок 21"/>
    <w:uiPriority w:val="9"/>
    <w:unhideWhenUsed/>
    <w:qFormat/>
    <w:pPr>
      <w:widowControl w:val="0"/>
      <w:spacing w:before="200"/>
      <w:outlineLvl w:val="1"/>
    </w:pPr>
    <w:rPr>
      <w:b/>
      <w:bCs/>
      <w:szCs w:val="32"/>
    </w:rPr>
  </w:style>
  <w:style w:type="paragraph" w:customStyle="1" w:styleId="310">
    <w:name w:val="Заголовок 31"/>
    <w:uiPriority w:val="9"/>
    <w:semiHidden/>
    <w:unhideWhenUsed/>
    <w:qFormat/>
    <w:pPr>
      <w:widowControl w:val="0"/>
      <w:spacing w:before="140"/>
      <w:outlineLvl w:val="2"/>
    </w:pPr>
    <w:rPr>
      <w:b/>
      <w:bCs/>
      <w:sz w:val="16"/>
    </w:rPr>
  </w:style>
  <w:style w:type="paragraph" w:customStyle="1" w:styleId="41">
    <w:name w:val="Заголовок 41"/>
    <w:uiPriority w:val="9"/>
    <w:semiHidden/>
    <w:unhideWhenUsed/>
    <w:qFormat/>
    <w:pPr>
      <w:widowControl w:val="0"/>
      <w:numPr>
        <w:ilvl w:val="3"/>
        <w:numId w:val="1"/>
      </w:numPr>
      <w:spacing w:before="120"/>
      <w:outlineLvl w:val="3"/>
    </w:pPr>
    <w:rPr>
      <w:b/>
      <w:bCs/>
      <w:i/>
      <w:iCs/>
      <w:sz w:val="27"/>
      <w:szCs w:val="27"/>
    </w:rPr>
  </w:style>
  <w:style w:type="paragraph" w:customStyle="1" w:styleId="51">
    <w:name w:val="Заголовок 51"/>
    <w:uiPriority w:val="9"/>
    <w:semiHidden/>
    <w:unhideWhenUsed/>
    <w:qFormat/>
    <w:pPr>
      <w:widowControl w:val="0"/>
      <w:numPr>
        <w:ilvl w:val="4"/>
        <w:numId w:val="1"/>
      </w:numPr>
      <w:spacing w:before="120" w:after="60"/>
      <w:outlineLvl w:val="4"/>
    </w:pPr>
    <w:rPr>
      <w:b/>
      <w:bCs/>
      <w:sz w:val="24"/>
    </w:rPr>
  </w:style>
  <w:style w:type="paragraph" w:customStyle="1" w:styleId="61">
    <w:name w:val="Заголовок 61"/>
    <w:uiPriority w:val="9"/>
    <w:semiHidden/>
    <w:unhideWhenUsed/>
    <w:qFormat/>
    <w:pPr>
      <w:widowControl w:val="0"/>
      <w:numPr>
        <w:ilvl w:val="5"/>
        <w:numId w:val="1"/>
      </w:numPr>
      <w:spacing w:before="60" w:after="60"/>
      <w:outlineLvl w:val="5"/>
    </w:pPr>
    <w:rPr>
      <w:b/>
      <w:bCs/>
      <w:i/>
      <w:iCs/>
      <w:sz w:val="24"/>
    </w:rPr>
  </w:style>
  <w:style w:type="paragraph" w:customStyle="1" w:styleId="71">
    <w:name w:val="Заголовок 71"/>
    <w:qFormat/>
    <w:pPr>
      <w:widowControl w:val="0"/>
      <w:numPr>
        <w:ilvl w:val="6"/>
        <w:numId w:val="1"/>
      </w:numPr>
      <w:spacing w:before="60" w:after="60"/>
      <w:outlineLvl w:val="6"/>
    </w:pPr>
    <w:rPr>
      <w:b/>
      <w:bCs/>
      <w:sz w:val="22"/>
      <w:szCs w:val="22"/>
    </w:rPr>
  </w:style>
  <w:style w:type="character" w:customStyle="1" w:styleId="Bullets">
    <w:name w:val="Bullets"/>
    <w:qFormat/>
    <w:rPr>
      <w:rFonts w:ascii="OpenSymbol" w:eastAsia="OpenSymbol" w:hAnsi="OpenSymbol" w:cs="OpenSymbol"/>
    </w:rPr>
  </w:style>
  <w:style w:type="character" w:customStyle="1" w:styleId="LineNumbering">
    <w:name w:val="Line Numbering"/>
    <w:qFormat/>
  </w:style>
  <w:style w:type="character" w:customStyle="1" w:styleId="afb">
    <w:name w:val="Символ нумерации"/>
    <w:qFormat/>
  </w:style>
  <w:style w:type="character" w:customStyle="1" w:styleId="14">
    <w:name w:val="Гиперссылка1"/>
    <w:basedOn w:val="a0"/>
    <w:qFormat/>
    <w:rPr>
      <w:color w:val="auto"/>
      <w:u w:val="none"/>
    </w:rPr>
  </w:style>
  <w:style w:type="character" w:customStyle="1" w:styleId="afc">
    <w:name w:val="Определение"/>
    <w:qFormat/>
    <w:rPr>
      <w:b/>
    </w:rPr>
  </w:style>
  <w:style w:type="character" w:customStyle="1" w:styleId="afd">
    <w:name w:val="Исходный текст"/>
    <w:qFormat/>
    <w:rPr>
      <w:rFonts w:ascii="Liberation Mono" w:eastAsia="DejaVu Sans Mono" w:hAnsi="Liberation Mono" w:cs="Liberation Mono"/>
    </w:rPr>
  </w:style>
  <w:style w:type="character" w:customStyle="1" w:styleId="15">
    <w:name w:val="Просмотренная гиперссылка1"/>
    <w:qFormat/>
    <w:rPr>
      <w:color w:val="auto"/>
      <w:u w:val="single"/>
    </w:rPr>
  </w:style>
  <w:style w:type="character" w:customStyle="1" w:styleId="Character20style">
    <w:name w:val="Character_20_style"/>
    <w:qFormat/>
  </w:style>
  <w:style w:type="character" w:styleId="afe">
    <w:name w:val="Emphasis"/>
    <w:qFormat/>
    <w:rPr>
      <w:i/>
      <w:iCs/>
    </w:rPr>
  </w:style>
  <w:style w:type="character" w:customStyle="1" w:styleId="aff">
    <w:name w:val="Текст выноски Знак"/>
    <w:basedOn w:val="a0"/>
    <w:uiPriority w:val="99"/>
    <w:semiHidden/>
    <w:qFormat/>
    <w:rPr>
      <w:rFonts w:ascii="Segoe UI" w:hAnsi="Segoe UI" w:cs="Mangal"/>
      <w:sz w:val="18"/>
      <w:szCs w:val="16"/>
    </w:rPr>
  </w:style>
  <w:style w:type="character" w:customStyle="1" w:styleId="25">
    <w:name w:val="Основной текст с отступом 2 Знак"/>
    <w:basedOn w:val="a0"/>
    <w:uiPriority w:val="99"/>
    <w:semiHidden/>
    <w:qFormat/>
    <w:rPr>
      <w:rFonts w:ascii="Helvetica" w:hAnsi="Helvetica" w:cs="Mangal"/>
      <w:sz w:val="16"/>
    </w:rPr>
  </w:style>
  <w:style w:type="character" w:customStyle="1" w:styleId="ConsPlusNormal">
    <w:name w:val="ConsPlusNormal Знак"/>
    <w:qFormat/>
    <w:rPr>
      <w:rFonts w:ascii="Arial" w:eastAsia="Times New Roman" w:hAnsi="Arial" w:cs="Times New Roman"/>
      <w:sz w:val="22"/>
      <w:szCs w:val="22"/>
      <w:lang w:eastAsia="ru-RU" w:bidi="ar-SA"/>
    </w:rPr>
  </w:style>
  <w:style w:type="character" w:customStyle="1" w:styleId="-">
    <w:name w:val="Интернет-ссылка"/>
    <w:basedOn w:val="a0"/>
    <w:uiPriority w:val="99"/>
    <w:unhideWhenUsed/>
    <w:qFormat/>
    <w:rPr>
      <w:color w:val="0563C1" w:themeColor="hyperlink"/>
      <w:u w:val="single"/>
    </w:rPr>
  </w:style>
  <w:style w:type="character" w:styleId="aff0">
    <w:name w:val="Strong"/>
    <w:qFormat/>
    <w:rPr>
      <w:b/>
      <w:bCs/>
    </w:rPr>
  </w:style>
  <w:style w:type="paragraph" w:customStyle="1" w:styleId="Heading">
    <w:name w:val="Heading"/>
    <w:basedOn w:val="a"/>
    <w:next w:val="aff1"/>
    <w:qFormat/>
    <w:pPr>
      <w:keepNext/>
      <w:spacing w:before="240" w:after="120"/>
    </w:pPr>
    <w:rPr>
      <w:rFonts w:ascii="Liberation Sans" w:eastAsia="Noto Sans CJK SC" w:hAnsi="Liberation Sans" w:cs="Mangal"/>
      <w:sz w:val="28"/>
      <w:szCs w:val="28"/>
    </w:rPr>
  </w:style>
  <w:style w:type="paragraph" w:styleId="aff1">
    <w:name w:val="Body Text"/>
    <w:basedOn w:val="a"/>
    <w:pPr>
      <w:spacing w:after="57" w:line="276" w:lineRule="auto"/>
      <w:jc w:val="both"/>
    </w:pPr>
  </w:style>
  <w:style w:type="paragraph" w:styleId="aff2">
    <w:name w:val="List"/>
    <w:basedOn w:val="aff1"/>
  </w:style>
  <w:style w:type="paragraph" w:customStyle="1" w:styleId="16">
    <w:name w:val="Название объекта1"/>
    <w:basedOn w:val="a"/>
    <w:qFormat/>
    <w:pPr>
      <w:suppressLineNumbers/>
      <w:spacing w:before="120" w:after="120"/>
    </w:pPr>
    <w:rPr>
      <w:rFonts w:cs="Lohit Devanagari"/>
      <w:i/>
      <w:iCs/>
      <w:sz w:val="24"/>
    </w:rPr>
  </w:style>
  <w:style w:type="paragraph" w:customStyle="1" w:styleId="Index">
    <w:name w:val="Index"/>
    <w:basedOn w:val="a"/>
    <w:qFormat/>
    <w:pPr>
      <w:suppressLineNumbers/>
    </w:pPr>
    <w:rPr>
      <w:rFonts w:cs="Mangal"/>
    </w:rPr>
  </w:style>
  <w:style w:type="paragraph" w:customStyle="1" w:styleId="17">
    <w:name w:val="Заголовок1"/>
    <w:basedOn w:val="a"/>
    <w:next w:val="aff1"/>
    <w:qFormat/>
    <w:pPr>
      <w:keepNext/>
      <w:spacing w:before="240" w:after="120"/>
    </w:pPr>
    <w:rPr>
      <w:rFonts w:ascii="Liberation Sans" w:eastAsia="Noto Sans CJK SC" w:hAnsi="Liberation Sans" w:cs="Lohit Devanagari"/>
      <w:sz w:val="28"/>
      <w:szCs w:val="28"/>
    </w:rPr>
  </w:style>
  <w:style w:type="paragraph" w:styleId="aff3">
    <w:name w:val="index heading"/>
    <w:basedOn w:val="a"/>
    <w:qFormat/>
    <w:pPr>
      <w:suppressLineNumbers/>
    </w:pPr>
    <w:rPr>
      <w:rFonts w:cs="Lohit Devanagari"/>
    </w:rPr>
  </w:style>
  <w:style w:type="paragraph" w:customStyle="1" w:styleId="110">
    <w:name w:val="Заголовок11"/>
    <w:basedOn w:val="a"/>
    <w:qFormat/>
    <w:pPr>
      <w:keepNext/>
      <w:spacing w:before="240" w:after="120"/>
    </w:pPr>
    <w:rPr>
      <w:rFonts w:ascii="Liberation Sans" w:hAnsi="Liberation Sans"/>
      <w:sz w:val="28"/>
      <w:szCs w:val="28"/>
    </w:rPr>
  </w:style>
  <w:style w:type="paragraph" w:styleId="aff4">
    <w:name w:val="caption"/>
    <w:basedOn w:val="a"/>
    <w:qFormat/>
    <w:pPr>
      <w:suppressLineNumbers/>
      <w:spacing w:before="120" w:after="120"/>
    </w:pPr>
    <w:rPr>
      <w:i/>
      <w:iCs/>
      <w:sz w:val="24"/>
    </w:rPr>
  </w:style>
  <w:style w:type="paragraph" w:customStyle="1" w:styleId="18">
    <w:name w:val="Указатель1"/>
    <w:basedOn w:val="a"/>
    <w:qFormat/>
    <w:pPr>
      <w:suppressLineNumbers/>
    </w:pPr>
  </w:style>
  <w:style w:type="paragraph" w:customStyle="1" w:styleId="aff5">
    <w:name w:val="Содержимое таблицы"/>
    <w:basedOn w:val="a"/>
    <w:qFormat/>
    <w:pPr>
      <w:suppressLineNumbers/>
    </w:pPr>
  </w:style>
  <w:style w:type="paragraph" w:styleId="a4">
    <w:name w:val="Title"/>
    <w:basedOn w:val="110"/>
    <w:link w:val="a3"/>
    <w:uiPriority w:val="10"/>
    <w:qFormat/>
    <w:pPr>
      <w:jc w:val="center"/>
    </w:pPr>
    <w:rPr>
      <w:b/>
      <w:bCs/>
      <w:caps/>
      <w:sz w:val="24"/>
      <w:szCs w:val="56"/>
    </w:rPr>
  </w:style>
  <w:style w:type="paragraph" w:styleId="a6">
    <w:name w:val="Subtitle"/>
    <w:basedOn w:val="110"/>
    <w:link w:val="a5"/>
    <w:uiPriority w:val="11"/>
    <w:qFormat/>
    <w:pPr>
      <w:spacing w:before="60"/>
      <w:jc w:val="center"/>
    </w:pPr>
    <w:rPr>
      <w:sz w:val="22"/>
      <w:szCs w:val="36"/>
    </w:rPr>
  </w:style>
  <w:style w:type="paragraph" w:customStyle="1" w:styleId="HeaderandFooter">
    <w:name w:val="Header and Footer"/>
    <w:basedOn w:val="a"/>
    <w:qFormat/>
  </w:style>
  <w:style w:type="paragraph" w:customStyle="1" w:styleId="19">
    <w:name w:val="Нижний колонтитул1"/>
    <w:basedOn w:val="a"/>
    <w:pPr>
      <w:suppressLineNumbers/>
      <w:tabs>
        <w:tab w:val="center" w:pos="4819"/>
        <w:tab w:val="right" w:pos="9638"/>
      </w:tabs>
    </w:pPr>
  </w:style>
  <w:style w:type="paragraph" w:customStyle="1" w:styleId="1a">
    <w:name w:val="Верхний колонтитул1"/>
    <w:basedOn w:val="a"/>
    <w:pPr>
      <w:suppressLineNumbers/>
      <w:tabs>
        <w:tab w:val="center" w:pos="4819"/>
        <w:tab w:val="right" w:pos="9638"/>
      </w:tabs>
    </w:pPr>
  </w:style>
  <w:style w:type="paragraph" w:customStyle="1" w:styleId="TextBodyL1">
    <w:name w:val="TextBodyL1"/>
    <w:basedOn w:val="aff1"/>
    <w:qFormat/>
    <w:pPr>
      <w:tabs>
        <w:tab w:val="left" w:pos="454"/>
      </w:tabs>
      <w:ind w:left="567" w:hanging="567"/>
      <w:outlineLvl w:val="1"/>
    </w:pPr>
  </w:style>
  <w:style w:type="paragraph" w:customStyle="1" w:styleId="TextBodyL2">
    <w:name w:val="TextBodyL2"/>
    <w:basedOn w:val="aff1"/>
    <w:qFormat/>
    <w:pPr>
      <w:tabs>
        <w:tab w:val="left" w:pos="283"/>
      </w:tabs>
      <w:ind w:left="567" w:hanging="567"/>
      <w:outlineLvl w:val="2"/>
    </w:pPr>
  </w:style>
  <w:style w:type="paragraph" w:customStyle="1" w:styleId="aff6">
    <w:name w:val="Заголовок таблицы"/>
    <w:basedOn w:val="aff5"/>
    <w:qFormat/>
    <w:pPr>
      <w:jc w:val="center"/>
    </w:pPr>
    <w:rPr>
      <w:b/>
      <w:bCs/>
    </w:rPr>
  </w:style>
  <w:style w:type="paragraph" w:customStyle="1" w:styleId="BulletList">
    <w:name w:val="BulletList"/>
    <w:basedOn w:val="TextBodyL2"/>
    <w:qFormat/>
  </w:style>
  <w:style w:type="paragraph" w:customStyle="1" w:styleId="Requisites">
    <w:name w:val="Requisites"/>
    <w:basedOn w:val="aff5"/>
    <w:qFormat/>
    <w:pPr>
      <w:ind w:left="85"/>
    </w:pPr>
  </w:style>
  <w:style w:type="paragraph" w:styleId="aff7">
    <w:name w:val="Balloon Text"/>
    <w:basedOn w:val="a"/>
    <w:uiPriority w:val="99"/>
    <w:semiHidden/>
    <w:unhideWhenUsed/>
    <w:qFormat/>
    <w:rPr>
      <w:rFonts w:ascii="Segoe UI" w:hAnsi="Segoe UI" w:cs="Mangal"/>
      <w:sz w:val="18"/>
      <w:szCs w:val="16"/>
    </w:rPr>
  </w:style>
  <w:style w:type="paragraph" w:styleId="aff8">
    <w:name w:val="List Paragraph"/>
    <w:basedOn w:val="a"/>
    <w:link w:val="aff9"/>
    <w:uiPriority w:val="34"/>
    <w:qFormat/>
    <w:pPr>
      <w:ind w:left="720" w:firstLine="709"/>
      <w:contextualSpacing/>
      <w:jc w:val="both"/>
    </w:pPr>
    <w:rPr>
      <w:rFonts w:ascii="Baltica" w:eastAsia="Times New Roman" w:hAnsi="Baltica" w:cs="Times New Roman"/>
      <w:sz w:val="24"/>
      <w:szCs w:val="20"/>
      <w:lang w:eastAsia="ru-RU" w:bidi="ar-SA"/>
    </w:rPr>
  </w:style>
  <w:style w:type="paragraph" w:customStyle="1" w:styleId="Default">
    <w:name w:val="Default"/>
    <w:uiPriority w:val="99"/>
    <w:qFormat/>
    <w:rPr>
      <w:rFonts w:ascii="Arial" w:eastAsia="Calibri" w:hAnsi="Arial" w:cs="Arial"/>
      <w:color w:val="000000"/>
      <w:sz w:val="24"/>
      <w:lang w:eastAsia="en-US" w:bidi="ar-SA"/>
    </w:rPr>
  </w:style>
  <w:style w:type="paragraph" w:customStyle="1" w:styleId="affa">
    <w:name w:val="Обычный + по ширине"/>
    <w:basedOn w:val="a"/>
    <w:qFormat/>
    <w:pPr>
      <w:jc w:val="both"/>
    </w:pPr>
    <w:rPr>
      <w:rFonts w:ascii="Times New Roman" w:eastAsia="Times New Roman" w:hAnsi="Times New Roman" w:cs="Times New Roman"/>
      <w:sz w:val="24"/>
      <w:lang w:eastAsia="ru-RU" w:bidi="ar-SA"/>
    </w:rPr>
  </w:style>
  <w:style w:type="paragraph" w:customStyle="1" w:styleId="1b">
    <w:name w:val="Стиль1"/>
    <w:basedOn w:val="a"/>
    <w:qFormat/>
    <w:pPr>
      <w:keepNext/>
      <w:keepLines/>
      <w:widowControl w:val="0"/>
      <w:suppressLineNumbers/>
      <w:spacing w:after="60"/>
      <w:jc w:val="both"/>
    </w:pPr>
    <w:rPr>
      <w:rFonts w:ascii="Times New Roman" w:eastAsia="Times New Roman" w:hAnsi="Times New Roman" w:cs="Times New Roman"/>
      <w:b/>
      <w:sz w:val="28"/>
      <w:lang w:eastAsia="ru-RU" w:bidi="ar-SA"/>
    </w:rPr>
  </w:style>
  <w:style w:type="paragraph" w:customStyle="1" w:styleId="33">
    <w:name w:val="Стиль3 Знак"/>
    <w:basedOn w:val="26"/>
    <w:qFormat/>
    <w:pPr>
      <w:widowControl w:val="0"/>
      <w:tabs>
        <w:tab w:val="left" w:pos="360"/>
      </w:tabs>
      <w:spacing w:after="0" w:line="240" w:lineRule="auto"/>
      <w:ind w:left="0"/>
      <w:jc w:val="both"/>
    </w:pPr>
    <w:rPr>
      <w:rFonts w:ascii="Times New Roman" w:eastAsia="Times New Roman" w:hAnsi="Times New Roman" w:cs="Times New Roman"/>
      <w:sz w:val="24"/>
      <w:szCs w:val="20"/>
      <w:lang w:eastAsia="ru-RU" w:bidi="ar-SA"/>
    </w:rPr>
  </w:style>
  <w:style w:type="paragraph" w:styleId="26">
    <w:name w:val="Body Text Indent 2"/>
    <w:basedOn w:val="a"/>
    <w:uiPriority w:val="99"/>
    <w:semiHidden/>
    <w:unhideWhenUsed/>
    <w:qFormat/>
    <w:pPr>
      <w:spacing w:after="120" w:line="480" w:lineRule="auto"/>
      <w:ind w:left="283"/>
    </w:pPr>
    <w:rPr>
      <w:rFonts w:cs="Mangal"/>
    </w:rPr>
  </w:style>
  <w:style w:type="paragraph" w:customStyle="1" w:styleId="ConsPlusNormal0">
    <w:name w:val="ConsPlusNormal"/>
    <w:qFormat/>
    <w:pPr>
      <w:widowControl w:val="0"/>
      <w:ind w:firstLine="720"/>
    </w:pPr>
    <w:rPr>
      <w:rFonts w:ascii="Arial" w:eastAsia="Times New Roman" w:hAnsi="Arial" w:cs="Times New Roman"/>
      <w:sz w:val="22"/>
      <w:szCs w:val="22"/>
      <w:lang w:eastAsia="ru-RU" w:bidi="ar-SA"/>
    </w:rPr>
  </w:style>
  <w:style w:type="paragraph" w:customStyle="1" w:styleId="Standard">
    <w:name w:val="Standard"/>
    <w:qFormat/>
    <w:rPr>
      <w:rFonts w:eastAsia="Noto Sans CJK SC" w:cs="Lohit Devanagari"/>
      <w:sz w:val="24"/>
    </w:rPr>
  </w:style>
  <w:style w:type="paragraph" w:styleId="affb">
    <w:name w:val="No Spacing"/>
    <w:qFormat/>
    <w:rPr>
      <w:rFonts w:eastAsia="Noto Sans CJK SC" w:cs="Lohit Devanagari"/>
      <w:sz w:val="24"/>
      <w:lang w:eastAsia="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123">
    <w:name w:val="Нумерованный 123"/>
    <w:qFormat/>
  </w:style>
  <w:style w:type="numbering" w:customStyle="1" w:styleId="1c">
    <w:name w:val="Маркированный список 1"/>
    <w:qFormat/>
  </w:style>
  <w:style w:type="numbering" w:customStyle="1" w:styleId="List21">
    <w:name w:val="List 21"/>
    <w:qFormat/>
  </w:style>
  <w:style w:type="numbering" w:customStyle="1" w:styleId="List31">
    <w:name w:val="List 31"/>
    <w:qFormat/>
  </w:style>
  <w:style w:type="numbering" w:customStyle="1" w:styleId="List41">
    <w:name w:val="List 41"/>
    <w:qFormat/>
  </w:style>
  <w:style w:type="numbering" w:customStyle="1" w:styleId="211">
    <w:name w:val="Список 21"/>
    <w:qFormat/>
  </w:style>
  <w:style w:type="numbering" w:customStyle="1" w:styleId="311">
    <w:name w:val="Список 31"/>
    <w:qFormat/>
  </w:style>
  <w:style w:type="numbering" w:customStyle="1" w:styleId="WW8Num2">
    <w:name w:val="WW8Num2"/>
    <w:qFormat/>
  </w:style>
  <w:style w:type="table" w:styleId="aff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
    <w:name w:val="toc 1"/>
    <w:basedOn w:val="a"/>
    <w:next w:val="a"/>
    <w:unhideWhenUsed/>
    <w:pPr>
      <w:numPr>
        <w:numId w:val="5"/>
      </w:numPr>
      <w:tabs>
        <w:tab w:val="left" w:pos="0"/>
        <w:tab w:val="right" w:leader="dot" w:pos="9345"/>
      </w:tabs>
      <w:spacing w:before="120"/>
      <w:ind w:right="-1"/>
      <w:jc w:val="both"/>
    </w:pPr>
    <w:rPr>
      <w:rFonts w:ascii="Times New Roman" w:eastAsia="Times New Roman" w:hAnsi="Times New Roman" w:cs="Times New Roman"/>
      <w:b/>
      <w:sz w:val="24"/>
      <w:szCs w:val="20"/>
      <w:lang w:eastAsia="ru-RU" w:bidi="ar-SA"/>
    </w:rPr>
  </w:style>
  <w:style w:type="character" w:customStyle="1" w:styleId="aff9">
    <w:name w:val="Абзац списка Знак"/>
    <w:link w:val="aff8"/>
    <w:uiPriority w:val="34"/>
    <w:qFormat/>
    <w:rPr>
      <w:rFonts w:ascii="Baltica" w:eastAsia="Times New Roman" w:hAnsi="Baltica" w:cs="Times New Roman"/>
      <w:sz w:val="24"/>
      <w:szCs w:val="20"/>
      <w:lang w:eastAsia="ru-RU" w:bidi="ar-SA"/>
    </w:rPr>
  </w:style>
  <w:style w:type="character" w:customStyle="1" w:styleId="1d">
    <w:name w:val="Заголовок №1_"/>
    <w:basedOn w:val="a0"/>
    <w:link w:val="1e"/>
    <w:rPr>
      <w:rFonts w:ascii="Times New Roman" w:eastAsia="Times New Roman" w:hAnsi="Times New Roman" w:cs="Times New Roman"/>
      <w:b/>
      <w:bCs/>
    </w:rPr>
  </w:style>
  <w:style w:type="paragraph" w:customStyle="1" w:styleId="1e">
    <w:name w:val="Заголовок №1"/>
    <w:basedOn w:val="a"/>
    <w:link w:val="1d"/>
    <w:pPr>
      <w:widowControl w:val="0"/>
      <w:spacing w:after="260"/>
      <w:jc w:val="center"/>
      <w:outlineLvl w:val="0"/>
    </w:pPr>
    <w:rPr>
      <w:rFonts w:ascii="Times New Roman" w:eastAsia="Times New Roman" w:hAnsi="Times New Roman" w:cs="Times New Roman"/>
      <w:b/>
      <w:bCs/>
      <w:sz w:val="20"/>
    </w:rPr>
  </w:style>
  <w:style w:type="character" w:styleId="affd">
    <w:name w:val="Hyperlink"/>
    <w:uiPriority w:val="99"/>
    <w:semiHidden/>
    <w:rPr>
      <w:rFonts w:cs="Times New Roman"/>
      <w:color w:val="0000FF"/>
      <w:u w:val="single"/>
    </w:rPr>
  </w:style>
  <w:style w:type="character" w:styleId="affe">
    <w:name w:val="FollowedHyperlink"/>
    <w:basedOn w:val="a0"/>
    <w:uiPriority w:val="99"/>
    <w:semiHidden/>
    <w:unhideWhenUsed/>
    <w:rPr>
      <w:color w:val="954F72" w:themeColor="followedHyperlink"/>
      <w:u w:val="single"/>
    </w:rPr>
  </w:style>
  <w:style w:type="paragraph" w:styleId="afff">
    <w:name w:val="Plain Text"/>
    <w:basedOn w:val="a"/>
    <w:link w:val="afff0"/>
    <w:uiPriority w:val="99"/>
    <w:unhideWhenUsed/>
    <w:rPr>
      <w:rFonts w:ascii="Calibri" w:eastAsiaTheme="minorHAnsi" w:hAnsi="Calibri" w:cstheme="minorBidi"/>
      <w:sz w:val="22"/>
      <w:szCs w:val="21"/>
      <w:lang w:eastAsia="en-US" w:bidi="ar-SA"/>
    </w:rPr>
  </w:style>
  <w:style w:type="character" w:customStyle="1" w:styleId="afff0">
    <w:name w:val="Текст Знак"/>
    <w:basedOn w:val="a0"/>
    <w:link w:val="afff"/>
    <w:uiPriority w:val="99"/>
    <w:rPr>
      <w:rFonts w:ascii="Calibri" w:eastAsiaTheme="minorHAnsi" w:hAnsi="Calibri" w:cstheme="minorBidi"/>
      <w:sz w:val="22"/>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pe.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ftware@cspfmba.ru" TargetMode="External"/><Relationship Id="rId5" Type="http://schemas.openxmlformats.org/officeDocument/2006/relationships/webSettings" Target="webSettings.xml"/><Relationship Id="rId10" Type="http://schemas.openxmlformats.org/officeDocument/2006/relationships/hyperlink" Target="mailto:software@cspfmba.ru" TargetMode="External"/><Relationship Id="rId4" Type="http://schemas.openxmlformats.org/officeDocument/2006/relationships/settings" Target="settings.xml"/><Relationship Id="rId9" Type="http://schemas.openxmlformats.org/officeDocument/2006/relationships/hyperlink" Target="https://www.ripe.net/membership/member-support/list-of-members/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C7BD1-6092-4379-859E-47FB8E60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4668</Words>
  <Characters>26609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ФГБУ «ЦСП» Минздрава России</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Windows</cp:lastModifiedBy>
  <cp:revision>3</cp:revision>
  <cp:lastPrinted>2026-06-25T11:04:00Z</cp:lastPrinted>
  <dcterms:created xsi:type="dcterms:W3CDTF">2026-06-22T07:52:00Z</dcterms:created>
  <dcterms:modified xsi:type="dcterms:W3CDTF">2026-06-25T11:15:00Z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