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D4A4B" w14:textId="77777777" w:rsidR="00B366CA" w:rsidRPr="00A25CAA" w:rsidRDefault="00BA5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5CAA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365817F5" w14:textId="00F13BC9" w:rsidR="00B366CA" w:rsidRPr="00A25CAA" w:rsidRDefault="00BA5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25C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поставку </w:t>
      </w:r>
      <w:r w:rsidR="00CF687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столов компьютерных</w:t>
      </w:r>
    </w:p>
    <w:p w14:paraId="6C9BDD61" w14:textId="77777777" w:rsidR="00B366CA" w:rsidRPr="00A25CAA" w:rsidRDefault="00B36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632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5"/>
        <w:gridCol w:w="6098"/>
        <w:gridCol w:w="992"/>
        <w:gridCol w:w="850"/>
      </w:tblGrid>
      <w:tr w:rsidR="00D34FA2" w:rsidRPr="00A25CAA" w14:paraId="2073D6D1" w14:textId="77777777" w:rsidTr="00A14BD6">
        <w:tc>
          <w:tcPr>
            <w:tcW w:w="567" w:type="dxa"/>
            <w:vAlign w:val="center"/>
          </w:tcPr>
          <w:p w14:paraId="3288C81A" w14:textId="77777777" w:rsidR="00D34FA2" w:rsidRPr="00A25CAA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5CAA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125" w:type="dxa"/>
            <w:vAlign w:val="center"/>
          </w:tcPr>
          <w:p w14:paraId="44715CA5" w14:textId="77777777" w:rsidR="00D34FA2" w:rsidRPr="005633CE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33CE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6098" w:type="dxa"/>
            <w:vAlign w:val="center"/>
          </w:tcPr>
          <w:p w14:paraId="4BFBFF8E" w14:textId="77777777" w:rsidR="00D34FA2" w:rsidRPr="00A25CAA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5CAA">
              <w:rPr>
                <w:rFonts w:ascii="Times New Roman" w:eastAsia="Times New Roman" w:hAnsi="Times New Roman" w:cs="Times New Roman"/>
                <w:b/>
                <w:bCs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992" w:type="dxa"/>
            <w:vAlign w:val="center"/>
          </w:tcPr>
          <w:p w14:paraId="1D87CDB8" w14:textId="77777777" w:rsidR="00D34FA2" w:rsidRPr="00A25CAA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5CAA">
              <w:rPr>
                <w:rFonts w:ascii="Times New Roman" w:eastAsia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7DEBCB3B" w14:textId="77777777" w:rsidR="00D34FA2" w:rsidRPr="00A25CAA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5CAA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</w:tr>
      <w:tr w:rsidR="00CF687A" w:rsidRPr="00A25CAA" w14:paraId="4719248E" w14:textId="77777777" w:rsidTr="00A14BD6">
        <w:tc>
          <w:tcPr>
            <w:tcW w:w="567" w:type="dxa"/>
            <w:vAlign w:val="center"/>
          </w:tcPr>
          <w:p w14:paraId="1704C102" w14:textId="77777777" w:rsidR="00CF687A" w:rsidRPr="00A25CAA" w:rsidRDefault="00CF687A" w:rsidP="00A14BD6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right="33" w:hanging="28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vAlign w:val="center"/>
          </w:tcPr>
          <w:p w14:paraId="0CBE65A4" w14:textId="77777777" w:rsidR="00CF687A" w:rsidRPr="00CF687A" w:rsidRDefault="00CF687A" w:rsidP="00CF687A">
            <w:pPr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  <w:r w:rsidRPr="00CF687A">
              <w:rPr>
                <w:rFonts w:ascii="Times New Roman" w:hAnsi="Times New Roman" w:cs="Times New Roman"/>
                <w:noProof/>
              </w:rPr>
              <w:t>Стол компьютерный (левый)</w:t>
            </w:r>
          </w:p>
          <w:p w14:paraId="7F4E028A" w14:textId="77777777" w:rsidR="00CF687A" w:rsidRPr="00CF687A" w:rsidRDefault="00CF687A" w:rsidP="00CF687A">
            <w:pPr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EC470A6" w14:textId="77777777" w:rsidR="00CF687A" w:rsidRPr="00CF687A" w:rsidRDefault="00CF687A" w:rsidP="00CF687A">
            <w:pPr>
              <w:pStyle w:val="af"/>
              <w:jc w:val="center"/>
            </w:pPr>
            <w:r w:rsidRPr="00CF687A">
              <w:rPr>
                <w:noProof/>
              </w:rPr>
              <w:drawing>
                <wp:inline distT="0" distB="0" distL="0" distR="0" wp14:anchorId="25C9A014" wp14:editId="430EEF71">
                  <wp:extent cx="1340827" cy="1188460"/>
                  <wp:effectExtent l="0" t="0" r="0" b="0"/>
                  <wp:docPr id="2" name="Рисунок 2" descr="C:\Users\balykinate\AppData\Local\Packages\Microsoft.Windows.Photos_8wekyb3d8bbwe\TempState\ShareServiceTempFolder\2025-01-16_10-17-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alykinate\AppData\Local\Packages\Microsoft.Windows.Photos_8wekyb3d8bbwe\TempState\ShareServiceTempFolder\2025-01-16_10-17-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758" cy="1190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228EB6" w14:textId="77777777" w:rsidR="00CF687A" w:rsidRPr="00CF687A" w:rsidRDefault="00CF687A" w:rsidP="00CF687A">
            <w:pPr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C6D1C3B" w14:textId="4AB13EAE" w:rsidR="00CF687A" w:rsidRPr="00CF687A" w:rsidRDefault="00CF687A" w:rsidP="00CF68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FF98" w14:textId="23ECFB6D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Столешница,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царга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, опоры стола, корпус тумбы под системный блок и выдвижная полка для клавиатуры выполнены из ЛДСП цвета «Светло-серый». Толщина материала столешницы – 22 мм,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толщина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остальных деталей – 18 мм.</w:t>
            </w:r>
          </w:p>
          <w:p w14:paraId="7E3D38BD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6B8A7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Глубина столешницы – 600 мм, длина – 900 мм. Ширина опор – 500 мм. Высота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царги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стола – 250 мм, длина – 566 мм.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Царга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утоплена вглубь опор на 32 мм. Высота стола в сборе – 750 мм.</w:t>
            </w:r>
          </w:p>
          <w:p w14:paraId="35D69A3D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7D926" w14:textId="0EFDAECD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С левой стороны под столешницей расположена тумба с двумя полками, образующими открытое отделение для системного блока (внутренний размер – 230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мм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х464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мм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500 мм) и нишу для документов (внутренний размер – 230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мм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мм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141 мм). </w:t>
            </w:r>
            <w:bookmarkStart w:id="0" w:name="_GoBack"/>
            <w:bookmarkEnd w:id="0"/>
          </w:p>
          <w:p w14:paraId="4D82491E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BD439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С правой стороны под столешницей расположена выдвижная полка для клавиатуры, установленная на роликовые направляющие серого цвета. Глубина полки – 352 мм, длина – 540 мм. </w:t>
            </w:r>
          </w:p>
          <w:p w14:paraId="04495DC3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D9EA728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Категорически не </w:t>
            </w:r>
            <w:proofErr w:type="gram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допускаются</w:t>
            </w:r>
            <w:proofErr w:type="gram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ручная обработка материала, наличие неровностей, сколов, царапин и прочих повреждений материала.</w:t>
            </w:r>
          </w:p>
          <w:p w14:paraId="1A7F6E8B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08923" w14:textId="000F9254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Столешница, видимые торцы опор стола и узких полок, а </w:t>
            </w:r>
            <w:proofErr w:type="gram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так же</w:t>
            </w:r>
            <w:proofErr w:type="gram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сторона полки под клавиатуру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отторцованы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противоударной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кромкой ПВХ цвета «Серый» толщиной не менее 2 мм, остальные детали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отторцованы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кромкой ПВХ цвета «Серый»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толщиной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0,5 мм. Нижняя часть опор стола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закромлена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- не допускается оставлять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незакромленными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открытые участки изделий даже на скрытых поверхностях, исключение только для соприкасающихся элементов. Используется только механический способ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кромкооблицовки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и подрезки. Категорически не </w:t>
            </w:r>
            <w:proofErr w:type="gram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допускаются</w:t>
            </w:r>
            <w:proofErr w:type="gram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ручная обработка кромочного материала, наличие следов клея, зазоры, выступы, сколы, потертости, заусенцы и прочие повреждения кромки. </w:t>
            </w:r>
          </w:p>
          <w:p w14:paraId="6659D7DB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AEC17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Для соединения деталей используются направляющие деревянные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шканты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(бук) и двухкомпонентная эксцентриковая стяжка </w:t>
            </w:r>
            <w:r w:rsidRPr="00CF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15 мм. В крепежных элементах отсутствуют "одноразовые" винты типа "шуруп" или "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конфирмат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". </w:t>
            </w:r>
          </w:p>
          <w:p w14:paraId="60FFE7AD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0A4D6" w14:textId="5467AFF6" w:rsidR="00CF687A" w:rsidRPr="00CF687A" w:rsidRDefault="00CF687A" w:rsidP="00CF687A">
            <w:pPr>
              <w:tabs>
                <w:tab w:val="left" w:pos="8830"/>
              </w:tabs>
              <w:ind w:left="35" w:right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Для нивелирования неровностей пола стол устанавливается на шесть регулируемых по высоте врезных опор с ходом регулировки 10 мм.</w:t>
            </w:r>
          </w:p>
        </w:tc>
        <w:tc>
          <w:tcPr>
            <w:tcW w:w="992" w:type="dxa"/>
            <w:vAlign w:val="center"/>
          </w:tcPr>
          <w:p w14:paraId="1BA07206" w14:textId="5322EC36" w:rsidR="00CF687A" w:rsidRPr="00A25CAA" w:rsidRDefault="00CF687A" w:rsidP="00CF687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шт</w:t>
            </w:r>
            <w:r w:rsidRPr="00A25CA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0" w:type="dxa"/>
            <w:vAlign w:val="center"/>
          </w:tcPr>
          <w:p w14:paraId="75430035" w14:textId="31C97753" w:rsidR="00CF687A" w:rsidRPr="00CF687A" w:rsidRDefault="00CF687A" w:rsidP="00CF68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</w:tr>
      <w:tr w:rsidR="00CF687A" w:rsidRPr="00A25CAA" w14:paraId="3B0AA2F1" w14:textId="77777777" w:rsidTr="00A14BD6">
        <w:tc>
          <w:tcPr>
            <w:tcW w:w="567" w:type="dxa"/>
            <w:vAlign w:val="center"/>
          </w:tcPr>
          <w:p w14:paraId="2A9C2FE2" w14:textId="7BA07BC4" w:rsidR="00CF687A" w:rsidRPr="00A25CAA" w:rsidRDefault="00CF687A" w:rsidP="00A14BD6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vAlign w:val="center"/>
          </w:tcPr>
          <w:p w14:paraId="5CE1F25D" w14:textId="77777777" w:rsidR="00CF687A" w:rsidRPr="00CF687A" w:rsidRDefault="00CF687A" w:rsidP="00CF687A">
            <w:pPr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  <w:r w:rsidRPr="00CF687A">
              <w:rPr>
                <w:rFonts w:ascii="Times New Roman" w:hAnsi="Times New Roman" w:cs="Times New Roman"/>
                <w:noProof/>
              </w:rPr>
              <w:t>Стол компьютерный (правый)</w:t>
            </w:r>
          </w:p>
          <w:p w14:paraId="631BB51F" w14:textId="77777777" w:rsidR="00CF687A" w:rsidRPr="00CF687A" w:rsidRDefault="00CF687A" w:rsidP="00CF687A">
            <w:pPr>
              <w:pStyle w:val="af"/>
              <w:jc w:val="center"/>
            </w:pPr>
            <w:r w:rsidRPr="00CF687A">
              <w:rPr>
                <w:noProof/>
              </w:rPr>
              <w:drawing>
                <wp:inline distT="0" distB="0" distL="0" distR="0" wp14:anchorId="5C11FB50" wp14:editId="38E301C8">
                  <wp:extent cx="1285875" cy="1111747"/>
                  <wp:effectExtent l="0" t="0" r="0" b="0"/>
                  <wp:docPr id="3" name="Рисунок 3" descr="C:\Users\balykinate\AppData\Local\Packages\Microsoft.Windows.Photos_8wekyb3d8bbwe\TempState\ShareServiceTempFolder\2025-01-16_10-19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alykinate\AppData\Local\Packages\Microsoft.Windows.Photos_8wekyb3d8bbwe\TempState\ShareServiceTempFolder\2025-01-16_10-19-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093" cy="11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005036" w14:textId="77777777" w:rsidR="00CF687A" w:rsidRPr="00CF687A" w:rsidRDefault="00CF687A" w:rsidP="00CF687A">
            <w:pPr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4E5B1D7" w14:textId="2F048EAB" w:rsidR="00CF687A" w:rsidRPr="00CF687A" w:rsidRDefault="00CF687A" w:rsidP="00CF68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7C94" w14:textId="29931A2C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Столешница,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царга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, опоры стола, корпус тумбы под системный блок и выдвижная полка для клавиатуры выполнены из ЛДСП цвета «Светло-серый». Толщина материала столешницы – 22 мм,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толщина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остальных деталей – 18 мм.</w:t>
            </w:r>
          </w:p>
          <w:p w14:paraId="6739FF5F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D5E6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Глубина столешницы – 600 мм, длина – 900 мм. Ширина опор – 500 мм. Высота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царги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стола – 250 мм, длина – 566 мм.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Царга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утоплена вглубь опор на 32 мм. Высота стола в сборе – 750 мм.</w:t>
            </w:r>
          </w:p>
          <w:p w14:paraId="1C48B219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51EE2" w14:textId="55704BD5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С правой стороны под столешницей расположена тумба с двумя полками, образующими открытое отделение для системного блока (внутренний размер – 230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мм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мм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500 мм) и нишу для документов (внутренний размер – 230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мм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мм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141 мм). </w:t>
            </w:r>
          </w:p>
          <w:p w14:paraId="0FDE879D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55EC2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левой стороны под столешницей расположена выдвижная полка для клавиатуры, установленная на роликовые направляющие серого цвета. Глубина полки – 352 мм, длина – 540 мм. </w:t>
            </w:r>
          </w:p>
          <w:p w14:paraId="541138AE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3B83CE2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Категорически не </w:t>
            </w:r>
            <w:proofErr w:type="gram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допускаются</w:t>
            </w:r>
            <w:proofErr w:type="gram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ручная обработка материала, наличие неровностей, сколов, царапин и прочих повреждений материала.</w:t>
            </w:r>
          </w:p>
          <w:p w14:paraId="3E04837E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546FF" w14:textId="37D1DE82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Столешница, видимые торцы опор стола и узких полок, а </w:t>
            </w:r>
            <w:proofErr w:type="gram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так же</w:t>
            </w:r>
            <w:proofErr w:type="gram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сторона полки под клавиатуру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отторцованы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противоударной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кромкой ПВХ цвета «Серый» толщиной не менее 2 мм, остальные детали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отторцованы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кромкой ПВХ цвета «Серый» толщиной 0,5 мм. Нижняя часть опор стола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закромлена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- не допускается оставлять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незакромленными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открытые участки изделий даже на скрытых поверхностях, исключение только для соприкасающихся элементов. Используется только механический способ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кромкооблицовки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и подрезки. Категорически не </w:t>
            </w:r>
            <w:proofErr w:type="gram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допускаются</w:t>
            </w:r>
            <w:proofErr w:type="gram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ручная обработка кромочного материала, наличие следов клея, зазоры, выступы, сколы, потертости, заусенцы и прочие повреждения кромки. </w:t>
            </w:r>
          </w:p>
          <w:p w14:paraId="6CF196C0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13618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Для соединения деталей используются направляющие деревянные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шканты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(бук) и двухкомпонентная эксцентриковая стяжка </w:t>
            </w:r>
            <w:r w:rsidRPr="00CF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15 мм. В крепежных элементах отсутствуют "одноразовые" винты типа "шуруп" или "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конфирмат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". </w:t>
            </w:r>
          </w:p>
          <w:p w14:paraId="79F4F162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8057A" w14:textId="44DD456C" w:rsidR="00CF687A" w:rsidRPr="00CF687A" w:rsidRDefault="00CF687A" w:rsidP="00CF687A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Для нивелирования неровностей пола стол устанавливается на шесть регулируемых по высоте врезных опор с ходом регулировки 10 мм.</w:t>
            </w:r>
          </w:p>
        </w:tc>
        <w:tc>
          <w:tcPr>
            <w:tcW w:w="992" w:type="dxa"/>
            <w:vAlign w:val="center"/>
          </w:tcPr>
          <w:p w14:paraId="4806E991" w14:textId="314F5520" w:rsidR="00CF687A" w:rsidRPr="00A25CAA" w:rsidRDefault="00CF687A" w:rsidP="00CF687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шт</w:t>
            </w:r>
            <w:r w:rsidRPr="00A25CA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0" w:type="dxa"/>
            <w:vAlign w:val="center"/>
          </w:tcPr>
          <w:p w14:paraId="4C3B4E1F" w14:textId="72A0E665" w:rsidR="00CF687A" w:rsidRPr="00CF687A" w:rsidRDefault="00CF687A" w:rsidP="00CF68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</w:tr>
      <w:tr w:rsidR="00CF687A" w:rsidRPr="00A25CAA" w14:paraId="4C8FEE9B" w14:textId="77777777" w:rsidTr="00A14BD6">
        <w:tc>
          <w:tcPr>
            <w:tcW w:w="567" w:type="dxa"/>
            <w:vAlign w:val="center"/>
          </w:tcPr>
          <w:p w14:paraId="452002BF" w14:textId="77777777" w:rsidR="00CF687A" w:rsidRPr="00A25CAA" w:rsidRDefault="00CF687A" w:rsidP="00A14BD6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vAlign w:val="center"/>
          </w:tcPr>
          <w:p w14:paraId="54A7FA42" w14:textId="77777777" w:rsidR="00CF687A" w:rsidRPr="00CF687A" w:rsidRDefault="00CF687A" w:rsidP="00CF687A">
            <w:pPr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  <w:r w:rsidRPr="00CF687A">
              <w:rPr>
                <w:rFonts w:ascii="Times New Roman" w:hAnsi="Times New Roman" w:cs="Times New Roman"/>
                <w:noProof/>
              </w:rPr>
              <w:t>Стол прямой</w:t>
            </w:r>
          </w:p>
          <w:p w14:paraId="4B38961C" w14:textId="77777777" w:rsidR="00CF687A" w:rsidRPr="00CF687A" w:rsidRDefault="00CF687A" w:rsidP="00CF687A">
            <w:pPr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4E38BBC" w14:textId="77777777" w:rsidR="00CF687A" w:rsidRPr="00CF687A" w:rsidRDefault="00CF687A" w:rsidP="00CF68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F687A">
              <w:rPr>
                <w:rFonts w:ascii="Times New Roman" w:hAnsi="Times New Roman" w:cs="Times New Roman"/>
                <w:noProof/>
                <w:lang w:val="ru-RU"/>
              </w:rPr>
              <w:drawing>
                <wp:inline distT="0" distB="0" distL="0" distR="0" wp14:anchorId="387483CA" wp14:editId="68F0A3B6">
                  <wp:extent cx="1291167" cy="1047750"/>
                  <wp:effectExtent l="0" t="0" r="4445" b="0"/>
                  <wp:docPr id="1" name="Рисунок 1" descr="C:\Users\balykinate\AppData\Local\Packages\Microsoft.Windows.Photos_8wekyb3d8bbwe\TempState\ShareServiceTempFolder\2025-01-20_13-26-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lykinate\AppData\Local\Packages\Microsoft.Windows.Photos_8wekyb3d8bbwe\TempState\ShareServiceTempFolder\2025-01-20_13-26-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167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955FCA" w14:textId="77C827B3" w:rsidR="00CF687A" w:rsidRPr="00CF687A" w:rsidRDefault="00CF687A" w:rsidP="00CF68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B1C9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Столешница,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царга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и опоры стола выполнены из ЛДСП цвета «Светло-серый». Толщина материала столешницы – 22 мм,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царги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и опор – 18 мм.</w:t>
            </w:r>
          </w:p>
          <w:p w14:paraId="239F36E0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8F476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Глубина столешницы – 700 мм, длина – 1400 мм. Ширина опор – 540 мм. Высота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царги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стола – 390 мм, длина – 1314 мм.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Царга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утоплена вглубь опор на 69 мм. Высота стола в сборе – 750 мм.</w:t>
            </w:r>
          </w:p>
          <w:p w14:paraId="2897187A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792D058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Категорически не </w:t>
            </w:r>
            <w:proofErr w:type="gram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допускаются</w:t>
            </w:r>
            <w:proofErr w:type="gram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ручная обработка материала, наличие неровностей, сколов, царапин и прочих повреждений материала.</w:t>
            </w:r>
          </w:p>
          <w:p w14:paraId="664F9982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0EC64" w14:textId="276DBBFF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Столешница и видимые торцы опор стола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отторцованы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противоударной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кромкой ПВХ цвета «Серый» толщиной не менее 2 мм, остальные детали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отторцованы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кромкой ПВХ цвета «Серый» толщиной 0,5 мм. Нижняя часть опор стола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закромлена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- не допускается оставлять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незакромленными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открытые участки изделий даже на скрытых поверхностях, исключение только для соприкасающихся элементов. Используется только механический способ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кромкооблицовки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и подрезки. Категорически не </w:t>
            </w:r>
            <w:proofErr w:type="gram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допускаются</w:t>
            </w:r>
            <w:proofErr w:type="gram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ручная обработка кромочного материала, наличие следов клея, зазоры, выступы, сколы, потертости, заусенцы и прочие повреждения кромки. </w:t>
            </w:r>
          </w:p>
          <w:p w14:paraId="02397BD8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0B3D4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Для соединения деталей используются направляющие деревянные 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шканты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 (бук) и двухкомпонентная эксцентриковая стяжка </w:t>
            </w:r>
            <w:r w:rsidRPr="00CF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15 мм. В крепежных элементах отсутствуют "одноразовые" винты типа "шуруп" или "</w:t>
            </w:r>
            <w:proofErr w:type="spellStart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конфирмат</w:t>
            </w:r>
            <w:proofErr w:type="spellEnd"/>
            <w:r w:rsidRPr="00CF687A">
              <w:rPr>
                <w:rFonts w:ascii="Times New Roman" w:hAnsi="Times New Roman" w:cs="Times New Roman"/>
                <w:sz w:val="20"/>
                <w:szCs w:val="20"/>
              </w:rPr>
              <w:t xml:space="preserve">". </w:t>
            </w:r>
          </w:p>
          <w:p w14:paraId="1D0FCC39" w14:textId="77777777" w:rsidR="00CF687A" w:rsidRPr="00CF687A" w:rsidRDefault="00CF687A" w:rsidP="00CF68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6B232F" w14:textId="021A6906" w:rsidR="00CF687A" w:rsidRPr="00CF687A" w:rsidRDefault="00CF687A" w:rsidP="00CF687A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F687A">
              <w:rPr>
                <w:rFonts w:ascii="Times New Roman" w:hAnsi="Times New Roman" w:cs="Times New Roman"/>
                <w:sz w:val="20"/>
                <w:szCs w:val="20"/>
              </w:rPr>
              <w:t>Для нивелирования неровностей пола стол устанавливается на четыре регулируемые по высоте врезные опоры с ходом регулировки 10 мм.</w:t>
            </w:r>
          </w:p>
        </w:tc>
        <w:tc>
          <w:tcPr>
            <w:tcW w:w="992" w:type="dxa"/>
            <w:vAlign w:val="center"/>
          </w:tcPr>
          <w:p w14:paraId="23318AD5" w14:textId="7BEA1855" w:rsidR="00CF687A" w:rsidRPr="00A25CAA" w:rsidRDefault="00CF687A" w:rsidP="00CF687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шт</w:t>
            </w:r>
            <w:r w:rsidRPr="00A25CA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0" w:type="dxa"/>
            <w:vAlign w:val="center"/>
          </w:tcPr>
          <w:p w14:paraId="3EA7CF2B" w14:textId="7B8E916B" w:rsidR="00CF687A" w:rsidRPr="00CF687A" w:rsidRDefault="00CF687A" w:rsidP="00CF68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34FA2" w14:paraId="12D14359" w14:textId="77777777" w:rsidTr="00A14BD6">
        <w:trPr>
          <w:trHeight w:val="873"/>
        </w:trPr>
        <w:tc>
          <w:tcPr>
            <w:tcW w:w="10632" w:type="dxa"/>
            <w:gridSpan w:val="5"/>
            <w:vAlign w:val="center"/>
          </w:tcPr>
          <w:p w14:paraId="3E322047" w14:textId="77777777" w:rsidR="00F044E7" w:rsidRPr="00A14BD6" w:rsidRDefault="00D34FA2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14BD6">
              <w:rPr>
                <w:rFonts w:ascii="Times New Roman" w:eastAsia="Times New Roman" w:hAnsi="Times New Roman" w:cs="Times New Roman"/>
                <w:sz w:val="20"/>
              </w:rPr>
              <w:t>Товар новый, не использованный, не восстановленный.</w:t>
            </w:r>
          </w:p>
          <w:p w14:paraId="644FB131" w14:textId="19E4B3C6" w:rsidR="00D34FA2" w:rsidRPr="00A14BD6" w:rsidRDefault="00CF687A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14BD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Мебель поставляется в разобранном виде, упакованная в короб (короба) из </w:t>
            </w:r>
            <w:proofErr w:type="spellStart"/>
            <w:r w:rsidRPr="00A14BD6">
              <w:rPr>
                <w:rFonts w:ascii="Times New Roman" w:eastAsia="Times New Roman" w:hAnsi="Times New Roman" w:cs="Times New Roman"/>
                <w:sz w:val="20"/>
                <w:lang w:val="ru-RU"/>
              </w:rPr>
              <w:t>гофрокартона</w:t>
            </w:r>
            <w:proofErr w:type="spellEnd"/>
            <w:r w:rsidRPr="00A14BD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 наклеенной этикеткой с полной выходной информацией. Углы упаковки с деталями мебели защищены пластиковыми накладками (уголками) из ударопрочного пластика. Изделие снабжено инструкцией по сборке, которая вкладывается в упаковку. Серия мебели имеет актуальную декларацию о соответствии по требованиям технического регламента таможенного союза 025/2012. Мебель соответствует единым санитарно-эпидемиологическим и гигиеническим требованиям, что подтверждается протоколом испытаний.</w:t>
            </w:r>
          </w:p>
          <w:p w14:paraId="2194A4F2" w14:textId="77777777" w:rsidR="00D34FA2" w:rsidRPr="00A14BD6" w:rsidRDefault="00A14BD6" w:rsidP="00AA0670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14BD6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Поставщик осуществляет доставку, разгрузку, сборку, установку по месту внутри помещения и вывоз мусора своими силами по адресу Заказчика.</w:t>
            </w:r>
          </w:p>
          <w:p w14:paraId="394A8CA6" w14:textId="77777777" w:rsidR="00A14BD6" w:rsidRPr="00A14BD6" w:rsidRDefault="00A14BD6" w:rsidP="00A14BD6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14BD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сборке мебели не допускаются зазоры, перекосы, слабое крепление, отсутствие устойчивости опор изделия, с ровной горизонтальной поверхностью. Вкладные и накладные элементы (донья ящиков) закреплены неподвижно. Детали мебели изготовлены с точностью, обеспечивающей их сборку без дополнительной подгонки. Товар изготовлен из экологически чистого материала и не причиняет вреда здоровью человека, а также соответствует требованиям нормативных документов. Поставщик предоставляет Заказчику вместе с товаром сертификаты соответствия, технические паспорта, инструкции по эксплуатации и другую имеющуюся документацию на товар, подтверждающие качество товара, оформленные в соответствии с законодательством Российской Федерации. Вся указанная документация на товар предоставляется на русском языке. Изделие снабжено инструкцией по сборке, которая вкладывается в упаковку</w:t>
            </w:r>
          </w:p>
          <w:p w14:paraId="07262F92" w14:textId="60E6B4DF" w:rsidR="00A14BD6" w:rsidRPr="005633CE" w:rsidRDefault="00A14BD6" w:rsidP="00A14BD6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14BD6">
              <w:rPr>
                <w:rFonts w:ascii="Times New Roman" w:eastAsia="Times New Roman" w:hAnsi="Times New Roman" w:cs="Times New Roman"/>
                <w:sz w:val="20"/>
                <w:lang w:val="ru-RU"/>
              </w:rPr>
              <w:t>Гарантия Поставщика на товар составляет 12 (двенадцать) календарных месяцев с момента передачи товара заказчику и подписания Акта приемки (ф. 0510452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).</w:t>
            </w:r>
          </w:p>
        </w:tc>
      </w:tr>
    </w:tbl>
    <w:p w14:paraId="517036D0" w14:textId="77777777" w:rsidR="00D34FA2" w:rsidRPr="00D34FA2" w:rsidRDefault="00D34FA2">
      <w:pPr>
        <w:rPr>
          <w:rFonts w:ascii="Times New Roman" w:eastAsia="Times New Roman" w:hAnsi="Times New Roman" w:cs="Times New Roman"/>
          <w:lang w:val="ru-RU"/>
        </w:rPr>
      </w:pPr>
    </w:p>
    <w:p w14:paraId="7B98EB59" w14:textId="77777777" w:rsidR="00D34FA2" w:rsidRPr="00D34FA2" w:rsidRDefault="00D34FA2" w:rsidP="00D34FA2">
      <w:pPr>
        <w:ind w:left="-85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D34FA2" w:rsidRPr="00D34FA2">
      <w:pgSz w:w="11906" w:h="16838"/>
      <w:pgMar w:top="113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1B36C60-A807-4EE4-BAB5-691497E64AC5}"/>
    <w:embedBold r:id="rId2" w:fontKey="{DEC6B7D9-A1FB-4C60-9620-627AF739C8C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848BD81-670A-4DEB-A4BB-E55334E0BA11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98571CC4-6709-43E6-8BF5-24DE520FB75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6F44A842-ACE6-4A4D-8C65-E47D3C47F32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818DA"/>
    <w:multiLevelType w:val="hybridMultilevel"/>
    <w:tmpl w:val="5438795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D1C55"/>
    <w:multiLevelType w:val="multilevel"/>
    <w:tmpl w:val="3FECC2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CA"/>
    <w:rsid w:val="00082390"/>
    <w:rsid w:val="000A187B"/>
    <w:rsid w:val="000A350E"/>
    <w:rsid w:val="000B2DEF"/>
    <w:rsid w:val="000C040D"/>
    <w:rsid w:val="00122D4A"/>
    <w:rsid w:val="001E37E4"/>
    <w:rsid w:val="00234DF0"/>
    <w:rsid w:val="00262685"/>
    <w:rsid w:val="002A0F96"/>
    <w:rsid w:val="002B040D"/>
    <w:rsid w:val="0035186C"/>
    <w:rsid w:val="00391741"/>
    <w:rsid w:val="0047336A"/>
    <w:rsid w:val="004E75C7"/>
    <w:rsid w:val="005633CE"/>
    <w:rsid w:val="00592622"/>
    <w:rsid w:val="0060381F"/>
    <w:rsid w:val="00616BAB"/>
    <w:rsid w:val="006D5586"/>
    <w:rsid w:val="006E0A3E"/>
    <w:rsid w:val="007029C7"/>
    <w:rsid w:val="007102BB"/>
    <w:rsid w:val="007964F3"/>
    <w:rsid w:val="007A2F69"/>
    <w:rsid w:val="00907D4F"/>
    <w:rsid w:val="00913B49"/>
    <w:rsid w:val="00917660"/>
    <w:rsid w:val="00922B18"/>
    <w:rsid w:val="0093677C"/>
    <w:rsid w:val="009E3496"/>
    <w:rsid w:val="009E60F8"/>
    <w:rsid w:val="00A14BD6"/>
    <w:rsid w:val="00A20553"/>
    <w:rsid w:val="00A25CAA"/>
    <w:rsid w:val="00A427AE"/>
    <w:rsid w:val="00A65E6D"/>
    <w:rsid w:val="00AA0670"/>
    <w:rsid w:val="00B366CA"/>
    <w:rsid w:val="00B47A9B"/>
    <w:rsid w:val="00B51B2C"/>
    <w:rsid w:val="00B81C0F"/>
    <w:rsid w:val="00BA5059"/>
    <w:rsid w:val="00BA507F"/>
    <w:rsid w:val="00C52570"/>
    <w:rsid w:val="00CF687A"/>
    <w:rsid w:val="00D34FA2"/>
    <w:rsid w:val="00D60144"/>
    <w:rsid w:val="00D60552"/>
    <w:rsid w:val="00D818B3"/>
    <w:rsid w:val="00D96DB3"/>
    <w:rsid w:val="00DB4CC4"/>
    <w:rsid w:val="00DE1B96"/>
    <w:rsid w:val="00DF590A"/>
    <w:rsid w:val="00E13622"/>
    <w:rsid w:val="00E14FF4"/>
    <w:rsid w:val="00ED7260"/>
    <w:rsid w:val="00F044E7"/>
    <w:rsid w:val="00F24842"/>
    <w:rsid w:val="00F253BA"/>
    <w:rsid w:val="00F40BBB"/>
    <w:rsid w:val="00F76B6C"/>
    <w:rsid w:val="00F830A7"/>
    <w:rsid w:val="00F8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B65E"/>
  <w15:docId w15:val="{6D5C7A0E-5150-4605-8F1A-D9955983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741"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D34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A350E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0A350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A350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A350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A350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A350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A3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A350E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CF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C530A-08B0-44F6-A4CB-2B11DC11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Веретенникова Кристина Викторовна</dc:creator>
  <cp:lastModifiedBy>Ильин Антон Сергеевич</cp:lastModifiedBy>
  <cp:revision>43</cp:revision>
  <dcterms:created xsi:type="dcterms:W3CDTF">2026-03-13T03:26:00Z</dcterms:created>
  <dcterms:modified xsi:type="dcterms:W3CDTF">2026-08-19T00:46:00Z</dcterms:modified>
</cp:coreProperties>
</file>