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№1/26</w:t>
      </w:r>
    </w:p>
    <w:p>
      <w:pPr>
        <w:pStyle w:val="ConsPlusNormal1"/>
        <w:jc w:val="center"/>
        <w:rPr>
          <w:rFonts w:ascii="Times New Roman" w:hAnsi="Times New Roman"/>
          <w:b w:val="false"/>
          <w:i w:val="false"/>
          <w:caps w:val="false"/>
          <w:smallCaps w:val="false"/>
          <w:color w:val="383838"/>
          <w:spacing w:val="0"/>
          <w:sz w:val="20"/>
          <w:szCs w:val="20"/>
        </w:rPr>
      </w:pPr>
      <w:r>
        <w:rPr>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eastAsia="Times New Roman" w:cs="Times New Roman"/>
          <w:bCs/>
          <w:i w:val="false"/>
          <w:color w:val="000000"/>
          <w:sz w:val="18"/>
          <w:szCs w:val="18"/>
          <w:lang w:val="ru-RU" w:eastAsia="ru-RU"/>
        </w:rPr>
        <w:t xml:space="preserve">  </w:t>
      </w:r>
      <w:r>
        <w:rPr>
          <w:rFonts w:eastAsia="Times New Roman" w:cs="Times New Roman"/>
          <w:b/>
          <w:bCs/>
          <w:i w:val="false"/>
          <w:color w:val="000000"/>
          <w:sz w:val="18"/>
          <w:szCs w:val="18"/>
          <w:lang w:val="ru-RU" w:eastAsia="ru-RU"/>
        </w:rPr>
        <w:t xml:space="preserve"> </w:t>
      </w:r>
      <w:r>
        <w:rPr>
          <w:rFonts w:eastAsia="Times New Roman" w:cs="Times New Roman"/>
          <w:b/>
          <w:bCs/>
          <w:i w:val="false"/>
          <w:color w:val="000000"/>
          <w:sz w:val="18"/>
          <w:szCs w:val="18"/>
          <w:u w:val="none"/>
          <w:shd w:fill="FFFFFF" w:val="clear"/>
          <w:lang w:val="ru-RU" w:eastAsia="ru-RU"/>
        </w:rPr>
        <w:t xml:space="preserve">Муниципальное общеобразовательное учреждение Цильнинская средняя  школа имени Героя Советского Союза Н.И Малышева </w:t>
      </w:r>
      <w:r>
        <w:rPr>
          <w:rFonts w:eastAsia="Times New Roman" w:cs="Times New Roman"/>
          <w:b/>
          <w:bCs/>
          <w:i w:val="false"/>
          <w:color w:val="000000"/>
          <w:sz w:val="18"/>
          <w:szCs w:val="18"/>
          <w:lang w:val="ru-RU" w:eastAsia="ru-RU"/>
        </w:rPr>
        <w:t xml:space="preserve">муниципального образования «Цильнинский район» Ульяновской области, именуемое в дальнейшем «Заказчик», в лице директора  Чуносова Евгения Юрьевича  </w:t>
      </w:r>
      <w:r>
        <w:rPr>
          <w:rFonts w:eastAsia="Times New Roman" w:cs="Times New Roman"/>
          <w:bCs/>
          <w:i w:val="false"/>
          <w:color w:val="000000"/>
          <w:sz w:val="18"/>
          <w:szCs w:val="18"/>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p>
    <w:p>
      <w:pPr>
        <w:pStyle w:val="ConsPlusNormal1"/>
        <w:widowControl w:val="false"/>
        <w:spacing w:lineRule="atLeast" w:line="240"/>
        <w:ind w:firstLine="567"/>
        <w:jc w:val="both"/>
        <w:textAlignment w:val="baseline"/>
        <w:rPr>
          <w:rStyle w:val="Style26"/>
          <w:rFonts w:ascii="PT Astra Serif" w:hAnsi="PT Astra Serif" w:eastAsia="Times New Roman" w:cs="Times New Roman"/>
          <w:b w:val="false"/>
          <w:bCs w:val="false"/>
          <w:i w:val="false"/>
          <w:color w:val="00000A"/>
          <w:kern w:val="2"/>
          <w:sz w:val="20"/>
          <w:szCs w:val="20"/>
          <w:shd w:fill="FFFFFF" w:val="clear"/>
          <w:lang w:val="ru-RU"/>
        </w:rPr>
      </w:pPr>
      <w:r>
        <w:rPr>
          <w:rFonts w:eastAsia="Times New Roman" w:cs="Times New Roman" w:ascii="PT Astra Serif" w:hAnsi="PT Astra Serif"/>
          <w:b w:val="false"/>
          <w:bCs w:val="false"/>
          <w:i w:val="false"/>
          <w:color w:val="00000A"/>
          <w:kern w:val="2"/>
          <w:sz w:val="20"/>
          <w:szCs w:val="20"/>
          <w:shd w:fill="FFFFFF" w:val="clear"/>
          <w:lang w:val="ru-RU"/>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питания(овощи, фрукты свежие))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shd w:fill="auto" w:val="clear"/>
        </w:rPr>
        <w:t>2.1. Цена настоящего контракта составляет __________</w:t>
      </w:r>
      <w:r>
        <w:rPr>
          <w:rFonts w:ascii="PT Astra Serif" w:hAnsi="PT Astra Serif"/>
          <w:b/>
          <w:bCs/>
          <w:sz w:val="20"/>
          <w:szCs w:val="20"/>
          <w:shd w:fill="auto" w:val="clear"/>
        </w:rPr>
        <w:t xml:space="preserve">(____________) рублей    </w:t>
      </w:r>
      <w:r>
        <w:rPr>
          <w:rFonts w:ascii="PT Astra Serif" w:hAnsi="PT Astra Serif"/>
          <w:sz w:val="20"/>
          <w:szCs w:val="20"/>
          <w:shd w:fill="auto" w:val="clear"/>
        </w:rPr>
        <w:t>коп</w:t>
      </w:r>
      <w:r>
        <w:rPr>
          <w:rStyle w:val="FootnoteReference"/>
          <w:rFonts w:ascii="PT Astra Serif" w:hAnsi="PT Astra Serif"/>
          <w:sz w:val="20"/>
          <w:szCs w:val="20"/>
          <w:shd w:fill="auto" w:val="clear"/>
        </w:rPr>
        <w:footnoteReference w:id="2"/>
      </w:r>
      <w:r>
        <w:rPr>
          <w:rFonts w:ascii="PT Astra Serif" w:hAnsi="PT Astra Serif"/>
          <w:sz w:val="20"/>
          <w:szCs w:val="20"/>
          <w:shd w:fill="auto" w:val="clear"/>
        </w:rPr>
        <w:t xml:space="preserve">в том числе НДС _________ руб. </w:t>
      </w:r>
      <w:r>
        <w:rPr>
          <w:rFonts w:ascii="PT Astra Serif" w:hAnsi="PT Astra Serif"/>
          <w:sz w:val="20"/>
          <w:szCs w:val="20"/>
        </w:rPr>
        <w:t xml:space="preserve">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Заказчику/Получателю</w:t>
      </w:r>
      <w:r>
        <w:rPr>
          <w:rStyle w:val="FootnoteReference"/>
          <w:rFonts w:ascii="PT Astra Serif" w:hAnsi="PT Astra Serif"/>
          <w:sz w:val="20"/>
          <w:szCs w:val="20"/>
        </w:rPr>
        <w:footnoteReference w:id="4"/>
      </w:r>
      <w:r>
        <w:rPr>
          <w:rFonts w:ascii="PT Astra Serif" w:hAnsi="PT Astra Serif"/>
          <w:sz w:val="20"/>
          <w:szCs w:val="20"/>
        </w:rPr>
        <w:t xml:space="preserve">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b/>
          <w:bCs/>
          <w:sz w:val="20"/>
          <w:szCs w:val="20"/>
        </w:rPr>
        <w:t xml:space="preserve">Срок поставки товара:   с 1 сентября  2026 г  по 31 декабря     2026 года </w:t>
      </w:r>
    </w:p>
    <w:p>
      <w:pPr>
        <w:pStyle w:val="16"/>
        <w:shd w:val="clear" w:fill="FFFFFF"/>
        <w:spacing w:before="0" w:after="0"/>
        <w:ind w:firstLine="540" w:left="0" w:right="0"/>
        <w:contextualSpacing/>
        <w:jc w:val="both"/>
        <w:textAlignment w:val="baseline"/>
        <w:rPr/>
      </w:pPr>
      <w:r>
        <w:rPr>
          <w:rStyle w:val="31"/>
          <w:rFonts w:eastAsia="PT Astra Serif" w:cs="PT Astra Serif" w:ascii="PT Astra Serif" w:hAnsi="PT Astra Serif"/>
          <w:color w:val="000000"/>
          <w:sz w:val="20"/>
          <w:szCs w:val="20"/>
        </w:rPr>
        <w:t>Информация о сроках исполнения контракта (определены с учетом положений ст. 94 Закона №44-ФЗ и письма Минфина России от 12.05.2022 № 24-06-07/43394):</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ascii="Times New Roman" w:hAnsi="Times New Roman"/>
          <w:b/>
          <w:bCs/>
          <w:sz w:val="18"/>
          <w:szCs w:val="18"/>
          <w:shd w:fill="FFFFFF" w:val="clear"/>
        </w:rPr>
        <w:t xml:space="preserve">Ульяновская область, Цильнинский район, </w:t>
      </w:r>
      <w:r>
        <w:rPr>
          <w:rFonts w:eastAsia="Times New Roman" w:cs="Times New Roman" w:ascii="Times New Roman" w:hAnsi="Times New Roman"/>
          <w:b/>
          <w:bCs/>
          <w:sz w:val="18"/>
          <w:szCs w:val="18"/>
          <w:shd w:fill="FFFFFF" w:val="clear"/>
          <w:lang w:val="ru-RU" w:eastAsia="ru-RU"/>
        </w:rPr>
        <w:t>рабочий поселок Цильна ,улица Олега Кошевого, дом.5</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3.4.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3.5.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3.6.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от исполнения контракта и направляет его Поставщику .</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электронные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подписан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rFonts w:ascii="PT Astra Serif" w:hAnsi="PT Astra Serif"/>
          <w:sz w:val="20"/>
          <w:szCs w:val="20"/>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t>Приложение№2 -Техническое задание</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Приложение №3 -форма заявки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tbl>
      <w:tblPr>
        <w:tblW w:w="9977" w:type="dxa"/>
        <w:jc w:val="left"/>
        <w:tblInd w:w="-343" w:type="dxa"/>
        <w:tblLayout w:type="fixed"/>
        <w:tblCellMar>
          <w:top w:w="0" w:type="dxa"/>
          <w:left w:w="10" w:type="dxa"/>
          <w:bottom w:w="0" w:type="dxa"/>
          <w:right w:w="10" w:type="dxa"/>
        </w:tblCellMar>
      </w:tblPr>
      <w:tblGrid>
        <w:gridCol w:w="5343"/>
        <w:gridCol w:w="4634"/>
      </w:tblGrid>
      <w:tr>
        <w:trPr/>
        <w:tc>
          <w:tcPr>
            <w:tcW w:w="5343"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true"/>
              <w:spacing w:lineRule="auto" w:line="240"/>
              <w:jc w:val="left"/>
              <w:textAlignment w:val="baseline"/>
              <w:rPr>
                <w:rFonts w:ascii="Times New Roman" w:hAnsi="Times New Roman"/>
                <w:sz w:val="18"/>
                <w:szCs w:val="18"/>
              </w:rPr>
            </w:pPr>
            <w:bookmarkStart w:id="18" w:name="__DdeLink__3042_1264366789"/>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18"/>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16">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Style w:val="31"/>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Чуносов Е.Ю</w:t>
            </w:r>
          </w:p>
        </w:tc>
        <w:tc>
          <w:tcPr>
            <w:tcW w:w="4634"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p>
            <w:pPr>
              <w:pStyle w:val="Normal"/>
              <w:widowControl w:val="false"/>
              <w:snapToGrid w:val="false"/>
              <w:spacing w:lineRule="auto" w:line="240" w:before="0" w:after="0"/>
              <w:jc w:val="left"/>
              <w:rPr>
                <w:rFonts w:ascii="PT Astra Serif" w:hAnsi="PT Astra Serif" w:eastAsia="Times New Roman" w:cs="PT Astra Serif"/>
                <w:kern w:val="2"/>
                <w:sz w:val="20"/>
                <w:szCs w:val="20"/>
                <w:lang w:eastAsia="ru-RU"/>
              </w:rPr>
            </w:pPr>
            <w:r>
              <w:rPr>
                <w:rFonts w:eastAsia="Times New Roman" w:cs="PT Astra Serif" w:ascii="PT Astra Serif" w:hAnsi="PT Astra Serif"/>
                <w:kern w:val="2"/>
                <w:sz w:val="20"/>
                <w:szCs w:val="20"/>
                <w:lang w:eastAsia="ru-RU"/>
              </w:rPr>
            </w:r>
          </w:p>
        </w:tc>
      </w:tr>
    </w:tbl>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sz w:val="20"/>
          <w:szCs w:val="20"/>
        </w:rPr>
      </w:pPr>
      <w:bookmarkStart w:id="19" w:name="P326"/>
      <w:bookmarkEnd w:id="19"/>
      <w:r>
        <w:rPr>
          <w:rFonts w:ascii="PT Astra Serif" w:hAnsi="PT Astra Serif"/>
          <w:sz w:val="20"/>
          <w:szCs w:val="20"/>
        </w:rPr>
        <w:t>СПЕЦИФИ</w:t>
      </w:r>
      <w:r>
        <w:rPr>
          <w:rFonts w:ascii="PT Astra Serif" w:hAnsi="PT Astra Serif"/>
          <w:sz w:val="20"/>
          <w:szCs w:val="20"/>
        </w:rPr>
        <w:t>К</w:t>
      </w:r>
      <w:r>
        <w:rPr>
          <w:rFonts w:ascii="PT Astra Serif" w:hAnsi="PT Astra Serif"/>
          <w:sz w:val="20"/>
          <w:szCs w:val="20"/>
        </w:rPr>
        <w:t>АЦИЯ</w:t>
      </w:r>
    </w:p>
    <w:p>
      <w:pPr>
        <w:pStyle w:val="ConsPlusNormal1"/>
        <w:jc w:val="both"/>
        <w:rPr>
          <w:rFonts w:ascii="PT Astra Serif" w:hAnsi="PT Astra Serif"/>
          <w:sz w:val="20"/>
          <w:szCs w:val="20"/>
        </w:rPr>
      </w:pPr>
      <w:r>
        <w:rPr>
          <w:rFonts w:ascii="PT Astra Serif" w:hAnsi="PT Astra Serif"/>
          <w:sz w:val="20"/>
          <w:szCs w:val="20"/>
        </w:rPr>
      </w:r>
    </w:p>
    <w:tbl>
      <w:tblPr>
        <w:tblW w:w="9843" w:type="dxa"/>
        <w:jc w:val="left"/>
        <w:tblInd w:w="0" w:type="dxa"/>
        <w:tblLayout w:type="fixed"/>
        <w:tblCellMar>
          <w:top w:w="102" w:type="dxa"/>
          <w:left w:w="62" w:type="dxa"/>
          <w:bottom w:w="102" w:type="dxa"/>
          <w:right w:w="62" w:type="dxa"/>
        </w:tblCellMar>
      </w:tblPr>
      <w:tblGrid>
        <w:gridCol w:w="358"/>
        <w:gridCol w:w="2105"/>
        <w:gridCol w:w="4287"/>
        <w:gridCol w:w="727"/>
        <w:gridCol w:w="630"/>
        <w:gridCol w:w="848"/>
        <w:gridCol w:w="888"/>
      </w:tblGrid>
      <w:tr>
        <w:trPr/>
        <w:tc>
          <w:tcPr>
            <w:tcW w:w="3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10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4287"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Остаточный срок годности</w:t>
            </w:r>
          </w:p>
        </w:tc>
        <w:tc>
          <w:tcPr>
            <w:tcW w:w="727" w:type="dxa"/>
            <w:tcBorders>
              <w:top w:val="single" w:sz="4" w:space="0" w:color="000000"/>
              <w:left w:val="single" w:sz="4" w:space="0" w:color="000000"/>
              <w:bottom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63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Кол-во</w:t>
            </w:r>
          </w:p>
        </w:tc>
        <w:tc>
          <w:tcPr>
            <w:tcW w:w="84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jc w:val="center"/>
              <w:rPr>
                <w:rFonts w:ascii="PT Astra Serif" w:hAnsi="PT Astra Serif"/>
                <w:sz w:val="20"/>
                <w:szCs w:val="20"/>
              </w:rPr>
            </w:pPr>
            <w:r>
              <w:rPr>
                <w:rFonts w:ascii="PT Astra Serif" w:hAnsi="PT Astra Serif"/>
                <w:sz w:val="20"/>
                <w:szCs w:val="20"/>
              </w:rPr>
            </w:r>
          </w:p>
        </w:tc>
        <w:tc>
          <w:tcPr>
            <w:tcW w:w="8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eastAsia="Calibri" w:ascii="PT Astra Serif" w:hAnsi="PT Astra Serif"/>
                <w:sz w:val="20"/>
                <w:szCs w:val="20"/>
                <w:lang w:eastAsia="en-US"/>
              </w:rPr>
              <w:t>Максимальная цена позиции Товара</w:t>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color w:val="auto"/>
                <w:sz w:val="20"/>
                <w:szCs w:val="20"/>
              </w:rPr>
              <w:t>1</w:t>
            </w:r>
          </w:p>
        </w:tc>
        <w:tc>
          <w:tcPr>
            <w:tcW w:w="2105" w:type="dxa"/>
            <w:tcBorders>
              <w:left w:val="single" w:sz="4" w:space="0" w:color="000000"/>
              <w:bottom w:val="single" w:sz="4" w:space="0" w:color="000000"/>
              <w:right w:val="single" w:sz="4" w:space="0" w:color="000000"/>
            </w:tcBorders>
          </w:tcPr>
          <w:p>
            <w:pPr>
              <w:pStyle w:val="19"/>
              <w:widowControl w:val="false"/>
              <w:spacing w:lineRule="atLeast" w:line="10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eastAsia="ru-RU" w:bidi="hi-IN"/>
              </w:rPr>
              <w:t>Капуста белокочанная</w:t>
            </w:r>
          </w:p>
        </w:tc>
        <w:tc>
          <w:tcPr>
            <w:tcW w:w="428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color w:val="auto"/>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650</w:t>
            </w:r>
          </w:p>
        </w:tc>
        <w:tc>
          <w:tcPr>
            <w:tcW w:w="84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2</w:t>
            </w:r>
          </w:p>
        </w:tc>
        <w:tc>
          <w:tcPr>
            <w:tcW w:w="2105"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Свекла столовая</w:t>
            </w:r>
          </w:p>
        </w:tc>
        <w:tc>
          <w:tcPr>
            <w:tcW w:w="428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Times New Roman" w:hAnsi="Times New Roman" w:eastAsia="Times New Roman" w:cs="Times New Roman"/>
                <w:bCs/>
                <w:sz w:val="20"/>
                <w:szCs w:val="20"/>
                <w:shd w:fill="auto" w:val="clear"/>
              </w:rPr>
            </w:pPr>
            <w:r>
              <w:rPr>
                <w:rFonts w:eastAsia="Times New Roman" w:cs="Times New Roman" w:ascii="Times New Roman" w:hAnsi="Times New Roman"/>
                <w:bCs/>
                <w:sz w:val="20"/>
                <w:szCs w:val="20"/>
                <w:shd w:fill="auto" w:val="clear"/>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400</w:t>
            </w:r>
          </w:p>
        </w:tc>
        <w:tc>
          <w:tcPr>
            <w:tcW w:w="84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3</w:t>
            </w:r>
          </w:p>
        </w:tc>
        <w:tc>
          <w:tcPr>
            <w:tcW w:w="2105"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sz w:val="20"/>
                <w:szCs w:val="20"/>
                <w:shd w:fill="FFFFFF" w:val="clear"/>
                <w:lang w:bidi="hi-IN"/>
              </w:rPr>
              <w:t>Лук репчатый</w:t>
            </w:r>
          </w:p>
        </w:tc>
        <w:tc>
          <w:tcPr>
            <w:tcW w:w="428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350</w:t>
            </w:r>
          </w:p>
        </w:tc>
        <w:tc>
          <w:tcPr>
            <w:tcW w:w="84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4</w:t>
            </w:r>
          </w:p>
        </w:tc>
        <w:tc>
          <w:tcPr>
            <w:tcW w:w="2105"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Морковь столовая</w:t>
            </w:r>
          </w:p>
        </w:tc>
        <w:tc>
          <w:tcPr>
            <w:tcW w:w="428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450</w:t>
            </w:r>
          </w:p>
        </w:tc>
        <w:tc>
          <w:tcPr>
            <w:tcW w:w="84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5</w:t>
            </w:r>
          </w:p>
        </w:tc>
        <w:tc>
          <w:tcPr>
            <w:tcW w:w="2105"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jc w:val="left"/>
              <w:rPr>
                <w:rFonts w:ascii="PT Astra Serif" w:hAnsi="PT Astra Serif"/>
                <w:sz w:val="20"/>
                <w:szCs w:val="20"/>
              </w:rPr>
            </w:pPr>
            <w:r>
              <w:rPr>
                <w:rFonts w:ascii="PT Astra Serif" w:hAnsi="PT Astra Serif"/>
                <w:b w:val="false"/>
                <w:i w:val="false"/>
                <w:strike w:val="false"/>
                <w:dstrike w:val="false"/>
                <w:outline w:val="false"/>
                <w:shadow w:val="false"/>
                <w:sz w:val="20"/>
                <w:szCs w:val="20"/>
                <w:u w:val="none"/>
                <w:em w:val="none"/>
              </w:rPr>
              <w:t>Огурцы свежие</w:t>
            </w:r>
          </w:p>
          <w:p>
            <w:pPr>
              <w:pStyle w:val="Normal"/>
              <w:widowControl w:val="false"/>
              <w:suppressAutoHyphens w:val="true"/>
              <w:spacing w:lineRule="auto" w:line="240" w:before="0" w:after="0"/>
              <w:jc w:val="left"/>
              <w:rPr>
                <w:rFonts w:ascii="PT Astra Serif" w:hAnsi="PT Astra Serif"/>
                <w:sz w:val="20"/>
                <w:szCs w:val="20"/>
              </w:rPr>
            </w:pPr>
            <w:r>
              <w:rPr>
                <w:rFonts w:ascii="PT Astra Serif" w:hAnsi="PT Astra Serif"/>
                <w:sz w:val="20"/>
                <w:szCs w:val="20"/>
              </w:rPr>
            </w:r>
          </w:p>
        </w:tc>
        <w:tc>
          <w:tcPr>
            <w:tcW w:w="428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200</w:t>
            </w:r>
          </w:p>
        </w:tc>
        <w:tc>
          <w:tcPr>
            <w:tcW w:w="84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rFonts w:ascii="PT Astra Serif" w:hAnsi="PT Astra Serif"/>
                <w:sz w:val="20"/>
                <w:szCs w:val="20"/>
              </w:rPr>
              <w:t>6</w:t>
            </w:r>
          </w:p>
        </w:tc>
        <w:tc>
          <w:tcPr>
            <w:tcW w:w="2105"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jc w:val="left"/>
              <w:rPr>
                <w:rFonts w:ascii="PT Astra Serif" w:hAnsi="PT Astra Serif"/>
                <w:sz w:val="20"/>
                <w:szCs w:val="20"/>
              </w:rPr>
            </w:pPr>
            <w:r>
              <w:rPr>
                <w:rFonts w:ascii="PT Astra Serif" w:hAnsi="PT Astra Serif"/>
                <w:sz w:val="20"/>
                <w:szCs w:val="20"/>
              </w:rPr>
              <w:t>Помидоры свежие</w:t>
            </w:r>
          </w:p>
        </w:tc>
        <w:tc>
          <w:tcPr>
            <w:tcW w:w="428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200</w:t>
            </w:r>
          </w:p>
        </w:tc>
        <w:tc>
          <w:tcPr>
            <w:tcW w:w="84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358" w:type="dxa"/>
            <w:tcBorders>
              <w:left w:val="single" w:sz="4" w:space="0" w:color="000000"/>
              <w:bottom w:val="single" w:sz="4" w:space="0" w:color="000000"/>
              <w:right w:val="single" w:sz="4" w:space="0" w:color="000000"/>
            </w:tcBorders>
          </w:tcPr>
          <w:p>
            <w:pPr>
              <w:pStyle w:val="ConsPlusNormal1"/>
              <w:widowControl w:val="false"/>
              <w:rPr>
                <w:sz w:val="20"/>
                <w:szCs w:val="20"/>
              </w:rPr>
            </w:pPr>
            <w:r>
              <w:rPr>
                <w:sz w:val="20"/>
                <w:szCs w:val="20"/>
              </w:rPr>
              <w:t>7</w:t>
            </w:r>
          </w:p>
        </w:tc>
        <w:tc>
          <w:tcPr>
            <w:tcW w:w="2105"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jc w:val="left"/>
              <w:rPr>
                <w:rFonts w:ascii="PT Astra Serif" w:hAnsi="PT Astra Serif"/>
                <w:sz w:val="20"/>
                <w:szCs w:val="20"/>
              </w:rPr>
            </w:pPr>
            <w:r>
              <w:rPr>
                <w:rFonts w:ascii="PT Astra Serif" w:hAnsi="PT Astra Serif"/>
                <w:sz w:val="20"/>
                <w:szCs w:val="20"/>
              </w:rPr>
              <w:t>Яблоки</w:t>
            </w:r>
          </w:p>
        </w:tc>
        <w:tc>
          <w:tcPr>
            <w:tcW w:w="428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eastAsia="Times New Roman" w:cs="Times New Roman" w:ascii="PT Astra Serif" w:hAnsi="PT Astra Serif"/>
                <w:bCs/>
                <w:sz w:val="20"/>
                <w:szCs w:val="20"/>
                <w:shd w:fill="auto" w:val="clear"/>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2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кг</w:t>
            </w:r>
          </w:p>
        </w:tc>
        <w:tc>
          <w:tcPr>
            <w:tcW w:w="630"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20"/>
                <w:szCs w:val="20"/>
              </w:rPr>
            </w:pPr>
            <w:r>
              <w:rPr>
                <w:rFonts w:ascii="PT Astra Serif" w:hAnsi="PT Astra Serif"/>
                <w:sz w:val="20"/>
                <w:szCs w:val="20"/>
              </w:rPr>
              <w:t>580</w:t>
            </w:r>
          </w:p>
        </w:tc>
        <w:tc>
          <w:tcPr>
            <w:tcW w:w="84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888"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t>ИТОГО :</w:t>
      </w:r>
    </w:p>
    <w:tbl>
      <w:tblPr>
        <w:tblW w:w="9660" w:type="dxa"/>
        <w:jc w:val="left"/>
        <w:tblInd w:w="204" w:type="dxa"/>
        <w:tblLayout w:type="fixed"/>
        <w:tblCellMar>
          <w:top w:w="102" w:type="dxa"/>
          <w:left w:w="62" w:type="dxa"/>
          <w:bottom w:w="102" w:type="dxa"/>
          <w:right w:w="62" w:type="dxa"/>
        </w:tblCellMar>
      </w:tblPr>
      <w:tblGrid>
        <w:gridCol w:w="4995"/>
        <w:gridCol w:w="4665"/>
      </w:tblGrid>
      <w:tr>
        <w:trPr/>
        <w:tc>
          <w:tcPr>
            <w:tcW w:w="4995" w:type="dxa"/>
            <w:tcBorders/>
            <w:vAlign w:val="bottom"/>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rStyle w:val="31"/>
                <w:rFonts w:ascii="PT Astra Serif" w:hAnsi="PT Astra Serif" w:eastAsia="Arial" w:cs="Calibri"/>
                <w:b w:val="false"/>
                <w:bCs w:val="false"/>
                <w:kern w:val="2"/>
                <w:sz w:val="20"/>
                <w:szCs w:val="20"/>
                <w:shd w:fill="FFFFFF" w:val="clear"/>
                <w:lang w:val="ru-RU"/>
              </w:rPr>
            </w:pPr>
            <w:r>
              <w:rPr>
                <w:rFonts w:eastAsia="Arial" w:cs="Calibri" w:ascii="PT Astra Serif" w:hAnsi="PT Astra Serif"/>
                <w:b w:val="false"/>
                <w:bCs w:val="false"/>
                <w:kern w:val="2"/>
                <w:sz w:val="20"/>
                <w:szCs w:val="20"/>
                <w:shd w:fill="FFFFFF" w:val="clear"/>
                <w:lang w:val="ru-RU"/>
              </w:rPr>
            </w:r>
          </w:p>
          <w:p>
            <w:pPr>
              <w:pStyle w:val="Normal"/>
              <w:widowControl w:val="false"/>
              <w:overflowPunct w:val="true"/>
              <w:spacing w:lineRule="auto" w:line="240"/>
              <w:jc w:val="left"/>
              <w:textAlignment w:val="baseline"/>
              <w:rPr>
                <w:rFonts w:ascii="Times New Roman" w:hAnsi="Times New Roman"/>
                <w:sz w:val="18"/>
                <w:szCs w:val="18"/>
              </w:rPr>
            </w:pPr>
            <w:bookmarkStart w:id="20" w:name="__DdeLink__3042_1264366789_Копия_1"/>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20"/>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17">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Чуносов Е.Ю</w:t>
            </w:r>
          </w:p>
        </w:tc>
        <w:tc>
          <w:tcPr>
            <w:tcW w:w="4665" w:type="dxa"/>
            <w:tcBorders/>
          </w:tcPr>
          <w:p>
            <w:pPr>
              <w:pStyle w:val="Normal"/>
              <w:widowControl w:val="false"/>
              <w:suppressAutoHyphens w:val="true"/>
              <w:jc w:val="left"/>
              <w:rPr>
                <w:rFonts w:ascii="PT Astra Serif" w:hAnsi="PT Astra Serif"/>
                <w:sz w:val="20"/>
                <w:szCs w:val="20"/>
              </w:rPr>
            </w:pPr>
            <w:r>
              <w:rPr>
                <w:rFonts w:ascii="PT Astra Serif" w:hAnsi="PT Astra Serif"/>
                <w:b/>
                <w:bCs/>
                <w:color w:val="00000A"/>
                <w:sz w:val="20"/>
                <w:szCs w:val="20"/>
                <w:shd w:fill="FFFFFF" w:val="clear"/>
              </w:rPr>
              <w:t>Поставщик:</w:t>
            </w:r>
          </w:p>
          <w:p>
            <w:pPr>
              <w:pStyle w:val="Normal"/>
              <w:widowControl w:val="false"/>
              <w:jc w:val="left"/>
              <w:rPr>
                <w:rFonts w:ascii="PT Astra Serif" w:hAnsi="PT Astra Serif"/>
                <w:sz w:val="20"/>
                <w:szCs w:val="20"/>
              </w:rPr>
            </w:pPr>
            <w:r>
              <w:rPr>
                <w:rFonts w:ascii="PT Astra Serif" w:hAnsi="PT Astra Serif"/>
                <w:sz w:val="20"/>
                <w:szCs w:val="20"/>
              </w:rPr>
            </w:r>
          </w:p>
          <w:p>
            <w:pPr>
              <w:pStyle w:val="BodyText"/>
              <w:widowControl w:val="false"/>
              <w:spacing w:before="0" w:after="120"/>
              <w:jc w:val="left"/>
              <w:rPr>
                <w:sz w:val="18"/>
                <w:szCs w:val="18"/>
              </w:rPr>
            </w:pPr>
            <w:r>
              <w:rPr>
                <w:sz w:val="18"/>
                <w:szCs w:val="18"/>
              </w:rPr>
            </w:r>
          </w:p>
          <w:p>
            <w:pPr>
              <w:pStyle w:val="Normal"/>
              <w:widowControl w:val="false"/>
              <w:spacing w:before="0" w:after="120"/>
              <w:ind w:hanging="0" w:left="0" w:right="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2</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2026 г. N</w:t>
      </w:r>
    </w:p>
    <w:p>
      <w:pPr>
        <w:pStyle w:val="ConsPlusNormal1"/>
        <w:jc w:val="center"/>
        <w:rPr>
          <w:rFonts w:ascii="PT Astra Serif" w:hAnsi="PT Astra Serif"/>
          <w:sz w:val="20"/>
          <w:szCs w:val="20"/>
        </w:rPr>
      </w:pPr>
      <w:bookmarkStart w:id="21" w:name="P389"/>
      <w:bookmarkEnd w:id="21"/>
      <w:r>
        <w:rPr>
          <w:rFonts w:ascii="PT Astra Serif" w:hAnsi="PT Astra Serif"/>
          <w:sz w:val="20"/>
          <w:szCs w:val="20"/>
        </w:rPr>
        <w:t xml:space="preserve">ТЕХНИЧЕСКОЕ ЗАДАНИЕ </w:t>
      </w:r>
    </w:p>
    <w:p>
      <w:pPr>
        <w:pStyle w:val="ConsPlusNormal1"/>
        <w:jc w:val="center"/>
        <w:rPr>
          <w:rFonts w:ascii="PT Astra Serif" w:hAnsi="PT Astra Serif"/>
          <w:sz w:val="20"/>
          <w:szCs w:val="20"/>
        </w:rPr>
      </w:pPr>
      <w:r>
        <w:rPr>
          <w:rFonts w:ascii="PT Astra Serif" w:hAnsi="PT Astra Serif"/>
          <w:sz w:val="20"/>
          <w:szCs w:val="20"/>
        </w:rPr>
      </w:r>
    </w:p>
    <w:tbl>
      <w:tblPr>
        <w:tblW w:w="10127" w:type="dxa"/>
        <w:jc w:val="left"/>
        <w:tblInd w:w="0" w:type="dxa"/>
        <w:tblLayout w:type="fixed"/>
        <w:tblCellMar>
          <w:top w:w="102" w:type="dxa"/>
          <w:left w:w="62" w:type="dxa"/>
          <w:bottom w:w="102" w:type="dxa"/>
          <w:right w:w="62" w:type="dxa"/>
        </w:tblCellMar>
      </w:tblPr>
      <w:tblGrid>
        <w:gridCol w:w="841"/>
        <w:gridCol w:w="2279"/>
        <w:gridCol w:w="5445"/>
        <w:gridCol w:w="1562"/>
      </w:tblGrid>
      <w:tr>
        <w:trPr/>
        <w:tc>
          <w:tcPr>
            <w:tcW w:w="84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27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84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27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54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62"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r>
      <w:tr>
        <w:trPr>
          <w:trHeight w:val="708" w:hRule="atLeast"/>
        </w:trPr>
        <w:tc>
          <w:tcPr>
            <w:tcW w:w="841"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b w:val="false"/>
                <w:bCs w:val="false"/>
                <w:color w:val="auto"/>
                <w:sz w:val="20"/>
                <w:szCs w:val="20"/>
              </w:rPr>
              <w:t>1</w:t>
            </w:r>
          </w:p>
        </w:tc>
        <w:tc>
          <w:tcPr>
            <w:tcW w:w="2279" w:type="dxa"/>
            <w:tcBorders>
              <w:left w:val="single" w:sz="4" w:space="0" w:color="000000"/>
              <w:bottom w:val="single" w:sz="4" w:space="0" w:color="000000"/>
              <w:right w:val="single" w:sz="4" w:space="0" w:color="000000"/>
            </w:tcBorders>
          </w:tcPr>
          <w:p>
            <w:pPr>
              <w:pStyle w:val="19"/>
              <w:widowControl w:val="false"/>
              <w:spacing w:lineRule="atLeast" w:line="10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eastAsia="ru-RU" w:bidi="hi-IN"/>
              </w:rPr>
              <w:t>Капуста белокочанная</w:t>
            </w:r>
          </w:p>
          <w:p>
            <w:pPr>
              <w:pStyle w:val="19"/>
              <w:widowControl w:val="false"/>
              <w:spacing w:lineRule="atLeast" w:line="10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eastAsia="ru-RU" w:bidi="hi-IN"/>
              </w:rPr>
              <w:t>01.13.12.120</w:t>
            </w:r>
          </w:p>
        </w:tc>
        <w:tc>
          <w:tcPr>
            <w:tcW w:w="5445"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lang w:val="ru-RU"/>
              </w:rPr>
              <w:t>Капуста очищенная: Да</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rPr>
              <w:t>Вид капусты по сроку созревания: Позднеспелая</w:t>
            </w:r>
          </w:p>
          <w:p>
            <w:pPr>
              <w:pStyle w:val="Normal"/>
              <w:widowControl w:val="false"/>
              <w:spacing w:lineRule="auto" w:line="240" w:before="0" w:after="0"/>
              <w:textAlignment w:val="baseline"/>
              <w:rPr>
                <w:rFonts w:ascii="PT Astra Serif" w:hAnsi="PT Astra Serif"/>
                <w:sz w:val="20"/>
                <w:szCs w:val="20"/>
              </w:rPr>
            </w:pPr>
            <w:r>
              <w:rPr>
                <w:rFonts w:cs="PT Astra Serif" w:ascii="PT Astra Serif" w:hAnsi="PT Astra Serif"/>
                <w:sz w:val="20"/>
                <w:szCs w:val="20"/>
              </w:rPr>
              <w:t>Товарный класс:</w:t>
            </w:r>
            <w:r>
              <w:rPr>
                <w:rFonts w:cs="PT Astra Serif" w:ascii="PT Astra Serif" w:hAnsi="PT Astra Serif"/>
                <w:sz w:val="20"/>
                <w:szCs w:val="20"/>
                <w:lang w:eastAsia="en-US"/>
              </w:rPr>
              <w:t>Первый</w:t>
            </w:r>
          </w:p>
          <w:p>
            <w:pPr>
              <w:pStyle w:val="Normal"/>
              <w:widowControl w:val="false"/>
              <w:spacing w:lineRule="auto" w:line="240" w:before="0" w:after="0"/>
              <w:textAlignment w:val="baseline"/>
              <w:rPr>
                <w:rFonts w:ascii="PT Astra Serif" w:hAnsi="PT Astra Serif"/>
                <w:sz w:val="20"/>
                <w:szCs w:val="20"/>
              </w:rPr>
            </w:pPr>
            <w:r>
              <w:rPr>
                <w:rFonts w:ascii="PT Astra Serif" w:hAnsi="PT Astra Serif"/>
                <w:b w:val="false"/>
                <w:i w:val="false"/>
                <w:strike w:val="false"/>
                <w:dstrike w:val="false"/>
                <w:outline w:val="false"/>
                <w:shadow w:val="false"/>
                <w:color w:val="auto"/>
                <w:sz w:val="20"/>
                <w:u w:val="none"/>
                <w:em w:val="none"/>
              </w:rPr>
              <w:t>Урожай 2026 г.</w:t>
            </w:r>
          </w:p>
          <w:p>
            <w:pPr>
              <w:pStyle w:val="Normal"/>
              <w:widowControl w:val="false"/>
              <w:spacing w:lineRule="auto" w:line="240" w:before="0" w:after="0"/>
              <w:textAlignment w:val="baseline"/>
              <w:rPr>
                <w:rFonts w:ascii="PT Astra Serif" w:hAnsi="PT Astra Serif"/>
                <w:sz w:val="20"/>
                <w:szCs w:val="20"/>
              </w:rPr>
            </w:pPr>
            <w:r>
              <w:rPr>
                <w:rFonts w:ascii="PT Astra Serif" w:hAnsi="PT Astra Serif"/>
                <w:sz w:val="20"/>
                <w:szCs w:val="20"/>
              </w:rPr>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bCs w:val="false"/>
                <w:i w:val="false"/>
                <w:caps w:val="false"/>
                <w:smallCaps w:val="false"/>
                <w:color w:val="212529"/>
                <w:spacing w:val="0"/>
                <w:sz w:val="18"/>
                <w:szCs w:val="18"/>
              </w:rPr>
              <w:t>Российская Федерация (643)</w:t>
            </w:r>
          </w:p>
        </w:tc>
      </w:tr>
      <w:tr>
        <w:trPr>
          <w:trHeight w:val="708" w:hRule="atLeast"/>
        </w:trPr>
        <w:tc>
          <w:tcPr>
            <w:tcW w:w="841"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2</w:t>
            </w:r>
          </w:p>
        </w:tc>
        <w:tc>
          <w:tcPr>
            <w:tcW w:w="2279"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Свекла столовая</w:t>
            </w:r>
          </w:p>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01.13.49.110</w:t>
            </w:r>
          </w:p>
        </w:tc>
        <w:tc>
          <w:tcPr>
            <w:tcW w:w="5445"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rPr>
              <w:t>Товарный сорт: Первый</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lang w:val="ru-RU"/>
              </w:rPr>
              <w:t xml:space="preserve">Свекла очищенная : </w:t>
            </w:r>
            <w:r>
              <w:rPr>
                <w:rFonts w:cs="PT Astra Serif" w:ascii="PT Astra Serif" w:hAnsi="PT Astra Serif"/>
                <w:sz w:val="20"/>
                <w:szCs w:val="20"/>
                <w:lang w:val="ru-RU" w:eastAsia="zh-CN"/>
              </w:rPr>
              <w:t>Нет</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ascii="PT Astra Serif" w:hAnsi="PT Astra Serif"/>
                <w:b w:val="false"/>
                <w:i w:val="false"/>
                <w:strike w:val="false"/>
                <w:dstrike w:val="false"/>
                <w:outline w:val="false"/>
                <w:shadow w:val="false"/>
                <w:color w:val="auto"/>
                <w:sz w:val="20"/>
                <w:u w:val="none"/>
                <w:em w:val="none"/>
              </w:rPr>
              <w:t>Урожай 2026 г.</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ascii="PT Astra Serif" w:hAnsi="PT Astra Serif"/>
                <w:sz w:val="20"/>
                <w:szCs w:val="20"/>
              </w:rPr>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841"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3</w:t>
            </w:r>
          </w:p>
        </w:tc>
        <w:tc>
          <w:tcPr>
            <w:tcW w:w="2279"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sz w:val="20"/>
                <w:szCs w:val="20"/>
                <w:shd w:fill="FFFFFF" w:val="clear"/>
                <w:lang w:bidi="hi-IN"/>
              </w:rPr>
              <w:t>Лук репчатый</w:t>
            </w:r>
          </w:p>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sz w:val="20"/>
                <w:szCs w:val="20"/>
                <w:shd w:fill="FFFFFF" w:val="clear"/>
                <w:lang w:bidi="hi-IN"/>
              </w:rPr>
              <w:t>01.13.43.110</w:t>
            </w:r>
          </w:p>
        </w:tc>
        <w:tc>
          <w:tcPr>
            <w:tcW w:w="5445"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lang w:val="ru-RU"/>
              </w:rPr>
              <w:t>Лук очищенный :</w:t>
            </w:r>
            <w:r>
              <w:rPr>
                <w:rFonts w:cs="PT Astra Serif" w:ascii="PT Astra Serif" w:hAnsi="PT Astra Serif"/>
                <w:sz w:val="20"/>
                <w:szCs w:val="20"/>
                <w:lang w:val="ru-RU" w:eastAsia="zh-CN"/>
              </w:rPr>
              <w:t>Нет</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rPr>
              <w:t>Товарный сорт: Первый</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rPr>
              <w:t xml:space="preserve">Цвет лука: </w:t>
            </w:r>
            <w:r>
              <w:rPr>
                <w:rFonts w:cs="PT Astra Serif" w:ascii="PT Astra Serif" w:hAnsi="PT Astra Serif"/>
                <w:sz w:val="20"/>
                <w:szCs w:val="20"/>
                <w:lang w:eastAsia="en-US"/>
              </w:rPr>
              <w:t>Желтый</w:t>
            </w:r>
          </w:p>
          <w:p>
            <w:pPr>
              <w:pStyle w:val="Normal"/>
              <w:bidi w:val="0"/>
              <w:jc w:val="left"/>
              <w:rPr>
                <w:rFonts w:ascii="Calibri" w:hAnsi="Calibri"/>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Урожай 2026 г.</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ascii="PT Astra Serif" w:hAnsi="PT Astra Serif"/>
                <w:sz w:val="20"/>
                <w:szCs w:val="20"/>
              </w:rPr>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841"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4</w:t>
            </w:r>
          </w:p>
        </w:tc>
        <w:tc>
          <w:tcPr>
            <w:tcW w:w="2279"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Морковь столовая</w:t>
            </w:r>
          </w:p>
          <w:p>
            <w:pPr>
              <w:pStyle w:val="Normal"/>
              <w:widowControl w:val="false"/>
              <w:suppressAutoHyphens w:val="true"/>
              <w:spacing w:lineRule="auto" w:line="240" w:before="0" w:after="0"/>
              <w:jc w:val="both"/>
              <w:rPr>
                <w:rFonts w:ascii="PT Astra Serif" w:hAnsi="PT Astra Serif"/>
                <w:sz w:val="20"/>
                <w:szCs w:val="20"/>
              </w:rPr>
            </w:pPr>
            <w:r>
              <w:rPr>
                <w:rFonts w:eastAsia="Times New Roman" w:cs="Times New Roman" w:ascii="PT Astra Serif" w:hAnsi="PT Astra Serif"/>
                <w:bCs/>
                <w:sz w:val="20"/>
                <w:szCs w:val="20"/>
                <w:shd w:fill="FFFFFF" w:val="clear"/>
                <w:lang w:bidi="hi-IN"/>
              </w:rPr>
              <w:t>01.13.41.110</w:t>
            </w:r>
          </w:p>
        </w:tc>
        <w:tc>
          <w:tcPr>
            <w:tcW w:w="5445"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rPr>
              <w:t>Товарный сорт: Первый</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cs="PT Astra Serif" w:ascii="PT Astra Serif" w:hAnsi="PT Astra Serif"/>
                <w:sz w:val="20"/>
                <w:szCs w:val="20"/>
                <w:lang w:val="ru-RU"/>
              </w:rPr>
              <w:t xml:space="preserve">Морковь очищенная: </w:t>
            </w:r>
            <w:r>
              <w:rPr>
                <w:rFonts w:cs="PT Astra Serif" w:ascii="PT Astra Serif" w:hAnsi="PT Astra Serif"/>
                <w:sz w:val="20"/>
                <w:szCs w:val="20"/>
                <w:lang w:val="ru-RU" w:eastAsia="zh-CN"/>
              </w:rPr>
              <w:t>Нет</w:t>
            </w:r>
          </w:p>
          <w:p>
            <w:pPr>
              <w:pStyle w:val="Normal"/>
              <w:bidi w:val="0"/>
              <w:jc w:val="left"/>
              <w:rPr>
                <w:rFonts w:ascii="Calibri" w:hAnsi="Calibri"/>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Урожай 2026 г.</w:t>
            </w:r>
          </w:p>
          <w:p>
            <w:pPr>
              <w:pStyle w:val="Normal"/>
              <w:widowControl w:val="false"/>
              <w:tabs>
                <w:tab w:val="clear" w:pos="708"/>
                <w:tab w:val="left" w:pos="6480" w:leader="none"/>
              </w:tabs>
              <w:suppressAutoHyphens w:val="true"/>
              <w:spacing w:lineRule="auto" w:line="240" w:before="0" w:after="0"/>
              <w:rPr>
                <w:rFonts w:ascii="PT Astra Serif" w:hAnsi="PT Astra Serif"/>
                <w:sz w:val="20"/>
                <w:szCs w:val="20"/>
              </w:rPr>
            </w:pPr>
            <w:r>
              <w:rPr>
                <w:rFonts w:ascii="PT Astra Serif" w:hAnsi="PT Astra Serif"/>
                <w:sz w:val="20"/>
                <w:szCs w:val="20"/>
              </w:rPr>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841"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5</w:t>
            </w:r>
          </w:p>
        </w:tc>
        <w:tc>
          <w:tcPr>
            <w:tcW w:w="2279"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t>Огурцы свежие</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t>01.13.32.000</w:t>
            </w:r>
          </w:p>
        </w:tc>
        <w:tc>
          <w:tcPr>
            <w:tcW w:w="5445"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eastAsia="Times New Roman" w:cs="PT Astra Serif" w:ascii="PT Astra Serif" w:hAnsi="PT Astra Serif"/>
                <w:b w:val="false"/>
                <w:bCs w:val="false"/>
                <w:spacing w:val="2"/>
                <w:sz w:val="20"/>
                <w:szCs w:val="20"/>
              </w:rPr>
              <w:t>Товарный сорт: не ниже первого</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841"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6</w:t>
            </w:r>
          </w:p>
        </w:tc>
        <w:tc>
          <w:tcPr>
            <w:tcW w:w="2279"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t>Помидоры свежие</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t>01.13.34.000</w:t>
            </w:r>
          </w:p>
        </w:tc>
        <w:tc>
          <w:tcPr>
            <w:tcW w:w="5445"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PT Astra Serif" w:hAnsi="PT Astra Serif"/>
                <w:sz w:val="20"/>
                <w:szCs w:val="20"/>
              </w:rPr>
            </w:pPr>
            <w:r>
              <w:rPr>
                <w:rFonts w:eastAsia="Times New Roman" w:cs="PT Astra Serif" w:ascii="PT Astra Serif" w:hAnsi="PT Astra Serif"/>
                <w:b w:val="false"/>
                <w:bCs w:val="false"/>
                <w:spacing w:val="2"/>
                <w:sz w:val="20"/>
                <w:szCs w:val="20"/>
              </w:rPr>
              <w:t>Товарный сорт: не ниже первого</w:t>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841" w:type="dxa"/>
            <w:tcBorders>
              <w:left w:val="single" w:sz="4" w:space="0" w:color="000000"/>
              <w:bottom w:val="single" w:sz="4" w:space="0" w:color="000000"/>
              <w:right w:val="single" w:sz="4" w:space="0" w:color="000000"/>
            </w:tcBorders>
          </w:tcPr>
          <w:p>
            <w:pPr>
              <w:pStyle w:val="ConsPlusNormal1"/>
              <w:widowControl w:val="false"/>
              <w:jc w:val="left"/>
              <w:rPr>
                <w:rFonts w:ascii="PT Astra Serif" w:hAnsi="PT Astra Serif"/>
                <w:sz w:val="20"/>
                <w:szCs w:val="20"/>
              </w:rPr>
            </w:pPr>
            <w:r>
              <w:rPr>
                <w:rFonts w:ascii="PT Astra Serif" w:hAnsi="PT Astra Serif"/>
                <w:sz w:val="20"/>
                <w:szCs w:val="20"/>
              </w:rPr>
              <w:t>7</w:t>
            </w:r>
          </w:p>
        </w:tc>
        <w:tc>
          <w:tcPr>
            <w:tcW w:w="2279"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Яблоки</w:t>
            </w:r>
          </w:p>
          <w:p>
            <w:pPr>
              <w:pStyle w:val="Normal"/>
              <w:bidi w:val="0"/>
              <w:jc w:val="left"/>
              <w:rPr>
                <w:rFonts w:ascii="PT Astra Serif" w:hAnsi="PT Astra Serif"/>
                <w:b w:val="false"/>
                <w:i w:val="false"/>
                <w:strike w:val="false"/>
                <w:dstrike w:val="false"/>
                <w:outline w:val="false"/>
                <w:shadow w:val="false"/>
                <w:sz w:val="17"/>
                <w:u w:val="none"/>
                <w:em w:val="none"/>
              </w:rPr>
            </w:pPr>
            <w:r>
              <w:rPr>
                <w:rFonts w:ascii="PT Astra Serif" w:hAnsi="PT Astra Serif"/>
                <w:b w:val="false"/>
                <w:i w:val="false"/>
                <w:strike w:val="false"/>
                <w:dstrike w:val="false"/>
                <w:outline w:val="false"/>
                <w:shadow w:val="false"/>
                <w:sz w:val="17"/>
                <w:u w:val="none"/>
                <w:em w:val="none"/>
              </w:rPr>
              <w:t>01.24.10.000-00000002</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r>
          </w:p>
        </w:tc>
        <w:tc>
          <w:tcPr>
            <w:tcW w:w="5445" w:type="dxa"/>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сорт: </w:t>
            </w:r>
            <w:r>
              <w:rPr>
                <w:rFonts w:cs="PT Astra Serif" w:ascii="PT Astra Serif" w:hAnsi="PT Astra Serif"/>
                <w:sz w:val="20"/>
                <w:szCs w:val="20"/>
                <w:lang w:val="ru-RU"/>
              </w:rPr>
              <w:t>Первый</w:t>
            </w:r>
          </w:p>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Яблоко зеленое</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r>
          </w:p>
        </w:tc>
        <w:tc>
          <w:tcPr>
            <w:tcW w:w="1562"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b w:val="false"/>
                <w:i w:val="false"/>
                <w:caps w:val="false"/>
                <w:smallCaps w:val="false"/>
                <w:color w:val="212529"/>
                <w:spacing w:val="0"/>
              </w:rPr>
              <w:t>Российская Федерация (643)</w:t>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tbl>
      <w:tblPr>
        <w:tblW w:w="10095" w:type="dxa"/>
        <w:jc w:val="left"/>
        <w:tblInd w:w="0" w:type="dxa"/>
        <w:tblLayout w:type="fixed"/>
        <w:tblCellMar>
          <w:top w:w="102" w:type="dxa"/>
          <w:left w:w="62" w:type="dxa"/>
          <w:bottom w:w="102" w:type="dxa"/>
          <w:right w:w="62" w:type="dxa"/>
        </w:tblCellMar>
      </w:tblPr>
      <w:tblGrid>
        <w:gridCol w:w="5040"/>
        <w:gridCol w:w="5055"/>
      </w:tblGrid>
      <w:tr>
        <w:trPr/>
        <w:tc>
          <w:tcPr>
            <w:tcW w:w="5040" w:type="dxa"/>
            <w:tcBorders/>
          </w:tcPr>
          <w:p>
            <w:pPr>
              <w:pStyle w:val="ConsPlusNormal1"/>
              <w:widowControl w:val="false"/>
              <w:rPr>
                <w:rFonts w:ascii="PT Astra Serif" w:hAnsi="PT Astra Serif"/>
                <w:sz w:val="20"/>
                <w:szCs w:val="20"/>
              </w:rPr>
            </w:pPr>
            <w:r>
              <w:rPr>
                <w:rFonts w:ascii="PT Astra Serif" w:hAnsi="PT Astra Serif"/>
                <w:sz w:val="20"/>
                <w:szCs w:val="20"/>
              </w:rPr>
            </w:r>
          </w:p>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rPr>
                <w:rStyle w:val="31"/>
                <w:rFonts w:ascii="PT Astra Serif" w:hAnsi="PT Astra Serif" w:eastAsia="Arial" w:cs="Calibri"/>
                <w:b w:val="false"/>
                <w:bCs w:val="false"/>
                <w:kern w:val="2"/>
                <w:sz w:val="20"/>
                <w:szCs w:val="20"/>
                <w:highlight w:val="white"/>
                <w:shd w:fill="FFFFFF" w:val="clear"/>
                <w:lang w:val="ru-RU" w:eastAsia="ru-RU"/>
              </w:rPr>
            </w:pPr>
            <w:r>
              <w:rPr>
                <w:rFonts w:eastAsia="Arial" w:cs="Calibri" w:ascii="PT Astra Serif" w:hAnsi="PT Astra Serif"/>
                <w:b w:val="false"/>
                <w:bCs w:val="false"/>
                <w:kern w:val="2"/>
                <w:sz w:val="20"/>
                <w:szCs w:val="20"/>
                <w:highlight w:val="white"/>
                <w:shd w:fill="FFFFFF" w:val="clear"/>
                <w:lang w:val="ru-RU" w:eastAsia="ru-RU"/>
              </w:rPr>
            </w:r>
          </w:p>
          <w:p>
            <w:pPr>
              <w:pStyle w:val="Normal"/>
              <w:widowControl w:val="false"/>
              <w:overflowPunct w:val="true"/>
              <w:spacing w:lineRule="auto" w:line="240"/>
              <w:jc w:val="left"/>
              <w:textAlignment w:val="baseline"/>
              <w:rPr>
                <w:rFonts w:ascii="Times New Roman" w:hAnsi="Times New Roman"/>
                <w:sz w:val="18"/>
                <w:szCs w:val="18"/>
              </w:rPr>
            </w:pPr>
            <w:bookmarkStart w:id="22" w:name="__DdeLink__3042_1264366789_Копия_2"/>
            <w:r>
              <w:rPr>
                <w:rFonts w:cs="Times New Roman" w:ascii="Times New Roman" w:hAnsi="Times New Roman"/>
                <w:sz w:val="18"/>
                <w:szCs w:val="18"/>
                <w:u w:val="none"/>
                <w:shd w:fill="FFFFFF" w:val="clear"/>
                <w:lang w:eastAsia="ru-RU"/>
              </w:rPr>
              <w:t>Муниципальное об</w:t>
            </w:r>
            <w:r>
              <w:rPr>
                <w:rFonts w:cs="Times New Roman" w:ascii="Times New Roman" w:hAnsi="Times New Roman"/>
                <w:sz w:val="18"/>
                <w:szCs w:val="18"/>
                <w:u w:val="none"/>
                <w:shd w:fill="FFFFFF" w:val="clear"/>
                <w:lang w:val="ru-RU" w:eastAsia="ru-RU"/>
              </w:rPr>
              <w:t xml:space="preserve">щеобразовательное </w:t>
            </w:r>
            <w:r>
              <w:rPr>
                <w:rFonts w:cs="Times New Roman" w:ascii="Times New Roman" w:hAnsi="Times New Roman"/>
                <w:sz w:val="18"/>
                <w:szCs w:val="18"/>
                <w:u w:val="none"/>
                <w:shd w:fill="FFFFFF" w:val="clear"/>
                <w:lang w:eastAsia="ru-RU"/>
              </w:rPr>
              <w:t>учреждение Ц</w:t>
            </w:r>
            <w:r>
              <w:rPr>
                <w:rFonts w:cs="Times New Roman" w:ascii="Times New Roman" w:hAnsi="Times New Roman"/>
                <w:sz w:val="18"/>
                <w:szCs w:val="18"/>
                <w:u w:val="none"/>
                <w:shd w:fill="FFFFFF" w:val="clear"/>
                <w:lang w:val="ru-RU" w:eastAsia="ru-RU"/>
              </w:rPr>
              <w:t>ильнинская средняя  школа</w:t>
            </w:r>
            <w:r>
              <w:rPr>
                <w:rFonts w:cs="Times New Roman" w:ascii="Times New Roman" w:hAnsi="Times New Roman"/>
                <w:sz w:val="18"/>
                <w:szCs w:val="18"/>
                <w:u w:val="none"/>
                <w:shd w:fill="FFFFFF" w:val="clear"/>
                <w:lang w:eastAsia="ru-RU"/>
              </w:rPr>
              <w:t xml:space="preserve"> </w:t>
            </w:r>
            <w:r>
              <w:rPr>
                <w:rFonts w:cs="Times New Roman" w:ascii="Times New Roman" w:hAnsi="Times New Roman"/>
                <w:color w:val="000000"/>
                <w:sz w:val="18"/>
                <w:szCs w:val="18"/>
                <w:u w:val="none"/>
                <w:shd w:fill="FFFFFF" w:val="clear"/>
                <w:lang w:val="ru-RU" w:eastAsia="ru-RU"/>
              </w:rPr>
              <w:t>имени Героя Советского Союза Н.И.Малышева</w:t>
            </w:r>
            <w:r>
              <w:rPr>
                <w:rFonts w:cs="Times New Roman" w:ascii="Times New Roman" w:hAnsi="Times New Roman"/>
                <w:color w:val="000000"/>
                <w:sz w:val="18"/>
                <w:szCs w:val="18"/>
                <w:u w:val="none"/>
                <w:shd w:fill="FFFFFF" w:val="clear"/>
                <w:lang w:eastAsia="ru-RU"/>
              </w:rPr>
              <w:t xml:space="preserve"> </w:t>
            </w:r>
            <w:r>
              <w:rPr>
                <w:rFonts w:cs="Times New Roman" w:ascii="Times New Roman" w:hAnsi="Times New Roman"/>
                <w:sz w:val="18"/>
                <w:szCs w:val="18"/>
                <w:u w:val="none"/>
                <w:shd w:fill="FFFFFF" w:val="clear"/>
                <w:lang w:eastAsia="ru-RU"/>
              </w:rPr>
              <w:t>муниципального образования «Цильнинский район</w:t>
            </w:r>
            <w:bookmarkEnd w:id="22"/>
            <w:r>
              <w:rPr>
                <w:rFonts w:cs="Times New Roman" w:ascii="Times New Roman" w:hAnsi="Times New Roman"/>
                <w:sz w:val="18"/>
                <w:szCs w:val="18"/>
                <w:u w:val="none"/>
                <w:shd w:fill="FFFFFF" w:val="clear"/>
                <w:lang w:eastAsia="ru-RU"/>
              </w:rPr>
              <w:t>» Ульяновской области</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Местонахождение:</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 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rFonts w:ascii="Times New Roman" w:hAnsi="Times New Roman"/>
                <w:sz w:val="18"/>
                <w:szCs w:val="18"/>
              </w:rPr>
            </w:pPr>
            <w:r>
              <w:rPr>
                <w:rFonts w:ascii="Times New Roman" w:hAnsi="Times New Roman"/>
                <w:sz w:val="18"/>
                <w:szCs w:val="18"/>
                <w:u w:val="none"/>
                <w:shd w:fill="FFFFFF" w:val="clear"/>
              </w:rPr>
              <w:t xml:space="preserve">Почтовый адрес: </w:t>
            </w:r>
            <w:r>
              <w:rPr>
                <w:rFonts w:ascii="Times New Roman" w:hAnsi="Times New Roman"/>
                <w:sz w:val="18"/>
                <w:szCs w:val="18"/>
                <w:u w:val="none"/>
                <w:shd w:fill="FFFFFF" w:val="clear"/>
                <w:lang w:val="ru-RU"/>
              </w:rPr>
              <w:t>Российская Федерация,</w:t>
            </w:r>
            <w:r>
              <w:rPr>
                <w:rFonts w:ascii="Times New Roman" w:hAnsi="Times New Roman"/>
                <w:sz w:val="18"/>
                <w:szCs w:val="18"/>
                <w:u w:val="none"/>
                <w:shd w:fill="FFFFFF" w:val="clear"/>
              </w:rPr>
              <w:t xml:space="preserve">433600, Ульяновская область, Цильнинский район, </w:t>
            </w:r>
            <w:r>
              <w:rPr>
                <w:rFonts w:ascii="Times New Roman" w:hAnsi="Times New Roman"/>
                <w:sz w:val="18"/>
                <w:szCs w:val="18"/>
                <w:u w:val="none"/>
                <w:shd w:fill="FFFFFF" w:val="clear"/>
                <w:lang w:val="ru-RU"/>
              </w:rPr>
              <w:t>рабочий поселок Цильна,улица Олега Кошевого, дом.5</w:t>
            </w:r>
          </w:p>
          <w:p>
            <w:pPr>
              <w:pStyle w:val="Normal"/>
              <w:widowControl w:val="false"/>
              <w:spacing w:lineRule="auto" w:line="240"/>
              <w:ind w:firstLine="34" w:left="0" w:right="0"/>
              <w:jc w:val="left"/>
              <w:rPr/>
            </w:pPr>
            <w:r>
              <w:rPr>
                <w:rFonts w:eastAsia="Times New Roman" w:ascii="Times New Roman" w:hAnsi="Times New Roman"/>
                <w:sz w:val="18"/>
                <w:szCs w:val="18"/>
                <w:u w:val="none"/>
                <w:shd w:fill="FFFFFF" w:val="clear"/>
                <w:lang w:val="ru-RU" w:eastAsia="ru-RU"/>
              </w:rPr>
              <w:t>Адрес электронной почты:</w:t>
            </w:r>
            <w:r>
              <w:rPr>
                <w:rFonts w:eastAsia="Times New Roman" w:ascii="Times New Roman" w:hAnsi="Times New Roman"/>
                <w:sz w:val="18"/>
                <w:szCs w:val="18"/>
                <w:u w:val="none"/>
                <w:shd w:fill="FFFFFF" w:val="clear"/>
                <w:lang w:val="en-US" w:eastAsia="ru-RU"/>
              </w:rPr>
              <w:t xml:space="preserve"> </w:t>
            </w:r>
            <w:hyperlink r:id="rId18">
              <w:r>
                <w:rPr>
                  <w:rStyle w:val="Style6"/>
                  <w:rFonts w:eastAsia="Times New Roman" w:ascii="Times New Roman" w:hAnsi="Times New Roman"/>
                  <w:sz w:val="18"/>
                  <w:szCs w:val="18"/>
                  <w:highlight w:val="white"/>
                  <w:u w:val="none"/>
                  <w:lang w:val="en-US"/>
                </w:rPr>
                <w:t>zil_shkola</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mail</w:t>
              </w:r>
              <w:r>
                <w:rPr>
                  <w:rStyle w:val="Style6"/>
                  <w:rFonts w:eastAsia="Times New Roman" w:ascii="Times New Roman" w:hAnsi="Times New Roman"/>
                  <w:sz w:val="18"/>
                  <w:szCs w:val="18"/>
                  <w:highlight w:val="white"/>
                  <w:u w:val="none"/>
                </w:rPr>
                <w:t>.</w:t>
              </w:r>
              <w:r>
                <w:rPr>
                  <w:rStyle w:val="Style6"/>
                  <w:rFonts w:eastAsia="Times New Roman" w:ascii="Times New Roman" w:hAnsi="Times New Roman"/>
                  <w:sz w:val="18"/>
                  <w:szCs w:val="18"/>
                  <w:highlight w:val="white"/>
                  <w:u w:val="none"/>
                  <w:lang w:val="en-US"/>
                </w:rPr>
                <w:t>ru</w:t>
              </w:r>
            </w:hyperlink>
            <w:r>
              <w:rPr>
                <w:rFonts w:eastAsia="Times New Roman" w:ascii="Times New Roman" w:hAnsi="Times New Roman"/>
                <w:sz w:val="18"/>
                <w:szCs w:val="18"/>
                <w:u w:val="none"/>
                <w:shd w:fill="FFFFFF" w:val="clear"/>
                <w:lang w:val="en-US"/>
              </w:rPr>
              <w:t xml:space="preserve">  </w:t>
            </w:r>
            <w:r>
              <w:rPr>
                <w:rStyle w:val="Hyperlink"/>
                <w:rFonts w:eastAsia="Times New Roman" w:cs="Times New Roman" w:ascii="Times New Roman" w:hAnsi="Times New Roman"/>
                <w:color w:val="000000"/>
                <w:sz w:val="18"/>
                <w:szCs w:val="18"/>
                <w:highlight w:val="white"/>
                <w:u w:val="none"/>
                <w:lang w:val="ru-RU" w:eastAsia="ru-RU"/>
              </w:rPr>
              <w:t>Контактный телефон:+7</w:t>
            </w:r>
            <w:r>
              <w:rPr>
                <w:rStyle w:val="Hyperlink"/>
                <w:rFonts w:eastAsia="Times New Roman" w:cs="Times New Roman" w:ascii="Times New Roman" w:hAnsi="Times New Roman"/>
                <w:sz w:val="18"/>
                <w:szCs w:val="18"/>
                <w:highlight w:val="white"/>
                <w:u w:val="none"/>
                <w:lang w:val="ru-RU" w:eastAsia="ru-RU"/>
              </w:rPr>
              <w:t>(84245) 3-11-80</w:t>
            </w:r>
          </w:p>
          <w:p>
            <w:pPr>
              <w:pStyle w:val="BodyText"/>
              <w:widowControl w:val="false"/>
              <w:spacing w:lineRule="auto" w:line="240"/>
              <w:ind w:hanging="0" w:left="0" w:right="0"/>
              <w:jc w:val="left"/>
              <w:rPr>
                <w:rFonts w:ascii="Times New Roman" w:hAnsi="Times New Roman"/>
                <w:sz w:val="18"/>
                <w:szCs w:val="18"/>
              </w:rPr>
            </w:pPr>
            <w:r>
              <w:rPr>
                <w:rFonts w:cs="Times New Roman"/>
                <w:b w:val="false"/>
                <w:bCs w:val="false"/>
                <w:sz w:val="18"/>
                <w:szCs w:val="18"/>
                <w:lang w:val="ru-RU"/>
              </w:rPr>
              <w:t>ИНН 7322003471/КПП 732201001</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lang w:val="ru-RU"/>
              </w:rPr>
              <w:t>КСч  03234643736540006800   ЕКСч 40102810645370000061</w:t>
            </w:r>
          </w:p>
          <w:p>
            <w:pPr>
              <w:pStyle w:val="BodyText"/>
              <w:widowControl w:val="false"/>
              <w:spacing w:lineRule="auto" w:line="240"/>
              <w:ind w:hanging="0" w:left="0" w:right="0"/>
              <w:jc w:val="left"/>
              <w:rPr>
                <w:rFonts w:ascii="Times New Roman" w:hAnsi="Times New Roman"/>
                <w:sz w:val="18"/>
                <w:szCs w:val="18"/>
              </w:rPr>
            </w:pPr>
            <w:r>
              <w:rPr>
                <w:rFonts w:eastAsia="Times New Roman" w:cs="Times New Roman"/>
                <w:b w:val="false"/>
                <w:bCs w:val="false"/>
                <w:sz w:val="21"/>
                <w:szCs w:val="21"/>
              </w:rPr>
              <w:t>ОКЦ № 5 ВВГУ Банка России</w:t>
            </w:r>
            <w:r>
              <w:rPr>
                <w:rFonts w:eastAsia="Liberation Serif;Times New Roman" w:cs="Liberation Serif;Times New Roman" w:ascii="Liberation Serif;Times New Roman" w:hAnsi="Liberation Serif;Times New Roman"/>
                <w:b w:val="false"/>
                <w:bCs w:val="false"/>
                <w:sz w:val="20"/>
                <w:szCs w:val="18"/>
              </w:rPr>
              <w:t xml:space="preserve"> </w:t>
            </w:r>
            <w:r>
              <w:rPr>
                <w:rFonts w:eastAsia="Times New Roman" w:cs="Times New Roman"/>
                <w:b w:val="false"/>
                <w:bCs w:val="false"/>
                <w:sz w:val="18"/>
                <w:szCs w:val="18"/>
              </w:rPr>
              <w:t xml:space="preserve"> </w:t>
            </w:r>
            <w:r>
              <w:rPr>
                <w:rFonts w:cs="Times New Roman"/>
                <w:b w:val="false"/>
                <w:bCs w:val="false"/>
                <w:sz w:val="18"/>
                <w:szCs w:val="18"/>
                <w:lang w:val="ru-RU"/>
              </w:rPr>
              <w:t xml:space="preserve"> </w:t>
            </w:r>
            <w:r>
              <w:rPr>
                <w:rFonts w:cs="Times New Roman"/>
                <w:b w:val="false"/>
                <w:bCs w:val="false"/>
                <w:sz w:val="18"/>
                <w:szCs w:val="18"/>
              </w:rPr>
              <w:t>//</w:t>
            </w:r>
            <w:r>
              <w:rPr>
                <w:rFonts w:cs="Times New Roman"/>
                <w:b w:val="false"/>
                <w:bCs w:val="false"/>
                <w:sz w:val="18"/>
                <w:szCs w:val="18"/>
                <w:lang w:val="ru-RU"/>
              </w:rPr>
              <w:t>УФК по Ульяновской области г.Ульяновск</w:t>
            </w:r>
          </w:p>
          <w:p>
            <w:pPr>
              <w:pStyle w:val="Normal"/>
              <w:widowControl w:val="false"/>
              <w:spacing w:lineRule="auto" w:line="240"/>
              <w:ind w:hanging="0" w:left="0" w:right="0"/>
              <w:jc w:val="left"/>
              <w:rPr>
                <w:rFonts w:ascii="Times New Roman" w:hAnsi="Times New Roman"/>
                <w:sz w:val="18"/>
                <w:szCs w:val="18"/>
              </w:rPr>
            </w:pP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ТОФК 017308101</w:t>
            </w:r>
          </w:p>
          <w:p>
            <w:pPr>
              <w:pStyle w:val="BodyText"/>
              <w:widowControl w:val="false"/>
              <w:spacing w:lineRule="auto" w:line="240"/>
              <w:rPr>
                <w:rFonts w:ascii="Times New Roman" w:hAnsi="Times New Roman"/>
                <w:sz w:val="18"/>
                <w:szCs w:val="18"/>
              </w:rPr>
            </w:pPr>
            <w:r>
              <w:rPr>
                <w:sz w:val="18"/>
                <w:szCs w:val="18"/>
              </w:rPr>
              <w:t>л/сч. 20226000012 в финансовом управлении администрации МО «Цильнинский  район»</w:t>
            </w:r>
          </w:p>
          <w:p>
            <w:pPr>
              <w:pStyle w:val="BodyText"/>
              <w:widowControl w:val="false"/>
              <w:spacing w:lineRule="auto" w:line="240" w:before="0" w:after="120"/>
              <w:ind w:firstLine="34" w:left="0" w:right="0"/>
              <w:rPr/>
            </w:pPr>
            <w:r>
              <w:rPr>
                <w:rStyle w:val="Hyperlink"/>
                <w:rFonts w:eastAsia="Times New Roman" w:cs="Times New Roman"/>
                <w:sz w:val="18"/>
                <w:szCs w:val="18"/>
                <w:highlight w:val="white"/>
                <w:u w:val="none"/>
                <w:lang w:val="ru-RU" w:eastAsia="ru-RU"/>
              </w:rPr>
              <w:t>ОКВЭД 80.21.2 ОКПО 25332482 ОГРН 1027301060302</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Чуносов Е.Ю</w:t>
            </w:r>
          </w:p>
        </w:tc>
        <w:tc>
          <w:tcPr>
            <w:tcW w:w="5055" w:type="dxa"/>
            <w:tcBorders>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 xml:space="preserve"> </w:t>
            </w:r>
            <w:r>
              <w:rPr>
                <w:rFonts w:ascii="PT Astra Serif" w:hAnsi="PT Astra Serif"/>
                <w:sz w:val="20"/>
                <w:szCs w:val="20"/>
              </w:rPr>
              <w:t>Поставщик</w:t>
            </w:r>
          </w:p>
          <w:p>
            <w:pPr>
              <w:pStyle w:val="Normal"/>
              <w:widowControl w:val="false"/>
              <w:spacing w:before="0" w:after="200"/>
              <w:jc w:val="left"/>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3</w:t>
      </w:r>
    </w:p>
    <w:p>
      <w:pPr>
        <w:pStyle w:val="ConsPlusNormal1"/>
        <w:jc w:val="right"/>
        <w:rPr>
          <w:rFonts w:ascii="PT Astra Serif" w:hAnsi="PT Astra Serif"/>
          <w:sz w:val="20"/>
          <w:szCs w:val="20"/>
        </w:rPr>
      </w:pPr>
      <w:r>
        <w:rPr>
          <w:rFonts w:ascii="PT Astra Serif" w:hAnsi="PT Astra Serif"/>
          <w:sz w:val="20"/>
          <w:szCs w:val="20"/>
        </w:rPr>
        <w:t>к Контракту</w:t>
      </w:r>
    </w:p>
    <w:p>
      <w:pPr>
        <w:pStyle w:val="ConsPlusNormal1"/>
        <w:jc w:val="right"/>
        <w:rPr>
          <w:rFonts w:ascii="PT Astra Serif" w:hAnsi="PT Astra Serif"/>
          <w:sz w:val="20"/>
          <w:szCs w:val="20"/>
        </w:rPr>
      </w:pPr>
      <w:r>
        <w:rPr>
          <w:rFonts w:ascii="PT Astra Serif" w:hAnsi="PT Astra Serif"/>
          <w:sz w:val="20"/>
          <w:szCs w:val="20"/>
        </w:rPr>
        <w:t>от __________________  2026 г. N</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center"/>
        <w:rPr>
          <w:rFonts w:ascii="PT Astra Serif" w:hAnsi="PT Astra Serif"/>
          <w:color w:val="0070C0"/>
          <w:sz w:val="20"/>
          <w:szCs w:val="20"/>
        </w:rPr>
      </w:pPr>
      <w:r>
        <w:rPr>
          <w:rFonts w:ascii="PT Astra Serif" w:hAnsi="PT Astra Serif"/>
          <w:color w:val="0070C0"/>
          <w:sz w:val="20"/>
          <w:szCs w:val="20"/>
        </w:rPr>
      </w:r>
      <w:bookmarkStart w:id="23" w:name="P399"/>
      <w:bookmarkEnd w:id="23"/>
    </w:p>
    <w:p>
      <w:pPr>
        <w:pStyle w:val="ConsPlusNormal1"/>
        <w:jc w:val="center"/>
        <w:rPr>
          <w:rFonts w:ascii="PT Astra Serif" w:hAnsi="PT Astra Serif"/>
          <w:sz w:val="20"/>
          <w:szCs w:val="20"/>
        </w:rPr>
      </w:pPr>
      <w:r>
        <w:rPr>
          <w:rFonts w:ascii="PT Astra Serif" w:hAnsi="PT Astra Serif"/>
          <w:sz w:val="20"/>
          <w:szCs w:val="20"/>
        </w:rPr>
        <w:t>ФОРМА ЗАЯВКИ НА ПОСТАВКУ ТОВАРА</w:t>
      </w:r>
    </w:p>
    <w:p>
      <w:pPr>
        <w:pStyle w:val="ConsPlusNormal1"/>
        <w:jc w:val="center"/>
        <w:rPr>
          <w:rFonts w:ascii="PT Astra Serif" w:hAnsi="PT Astra Serif"/>
          <w:sz w:val="20"/>
          <w:szCs w:val="20"/>
        </w:rPr>
      </w:pPr>
      <w:r>
        <w:rPr>
          <w:rFonts w:ascii="PT Astra Serif" w:hAnsi="PT Astra Serif"/>
          <w:sz w:val="20"/>
          <w:szCs w:val="20"/>
        </w:rPr>
        <w:t>Заявка на поставку Товара N __</w:t>
      </w:r>
    </w:p>
    <w:p>
      <w:pPr>
        <w:pStyle w:val="ConsPlusNormal1"/>
        <w:jc w:val="center"/>
        <w:rPr>
          <w:rFonts w:ascii="PT Astra Serif" w:hAnsi="PT Astra Serif"/>
          <w:sz w:val="20"/>
          <w:szCs w:val="20"/>
        </w:rPr>
      </w:pPr>
      <w:r>
        <w:rPr>
          <w:rFonts w:ascii="PT Astra Serif" w:hAnsi="PT Astra Serif"/>
          <w:sz w:val="20"/>
          <w:szCs w:val="20"/>
        </w:rPr>
        <w:t>к Контракту от "__" _____ 2026 г. N</w:t>
      </w:r>
    </w:p>
    <w:p>
      <w:pPr>
        <w:pStyle w:val="ConsPlusNormal1"/>
        <w:jc w:val="center"/>
        <w:rPr>
          <w:rFonts w:ascii="PT Astra Serif" w:hAnsi="PT Astra Serif"/>
          <w:sz w:val="20"/>
          <w:szCs w:val="20"/>
        </w:rPr>
      </w:pPr>
      <w:r>
        <w:rPr>
          <w:rFonts w:ascii="PT Astra Serif" w:hAnsi="PT Astra Serif"/>
          <w:sz w:val="20"/>
          <w:szCs w:val="20"/>
        </w:rPr>
      </w:r>
    </w:p>
    <w:tbl>
      <w:tblPr>
        <w:tblW w:w="9041" w:type="dxa"/>
        <w:jc w:val="left"/>
        <w:tblInd w:w="0"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rFonts w:ascii="PT Astra Serif" w:hAnsi="PT Astra Serif"/>
                <w:sz w:val="20"/>
                <w:szCs w:val="20"/>
              </w:rPr>
            </w:pPr>
            <w:r>
              <w:rPr>
                <w:rFonts w:ascii="PT Astra Serif" w:hAnsi="PT Astra Serif"/>
                <w:sz w:val="20"/>
                <w:szCs w:val="20"/>
              </w:rPr>
              <w:t>г. ________</w:t>
            </w:r>
          </w:p>
        </w:tc>
        <w:tc>
          <w:tcPr>
            <w:tcW w:w="4817" w:type="dxa"/>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2499" w:type="dxa"/>
            <w:tcBorders/>
            <w:vAlign w:val="center"/>
          </w:tcPr>
          <w:p>
            <w:pPr>
              <w:pStyle w:val="ConsPlusNormal1"/>
              <w:widowControl w:val="false"/>
              <w:jc w:val="center"/>
              <w:rPr>
                <w:rFonts w:ascii="PT Astra Serif" w:hAnsi="PT Astra Serif"/>
                <w:sz w:val="20"/>
                <w:szCs w:val="20"/>
              </w:rPr>
            </w:pPr>
            <w:r>
              <w:rPr>
                <w:rFonts w:ascii="PT Astra Serif" w:hAnsi="PT Astra Serif"/>
                <w:sz w:val="20"/>
                <w:szCs w:val="20"/>
              </w:rPr>
              <w:t>от _________</w:t>
            </w:r>
          </w:p>
        </w:tc>
      </w:tr>
    </w:tbl>
    <w:p>
      <w:pPr>
        <w:pStyle w:val="ConsPlusNormal1"/>
        <w:jc w:val="both"/>
        <w:rPr>
          <w:rFonts w:ascii="PT Astra Serif" w:hAnsi="PT Astra Serif"/>
          <w:sz w:val="20"/>
          <w:szCs w:val="20"/>
        </w:rPr>
      </w:pPr>
      <w:r>
        <w:rPr>
          <w:rFonts w:ascii="PT Astra Serif" w:hAnsi="PT Astra Serif"/>
          <w:sz w:val="20"/>
          <w:szCs w:val="20"/>
        </w:rPr>
      </w:r>
    </w:p>
    <w:tbl>
      <w:tblPr>
        <w:tblW w:w="9715" w:type="dxa"/>
        <w:jc w:val="left"/>
        <w:tblInd w:w="0"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tbl>
      <w:tblPr>
        <w:tblW w:w="9015" w:type="dxa"/>
        <w:jc w:val="left"/>
        <w:tblInd w:w="0"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rFonts w:ascii="PT Astra Serif" w:hAnsi="PT Astra Serif"/>
                <w:sz w:val="20"/>
                <w:szCs w:val="20"/>
              </w:rPr>
            </w:pPr>
            <w:r>
              <w:rPr>
                <w:rFonts w:ascii="PT Astra Serif" w:hAnsi="PT Astra Serif"/>
                <w:sz w:val="20"/>
                <w:szCs w:val="20"/>
              </w:rPr>
              <w:t>Адрес поставки Товара: ________</w:t>
            </w:r>
          </w:p>
        </w:tc>
      </w:tr>
      <w:tr>
        <w:trPr/>
        <w:tc>
          <w:tcPr>
            <w:tcW w:w="5443" w:type="dxa"/>
            <w:tcBorders/>
            <w:vAlign w:val="bottom"/>
          </w:tcPr>
          <w:p>
            <w:pPr>
              <w:pStyle w:val="ConsPlusNormal1"/>
              <w:widowControl w:val="false"/>
              <w:ind w:hanging="0" w:left="283" w:right="0"/>
              <w:rPr>
                <w:rFonts w:ascii="PT Astra Serif" w:hAnsi="PT Astra Serif"/>
                <w:sz w:val="20"/>
                <w:szCs w:val="20"/>
              </w:rPr>
            </w:pPr>
            <w:r>
              <w:rPr>
                <w:rFonts w:ascii="PT Astra Serif" w:hAnsi="PT Astra Serif"/>
                <w:sz w:val="20"/>
                <w:szCs w:val="20"/>
              </w:rPr>
              <w:t>От заказчика</w:t>
            </w:r>
          </w:p>
        </w:tc>
        <w:tc>
          <w:tcPr>
            <w:tcW w:w="3572" w:type="dxa"/>
            <w:tcBorders/>
          </w:tcPr>
          <w:p>
            <w:pPr>
              <w:pStyle w:val="ConsPlusNormal1"/>
              <w:widowControl w:val="false"/>
              <w:rPr>
                <w:rFonts w:ascii="PT Astra Serif" w:hAnsi="PT Astra Serif"/>
                <w:sz w:val="20"/>
                <w:szCs w:val="20"/>
              </w:rPr>
            </w:pPr>
            <w:r>
              <w:rPr>
                <w:rFonts w:ascii="PT Astra Serif" w:hAnsi="PT Astra Serif"/>
                <w:sz w:val="20"/>
                <w:szCs w:val="20"/>
              </w:rPr>
              <w:t>От Поставщика:</w:t>
            </w:r>
          </w:p>
        </w:tc>
      </w:tr>
    </w:tbl>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center"/>
        <w:outlineLvl w:val="1"/>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r>
    </w:p>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 w:id="4">
    <w:p>
      <w:pPr>
        <w:pStyle w:val="ConsPlusNormal1"/>
        <w:spacing w:before="220" w:after="200"/>
        <w:jc w:val="both"/>
        <w:rPr>
          <w:sz w:val="16"/>
          <w:szCs w:val="16"/>
        </w:rPr>
      </w:pPr>
      <w:r>
        <w:rPr>
          <w:rStyle w:val="Style12"/>
        </w:rPr>
        <w:footnoteRef/>
      </w:r>
      <w:r>
        <w:rPr>
          <w:sz w:val="16"/>
          <w:szCs w:val="16"/>
        </w:rPr>
        <w:t>Здесь и далее по тексту понятие «получатель» используется в контракте в случае, если поставка осуществляется в пользу третьих лиц или по нескольким адресам поставки. Получатель является уполномоченным заказчиком лицом на приемку товара</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character" w:styleId="fw-middle">
    <w:name w:val="fw-middle"/>
    <w:basedOn w:val="DefaultParagraphFont"/>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43">
    <w:name w:val="Содержимое таблицы"/>
    <w:basedOn w:val="Normal"/>
    <w:qFormat/>
    <w:pPr>
      <w:widowControl w:val="false"/>
      <w:suppressLineNumbers/>
    </w:pPr>
    <w:rPr/>
  </w:style>
  <w:style w:type="paragraph" w:styleId="Style44">
    <w:name w:val="Заголовок таблицы"/>
    <w:basedOn w:val="Style43"/>
    <w:qFormat/>
    <w:pPr>
      <w:suppressLineNumbers/>
      <w:jc w:val="center"/>
    </w:pPr>
    <w:rPr>
      <w:b/>
      <w:bCs/>
    </w:rPr>
  </w:style>
  <w:style w:type="paragraph" w:styleId="user6">
    <w:name w:val="Заголовок таблицы (user)"/>
    <w:basedOn w:val="user5"/>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form-value">
    <w:name w:val="form-value"/>
    <w:basedOn w:val="Normal"/>
    <w:qFormat/>
    <w:pPr>
      <w:suppressAutoHyphens w:val="false"/>
      <w:spacing w:before="280" w:after="280"/>
    </w:pPr>
    <w:rPr/>
  </w:style>
  <w:style w:type="paragraph" w:styleId="Style45">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numbering" w:styleId="Style46">
    <w:name w:val="Без списка"/>
    <w:qFormat/>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zil_shkola@mail.ru" TargetMode="External"/><Relationship Id="rId17" Type="http://schemas.openxmlformats.org/officeDocument/2006/relationships/hyperlink" Target="mailto:zil_shkola@mail.ru" TargetMode="External"/><Relationship Id="rId18" Type="http://schemas.openxmlformats.org/officeDocument/2006/relationships/hyperlink" Target="mailto:zil_shkola@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186</TotalTime>
  <Application>LibreOffice/26.2.4.2$Windows_X86_64 LibreOffice_project/0229ac93fcf0d7cbc6376066c6f35021cef002dc</Application>
  <AppVersion>15.0000</AppVersion>
  <Pages>12</Pages>
  <Words>4687</Words>
  <Characters>33654</Characters>
  <CharactersWithSpaces>38358</CharactersWithSpaces>
  <Paragraphs>337</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2026-07-20T13:14:12Z</cp:lastPrinted>
  <dcterms:modified xsi:type="dcterms:W3CDTF">2026-07-31T11:02:07Z</dcterms:modified>
  <cp:revision>49</cp:revision>
  <dc:subject/>
  <dc:title/>
</cp:coreProperties>
</file>

<file path=docProps/custom.xml><?xml version="1.0" encoding="utf-8"?>
<Properties xmlns="http://schemas.openxmlformats.org/officeDocument/2006/custom-properties" xmlns:vt="http://schemas.openxmlformats.org/officeDocument/2006/docPropsVTypes"/>
</file>