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66" w:rsidRDefault="00CC7166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CC7166" w:rsidRDefault="003540F3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ТЕХНИЧЕСКАЯ ЧАСТЬ</w:t>
      </w:r>
    </w:p>
    <w:p w:rsidR="00CC7166" w:rsidRDefault="00354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ОБ ОБЪЕКТЕ ЗАКУПКИ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1.1. Товар, поставка которого предусмотрена требованиям настоящего технического задания, должен быть разрешен к применению на территории Российской Федерации.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1.2. Поставляемый товар должен быть новым, ранее не использованным, не подвергнутый восстановлени</w:t>
      </w:r>
      <w:r>
        <w:rPr>
          <w:rFonts w:ascii="Times New Roman" w:hAnsi="Times New Roman"/>
          <w:lang w:eastAsia="ru-RU"/>
        </w:rPr>
        <w:t>ю, в том числе в качестве выставочного образца и свободным от прав третьих лиц.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</w:t>
      </w:r>
      <w:r>
        <w:rPr>
          <w:rFonts w:ascii="Times New Roman" w:hAnsi="Times New Roman"/>
          <w:lang w:eastAsia="ru-RU"/>
        </w:rPr>
        <w:t>соответствовать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</w:t>
      </w:r>
      <w:r>
        <w:rPr>
          <w:rFonts w:ascii="Times New Roman" w:hAnsi="Times New Roman"/>
          <w:lang w:eastAsia="ru-RU"/>
        </w:rPr>
        <w:t>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</w:t>
      </w:r>
      <w:r>
        <w:rPr>
          <w:rFonts w:ascii="Times New Roman" w:hAnsi="Times New Roman"/>
          <w:lang w:eastAsia="ru-RU"/>
        </w:rPr>
        <w:t xml:space="preserve"> такой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1.4. Товар должен соответствовать современным нормам качества и фу</w:t>
      </w:r>
      <w:r>
        <w:rPr>
          <w:rFonts w:ascii="Times New Roman" w:hAnsi="Times New Roman"/>
          <w:lang w:eastAsia="ru-RU"/>
        </w:rPr>
        <w:t xml:space="preserve">нкциональности. Участник обязан гарантировать качество и годность продукции к эксплуатации, при использовании, в целях, для которых предназначен данный товар. </w:t>
      </w:r>
      <w:r>
        <w:rPr>
          <w:rFonts w:ascii="Times New Roman" w:hAnsi="Times New Roman"/>
        </w:rPr>
        <w:t>Остаточный гарантийный срок хранения (срок годности Товара)</w:t>
      </w:r>
      <w:r>
        <w:rPr>
          <w:rFonts w:ascii="Times New Roman" w:hAnsi="Times New Roman"/>
          <w:lang w:eastAsia="ru-RU"/>
        </w:rPr>
        <w:t xml:space="preserve">, гарантии каждого вида товара должны </w:t>
      </w:r>
      <w:r>
        <w:rPr>
          <w:rFonts w:ascii="Times New Roman" w:hAnsi="Times New Roman"/>
          <w:lang w:eastAsia="ru-RU"/>
        </w:rPr>
        <w:t>соответствовать, указанным в настоящем техническом задании.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1.5. Товар должен соответствовать его функциональному назначению. Внешний вид товара, его целостность, дизайн, стиль, производственное исполнение должны удовлетворять эстетические потребности чело</w:t>
      </w:r>
      <w:r>
        <w:rPr>
          <w:rFonts w:ascii="Times New Roman" w:hAnsi="Times New Roman"/>
          <w:lang w:eastAsia="ru-RU"/>
        </w:rPr>
        <w:t xml:space="preserve">века. </w:t>
      </w:r>
    </w:p>
    <w:p w:rsidR="00CC7166" w:rsidRDefault="003540F3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1.6. Товар должен быть безопасными для окружающей среды и человека. Гигиенические характеристики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</w:t>
      </w:r>
      <w:r>
        <w:rPr>
          <w:rFonts w:ascii="Times New Roman" w:hAnsi="Times New Roman"/>
          <w:lang w:eastAsia="ru-RU"/>
        </w:rPr>
        <w:t xml:space="preserve">казными письмами или иными документами на усмотрение участника (документы не являются обязательными). </w:t>
      </w:r>
    </w:p>
    <w:p w:rsidR="00CC7166" w:rsidRDefault="003540F3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1.7. На поверхностях товара недопустимо наличие дефектов.</w:t>
      </w:r>
    </w:p>
    <w:p w:rsidR="00CC7166" w:rsidRDefault="003540F3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1.8. Требования к функциональным, техническим, качественным и эксплуатационным характеристикам,</w:t>
      </w:r>
      <w:r>
        <w:rPr>
          <w:rFonts w:ascii="Times New Roman" w:hAnsi="Times New Roman"/>
        </w:rPr>
        <w:t xml:space="preserve"> требования к безопасности товаров и их количество предусмотрены настоящей технической частью.</w:t>
      </w:r>
    </w:p>
    <w:p w:rsidR="00CC7166" w:rsidRDefault="003540F3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Поставщик должен поставить товар в соответствии с положениями настоящей технической частью.</w:t>
      </w:r>
    </w:p>
    <w:p w:rsidR="00CC7166" w:rsidRDefault="003540F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Частичная поставка не допускается.</w:t>
      </w:r>
    </w:p>
    <w:p w:rsidR="00CC7166" w:rsidRDefault="003540F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Место поставки: </w:t>
      </w:r>
      <w:r>
        <w:rPr>
          <w:rFonts w:ascii="Times New Roman" w:eastAsia="Times New Roman" w:hAnsi="Times New Roman" w:cs="Times New Roman"/>
        </w:rPr>
        <w:t xml:space="preserve">г. Хабаровск, ул. </w:t>
      </w:r>
      <w:r>
        <w:rPr>
          <w:rFonts w:ascii="Times New Roman" w:eastAsia="Times New Roman" w:hAnsi="Times New Roman" w:cs="Times New Roman"/>
        </w:rPr>
        <w:t>Муравьева-Амурского, д.35</w:t>
      </w:r>
    </w:p>
    <w:p w:rsidR="00CC7166" w:rsidRDefault="003540F3">
      <w:pPr>
        <w:pStyle w:val="ConsPlusNormal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Срок поставки: </w:t>
      </w:r>
      <w:r>
        <w:rPr>
          <w:rFonts w:ascii="Times New Roman" w:hAnsi="Times New Roman"/>
        </w:rPr>
        <w:t>в течение 45 (сорока пяти) дней после заключения контракта.</w:t>
      </w:r>
    </w:p>
    <w:p w:rsidR="00CC7166" w:rsidRDefault="003540F3">
      <w:pPr>
        <w:spacing w:after="0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Количество к поставке: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223"/>
        <w:gridCol w:w="1559"/>
        <w:gridCol w:w="709"/>
        <w:gridCol w:w="1701"/>
        <w:gridCol w:w="2683"/>
      </w:tblGrid>
      <w:tr w:rsidR="00CC7166">
        <w:trPr>
          <w:trHeight w:val="20"/>
          <w:tblHeader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ОКПД2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КТРУ</w:t>
            </w:r>
          </w:p>
        </w:tc>
      </w:tr>
      <w:tr w:rsidR="00CC7166">
        <w:trPr>
          <w:trHeight w:val="18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Набор для игры в дартс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32.40.39.129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32.40.39.129-00000009</w:t>
            </w:r>
          </w:p>
        </w:tc>
      </w:tr>
      <w:tr w:rsidR="00CC7166">
        <w:trPr>
          <w:trHeight w:val="386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Карманы для волейбольных антенн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32.30.15.112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7166">
        <w:trPr>
          <w:trHeight w:val="354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Гиря Вид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C7166">
        <w:trPr>
          <w:trHeight w:val="278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Гиря Вид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C7166">
        <w:trPr>
          <w:trHeight w:val="266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Лента эластичная с захватами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32.30.14.119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7166">
        <w:trPr>
          <w:trHeight w:val="29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Стойки волейбольные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 (2 шт.)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32.30.15.110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32.30.15.110-00000002</w:t>
            </w:r>
          </w:p>
        </w:tc>
      </w:tr>
      <w:tr w:rsidR="00CC7166">
        <w:trPr>
          <w:trHeight w:val="291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Воланы для бадминтона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упаковка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32.30.15.114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32.30.15.114-00000014</w:t>
            </w:r>
          </w:p>
        </w:tc>
      </w:tr>
    </w:tbl>
    <w:p w:rsidR="00CC7166" w:rsidRDefault="00CC7166">
      <w:pPr>
        <w:contextualSpacing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C7166" w:rsidRDefault="003540F3">
      <w:pPr>
        <w:contextualSpacing/>
        <w:jc w:val="center"/>
        <w:outlineLvl w:val="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ru-RU"/>
        </w:rPr>
        <w:t>Функциональные, технические и качественные характеристики, эксплуатационные характеристики товара.</w:t>
      </w:r>
    </w:p>
    <w:p w:rsidR="00CC7166" w:rsidRDefault="003540F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eastAsia="ru-RU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W w:w="106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7"/>
        <w:gridCol w:w="3980"/>
        <w:gridCol w:w="2976"/>
        <w:gridCol w:w="2976"/>
      </w:tblGrid>
      <w:tr w:rsidR="00CC7166"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Наименование, характеристики, парамет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ры товара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Требуемое значение, величина параметра</w:t>
            </w:r>
          </w:p>
        </w:tc>
        <w:tc>
          <w:tcPr>
            <w:tcW w:w="2976" w:type="dxa"/>
          </w:tcPr>
          <w:p w:rsidR="00CC7166" w:rsidRDefault="003540F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Обоснование включение дополнительной информации и сведений о </w:t>
            </w:r>
            <w:r>
              <w:rPr>
                <w:rFonts w:ascii="Times New Roman" w:hAnsi="Times New Roman"/>
                <w:b/>
              </w:rPr>
              <w:lastRenderedPageBreak/>
              <w:t>товаре</w:t>
            </w: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Набор для игры в дартс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0" w:type="dxa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Общие сведения: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7166"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7166">
        <w:trPr>
          <w:trHeight w:hRule="exact" w:val="567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Товарный знак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Назначение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занятий в дартс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4.</w:t>
            </w:r>
          </w:p>
        </w:tc>
        <w:tc>
          <w:tcPr>
            <w:tcW w:w="3980" w:type="dxa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980" w:type="dxa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5.</w:t>
            </w:r>
          </w:p>
        </w:tc>
        <w:tc>
          <w:tcPr>
            <w:tcW w:w="3980" w:type="dxa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мишени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классическая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6.</w:t>
            </w:r>
          </w:p>
        </w:tc>
        <w:tc>
          <w:tcPr>
            <w:tcW w:w="3980" w:type="dxa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Диаметр мишени, см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≥ 44.0  и  &lt; 47.0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8.</w:t>
            </w:r>
          </w:p>
        </w:tc>
        <w:tc>
          <w:tcPr>
            <w:tcW w:w="3980" w:type="dxa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игры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9.</w:t>
            </w:r>
          </w:p>
        </w:tc>
        <w:tc>
          <w:tcPr>
            <w:tcW w:w="3980" w:type="dxa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игровых поверхностей,  шт.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1.0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zh-CN" w:bidi="hi-IN"/>
              </w:rPr>
              <w:t>2.</w:t>
            </w:r>
          </w:p>
        </w:tc>
        <w:tc>
          <w:tcPr>
            <w:tcW w:w="3980" w:type="dxa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Карманы для волейбольных антенн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980" w:type="dxa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25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zh-CN" w:bidi="hi-IN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166">
        <w:trPr>
          <w:trHeight w:val="28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zh-CN" w:bidi="hi-IN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Товарный знак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43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zh-CN" w:bidi="hi-IN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Назначение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для фиксации антенн на волейбольной сетке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CC7166">
        <w:trPr>
          <w:trHeight w:val="43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zh-CN" w:bidi="hi-IN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450"/>
        </w:trPr>
        <w:tc>
          <w:tcPr>
            <w:tcW w:w="737" w:type="dxa"/>
            <w:vAlign w:val="center"/>
          </w:tcPr>
          <w:p w:rsidR="00CC7166" w:rsidRDefault="00CC7166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50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Длина, см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3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 w:cs="Times New Roman"/>
                <w:color w:val="00000A"/>
              </w:rPr>
              <w:t>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highlight w:val="yellow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тент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292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Гиря Вид 1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166">
        <w:trPr>
          <w:trHeight w:val="227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7166">
        <w:trPr>
          <w:trHeight w:val="218"/>
        </w:trPr>
        <w:tc>
          <w:tcPr>
            <w:tcW w:w="737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Наименование в соответствии с техническим паспортом и/или руководством по эксплуатации и/или этикеткой производителя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7166">
        <w:trPr>
          <w:trHeight w:val="145"/>
        </w:trPr>
        <w:tc>
          <w:tcPr>
            <w:tcW w:w="737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Товарный знак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C7166">
        <w:trPr>
          <w:trHeight w:val="133"/>
        </w:trPr>
        <w:tc>
          <w:tcPr>
            <w:tcW w:w="737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Назначение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для занятий в тренажерном зале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val="218"/>
        </w:trPr>
        <w:tc>
          <w:tcPr>
            <w:tcW w:w="737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val="357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чугун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Рукоятка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широкая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Материал покрытия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винил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Масса, кг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10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Гиря Вид 2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Общие сведения: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266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Style w:val="lots-wrap-contentbodyval"/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278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Товарный знак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Style w:val="lots-wrap-contentbodyval"/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03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Назначение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занятий в тренажерном зале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22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Материал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чугун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Рукоятка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широкая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Материал покрытия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винил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Масса, кг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12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Лента эластичная с захватами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Общие сведения: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702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Style w:val="lots-wrap-contentbodyval"/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63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Товарный знак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315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Назначение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для занятий в фитнес зале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567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Страна происхождения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Style w:val="lots-wrap-contentbodyval"/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Ширина, см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Длина,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см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100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захватов (петель), шт.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Материал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нейлон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Стойки волейбольные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сведения: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Товарный знак</w:t>
            </w:r>
          </w:p>
        </w:tc>
        <w:tc>
          <w:tcPr>
            <w:tcW w:w="2976" w:type="dxa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обеспечивает крепление сетки для перекидывания мяча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Страна происхождения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Технические характеристики:</w:t>
            </w:r>
          </w:p>
        </w:tc>
        <w:tc>
          <w:tcPr>
            <w:tcW w:w="2976" w:type="dxa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>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Вид спорта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классический волейбол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>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стойки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 установочными гильзами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 w:bidi="hi-IN"/>
              </w:rPr>
              <w:t>7.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976" w:type="dxa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</w:tr>
      <w:tr w:rsidR="00CC7166" w:rsidTr="00064B2F">
        <w:trPr>
          <w:trHeight w:val="156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283"/>
              </w:tabs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(согласно ГОСТ Р 56433-        2021 Оборудование для спортивных    игр Оборудование волейбольное Требования и методы испытаний):</w:t>
            </w:r>
          </w:p>
          <w:p w:rsidR="00CC7166" w:rsidRDefault="003540F3">
            <w:pPr>
              <w:tabs>
                <w:tab w:val="left" w:pos="283"/>
              </w:tabs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должен быть защищен от коррозии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для увеличения срока службы</w:t>
            </w:r>
          </w:p>
        </w:tc>
      </w:tr>
      <w:tr w:rsidR="00CC7166" w:rsidTr="00064B2F">
        <w:trPr>
          <w:trHeight w:hRule="exact" w:val="85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283"/>
              </w:tabs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стойки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сталь</w:t>
            </w:r>
          </w:p>
        </w:tc>
        <w:tc>
          <w:tcPr>
            <w:tcW w:w="2976" w:type="dxa"/>
          </w:tcPr>
          <w:p w:rsidR="00CC7166" w:rsidRPr="00032955" w:rsidRDefault="000329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</w:t>
            </w: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 безопасност</w:t>
            </w: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</w:t>
            </w:r>
          </w:p>
        </w:tc>
      </w:tr>
      <w:tr w:rsidR="00CC7166" w:rsidTr="00064B2F">
        <w:trPr>
          <w:trHeight w:hRule="exact" w:val="852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283"/>
              </w:tabs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Толщина стенки, мм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3 и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&lt;3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,6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49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Диаметр стойки, мм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89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48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Материал стакана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сталь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59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Диаметр стакана, мм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102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4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Высота стакана, мм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500 и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&lt;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509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55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Высота стойки общая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мм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3060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54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Крепление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 стакан (гильзу)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highlight w:val="red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37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Система натяжения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</w:p>
        </w:tc>
        <w:tc>
          <w:tcPr>
            <w:tcW w:w="2976" w:type="dxa"/>
          </w:tcPr>
          <w:p w:rsidR="00CC7166" w:rsidRDefault="00064B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  <w:shd w:val="clear" w:color="auto" w:fill="FFFFFF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849"/>
        </w:trPr>
        <w:tc>
          <w:tcPr>
            <w:tcW w:w="737" w:type="dxa"/>
            <w:vAlign w:val="center"/>
          </w:tcPr>
          <w:p w:rsidR="00CC7166" w:rsidRDefault="003540F3">
            <w:pPr>
              <w:widowControl w:val="0"/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Регулировка по высоте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наличие</w:t>
            </w:r>
          </w:p>
        </w:tc>
        <w:tc>
          <w:tcPr>
            <w:tcW w:w="2976" w:type="dxa"/>
          </w:tcPr>
          <w:p w:rsidR="00CC7166" w:rsidRDefault="00064B2F" w:rsidP="00064B2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red"/>
                <w:shd w:val="clear" w:color="auto" w:fill="FFFFFF"/>
              </w:rPr>
            </w:pPr>
            <w:r w:rsidRPr="000329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Для обеспечения функциональности, долговечности и безопасности</w:t>
            </w: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Воланы для бадминтона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сведения: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 w:rsidTr="00064B2F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 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 w:rsidTr="00064B2F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Товарный знак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pStyle w:val="aff4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при наличии,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Назначение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занятий бадминтоном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 w:rsidTr="00064B2F">
        <w:trPr>
          <w:trHeight w:val="24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Страна происхождения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не установлено, указывается поставщиком в заявке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CC71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0" w:type="dxa"/>
            <w:vAlign w:val="center"/>
          </w:tcPr>
          <w:p w:rsidR="00CC7166" w:rsidRDefault="003540F3">
            <w:pPr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Технические характеристики:</w:t>
            </w:r>
          </w:p>
        </w:tc>
        <w:tc>
          <w:tcPr>
            <w:tcW w:w="2976" w:type="dxa"/>
            <w:vAlign w:val="center"/>
          </w:tcPr>
          <w:p w:rsidR="00CC7166" w:rsidRDefault="00CC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волана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перьевой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C7166" w:rsidTr="00064B2F">
        <w:trPr>
          <w:trHeight w:hRule="exact" w:val="284"/>
        </w:trPr>
        <w:tc>
          <w:tcPr>
            <w:tcW w:w="737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6.</w:t>
            </w:r>
          </w:p>
        </w:tc>
        <w:tc>
          <w:tcPr>
            <w:tcW w:w="3980" w:type="dxa"/>
            <w:vAlign w:val="center"/>
          </w:tcPr>
          <w:p w:rsidR="00CC7166" w:rsidRDefault="003540F3">
            <w:pPr>
              <w:tabs>
                <w:tab w:val="left" w:pos="709"/>
              </w:tabs>
              <w:spacing w:after="0" w:line="240" w:lineRule="auto"/>
              <w:ind w:left="153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Количество в упаковке, шт</w:t>
            </w:r>
          </w:p>
        </w:tc>
        <w:tc>
          <w:tcPr>
            <w:tcW w:w="2976" w:type="dxa"/>
            <w:vAlign w:val="center"/>
          </w:tcPr>
          <w:p w:rsidR="00CC7166" w:rsidRDefault="003540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highlight w:val="white"/>
              </w:rPr>
              <w:t>≥ 6  и  &lt; 12</w:t>
            </w:r>
          </w:p>
        </w:tc>
        <w:tc>
          <w:tcPr>
            <w:tcW w:w="2976" w:type="dxa"/>
          </w:tcPr>
          <w:p w:rsidR="00CC7166" w:rsidRDefault="00CC7166">
            <w:pPr>
              <w:spacing w:line="240" w:lineRule="auto"/>
              <w:rPr>
                <w:rFonts w:ascii="Roboto" w:hAnsi="Roboto"/>
                <w:sz w:val="18"/>
                <w:szCs w:val="18"/>
              </w:rPr>
            </w:pPr>
          </w:p>
        </w:tc>
      </w:tr>
    </w:tbl>
    <w:p w:rsidR="00CC7166" w:rsidRDefault="00CC716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CC7166" w:rsidRDefault="003540F3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eastAsia="zh-CN"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условий:</w:t>
      </w:r>
    </w:p>
    <w:p w:rsidR="00CC7166" w:rsidRDefault="003540F3">
      <w:pPr>
        <w:spacing w:after="0" w:line="240" w:lineRule="auto"/>
        <w:ind w:firstLine="708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eastAsia="zh-CN"/>
        </w:rPr>
        <w:t>Безопасность товара должна соответствовать требованиям технич</w:t>
      </w:r>
      <w:r>
        <w:rPr>
          <w:rFonts w:ascii="Times New Roman" w:eastAsia="Times New Roman" w:hAnsi="Times New Roman"/>
          <w:lang w:eastAsia="zh-CN"/>
        </w:rPr>
        <w:t>еских регламентов и ГОСТ, действующих на территории Российской Федерации.</w:t>
      </w:r>
    </w:p>
    <w:p w:rsidR="00CC7166" w:rsidRDefault="003540F3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lang w:eastAsia="zh-CN"/>
        </w:rPr>
        <w:t>Товар должен поставляться в упаковке, обеспечивающей защиту Товара от внешних воздействующих факторов (в т.ч. климатических, механических) при транспортировании, хранении и погрузочн</w:t>
      </w:r>
      <w:r>
        <w:rPr>
          <w:rFonts w:ascii="Times New Roman" w:hAnsi="Times New Roman"/>
          <w:lang w:eastAsia="zh-CN"/>
        </w:rPr>
        <w:t>о-разгрузочных работах.</w:t>
      </w:r>
    </w:p>
    <w:p w:rsidR="00CC7166" w:rsidRDefault="003540F3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hAnsi="Times New Roman"/>
          <w:lang w:eastAsia="zh-CN"/>
        </w:rPr>
        <w:t>Маркировка Товара и тары (упаковки) Товара, должна содержать информацию о наименовании Товара, наименовании изготовителя, адресе изготовителя, дате изготовления Товара</w:t>
      </w:r>
      <w:r>
        <w:rPr>
          <w:rFonts w:ascii="Times New Roman" w:eastAsia="Times New Roman" w:hAnsi="Times New Roman"/>
          <w:lang w:eastAsia="zh-CN"/>
        </w:rPr>
        <w:t>.</w:t>
      </w:r>
    </w:p>
    <w:p w:rsidR="00CC7166" w:rsidRDefault="003540F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сопроводительным документам: копия документа, подт</w:t>
      </w:r>
      <w:r>
        <w:rPr>
          <w:rFonts w:ascii="Times New Roman" w:hAnsi="Times New Roman" w:cs="Times New Roman"/>
        </w:rPr>
        <w:t>верждающего соответствие качества Товара, выданного уполномоченными органами (организациями).</w:t>
      </w:r>
    </w:p>
    <w:p w:rsidR="00CC7166" w:rsidRDefault="003540F3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>Прослеживание товара в системе «Честный знак». Маркировка товара согласно действующему законодательству Российской Федерации.</w:t>
      </w:r>
    </w:p>
    <w:p w:rsidR="00CC7166" w:rsidRDefault="00CC716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zh-CN"/>
        </w:rPr>
      </w:pPr>
    </w:p>
    <w:tbl>
      <w:tblPr>
        <w:tblW w:w="495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5"/>
        <w:gridCol w:w="6975"/>
        <w:gridCol w:w="1906"/>
      </w:tblGrid>
      <w:tr w:rsidR="00CC7166">
        <w:trPr>
          <w:trHeight w:val="20"/>
          <w:jc w:val="center"/>
        </w:trPr>
        <w:tc>
          <w:tcPr>
            <w:tcW w:w="10585" w:type="dxa"/>
            <w:gridSpan w:val="3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1.Требования к документам</w:t>
            </w:r>
          </w:p>
        </w:tc>
      </w:tr>
      <w:tr w:rsidR="00CC7166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6975" w:type="dxa"/>
            <w:shd w:val="clear" w:color="FFFFFF" w:fill="FFFFFF"/>
          </w:tcPr>
          <w:p w:rsidR="00CC7166" w:rsidRDefault="003540F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  <w:r>
              <w:rPr>
                <w:rFonts w:ascii="Times New Roman" w:hAnsi="Times New Roman"/>
                <w:position w:val="2"/>
                <w:lang w:eastAsia="ar-SA"/>
              </w:rPr>
              <w:t>опия сертификата соответствия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</w:t>
            </w:r>
          </w:p>
        </w:tc>
      </w:tr>
      <w:tr w:rsidR="00CC7166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6975" w:type="dxa"/>
            <w:shd w:val="clear" w:color="FFFFFF" w:fill="FFFFFF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Паспорт и/или руководство и/или этикетка и/или инструкция по эксплуатации на русском языке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</w:t>
            </w:r>
          </w:p>
        </w:tc>
      </w:tr>
      <w:tr w:rsidR="00CC7166">
        <w:trPr>
          <w:trHeight w:val="253"/>
          <w:jc w:val="center"/>
        </w:trPr>
        <w:tc>
          <w:tcPr>
            <w:tcW w:w="1705" w:type="dxa"/>
            <w:vMerge w:val="restart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6975" w:type="dxa"/>
            <w:vMerge w:val="restart"/>
            <w:shd w:val="clear" w:color="FFFFFF" w:fill="FFFFFF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Гарантийный талон</w:t>
            </w:r>
          </w:p>
        </w:tc>
        <w:tc>
          <w:tcPr>
            <w:tcW w:w="1906" w:type="dxa"/>
            <w:vMerge w:val="restart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</w:t>
            </w:r>
          </w:p>
        </w:tc>
      </w:tr>
      <w:tr w:rsidR="00CC7166">
        <w:trPr>
          <w:trHeight w:val="20"/>
          <w:jc w:val="center"/>
        </w:trPr>
        <w:tc>
          <w:tcPr>
            <w:tcW w:w="10585" w:type="dxa"/>
            <w:gridSpan w:val="3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vertAlign w:val="superscript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 Требования к упаковке и маркировке </w:t>
            </w:r>
          </w:p>
        </w:tc>
      </w:tr>
      <w:tr w:rsidR="00CC7166">
        <w:trPr>
          <w:trHeight w:val="20"/>
          <w:jc w:val="center"/>
        </w:trPr>
        <w:tc>
          <w:tcPr>
            <w:tcW w:w="1705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2.1.</w:t>
            </w:r>
          </w:p>
        </w:tc>
        <w:tc>
          <w:tcPr>
            <w:tcW w:w="6975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Маркировка наименования изделия на упаковке</w:t>
            </w:r>
          </w:p>
        </w:tc>
        <w:tc>
          <w:tcPr>
            <w:tcW w:w="1906" w:type="dxa"/>
            <w:shd w:val="clear" w:color="FFFFFF" w:fill="FFFFFF"/>
            <w:vAlign w:val="center"/>
          </w:tcPr>
          <w:p w:rsidR="00CC7166" w:rsidRDefault="00354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</w:t>
            </w:r>
          </w:p>
        </w:tc>
      </w:tr>
    </w:tbl>
    <w:p w:rsidR="00CC7166" w:rsidRDefault="00CC7166">
      <w:pPr>
        <w:spacing w:after="0" w:line="240" w:lineRule="auto"/>
        <w:outlineLvl w:val="0"/>
        <w:rPr>
          <w:rFonts w:ascii="Times New Roman" w:eastAsia="Batang, 바탕" w:hAnsi="Times New Roman" w:cs="Times New Roman"/>
          <w:b/>
          <w:bCs/>
          <w:lang w:eastAsia="ko-KR"/>
        </w:rPr>
      </w:pPr>
    </w:p>
    <w:p w:rsidR="00CC7166" w:rsidRDefault="00CC7166">
      <w:pPr>
        <w:spacing w:after="0" w:line="240" w:lineRule="auto"/>
        <w:outlineLvl w:val="0"/>
        <w:rPr>
          <w:rFonts w:ascii="Times New Roman" w:eastAsia="Batang, 바탕" w:hAnsi="Times New Roman" w:cs="Times New Roman"/>
          <w:b/>
          <w:bCs/>
          <w:lang w:eastAsia="ko-KR"/>
        </w:rPr>
      </w:pPr>
    </w:p>
    <w:p w:rsidR="00CC7166" w:rsidRDefault="003540F3">
      <w:pPr>
        <w:spacing w:after="0" w:line="240" w:lineRule="auto"/>
        <w:jc w:val="center"/>
        <w:outlineLvl w:val="0"/>
        <w:rPr>
          <w:rFonts w:ascii="Times New Roman" w:eastAsia="Batang, 바탕" w:hAnsi="Times New Roman" w:cs="Times New Roman"/>
          <w:b/>
        </w:rPr>
      </w:pPr>
      <w:r>
        <w:rPr>
          <w:rFonts w:ascii="Times New Roman" w:eastAsia="Batang, 바탕" w:hAnsi="Times New Roman" w:cs="Times New Roman"/>
          <w:b/>
          <w:lang w:eastAsia="ko-KR"/>
        </w:rPr>
        <w:t>Требования к году (месяцу) изготовления Товара</w:t>
      </w:r>
    </w:p>
    <w:p w:rsidR="00CC7166" w:rsidRPr="003540F3" w:rsidRDefault="003540F3">
      <w:pPr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3540F3">
        <w:rPr>
          <w:rFonts w:ascii="Times New Roman" w:hAnsi="Times New Roman" w:cs="Times New Roman"/>
          <w:lang w:eastAsia="zh-CN"/>
        </w:rPr>
        <w:t xml:space="preserve">Год изготовления Товара должен быть </w:t>
      </w:r>
      <w:r w:rsidRPr="003540F3">
        <w:rPr>
          <w:rFonts w:ascii="Times New Roman" w:hAnsi="Times New Roman" w:cs="Times New Roman"/>
          <w:lang w:eastAsia="zh-CN"/>
        </w:rPr>
        <w:t>не ранее 2026.</w:t>
      </w:r>
    </w:p>
    <w:p w:rsidR="00CC7166" w:rsidRDefault="003540F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lastRenderedPageBreak/>
        <w:t>Срок гарантии п. 1,5,7 не менее 1 месяца, п. 2,3,4,6 не менее 12 месяцев с даты подписания товарной накладной или универсального передаточного документа.</w:t>
      </w:r>
    </w:p>
    <w:p w:rsidR="00CC7166" w:rsidRDefault="003540F3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Примечание: </w:t>
      </w:r>
    </w:p>
    <w:p w:rsidR="00CC7166" w:rsidRDefault="003540F3">
      <w:pPr>
        <w:spacing w:after="0" w:line="240" w:lineRule="exact"/>
        <w:ind w:firstLine="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</w:t>
      </w:r>
      <w:r>
        <w:rPr>
          <w:rFonts w:ascii="Times New Roman" w:hAnsi="Times New Roman" w:cs="Times New Roman"/>
          <w:sz w:val="18"/>
          <w:szCs w:val="18"/>
        </w:rPr>
        <w:t>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</w:t>
      </w:r>
      <w:r>
        <w:rPr>
          <w:rFonts w:ascii="Times New Roman" w:hAnsi="Times New Roman" w:cs="Times New Roman"/>
          <w:sz w:val="18"/>
          <w:szCs w:val="18"/>
        </w:rPr>
        <w:t xml:space="preserve">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CC7166" w:rsidRDefault="003540F3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CC7166" w:rsidRDefault="00CC7166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sectPr w:rsidR="00CC7166"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66" w:rsidRDefault="003540F3">
      <w:pPr>
        <w:spacing w:after="0" w:line="240" w:lineRule="auto"/>
      </w:pPr>
      <w:r>
        <w:separator/>
      </w:r>
    </w:p>
  </w:endnote>
  <w:endnote w:type="continuationSeparator" w:id="0">
    <w:p w:rsidR="00CC7166" w:rsidRDefault="0035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Batang, 바탕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66" w:rsidRDefault="003540F3">
      <w:pPr>
        <w:spacing w:after="0" w:line="240" w:lineRule="auto"/>
      </w:pPr>
      <w:r>
        <w:separator/>
      </w:r>
    </w:p>
  </w:footnote>
  <w:footnote w:type="continuationSeparator" w:id="0">
    <w:p w:rsidR="00CC7166" w:rsidRDefault="00354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665EA"/>
    <w:multiLevelType w:val="multilevel"/>
    <w:tmpl w:val="AE16FF9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77F29"/>
    <w:multiLevelType w:val="multilevel"/>
    <w:tmpl w:val="EA7420AA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66"/>
    <w:rsid w:val="00032955"/>
    <w:rsid w:val="00064B2F"/>
    <w:rsid w:val="003540F3"/>
    <w:rsid w:val="00CC7166"/>
    <w:rsid w:val="00D8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80FE"/>
  <w15:docId w15:val="{056A486E-5379-46BD-A08B-D8E5B92E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framePr w:w="3962" w:h="1085" w:wrap="auto" w:vAnchor="page" w:hAnchor="page" w:x="6982" w:y="1265"/>
      <w:spacing w:after="0" w:line="240" w:lineRule="exact"/>
      <w:ind w:left="216" w:hanging="216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7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paragraph" w:styleId="ab">
    <w:name w:val="header"/>
    <w:basedOn w:val="a"/>
    <w:link w:val="ac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table" w:styleId="af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Title"/>
    <w:basedOn w:val="a"/>
    <w:link w:val="afd"/>
    <w:uiPriority w:val="99"/>
    <w:qFormat/>
    <w:pPr>
      <w:spacing w:after="0" w:line="240" w:lineRule="auto"/>
      <w:ind w:left="-9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e">
    <w:name w:val="Body Text"/>
    <w:basedOn w:val="a"/>
    <w:link w:val="aff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Times New Roman" w:hAnsi="Times New Roman" w:cs="Times New Roman"/>
      <w:szCs w:val="20"/>
      <w:lang w:val="en-US" w:eastAsia="ru-RU"/>
    </w:rPr>
  </w:style>
  <w:style w:type="paragraph" w:styleId="aff0">
    <w:name w:val="Subtitle"/>
    <w:basedOn w:val="a"/>
    <w:link w:val="aff1"/>
    <w:uiPriority w:val="99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character" w:customStyle="1" w:styleId="aff1">
    <w:name w:val="Подзаголовок Знак"/>
    <w:basedOn w:val="a0"/>
    <w:link w:val="aff0"/>
    <w:uiPriority w:val="99"/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Calibri" w:hAnsi="Arial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character" w:styleId="aff3">
    <w:name w:val="Emphasis"/>
    <w:basedOn w:val="a0"/>
    <w:uiPriority w:val="20"/>
    <w:qFormat/>
    <w:rPr>
      <w:i/>
      <w:iCs/>
    </w:rPr>
  </w:style>
  <w:style w:type="paragraph" w:styleId="aff4">
    <w:name w:val="No Spacing"/>
    <w:link w:val="aff5"/>
    <w:uiPriority w:val="1"/>
    <w:qFormat/>
    <w:pPr>
      <w:spacing w:after="0" w:line="240" w:lineRule="auto"/>
    </w:pPr>
  </w:style>
  <w:style w:type="character" w:customStyle="1" w:styleId="aff5">
    <w:name w:val="Без интервала Знак"/>
    <w:link w:val="aff4"/>
    <w:uiPriority w:val="1"/>
  </w:style>
  <w:style w:type="paragraph" w:styleId="aff6">
    <w:name w:val="Document Map"/>
    <w:basedOn w:val="a"/>
    <w:link w:val="af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0"/>
    <w:link w:val="aff6"/>
    <w:uiPriority w:val="99"/>
    <w:semiHidden/>
    <w:rPr>
      <w:rFonts w:ascii="Tahoma" w:hAnsi="Tahoma" w:cs="Tahoma"/>
      <w:sz w:val="16"/>
      <w:szCs w:val="16"/>
    </w:rPr>
  </w:style>
  <w:style w:type="character" w:customStyle="1" w:styleId="lots-wrap-contentbodyval">
    <w:name w:val="lots-wrap-content__body__val"/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Balloon Text"/>
    <w:basedOn w:val="a"/>
    <w:link w:val="af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0"/>
    <w:link w:val="aff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26398-B475-4B65-8B07-56DA3FF0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1660</Words>
  <Characters>9462</Characters>
  <Application>Microsoft Office Word</Application>
  <DocSecurity>0</DocSecurity>
  <Lines>78</Lines>
  <Paragraphs>22</Paragraphs>
  <ScaleCrop>false</ScaleCrop>
  <Company/>
  <LinksUpToDate>false</LinksUpToDate>
  <CharactersWithSpaces>11100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Родионова Ольга Николаевна</cp:lastModifiedBy>
  <cp:revision>103</cp:revision>
  <dcterms:created xsi:type="dcterms:W3CDTF">2025-04-22T02:45:00Z</dcterms:created>
  <dcterms:modified xsi:type="dcterms:W3CDTF">2026-08-07T00:28:00Z</dcterms:modified>
</cp:coreProperties>
</file>