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E4E" w:rsidRDefault="00C33E4E">
      <w:pPr>
        <w:jc w:val="right"/>
        <w:rPr>
          <w:rFonts w:ascii="PT Astra Serif" w:hAnsi="PT Astra Serif" w:cs="PT Astra Serif"/>
          <w:sz w:val="22"/>
          <w:szCs w:val="22"/>
        </w:rPr>
      </w:pPr>
      <w:bookmarkStart w:id="0" w:name="_GoBack"/>
      <w:bookmarkEnd w:id="0"/>
      <w:r>
        <w:rPr>
          <w:rFonts w:ascii="PT Astra Serif" w:hAnsi="PT Astra Serif" w:cs="PT Astra Serif"/>
          <w:sz w:val="18"/>
        </w:rPr>
        <w:t>проект на ЕАТ</w:t>
      </w:r>
    </w:p>
    <w:p w:rsidR="00C33E4E" w:rsidRDefault="00C33E4E">
      <w:pPr>
        <w:widowControl/>
        <w:autoSpaceDE/>
        <w:jc w:val="center"/>
        <w:rPr>
          <w:rFonts w:ascii="PT Astra Serif" w:hAnsi="PT Astra Serif" w:cs="PT Astra Serif"/>
          <w:sz w:val="22"/>
          <w:szCs w:val="22"/>
        </w:rPr>
      </w:pPr>
      <w:r>
        <w:rPr>
          <w:rFonts w:ascii="PT Astra Serif" w:hAnsi="PT Astra Serif" w:cs="PT Astra Serif"/>
          <w:sz w:val="22"/>
          <w:szCs w:val="22"/>
        </w:rPr>
        <w:t>Государственный контракт _______________________</w:t>
      </w:r>
      <w:r>
        <w:rPr>
          <w:rFonts w:ascii="PT Astra Serif" w:hAnsi="PT Astra Serif" w:cs="PT Astra Serif"/>
          <w:sz w:val="22"/>
          <w:szCs w:val="22"/>
          <w:u w:val="single"/>
        </w:rPr>
        <w:t xml:space="preserve">                                             </w:t>
      </w:r>
    </w:p>
    <w:p w:rsidR="00C33E4E" w:rsidRDefault="00C33E4E">
      <w:pPr>
        <w:widowControl/>
        <w:autoSpaceDE/>
        <w:jc w:val="center"/>
        <w:rPr>
          <w:rFonts w:ascii="PT Astra Serif" w:hAnsi="PT Astra Serif" w:cs="PT Astra Serif"/>
          <w:caps/>
          <w:sz w:val="22"/>
          <w:szCs w:val="22"/>
        </w:rPr>
      </w:pPr>
      <w:r>
        <w:rPr>
          <w:rFonts w:ascii="PT Astra Serif" w:hAnsi="PT Astra Serif" w:cs="PT Astra Serif"/>
          <w:sz w:val="22"/>
          <w:szCs w:val="22"/>
        </w:rPr>
        <w:t xml:space="preserve">(идентификационный код закупки </w:t>
      </w:r>
      <w:r>
        <w:rPr>
          <w:rFonts w:ascii="PT Astra Serif" w:hAnsi="PT Astra Serif" w:cs="PT Astra Serif"/>
          <w:color w:val="000000"/>
          <w:sz w:val="22"/>
          <w:szCs w:val="22"/>
        </w:rPr>
        <w:t>261860320371086030100100020000000244</w:t>
      </w:r>
      <w:r>
        <w:rPr>
          <w:rFonts w:ascii="PT Astra Serif" w:hAnsi="PT Astra Serif" w:cs="PT Astra Serif"/>
          <w:sz w:val="22"/>
          <w:szCs w:val="22"/>
        </w:rPr>
        <w:t>)</w:t>
      </w:r>
    </w:p>
    <w:p w:rsidR="00C33E4E" w:rsidRDefault="00C33E4E">
      <w:pPr>
        <w:jc w:val="center"/>
        <w:rPr>
          <w:rFonts w:ascii="PT Astra Serif" w:hAnsi="PT Astra Serif" w:cs="PT Astra Serif"/>
          <w:caps/>
          <w:sz w:val="22"/>
          <w:szCs w:val="22"/>
        </w:rPr>
      </w:pPr>
    </w:p>
    <w:p w:rsidR="00C33E4E" w:rsidRDefault="00C33E4E">
      <w:pPr>
        <w:jc w:val="both"/>
        <w:rPr>
          <w:rFonts w:ascii="PT Astra Serif" w:hAnsi="PT Astra Serif" w:cs="PT Astra Serif"/>
          <w:sz w:val="22"/>
          <w:szCs w:val="22"/>
        </w:rPr>
      </w:pPr>
      <w:r>
        <w:rPr>
          <w:rFonts w:ascii="PT Astra Serif" w:hAnsi="PT Astra Serif" w:cs="PT Astra Serif"/>
          <w:sz w:val="22"/>
          <w:szCs w:val="22"/>
        </w:rPr>
        <w:t xml:space="preserve">г. Сургут                                    </w:t>
      </w:r>
      <w:r>
        <w:rPr>
          <w:rFonts w:ascii="PT Astra Serif" w:hAnsi="PT Astra Serif" w:cs="PT Astra Serif"/>
          <w:sz w:val="22"/>
          <w:szCs w:val="22"/>
        </w:rPr>
        <w:tab/>
      </w:r>
      <w:r>
        <w:rPr>
          <w:rFonts w:ascii="PT Astra Serif" w:hAnsi="PT Astra Serif" w:cs="PT Astra Serif"/>
          <w:sz w:val="22"/>
          <w:szCs w:val="22"/>
        </w:rPr>
        <w:tab/>
      </w:r>
      <w:r>
        <w:rPr>
          <w:rFonts w:ascii="PT Astra Serif" w:hAnsi="PT Astra Serif" w:cs="PT Astra Serif"/>
          <w:sz w:val="22"/>
          <w:szCs w:val="22"/>
        </w:rPr>
        <w:tab/>
      </w:r>
      <w:r>
        <w:rPr>
          <w:rFonts w:ascii="PT Astra Serif" w:hAnsi="PT Astra Serif" w:cs="PT Astra Serif"/>
          <w:sz w:val="22"/>
          <w:szCs w:val="22"/>
        </w:rPr>
        <w:tab/>
        <w:t xml:space="preserve">             «____»_______________2026 г.</w:t>
      </w:r>
    </w:p>
    <w:p w:rsidR="00C33E4E" w:rsidRDefault="00C33E4E">
      <w:pPr>
        <w:jc w:val="both"/>
        <w:rPr>
          <w:rFonts w:ascii="PT Astra Serif" w:hAnsi="PT Astra Serif" w:cs="PT Astra Serif"/>
          <w:sz w:val="22"/>
          <w:szCs w:val="22"/>
        </w:rPr>
      </w:pPr>
    </w:p>
    <w:p w:rsidR="00C33E4E" w:rsidRDefault="00C33E4E">
      <w:pPr>
        <w:widowControl/>
        <w:ind w:firstLine="708"/>
        <w:jc w:val="both"/>
        <w:rPr>
          <w:rFonts w:ascii="PT Astra Serif" w:hAnsi="PT Astra Serif" w:cs="PT Astra Serif"/>
          <w:sz w:val="22"/>
          <w:szCs w:val="22"/>
        </w:rPr>
      </w:pPr>
      <w:r>
        <w:rPr>
          <w:rFonts w:ascii="PT Astra Serif" w:hAnsi="PT Astra Serif" w:cs="PT Astra Serif"/>
          <w:sz w:val="22"/>
          <w:szCs w:val="22"/>
        </w:rPr>
        <w:t xml:space="preserve">_______________________________, именуемое в дальнейшем – «Поставщик», в лице ____________________, действующего на основании _________, с одной стороны, и федеральное казённое учреждение «Отдел по конвоированию Управления Федеральной службы исполнения наказаний по Ханты-Мансийскому автономному округу – Югре» (далее – ФКУ ОК УФСИН России по Ханты-Мансийскому автономному округу – Югре), выступающее от имени Российской Федерации именуемое в дальнейшем – «Государственный заказчик», в лице __________________, действующего на основании ____________, с другой стороны, в дальнейшем совместно </w:t>
      </w:r>
      <w:r>
        <w:rPr>
          <w:rFonts w:ascii="PT Astra Serif" w:hAnsi="PT Astra Serif" w:cs="PT Astra Serif"/>
          <w:sz w:val="22"/>
          <w:szCs w:val="22"/>
        </w:rPr>
        <w:br/>
        <w:t xml:space="preserve">именуемые – Стороны, а по отдельности – Сторона, в соответствии с законодательством </w:t>
      </w:r>
      <w:r>
        <w:rPr>
          <w:rFonts w:ascii="PT Astra Serif" w:hAnsi="PT Astra Serif" w:cs="PT Astra Serif"/>
          <w:sz w:val="22"/>
          <w:szCs w:val="22"/>
        </w:rPr>
        <w:br/>
        <w:t xml:space="preserve">Российской Федерации и иными нормативными правовыми актами о контрактной системе в сфере закупок, и на основании решения «Государственного заказчика» об осуществлении закупки </w:t>
      </w:r>
      <w:r>
        <w:rPr>
          <w:rFonts w:ascii="PT Astra Serif" w:hAnsi="PT Astra Serif" w:cs="PT Astra Serif"/>
          <w:sz w:val="22"/>
          <w:szCs w:val="22"/>
        </w:rPr>
        <w:br/>
        <w:t>у единственного поставщика от __.__.2026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также – контракт) о нижеследующем:</w:t>
      </w:r>
    </w:p>
    <w:p w:rsidR="00C33E4E" w:rsidRDefault="00C33E4E">
      <w:pPr>
        <w:widowControl/>
        <w:autoSpaceDE/>
        <w:jc w:val="both"/>
        <w:rPr>
          <w:rFonts w:ascii="PT Astra Serif" w:hAnsi="PT Astra Serif" w:cs="PT Astra Serif"/>
          <w:sz w:val="22"/>
          <w:szCs w:val="22"/>
        </w:rPr>
      </w:pPr>
    </w:p>
    <w:p w:rsidR="00C33E4E" w:rsidRDefault="00C33E4E">
      <w:pPr>
        <w:widowControl/>
        <w:numPr>
          <w:ilvl w:val="0"/>
          <w:numId w:val="5"/>
        </w:numPr>
        <w:autoSpaceDE/>
        <w:jc w:val="center"/>
        <w:rPr>
          <w:rFonts w:ascii="PT Astra Serif" w:hAnsi="PT Astra Serif" w:cs="PT Astra Serif"/>
          <w:sz w:val="22"/>
          <w:szCs w:val="22"/>
        </w:rPr>
      </w:pPr>
      <w:r>
        <w:rPr>
          <w:rFonts w:ascii="PT Astra Serif" w:hAnsi="PT Astra Serif" w:cs="PT Astra Serif"/>
          <w:sz w:val="22"/>
          <w:szCs w:val="22"/>
        </w:rPr>
        <w:t>ПРЕДМЕТ ГОСУДАРСТВЕННОГО КОНТРАКТА</w:t>
      </w:r>
    </w:p>
    <w:p w:rsidR="00C33E4E" w:rsidRDefault="00C33E4E">
      <w:pPr>
        <w:widowControl/>
        <w:tabs>
          <w:tab w:val="left" w:pos="1418"/>
        </w:tabs>
        <w:autoSpaceDE/>
        <w:ind w:firstLine="709"/>
        <w:jc w:val="both"/>
        <w:rPr>
          <w:rFonts w:ascii="PT Astra Serif" w:hAnsi="PT Astra Serif" w:cs="PT Astra Serif"/>
          <w:sz w:val="22"/>
          <w:szCs w:val="22"/>
        </w:rPr>
      </w:pPr>
      <w:r>
        <w:rPr>
          <w:rFonts w:ascii="PT Astra Serif" w:hAnsi="PT Astra Serif" w:cs="PT Astra Serif"/>
          <w:sz w:val="22"/>
          <w:szCs w:val="22"/>
        </w:rPr>
        <w:t>1.1.</w:t>
      </w:r>
      <w:r>
        <w:rPr>
          <w:rFonts w:ascii="PT Astra Serif" w:hAnsi="PT Astra Serif" w:cs="PT Astra Serif"/>
          <w:sz w:val="22"/>
          <w:szCs w:val="22"/>
        </w:rPr>
        <w:tab/>
        <w:t>«Поставщик» обязуется передать в собственность, а «Государственный заказчик» принять и оплатить</w:t>
      </w:r>
      <w:r>
        <w:rPr>
          <w:rFonts w:ascii="PT Astra Serif" w:hAnsi="PT Astra Serif" w:cs="PT Astra Serif"/>
          <w:bCs/>
          <w:sz w:val="22"/>
          <w:szCs w:val="22"/>
        </w:rPr>
        <w:t xml:space="preserve"> </w:t>
      </w:r>
      <w:r>
        <w:rPr>
          <w:rFonts w:ascii="PT Astra Serif" w:hAnsi="PT Astra Serif" w:cs="PT Astra Serif"/>
          <w:bCs/>
          <w:color w:val="000000"/>
          <w:sz w:val="22"/>
          <w:szCs w:val="22"/>
        </w:rPr>
        <w:t>уплотнитель проема двери армированный металлом У-912641</w:t>
      </w:r>
      <w:r>
        <w:rPr>
          <w:rFonts w:ascii="PT Astra Serif" w:hAnsi="PT Astra Serif" w:cs="PT Astra Serif"/>
          <w:color w:val="000000"/>
          <w:sz w:val="22"/>
          <w:szCs w:val="22"/>
        </w:rPr>
        <w:t xml:space="preserve"> (далее – также товар), в количестве в соответствии со спецификацией (приложение № 1), являющейся неотъемлемой частью настоящего контракта.</w:t>
      </w:r>
    </w:p>
    <w:p w:rsidR="00C33E4E" w:rsidRDefault="00C33E4E">
      <w:pPr>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1.2.</w:t>
      </w:r>
      <w:r>
        <w:rPr>
          <w:rFonts w:ascii="PT Astra Serif" w:hAnsi="PT Astra Serif" w:cs="PT Astra Serif"/>
          <w:sz w:val="22"/>
          <w:szCs w:val="22"/>
        </w:rPr>
        <w:tab/>
        <w:t xml:space="preserve">Место поставки товара: Российская Федерация, Ханты-Мансийский автономный </w:t>
      </w:r>
      <w:r>
        <w:rPr>
          <w:rFonts w:ascii="PT Astra Serif" w:hAnsi="PT Astra Serif" w:cs="PT Astra Serif"/>
          <w:sz w:val="22"/>
          <w:szCs w:val="22"/>
        </w:rPr>
        <w:br/>
        <w:t>округ – Югра, г.о. Сургут, г. Сургут, ул. Югорская, здание 3/3.</w:t>
      </w:r>
    </w:p>
    <w:p w:rsidR="00C33E4E" w:rsidRDefault="00C33E4E">
      <w:pPr>
        <w:tabs>
          <w:tab w:val="left" w:pos="1418"/>
        </w:tabs>
        <w:ind w:firstLine="709"/>
        <w:rPr>
          <w:rFonts w:ascii="PT Astra Serif" w:hAnsi="PT Astra Serif" w:cs="PT Astra Serif"/>
          <w:sz w:val="22"/>
          <w:szCs w:val="22"/>
        </w:rPr>
      </w:pPr>
      <w:r>
        <w:rPr>
          <w:rFonts w:ascii="PT Astra Serif" w:hAnsi="PT Astra Serif" w:cs="PT Astra Serif"/>
          <w:sz w:val="22"/>
          <w:szCs w:val="22"/>
        </w:rPr>
        <w:t>1.3.</w:t>
      </w:r>
      <w:r>
        <w:rPr>
          <w:rFonts w:ascii="PT Astra Serif" w:hAnsi="PT Astra Serif" w:cs="PT Astra Serif"/>
          <w:sz w:val="22"/>
          <w:szCs w:val="22"/>
        </w:rPr>
        <w:tab/>
        <w:t>Страна происхождения товара указана в спецификации (приложение №1).</w:t>
      </w:r>
    </w:p>
    <w:p w:rsidR="00C33E4E" w:rsidRDefault="00C33E4E">
      <w:pPr>
        <w:tabs>
          <w:tab w:val="left" w:pos="1418"/>
        </w:tabs>
        <w:ind w:firstLine="709"/>
        <w:rPr>
          <w:rFonts w:ascii="PT Astra Serif" w:hAnsi="PT Astra Serif" w:cs="PT Astra Serif"/>
          <w:sz w:val="22"/>
          <w:szCs w:val="22"/>
        </w:rPr>
      </w:pPr>
      <w:r>
        <w:rPr>
          <w:rFonts w:ascii="PT Astra Serif" w:hAnsi="PT Astra Serif" w:cs="PT Astra Serif"/>
          <w:sz w:val="22"/>
          <w:szCs w:val="22"/>
        </w:rPr>
        <w:t>1.4.</w:t>
      </w:r>
      <w:r>
        <w:rPr>
          <w:rFonts w:ascii="PT Astra Serif" w:hAnsi="PT Astra Serif" w:cs="PT Astra Serif"/>
          <w:sz w:val="22"/>
          <w:szCs w:val="22"/>
        </w:rPr>
        <w:tab/>
        <w:t>ОКПД2: 22.19.73.114</w:t>
      </w:r>
    </w:p>
    <w:p w:rsidR="00C33E4E" w:rsidRDefault="00C33E4E">
      <w:pPr>
        <w:widowControl/>
        <w:autoSpaceDE/>
        <w:jc w:val="both"/>
        <w:rPr>
          <w:rFonts w:ascii="PT Astra Serif" w:hAnsi="PT Astra Serif" w:cs="PT Astra Serif"/>
          <w:sz w:val="22"/>
          <w:szCs w:val="22"/>
        </w:rPr>
      </w:pPr>
    </w:p>
    <w:p w:rsidR="00C33E4E" w:rsidRDefault="00C33E4E">
      <w:pPr>
        <w:widowControl/>
        <w:autoSpaceDE/>
        <w:ind w:left="720"/>
        <w:jc w:val="center"/>
        <w:rPr>
          <w:rFonts w:ascii="PT Astra Serif" w:hAnsi="PT Astra Serif" w:cs="PT Astra Serif"/>
          <w:sz w:val="22"/>
          <w:szCs w:val="22"/>
        </w:rPr>
      </w:pPr>
      <w:r>
        <w:rPr>
          <w:rFonts w:ascii="PT Astra Serif" w:hAnsi="PT Astra Serif" w:cs="PT Astra Serif"/>
          <w:sz w:val="22"/>
          <w:szCs w:val="22"/>
        </w:rPr>
        <w:t>2. ЦЕНА КОНТРАКТА</w:t>
      </w:r>
    </w:p>
    <w:p w:rsidR="00C33E4E" w:rsidRDefault="00C33E4E">
      <w:pPr>
        <w:widowControl/>
        <w:tabs>
          <w:tab w:val="left" w:pos="1418"/>
        </w:tabs>
        <w:autoSpaceDE/>
        <w:ind w:firstLine="708"/>
        <w:jc w:val="both"/>
        <w:rPr>
          <w:rFonts w:ascii="PT Astra Serif" w:hAnsi="PT Astra Serif" w:cs="PT Astra Serif"/>
          <w:sz w:val="22"/>
          <w:szCs w:val="22"/>
        </w:rPr>
      </w:pPr>
      <w:r>
        <w:rPr>
          <w:rFonts w:ascii="PT Astra Serif" w:hAnsi="PT Astra Serif" w:cs="PT Astra Serif"/>
          <w:sz w:val="22"/>
          <w:szCs w:val="22"/>
        </w:rPr>
        <w:t>2.1.</w:t>
      </w:r>
      <w:r>
        <w:rPr>
          <w:rFonts w:ascii="PT Astra Serif" w:hAnsi="PT Astra Serif" w:cs="PT Astra Serif"/>
          <w:sz w:val="22"/>
          <w:szCs w:val="22"/>
        </w:rPr>
        <w:tab/>
        <w:t xml:space="preserve">Цена одной единицы товара определена в спецификации (приложение № 1) являющейся неотъемлемой частью настоящего контракта. </w:t>
      </w:r>
    </w:p>
    <w:p w:rsidR="00C33E4E" w:rsidRDefault="00C33E4E">
      <w:pPr>
        <w:widowControl/>
        <w:tabs>
          <w:tab w:val="left" w:pos="1418"/>
        </w:tabs>
        <w:autoSpaceDE/>
        <w:ind w:firstLine="708"/>
        <w:jc w:val="both"/>
        <w:rPr>
          <w:rFonts w:ascii="PT Astra Serif" w:hAnsi="PT Astra Serif" w:cs="PT Astra Serif"/>
          <w:sz w:val="22"/>
          <w:szCs w:val="22"/>
        </w:rPr>
      </w:pPr>
      <w:r>
        <w:rPr>
          <w:rFonts w:ascii="PT Astra Serif" w:hAnsi="PT Astra Serif" w:cs="PT Astra Serif"/>
          <w:sz w:val="22"/>
          <w:szCs w:val="22"/>
        </w:rPr>
        <w:t>2.2.</w:t>
      </w:r>
      <w:r>
        <w:rPr>
          <w:rFonts w:ascii="PT Astra Serif" w:hAnsi="PT Astra Serif" w:cs="PT Astra Serif"/>
          <w:sz w:val="22"/>
          <w:szCs w:val="22"/>
        </w:rPr>
        <w:tab/>
        <w:t xml:space="preserve">Цена настоящего контракта составляет _______ рублей _____ копеек, в том числе НДС ____%, что составляет ______ рублей ______ копеек (если деятельность «Поставщика» </w:t>
      </w:r>
      <w:r>
        <w:rPr>
          <w:rFonts w:ascii="PT Astra Serif" w:hAnsi="PT Astra Serif" w:cs="PT Astra Serif"/>
          <w:sz w:val="22"/>
          <w:szCs w:val="22"/>
        </w:rPr>
        <w:br/>
        <w:t>не облагается НДС, соответственно указывать: «НДС не облагается на основании письма ИФНС об упрощенной системе налогообложения» или сделать ссылку на нормативный акт, определяющий освобождение от оплаты НДС»), является твердой и определяется на весь срок исполнения контракта, за исключением случаев изменения цены, допускаемых действующим законодательством.</w:t>
      </w:r>
    </w:p>
    <w:p w:rsidR="00C33E4E" w:rsidRDefault="00C33E4E">
      <w:pPr>
        <w:widowControl/>
        <w:tabs>
          <w:tab w:val="left" w:pos="1418"/>
        </w:tabs>
        <w:autoSpaceDE/>
        <w:ind w:firstLine="708"/>
        <w:jc w:val="both"/>
        <w:rPr>
          <w:rFonts w:ascii="PT Astra Serif" w:hAnsi="PT Astra Serif" w:cs="PT Astra Serif"/>
          <w:sz w:val="22"/>
          <w:szCs w:val="22"/>
        </w:rPr>
      </w:pPr>
      <w:r>
        <w:rPr>
          <w:rFonts w:ascii="PT Astra Serif" w:hAnsi="PT Astra Serif" w:cs="PT Astra Serif"/>
          <w:sz w:val="22"/>
          <w:szCs w:val="22"/>
        </w:rPr>
        <w:t>2.3.</w:t>
      </w:r>
      <w:r>
        <w:rPr>
          <w:rFonts w:ascii="PT Astra Serif" w:hAnsi="PT Astra Serif" w:cs="PT Astra Serif"/>
          <w:sz w:val="22"/>
          <w:szCs w:val="22"/>
        </w:rPr>
        <w:tab/>
        <w:t xml:space="preserve">Цена настоящего контракта (в том числе одной единицы товара) включает в себя стоимость товара, а также все расходы «Поставщика» по затариванию (упаковке) товара, </w:t>
      </w:r>
      <w:r>
        <w:rPr>
          <w:rFonts w:ascii="PT Astra Serif" w:hAnsi="PT Astra Serif" w:cs="PT Astra Serif"/>
          <w:sz w:val="22"/>
          <w:szCs w:val="22"/>
        </w:rPr>
        <w:br/>
        <w:t>его погрузке-разгрузке, транспортировке, хранению, страхованию, расходы на гарантийное обслуживание, подтверждению качества, стоимость тары (упаковки), расходы по уплате налогов, сборов и всех других обязательных и добровольных платежей, связанных с исполнением условий настоящего контракта.</w:t>
      </w:r>
    </w:p>
    <w:p w:rsidR="00C33E4E" w:rsidRDefault="00C33E4E">
      <w:pPr>
        <w:widowControl/>
        <w:tabs>
          <w:tab w:val="left" w:pos="1418"/>
        </w:tabs>
        <w:autoSpaceDE/>
        <w:ind w:firstLine="708"/>
        <w:jc w:val="both"/>
        <w:rPr>
          <w:rFonts w:ascii="PT Astra Serif" w:hAnsi="PT Astra Serif" w:cs="PT Astra Serif"/>
          <w:sz w:val="22"/>
          <w:szCs w:val="22"/>
        </w:rPr>
      </w:pPr>
      <w:r>
        <w:rPr>
          <w:rFonts w:ascii="PT Astra Serif" w:hAnsi="PT Astra Serif" w:cs="PT Astra Serif"/>
          <w:sz w:val="22"/>
          <w:szCs w:val="22"/>
        </w:rPr>
        <w:t>2.4.</w:t>
      </w:r>
      <w:r>
        <w:rPr>
          <w:rFonts w:ascii="PT Astra Serif" w:hAnsi="PT Astra Serif" w:cs="PT Astra Serif"/>
          <w:sz w:val="22"/>
          <w:szCs w:val="22"/>
        </w:rPr>
        <w:tab/>
        <w:t xml:space="preserve">Цена контракта может быть изменена по соглашению Сторон, если </w:t>
      </w:r>
      <w:r>
        <w:rPr>
          <w:rFonts w:ascii="PT Astra Serif" w:hAnsi="PT Astra Serif" w:cs="PT Astra Serif"/>
          <w:sz w:val="22"/>
          <w:szCs w:val="22"/>
        </w:rPr>
        <w:br/>
        <w:t xml:space="preserve">по предложению «Государственного заказчика» увеличивается предусмотренное контрактом количество поставляемого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изменение цены контракта осуществляется пропорционально дополнительному количеству товара исходя из установленной в контракте цены единицы товара, но не более чем </w:t>
      </w:r>
      <w:r>
        <w:rPr>
          <w:rFonts w:ascii="PT Astra Serif" w:hAnsi="PT Astra Serif" w:cs="PT Astra Serif"/>
          <w:sz w:val="22"/>
          <w:szCs w:val="22"/>
        </w:rPr>
        <w:br/>
        <w:t xml:space="preserve">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цены единицы товара при уменьшении, предусмотренного контрактом количества поставляемого товара, должна определяться </w:t>
      </w:r>
      <w:r>
        <w:rPr>
          <w:rFonts w:ascii="PT Astra Serif" w:hAnsi="PT Astra Serif" w:cs="PT Astra Serif"/>
          <w:sz w:val="22"/>
          <w:szCs w:val="22"/>
        </w:rPr>
        <w:br/>
      </w:r>
      <w:r>
        <w:rPr>
          <w:rFonts w:ascii="PT Astra Serif" w:hAnsi="PT Astra Serif" w:cs="PT Astra Serif"/>
          <w:sz w:val="22"/>
          <w:szCs w:val="22"/>
        </w:rPr>
        <w:lastRenderedPageBreak/>
        <w:t xml:space="preserve">как частное от деления первоначальной цены контракта на предусмотренное в контракте количество такого товара. </w:t>
      </w:r>
    </w:p>
    <w:p w:rsidR="00C33E4E" w:rsidRDefault="00C33E4E">
      <w:pPr>
        <w:widowControl/>
        <w:tabs>
          <w:tab w:val="left" w:pos="1418"/>
        </w:tabs>
        <w:autoSpaceDE/>
        <w:ind w:firstLine="708"/>
        <w:jc w:val="both"/>
        <w:rPr>
          <w:rFonts w:ascii="PT Astra Serif" w:hAnsi="PT Astra Serif" w:cs="PT Astra Serif"/>
          <w:sz w:val="22"/>
          <w:szCs w:val="22"/>
        </w:rPr>
      </w:pPr>
      <w:r>
        <w:rPr>
          <w:rFonts w:ascii="PT Astra Serif" w:hAnsi="PT Astra Serif" w:cs="PT Astra Serif"/>
          <w:sz w:val="22"/>
          <w:szCs w:val="22"/>
        </w:rPr>
        <w:t>2.5.</w:t>
      </w:r>
      <w:r>
        <w:rPr>
          <w:rFonts w:ascii="PT Astra Serif" w:hAnsi="PT Astra Serif" w:cs="PT Astra Serif"/>
          <w:sz w:val="22"/>
          <w:szCs w:val="22"/>
        </w:rPr>
        <w:tab/>
        <w:t xml:space="preserve">«Государственный заказчик» вправе произвести оплату за вычетом неустойки (пени, штрафов), подлежащей уплате «Поставщику» в соответствии с условиями настоящего контракта. В этом случае требование об уплате неустойки в соответствии с условиями настоящего контракта «Поставщику» не направляется. </w:t>
      </w:r>
      <w:bookmarkStart w:id="1" w:name="_Hlk117354071"/>
      <w:r>
        <w:rPr>
          <w:rFonts w:ascii="PT Astra Serif" w:hAnsi="PT Astra Serif" w:cs="PT Astra Serif"/>
          <w:sz w:val="22"/>
          <w:szCs w:val="22"/>
        </w:rPr>
        <w:t xml:space="preserve">(РЕКВИЗИТЫ: Банковские реквизиты: УФК </w:t>
      </w:r>
      <w:r>
        <w:rPr>
          <w:rFonts w:ascii="PT Astra Serif" w:hAnsi="PT Astra Serif" w:cs="PT Astra Serif"/>
          <w:sz w:val="22"/>
          <w:szCs w:val="22"/>
        </w:rPr>
        <w:br/>
        <w:t xml:space="preserve">по Ханты-Мансийскому автономному округу – Югре (ФКУ ОК УФСИН России </w:t>
      </w:r>
      <w:r>
        <w:rPr>
          <w:rFonts w:ascii="PT Astra Serif" w:hAnsi="PT Astra Serif" w:cs="PT Astra Serif"/>
          <w:sz w:val="22"/>
          <w:szCs w:val="22"/>
        </w:rPr>
        <w:br/>
        <w:t xml:space="preserve">по Ханты-Мансийскому автономному округу – Югре, л/с 04871А89350), ОКТМО 71875000, </w:t>
      </w:r>
      <w:r>
        <w:rPr>
          <w:rFonts w:ascii="PT Astra Serif" w:hAnsi="PT Astra Serif" w:cs="PT Astra Serif"/>
          <w:sz w:val="22"/>
          <w:szCs w:val="22"/>
        </w:rPr>
        <w:br/>
        <w:t xml:space="preserve">КДБ 32011302991010200130, ИНН 8603203710, КПП 860301001, единый казначейский счет 40102810245370000007, казначейский счет 03100643000000018700, БИК 007162163, </w:t>
      </w:r>
      <w:r>
        <w:rPr>
          <w:rFonts w:ascii="PT Astra Serif" w:hAnsi="PT Astra Serif" w:cs="PT Astra Serif"/>
          <w:sz w:val="22"/>
          <w:szCs w:val="22"/>
        </w:rPr>
        <w:br/>
        <w:t xml:space="preserve">ОКЦ № 8 УГУ Банка России//УФК по Ханты-Мансийскому автономному округу – Югре </w:t>
      </w:r>
      <w:r>
        <w:rPr>
          <w:rFonts w:ascii="PT Astra Serif" w:hAnsi="PT Astra Serif" w:cs="PT Astra Serif"/>
          <w:sz w:val="22"/>
          <w:szCs w:val="22"/>
        </w:rPr>
        <w:br/>
        <w:t>г. Ханты-Мансийск).</w:t>
      </w:r>
      <w:bookmarkEnd w:id="1"/>
    </w:p>
    <w:p w:rsidR="00C33E4E" w:rsidRDefault="00C33E4E">
      <w:pPr>
        <w:ind w:right="-13"/>
        <w:contextualSpacing/>
        <w:jc w:val="center"/>
        <w:rPr>
          <w:rFonts w:ascii="PT Astra Serif" w:hAnsi="PT Astra Serif" w:cs="PT Astra Serif"/>
          <w:sz w:val="22"/>
          <w:szCs w:val="22"/>
        </w:rPr>
      </w:pPr>
    </w:p>
    <w:p w:rsidR="00C33E4E" w:rsidRDefault="00C33E4E">
      <w:pPr>
        <w:ind w:left="1080" w:right="-13"/>
        <w:contextualSpacing/>
        <w:jc w:val="center"/>
        <w:rPr>
          <w:rFonts w:ascii="PT Astra Serif" w:hAnsi="PT Astra Serif" w:cs="PT Astra Serif"/>
          <w:sz w:val="22"/>
          <w:szCs w:val="22"/>
        </w:rPr>
      </w:pPr>
      <w:r>
        <w:rPr>
          <w:rFonts w:ascii="PT Astra Serif" w:hAnsi="PT Astra Serif" w:cs="PT Astra Serif"/>
          <w:sz w:val="22"/>
          <w:szCs w:val="22"/>
        </w:rPr>
        <w:t xml:space="preserve">3. КАЧЕСТВО ТОВАРА, ТРЕБОВАНИЯ К МАРКИРОВКЕ, </w:t>
      </w:r>
    </w:p>
    <w:p w:rsidR="00C33E4E" w:rsidRDefault="00C33E4E">
      <w:pPr>
        <w:ind w:right="-13"/>
        <w:contextualSpacing/>
        <w:jc w:val="center"/>
        <w:rPr>
          <w:rFonts w:ascii="PT Astra Serif" w:hAnsi="PT Astra Serif" w:cs="PT Astra Serif"/>
          <w:sz w:val="22"/>
          <w:szCs w:val="22"/>
        </w:rPr>
      </w:pPr>
      <w:r>
        <w:rPr>
          <w:rFonts w:ascii="PT Astra Serif" w:hAnsi="PT Astra Serif" w:cs="PT Astra Serif"/>
          <w:sz w:val="22"/>
          <w:szCs w:val="22"/>
        </w:rPr>
        <w:t>УПАКОВКЕ, ТРАНСПОРТИРОВКЕ ТОВАРА</w:t>
      </w:r>
    </w:p>
    <w:p w:rsidR="00C33E4E" w:rsidRDefault="00C33E4E">
      <w:pPr>
        <w:tabs>
          <w:tab w:val="left" w:pos="1418"/>
        </w:tabs>
        <w:ind w:firstLine="708"/>
        <w:jc w:val="both"/>
        <w:rPr>
          <w:rFonts w:ascii="PT Astra Serif" w:hAnsi="PT Astra Serif" w:cs="PT Astra Serif"/>
          <w:sz w:val="22"/>
          <w:szCs w:val="22"/>
        </w:rPr>
      </w:pPr>
      <w:r>
        <w:rPr>
          <w:rFonts w:ascii="PT Astra Serif" w:hAnsi="PT Astra Serif" w:cs="PT Astra Serif"/>
          <w:sz w:val="22"/>
          <w:szCs w:val="22"/>
        </w:rPr>
        <w:t>3.1.</w:t>
      </w:r>
      <w:r>
        <w:rPr>
          <w:rFonts w:ascii="PT Astra Serif" w:hAnsi="PT Astra Serif" w:cs="PT Astra Serif"/>
          <w:sz w:val="22"/>
          <w:szCs w:val="22"/>
        </w:rPr>
        <w:tab/>
        <w:t xml:space="preserve">Качество товара, передаваемого по настоящему контракту должно соответствовать установленным ГОСТам или ТУ для данного товара, </w:t>
      </w:r>
      <w:r>
        <w:rPr>
          <w:rFonts w:ascii="PT Astra Serif" w:eastAsia="Calibri" w:hAnsi="PT Astra Serif" w:cs="PT Astra Serif"/>
          <w:sz w:val="22"/>
          <w:szCs w:val="22"/>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rsidR="00C33E4E" w:rsidRDefault="00C33E4E">
      <w:pPr>
        <w:tabs>
          <w:tab w:val="left" w:pos="1418"/>
        </w:tabs>
        <w:ind w:firstLine="708"/>
        <w:jc w:val="both"/>
        <w:rPr>
          <w:rFonts w:ascii="PT Astra Serif" w:hAnsi="PT Astra Serif" w:cs="PT Astra Serif"/>
          <w:sz w:val="22"/>
          <w:szCs w:val="22"/>
        </w:rPr>
      </w:pPr>
      <w:r>
        <w:rPr>
          <w:rFonts w:ascii="PT Astra Serif" w:hAnsi="PT Astra Serif" w:cs="PT Astra Serif"/>
          <w:sz w:val="22"/>
          <w:szCs w:val="22"/>
        </w:rPr>
        <w:t>3.2.</w:t>
      </w:r>
      <w:r>
        <w:rPr>
          <w:rFonts w:ascii="PT Astra Serif" w:hAnsi="PT Astra Serif" w:cs="PT Astra Serif"/>
          <w:sz w:val="22"/>
          <w:szCs w:val="22"/>
        </w:rPr>
        <w:tab/>
        <w:t>Качество передаваемого товара проверяется «Государственным заказчиком»                             на соответствие его установленным требованиям и должно подтверждаться «Поставщиком» документами о качестве (сертификатом либо декларацией соответствия), если данный товар подлежит обязательной сертификации (декларированию) на соответствие установленным требованиям либо в отношении данного товара проведена добровольная проверка на соответствие установленным требованиям. Указанные документы, заверенные надлежащим образом, «Поставщик» передает «Государственному заказчику» одновременно с товаром.</w:t>
      </w:r>
    </w:p>
    <w:p w:rsidR="00C33E4E" w:rsidRDefault="00C33E4E">
      <w:pPr>
        <w:tabs>
          <w:tab w:val="left" w:pos="1418"/>
        </w:tabs>
        <w:ind w:firstLine="708"/>
        <w:jc w:val="both"/>
        <w:rPr>
          <w:rFonts w:ascii="PT Astra Serif" w:hAnsi="PT Astra Serif" w:cs="PT Astra Serif"/>
          <w:sz w:val="22"/>
          <w:szCs w:val="22"/>
        </w:rPr>
      </w:pPr>
      <w:r>
        <w:rPr>
          <w:rFonts w:ascii="PT Astra Serif" w:hAnsi="PT Astra Serif" w:cs="PT Astra Serif"/>
          <w:sz w:val="22"/>
          <w:szCs w:val="22"/>
        </w:rPr>
        <w:t>3.3.</w:t>
      </w:r>
      <w:r>
        <w:rPr>
          <w:rFonts w:ascii="PT Astra Serif" w:hAnsi="PT Astra Serif" w:cs="PT Astra Serif"/>
          <w:sz w:val="22"/>
          <w:szCs w:val="22"/>
        </w:rPr>
        <w:tab/>
        <w:t>В случае нарушения требований к качеству товара «Государственный заказчик» вправе потребовать замены товара ненадлежащего качества товаром, соответствующим условиям настоящего контракта.</w:t>
      </w:r>
    </w:p>
    <w:p w:rsidR="00C33E4E" w:rsidRDefault="00C33E4E">
      <w:pPr>
        <w:tabs>
          <w:tab w:val="left" w:pos="1418"/>
        </w:tabs>
        <w:ind w:firstLine="708"/>
        <w:jc w:val="both"/>
        <w:rPr>
          <w:rFonts w:ascii="PT Astra Serif" w:hAnsi="PT Astra Serif" w:cs="PT Astra Serif"/>
          <w:sz w:val="22"/>
          <w:szCs w:val="22"/>
        </w:rPr>
      </w:pPr>
      <w:r>
        <w:rPr>
          <w:rFonts w:ascii="PT Astra Serif" w:hAnsi="PT Astra Serif" w:cs="PT Astra Serif"/>
          <w:sz w:val="22"/>
          <w:szCs w:val="22"/>
        </w:rPr>
        <w:t>3.4.</w:t>
      </w:r>
      <w:r>
        <w:rPr>
          <w:rFonts w:ascii="PT Astra Serif" w:hAnsi="PT Astra Serif" w:cs="PT Astra Serif"/>
          <w:sz w:val="22"/>
          <w:szCs w:val="22"/>
        </w:rPr>
        <w:tab/>
        <w:t>Упаковка (тара) товара должна обеспечивать его сохранность (внешнего вида, качества, потребительских, эксплуатационных и иных характеристик) при хранении и перевозке.</w:t>
      </w:r>
    </w:p>
    <w:p w:rsidR="00C33E4E" w:rsidRDefault="00C33E4E">
      <w:pPr>
        <w:tabs>
          <w:tab w:val="left" w:pos="1418"/>
        </w:tabs>
        <w:ind w:firstLine="708"/>
        <w:jc w:val="both"/>
        <w:rPr>
          <w:rFonts w:ascii="PT Astra Serif" w:hAnsi="PT Astra Serif" w:cs="PT Astra Serif"/>
          <w:sz w:val="22"/>
          <w:szCs w:val="22"/>
        </w:rPr>
      </w:pPr>
      <w:r>
        <w:rPr>
          <w:rFonts w:ascii="PT Astra Serif" w:hAnsi="PT Astra Serif" w:cs="PT Astra Serif"/>
          <w:sz w:val="22"/>
          <w:szCs w:val="22"/>
        </w:rPr>
        <w:t>3.5.</w:t>
      </w:r>
      <w:r>
        <w:rPr>
          <w:rFonts w:ascii="PT Astra Serif" w:hAnsi="PT Astra Serif" w:cs="PT Astra Serif"/>
          <w:sz w:val="22"/>
          <w:szCs w:val="22"/>
        </w:rPr>
        <w:tab/>
        <w:t>Если на товар производителем установлена гарантия, то «Поставщик» обязан выполнять гарантийные обязательства в отношении такого товара в объеме не менее установленных производителем.</w:t>
      </w:r>
    </w:p>
    <w:p w:rsidR="00C33E4E" w:rsidRDefault="00C33E4E">
      <w:pPr>
        <w:tabs>
          <w:tab w:val="left" w:pos="1418"/>
        </w:tabs>
        <w:ind w:firstLine="708"/>
        <w:jc w:val="both"/>
        <w:rPr>
          <w:rFonts w:ascii="PT Astra Serif" w:hAnsi="PT Astra Serif" w:cs="PT Astra Serif"/>
          <w:sz w:val="22"/>
          <w:szCs w:val="22"/>
        </w:rPr>
      </w:pPr>
      <w:r>
        <w:rPr>
          <w:rFonts w:ascii="PT Astra Serif" w:hAnsi="PT Astra Serif" w:cs="PT Astra Serif"/>
          <w:sz w:val="22"/>
          <w:szCs w:val="22"/>
        </w:rPr>
        <w:t>3.6.</w:t>
      </w:r>
      <w:r>
        <w:rPr>
          <w:rFonts w:ascii="PT Astra Serif" w:hAnsi="PT Astra Serif" w:cs="PT Astra Serif"/>
          <w:sz w:val="22"/>
          <w:szCs w:val="22"/>
        </w:rPr>
        <w:tab/>
        <w:t>Гарантийные обязательства:</w:t>
      </w:r>
    </w:p>
    <w:p w:rsidR="00C33E4E" w:rsidRDefault="00C33E4E">
      <w:pPr>
        <w:numPr>
          <w:ilvl w:val="0"/>
          <w:numId w:val="4"/>
        </w:numPr>
        <w:tabs>
          <w:tab w:val="left" w:pos="1418"/>
        </w:tabs>
        <w:ind w:left="0" w:firstLine="709"/>
        <w:jc w:val="both"/>
        <w:rPr>
          <w:rFonts w:ascii="PT Astra Serif" w:hAnsi="PT Astra Serif" w:cs="PT Astra Serif"/>
          <w:sz w:val="22"/>
          <w:szCs w:val="22"/>
        </w:rPr>
      </w:pPr>
      <w:r>
        <w:rPr>
          <w:rFonts w:ascii="PT Astra Serif" w:hAnsi="PT Astra Serif" w:cs="PT Astra Serif"/>
          <w:sz w:val="22"/>
          <w:szCs w:val="22"/>
        </w:rPr>
        <w:t>гарантийный срок на товар устанавливается не менее 12 (двенадцать) месяцев                         с момента приемки «Государственным заказчиком» результатов исполнения контракта в части передачи товара;</w:t>
      </w:r>
    </w:p>
    <w:p w:rsidR="00C33E4E" w:rsidRDefault="00C33E4E">
      <w:pPr>
        <w:numPr>
          <w:ilvl w:val="0"/>
          <w:numId w:val="4"/>
        </w:numPr>
        <w:tabs>
          <w:tab w:val="left" w:pos="1418"/>
        </w:tabs>
        <w:ind w:left="0" w:firstLine="709"/>
        <w:jc w:val="both"/>
        <w:rPr>
          <w:rFonts w:ascii="PT Astra Serif" w:hAnsi="PT Astra Serif" w:cs="PT Astra Serif"/>
          <w:sz w:val="22"/>
          <w:szCs w:val="22"/>
        </w:rPr>
      </w:pPr>
      <w:r>
        <w:rPr>
          <w:rFonts w:ascii="PT Astra Serif" w:hAnsi="PT Astra Serif" w:cs="PT Astra Serif"/>
          <w:sz w:val="22"/>
          <w:szCs w:val="22"/>
        </w:rPr>
        <w:t xml:space="preserve">гарантия распространяется на весь товар (все его составные части </w:t>
      </w:r>
      <w:r>
        <w:rPr>
          <w:rFonts w:ascii="PT Astra Serif" w:hAnsi="PT Astra Serif" w:cs="PT Astra Serif"/>
          <w:sz w:val="22"/>
          <w:szCs w:val="22"/>
        </w:rPr>
        <w:br/>
        <w:t>и комплектующие);</w:t>
      </w:r>
    </w:p>
    <w:p w:rsidR="00C33E4E" w:rsidRDefault="00C33E4E">
      <w:pPr>
        <w:numPr>
          <w:ilvl w:val="0"/>
          <w:numId w:val="4"/>
        </w:numPr>
        <w:tabs>
          <w:tab w:val="left" w:pos="1418"/>
        </w:tabs>
        <w:ind w:left="0" w:firstLine="709"/>
        <w:jc w:val="both"/>
        <w:rPr>
          <w:rFonts w:ascii="PT Astra Serif" w:hAnsi="PT Astra Serif" w:cs="PT Astra Serif"/>
          <w:sz w:val="22"/>
          <w:szCs w:val="22"/>
        </w:rPr>
      </w:pPr>
      <w:r>
        <w:rPr>
          <w:rFonts w:ascii="PT Astra Serif" w:hAnsi="PT Astra Serif" w:cs="PT Astra Serif"/>
          <w:sz w:val="22"/>
          <w:szCs w:val="22"/>
        </w:rPr>
        <w:t>гарантия предоставляется вместе с товаром;</w:t>
      </w:r>
    </w:p>
    <w:p w:rsidR="00C33E4E" w:rsidRDefault="00C33E4E">
      <w:pPr>
        <w:numPr>
          <w:ilvl w:val="0"/>
          <w:numId w:val="4"/>
        </w:numPr>
        <w:tabs>
          <w:tab w:val="left" w:pos="1418"/>
        </w:tabs>
        <w:ind w:left="0" w:firstLine="709"/>
        <w:jc w:val="both"/>
        <w:rPr>
          <w:rFonts w:ascii="PT Astra Serif" w:hAnsi="PT Astra Serif" w:cs="PT Astra Serif"/>
          <w:sz w:val="22"/>
          <w:szCs w:val="22"/>
        </w:rPr>
      </w:pPr>
      <w:r>
        <w:rPr>
          <w:rFonts w:ascii="PT Astra Serif" w:hAnsi="PT Astra Serif" w:cs="PT Astra Serif"/>
          <w:sz w:val="22"/>
          <w:szCs w:val="22"/>
        </w:rPr>
        <w:t>приемка «Государственным заказчиком» результатов исполнения контракта в части передачи товара является достаточным основанием для подтверждения факта предоставления гарантии, в связи с чем оформление отдельного гарантийного документа не является обязательным;</w:t>
      </w:r>
    </w:p>
    <w:p w:rsidR="00C33E4E" w:rsidRDefault="00C33E4E">
      <w:pPr>
        <w:numPr>
          <w:ilvl w:val="0"/>
          <w:numId w:val="4"/>
        </w:numPr>
        <w:tabs>
          <w:tab w:val="left" w:pos="1418"/>
        </w:tabs>
        <w:ind w:left="0" w:firstLine="709"/>
        <w:jc w:val="both"/>
        <w:rPr>
          <w:rFonts w:ascii="PT Astra Serif" w:hAnsi="PT Astra Serif" w:cs="PT Astra Serif"/>
          <w:sz w:val="22"/>
          <w:szCs w:val="22"/>
        </w:rPr>
      </w:pPr>
      <w:r>
        <w:rPr>
          <w:rFonts w:ascii="PT Astra Serif" w:hAnsi="PT Astra Serif" w:cs="PT Astra Serif"/>
          <w:sz w:val="22"/>
          <w:szCs w:val="22"/>
        </w:rPr>
        <w:t>«Поставщик» обязан ознакомить «Государственного заказчика» с условиями эксплуатации товара, влияющими на гарантийные обязательства;</w:t>
      </w:r>
    </w:p>
    <w:p w:rsidR="00C33E4E" w:rsidRDefault="00C33E4E">
      <w:pPr>
        <w:numPr>
          <w:ilvl w:val="0"/>
          <w:numId w:val="4"/>
        </w:numPr>
        <w:tabs>
          <w:tab w:val="left" w:pos="1418"/>
        </w:tabs>
        <w:ind w:left="0" w:firstLine="709"/>
        <w:jc w:val="both"/>
        <w:rPr>
          <w:rFonts w:ascii="PT Astra Serif" w:hAnsi="PT Astra Serif" w:cs="PT Astra Serif"/>
          <w:sz w:val="22"/>
          <w:szCs w:val="22"/>
        </w:rPr>
      </w:pPr>
      <w:r>
        <w:rPr>
          <w:rFonts w:ascii="PT Astra Serif" w:hAnsi="PT Astra Serif" w:cs="PT Astra Serif"/>
          <w:sz w:val="22"/>
          <w:szCs w:val="22"/>
        </w:rPr>
        <w:t>в течение срока действия гарантии «Поставщик» обязан бесплатно и своевременно осуществлять гарантийное обслуживание, ремонт, замену товара;</w:t>
      </w:r>
    </w:p>
    <w:p w:rsidR="00C33E4E" w:rsidRDefault="00C33E4E">
      <w:pPr>
        <w:numPr>
          <w:ilvl w:val="0"/>
          <w:numId w:val="4"/>
        </w:numPr>
        <w:tabs>
          <w:tab w:val="left" w:pos="1418"/>
        </w:tabs>
        <w:ind w:left="0" w:firstLine="709"/>
        <w:jc w:val="both"/>
        <w:rPr>
          <w:rFonts w:ascii="PT Astra Serif" w:hAnsi="PT Astra Serif" w:cs="PT Astra Serif"/>
          <w:sz w:val="22"/>
          <w:szCs w:val="22"/>
        </w:rPr>
      </w:pPr>
      <w:r>
        <w:rPr>
          <w:rFonts w:ascii="PT Astra Serif" w:hAnsi="PT Astra Serif" w:cs="PT Astra Serif"/>
          <w:sz w:val="22"/>
          <w:szCs w:val="22"/>
        </w:rPr>
        <w:t xml:space="preserve">о необходимости проведения гарантийного обслуживания, условиях и сроках </w:t>
      </w:r>
      <w:r>
        <w:rPr>
          <w:rFonts w:ascii="PT Astra Serif" w:hAnsi="PT Astra Serif" w:cs="PT Astra Serif"/>
          <w:sz w:val="22"/>
          <w:szCs w:val="22"/>
        </w:rPr>
        <w:br/>
        <w:t>его проведения «Государственный заказчик» уведомляется не менее чем за 7 (семь) дней;</w:t>
      </w:r>
    </w:p>
    <w:p w:rsidR="00C33E4E" w:rsidRDefault="00C33E4E">
      <w:pPr>
        <w:numPr>
          <w:ilvl w:val="0"/>
          <w:numId w:val="4"/>
        </w:numPr>
        <w:tabs>
          <w:tab w:val="left" w:pos="1418"/>
        </w:tabs>
        <w:ind w:left="0" w:firstLine="709"/>
        <w:jc w:val="both"/>
        <w:rPr>
          <w:rFonts w:ascii="PT Astra Serif" w:hAnsi="PT Astra Serif" w:cs="PT Astra Serif"/>
          <w:sz w:val="22"/>
          <w:szCs w:val="22"/>
        </w:rPr>
      </w:pPr>
      <w:r>
        <w:rPr>
          <w:rFonts w:ascii="PT Astra Serif" w:hAnsi="PT Astra Serif" w:cs="PT Astra Serif"/>
          <w:sz w:val="22"/>
          <w:szCs w:val="22"/>
        </w:rPr>
        <w:t>ремонт или замена товара должны осуществляться в срок не более 15 (пятнадцати) дней с момента получения «Поставщиком» уведомления «Государственного заказчика»;</w:t>
      </w:r>
    </w:p>
    <w:p w:rsidR="00C33E4E" w:rsidRDefault="00C33E4E">
      <w:pPr>
        <w:numPr>
          <w:ilvl w:val="0"/>
          <w:numId w:val="4"/>
        </w:numPr>
        <w:tabs>
          <w:tab w:val="left" w:pos="1418"/>
        </w:tabs>
        <w:ind w:left="0" w:firstLine="709"/>
        <w:jc w:val="both"/>
        <w:rPr>
          <w:rFonts w:ascii="PT Astra Serif" w:hAnsi="PT Astra Serif" w:cs="PT Astra Serif"/>
          <w:sz w:val="22"/>
          <w:szCs w:val="22"/>
        </w:rPr>
      </w:pPr>
      <w:r>
        <w:rPr>
          <w:rFonts w:ascii="PT Astra Serif" w:hAnsi="PT Astra Serif" w:cs="PT Astra Serif"/>
          <w:sz w:val="22"/>
          <w:szCs w:val="22"/>
        </w:rPr>
        <w:t>гарантийные обязательства осуществляются по месту поставки товара;</w:t>
      </w:r>
    </w:p>
    <w:p w:rsidR="00C33E4E" w:rsidRDefault="00C33E4E">
      <w:pPr>
        <w:numPr>
          <w:ilvl w:val="0"/>
          <w:numId w:val="4"/>
        </w:numPr>
        <w:tabs>
          <w:tab w:val="left" w:pos="1418"/>
        </w:tabs>
        <w:ind w:left="0" w:firstLine="709"/>
        <w:jc w:val="both"/>
        <w:rPr>
          <w:rFonts w:ascii="PT Astra Serif" w:hAnsi="PT Astra Serif" w:cs="PT Astra Serif"/>
          <w:sz w:val="22"/>
          <w:szCs w:val="22"/>
        </w:rPr>
      </w:pPr>
      <w:r>
        <w:rPr>
          <w:rFonts w:ascii="PT Astra Serif" w:hAnsi="PT Astra Serif" w:cs="PT Astra Serif"/>
          <w:sz w:val="22"/>
          <w:szCs w:val="22"/>
        </w:rPr>
        <w:t xml:space="preserve">в случае необходимости демонтажа, перемещения, вывоза товара (его отдельных частей) при осуществлении гарантийных обязательств, «Поставщик» обязан после выполнения ремонта или замены вернуть товар (его отдельные части) к месту установки, произвести его (их) </w:t>
      </w:r>
      <w:r>
        <w:rPr>
          <w:rFonts w:ascii="PT Astra Serif" w:hAnsi="PT Astra Serif" w:cs="PT Astra Serif"/>
          <w:sz w:val="22"/>
          <w:szCs w:val="22"/>
        </w:rPr>
        <w:lastRenderedPageBreak/>
        <w:t>монтаж и проверку работоспособности;</w:t>
      </w:r>
    </w:p>
    <w:p w:rsidR="00C33E4E" w:rsidRDefault="00C33E4E">
      <w:pPr>
        <w:numPr>
          <w:ilvl w:val="0"/>
          <w:numId w:val="4"/>
        </w:numPr>
        <w:tabs>
          <w:tab w:val="left" w:pos="1418"/>
        </w:tabs>
        <w:ind w:left="0" w:firstLine="709"/>
        <w:jc w:val="both"/>
        <w:rPr>
          <w:rFonts w:ascii="PT Astra Serif" w:hAnsi="PT Astra Serif" w:cs="PT Astra Serif"/>
          <w:sz w:val="22"/>
          <w:szCs w:val="22"/>
        </w:rPr>
      </w:pPr>
      <w:r>
        <w:rPr>
          <w:rFonts w:ascii="PT Astra Serif" w:hAnsi="PT Astra Serif" w:cs="PT Astra Serif"/>
          <w:sz w:val="22"/>
          <w:szCs w:val="22"/>
        </w:rPr>
        <w:t>любые расходы по гарантийным обязательствам несет «Поставщик»;</w:t>
      </w:r>
    </w:p>
    <w:p w:rsidR="00C33E4E" w:rsidRDefault="00C33E4E">
      <w:pPr>
        <w:numPr>
          <w:ilvl w:val="0"/>
          <w:numId w:val="4"/>
        </w:numPr>
        <w:tabs>
          <w:tab w:val="left" w:pos="1418"/>
        </w:tabs>
        <w:ind w:left="0" w:firstLine="709"/>
        <w:jc w:val="both"/>
        <w:rPr>
          <w:rFonts w:ascii="PT Astra Serif" w:hAnsi="PT Astra Serif" w:cs="PT Astra Serif"/>
          <w:sz w:val="22"/>
          <w:szCs w:val="22"/>
          <w:lang w:val="x-none" w:eastAsia="en-US"/>
        </w:rPr>
      </w:pPr>
      <w:r>
        <w:rPr>
          <w:rFonts w:ascii="PT Astra Serif" w:hAnsi="PT Astra Serif" w:cs="PT Astra Serif"/>
          <w:sz w:val="22"/>
          <w:szCs w:val="22"/>
        </w:rPr>
        <w:t xml:space="preserve">иные гарантийные обязательства осуществляются «Поставщиком» в соответствии </w:t>
      </w:r>
      <w:r>
        <w:rPr>
          <w:rFonts w:ascii="PT Astra Serif" w:hAnsi="PT Astra Serif" w:cs="PT Astra Serif"/>
          <w:sz w:val="22"/>
          <w:szCs w:val="22"/>
        </w:rPr>
        <w:br/>
        <w:t>с требованиями действующего законодательства.</w:t>
      </w:r>
    </w:p>
    <w:p w:rsidR="00C33E4E" w:rsidRDefault="00C33E4E">
      <w:pPr>
        <w:widowControl/>
        <w:tabs>
          <w:tab w:val="left" w:pos="1276"/>
        </w:tabs>
        <w:autoSpaceDE/>
        <w:jc w:val="center"/>
        <w:rPr>
          <w:rFonts w:ascii="PT Astra Serif" w:hAnsi="PT Astra Serif" w:cs="PT Astra Serif"/>
          <w:sz w:val="22"/>
          <w:szCs w:val="22"/>
          <w:lang w:val="x-none" w:eastAsia="en-US"/>
        </w:rPr>
      </w:pPr>
    </w:p>
    <w:p w:rsidR="00C33E4E" w:rsidRDefault="00C33E4E">
      <w:pPr>
        <w:widowControl/>
        <w:tabs>
          <w:tab w:val="left" w:pos="709"/>
        </w:tabs>
        <w:autoSpaceDE/>
        <w:ind w:left="720"/>
        <w:jc w:val="center"/>
        <w:rPr>
          <w:rFonts w:ascii="PT Astra Serif" w:hAnsi="PT Astra Serif" w:cs="PT Astra Serif"/>
          <w:sz w:val="22"/>
          <w:szCs w:val="22"/>
        </w:rPr>
      </w:pPr>
      <w:r>
        <w:rPr>
          <w:rFonts w:ascii="PT Astra Serif" w:hAnsi="PT Astra Serif" w:cs="PT Astra Serif"/>
          <w:sz w:val="22"/>
          <w:szCs w:val="22"/>
          <w:lang w:val="x-none" w:eastAsia="en-US"/>
        </w:rPr>
        <w:t>4. ПОРЯДОК РАСЧЕТОВ</w:t>
      </w:r>
    </w:p>
    <w:p w:rsidR="00C33E4E" w:rsidRDefault="00C33E4E">
      <w:pPr>
        <w:tabs>
          <w:tab w:val="left" w:pos="1418"/>
        </w:tabs>
        <w:ind w:firstLine="708"/>
        <w:jc w:val="both"/>
        <w:rPr>
          <w:rFonts w:ascii="PT Astra Serif" w:hAnsi="PT Astra Serif" w:cs="PT Astra Serif"/>
          <w:sz w:val="22"/>
          <w:szCs w:val="22"/>
        </w:rPr>
      </w:pPr>
      <w:r>
        <w:rPr>
          <w:rFonts w:ascii="PT Astra Serif" w:hAnsi="PT Astra Serif" w:cs="PT Astra Serif"/>
          <w:sz w:val="22"/>
          <w:szCs w:val="22"/>
        </w:rPr>
        <w:t>4.1.</w:t>
      </w:r>
      <w:r>
        <w:rPr>
          <w:rFonts w:ascii="PT Astra Serif" w:hAnsi="PT Astra Serif" w:cs="PT Astra Serif"/>
          <w:sz w:val="22"/>
          <w:szCs w:val="22"/>
        </w:rPr>
        <w:tab/>
        <w:t xml:space="preserve">«Государственный заказчик» обязуется оплатить полученный товар, соответствующий установленным в разделе 3 настоящего контракта требованиям, в срок </w:t>
      </w:r>
      <w:r>
        <w:rPr>
          <w:rFonts w:ascii="PT Astra Serif" w:hAnsi="PT Astra Serif" w:cs="PT Astra Serif"/>
          <w:sz w:val="22"/>
          <w:szCs w:val="22"/>
        </w:rPr>
        <w:br/>
        <w:t xml:space="preserve">не позднее </w:t>
      </w:r>
      <w:r>
        <w:rPr>
          <w:rFonts w:ascii="PT Astra Serif" w:hAnsi="PT Astra Serif" w:cs="PT Astra Serif"/>
          <w:color w:val="0070C0"/>
          <w:sz w:val="22"/>
          <w:szCs w:val="22"/>
        </w:rPr>
        <w:t>7 (семи) рабочих</w:t>
      </w:r>
      <w:r>
        <w:rPr>
          <w:rFonts w:ascii="PT Astra Serif" w:hAnsi="PT Astra Serif" w:cs="PT Astra Serif"/>
          <w:color w:val="8496B0"/>
          <w:sz w:val="22"/>
          <w:szCs w:val="22"/>
        </w:rPr>
        <w:t xml:space="preserve"> </w:t>
      </w:r>
      <w:r>
        <w:rPr>
          <w:rFonts w:ascii="PT Astra Serif" w:hAnsi="PT Astra Serif" w:cs="PT Astra Serif"/>
          <w:sz w:val="22"/>
          <w:szCs w:val="22"/>
        </w:rPr>
        <w:t>дней с даты подписания «Государственным заказчиком» без замечаний акта приемки товара (ф. 0510452) (приложение № 2 к контракту).</w:t>
      </w:r>
    </w:p>
    <w:p w:rsidR="00C33E4E" w:rsidRDefault="00C33E4E">
      <w:pPr>
        <w:tabs>
          <w:tab w:val="left" w:pos="1418"/>
        </w:tabs>
        <w:ind w:firstLine="708"/>
        <w:jc w:val="both"/>
        <w:rPr>
          <w:rFonts w:ascii="PT Astra Serif" w:hAnsi="PT Astra Serif" w:cs="PT Astra Serif"/>
          <w:sz w:val="22"/>
          <w:szCs w:val="22"/>
        </w:rPr>
      </w:pPr>
      <w:r>
        <w:rPr>
          <w:rFonts w:ascii="PT Astra Serif" w:hAnsi="PT Astra Serif" w:cs="PT Astra Serif"/>
          <w:sz w:val="22"/>
          <w:szCs w:val="22"/>
        </w:rPr>
        <w:t>4.2.</w:t>
      </w:r>
      <w:r>
        <w:rPr>
          <w:rFonts w:ascii="PT Astra Serif" w:hAnsi="PT Astra Serif" w:cs="PT Astra Serif"/>
          <w:sz w:val="22"/>
          <w:szCs w:val="22"/>
        </w:rPr>
        <w:tab/>
        <w:t>Днем оплаты товара является день принятия финансовым учреждением платежного документа «Государственного заказчика» для перечисления денежных средств «Поставщику».</w:t>
      </w:r>
    </w:p>
    <w:p w:rsidR="00C33E4E" w:rsidRDefault="00C33E4E">
      <w:pPr>
        <w:tabs>
          <w:tab w:val="left" w:pos="1418"/>
        </w:tabs>
        <w:ind w:left="708"/>
        <w:jc w:val="both"/>
        <w:rPr>
          <w:rFonts w:ascii="PT Astra Serif" w:hAnsi="PT Astra Serif" w:cs="PT Astra Serif"/>
          <w:sz w:val="22"/>
          <w:szCs w:val="22"/>
        </w:rPr>
      </w:pPr>
      <w:r>
        <w:rPr>
          <w:rFonts w:ascii="PT Astra Serif" w:hAnsi="PT Astra Serif" w:cs="PT Astra Serif"/>
          <w:sz w:val="22"/>
          <w:szCs w:val="22"/>
        </w:rPr>
        <w:t>4.3.</w:t>
      </w:r>
      <w:r>
        <w:rPr>
          <w:rFonts w:ascii="PT Astra Serif" w:hAnsi="PT Astra Serif" w:cs="PT Astra Serif"/>
          <w:sz w:val="22"/>
          <w:szCs w:val="22"/>
        </w:rPr>
        <w:tab/>
        <w:t>Источник финансирования контракта – федеральный бюджет 2026 года.</w:t>
      </w:r>
    </w:p>
    <w:p w:rsidR="00C33E4E" w:rsidRDefault="00C33E4E">
      <w:pPr>
        <w:tabs>
          <w:tab w:val="left" w:pos="1418"/>
        </w:tabs>
        <w:ind w:firstLine="708"/>
        <w:jc w:val="both"/>
        <w:rPr>
          <w:rFonts w:ascii="PT Astra Serif" w:eastAsia="Calibri" w:hAnsi="PT Astra Serif" w:cs="PT Astra Serif"/>
          <w:sz w:val="22"/>
          <w:szCs w:val="22"/>
          <w:lang w:eastAsia="en-US"/>
        </w:rPr>
      </w:pPr>
      <w:r>
        <w:rPr>
          <w:rFonts w:ascii="PT Astra Serif" w:hAnsi="PT Astra Serif" w:cs="PT Astra Serif"/>
          <w:sz w:val="22"/>
          <w:szCs w:val="22"/>
        </w:rPr>
        <w:t>4.4.</w:t>
      </w:r>
      <w:r>
        <w:rPr>
          <w:rFonts w:ascii="PT Astra Serif" w:hAnsi="PT Astra Serif" w:cs="PT Astra Serif"/>
          <w:sz w:val="22"/>
          <w:szCs w:val="22"/>
        </w:rPr>
        <w:tab/>
        <w:t>Авансирование «Поставщика» по настоящему контракту не предусмотрено.</w:t>
      </w:r>
    </w:p>
    <w:p w:rsidR="00C33E4E" w:rsidRDefault="00C33E4E">
      <w:pPr>
        <w:widowControl/>
        <w:autoSpaceDE/>
        <w:ind w:left="720"/>
        <w:jc w:val="center"/>
        <w:rPr>
          <w:rFonts w:ascii="PT Astra Serif" w:eastAsia="Calibri" w:hAnsi="PT Astra Serif" w:cs="PT Astra Serif"/>
          <w:sz w:val="22"/>
          <w:szCs w:val="22"/>
          <w:lang w:eastAsia="en-US"/>
        </w:rPr>
      </w:pPr>
    </w:p>
    <w:p w:rsidR="00C33E4E" w:rsidRDefault="00C33E4E">
      <w:pPr>
        <w:widowControl/>
        <w:numPr>
          <w:ilvl w:val="0"/>
          <w:numId w:val="3"/>
        </w:numPr>
        <w:autoSpaceDE/>
        <w:jc w:val="center"/>
        <w:rPr>
          <w:rFonts w:ascii="PT Astra Serif" w:hAnsi="PT Astra Serif" w:cs="PT Astra Serif"/>
          <w:sz w:val="22"/>
          <w:szCs w:val="22"/>
        </w:rPr>
      </w:pPr>
      <w:r>
        <w:rPr>
          <w:rFonts w:ascii="PT Astra Serif" w:eastAsia="Calibri" w:hAnsi="PT Astra Serif" w:cs="PT Astra Serif"/>
          <w:sz w:val="22"/>
          <w:szCs w:val="22"/>
          <w:lang w:eastAsia="en-US"/>
        </w:rPr>
        <w:t>5. ПОРЯДОК ПОСТАВКИ И ПРИЕМКИ ТОВАРА</w:t>
      </w:r>
    </w:p>
    <w:p w:rsidR="00C33E4E" w:rsidRDefault="00C33E4E">
      <w:pPr>
        <w:widowControl/>
        <w:tabs>
          <w:tab w:val="left" w:pos="1418"/>
        </w:tabs>
        <w:ind w:firstLine="708"/>
        <w:jc w:val="both"/>
        <w:rPr>
          <w:rFonts w:ascii="PT Astra Serif" w:hAnsi="PT Astra Serif" w:cs="PT Astra Serif"/>
          <w:sz w:val="22"/>
          <w:szCs w:val="22"/>
          <w:lang w:eastAsia="en-US"/>
        </w:rPr>
      </w:pPr>
      <w:r>
        <w:rPr>
          <w:rFonts w:ascii="PT Astra Serif" w:hAnsi="PT Astra Serif" w:cs="PT Astra Serif"/>
          <w:sz w:val="22"/>
          <w:szCs w:val="22"/>
        </w:rPr>
        <w:t>5.1.</w:t>
      </w:r>
      <w:r>
        <w:rPr>
          <w:rFonts w:ascii="PT Astra Serif" w:hAnsi="PT Astra Serif" w:cs="PT Astra Serif"/>
          <w:sz w:val="22"/>
          <w:szCs w:val="22"/>
        </w:rPr>
        <w:tab/>
        <w:t>«Поставщик» доставляет надлежащего качества товар «Государственному заказчику» в течение 10</w:t>
      </w:r>
      <w:r>
        <w:rPr>
          <w:rFonts w:ascii="PT Astra Serif" w:hAnsi="PT Astra Serif" w:cs="PT Astra Serif"/>
          <w:i/>
          <w:sz w:val="22"/>
          <w:szCs w:val="22"/>
        </w:rPr>
        <w:t xml:space="preserve"> (десяти)</w:t>
      </w:r>
      <w:r>
        <w:rPr>
          <w:rFonts w:ascii="PT Astra Serif" w:hAnsi="PT Astra Serif" w:cs="PT Astra Serif"/>
          <w:sz w:val="22"/>
          <w:szCs w:val="22"/>
        </w:rPr>
        <w:t xml:space="preserve"> календарных дней с даты заключения настоящего контракта </w:t>
      </w:r>
      <w:r>
        <w:rPr>
          <w:rFonts w:ascii="PT Astra Serif" w:hAnsi="PT Astra Serif" w:cs="PT Astra Serif"/>
          <w:sz w:val="22"/>
          <w:szCs w:val="22"/>
        </w:rPr>
        <w:br/>
        <w:t xml:space="preserve">в рабочие дни с понедельника по пятницу с 09.00 до 16.00 часов по адресу: Российская Федерация, Ханты-Мансийский автономный округ – Югра, г.о. Сургут, г. Сургут, ул. Югорская, здание 3/3, осуществляет его передачу с оформлением (предоставлением) товаросопроводительных документов, указанных в настоящем контракте. Получение товара «Государственным заказчиком» по накладной </w:t>
      </w:r>
      <w:r>
        <w:rPr>
          <w:rFonts w:ascii="PT Astra Serif" w:hAnsi="PT Astra Serif" w:cs="PT Astra Serif"/>
          <w:b/>
          <w:sz w:val="22"/>
          <w:szCs w:val="22"/>
        </w:rPr>
        <w:t>не означает приемку результатов исполнения контракта</w:t>
      </w:r>
      <w:r>
        <w:rPr>
          <w:rFonts w:ascii="PT Astra Serif" w:hAnsi="PT Astra Serif" w:cs="PT Astra Serif"/>
          <w:sz w:val="22"/>
          <w:szCs w:val="22"/>
        </w:rPr>
        <w:t xml:space="preserve"> «Государственным заказчиком».</w:t>
      </w:r>
    </w:p>
    <w:p w:rsidR="00C33E4E" w:rsidRDefault="00C33E4E">
      <w:pPr>
        <w:widowControl/>
        <w:tabs>
          <w:tab w:val="left" w:pos="709"/>
          <w:tab w:val="left" w:pos="851"/>
          <w:tab w:val="left" w:pos="1418"/>
        </w:tabs>
        <w:autoSpaceDE/>
        <w:ind w:firstLine="708"/>
        <w:jc w:val="both"/>
        <w:rPr>
          <w:rFonts w:ascii="PT Astra Serif" w:hAnsi="PT Astra Serif" w:cs="PT Astra Serif"/>
          <w:sz w:val="22"/>
          <w:szCs w:val="22"/>
          <w:lang w:eastAsia="en-US"/>
        </w:rPr>
      </w:pPr>
      <w:r>
        <w:rPr>
          <w:rFonts w:ascii="PT Astra Serif" w:hAnsi="PT Astra Serif" w:cs="PT Astra Serif"/>
          <w:sz w:val="22"/>
          <w:szCs w:val="22"/>
          <w:lang w:eastAsia="en-US"/>
        </w:rPr>
        <w:t>5.2.</w:t>
      </w:r>
      <w:r>
        <w:rPr>
          <w:rFonts w:ascii="PT Astra Serif" w:hAnsi="PT Astra Serif" w:cs="PT Astra Serif"/>
          <w:sz w:val="22"/>
          <w:szCs w:val="22"/>
          <w:lang w:eastAsia="en-US"/>
        </w:rPr>
        <w:tab/>
      </w:r>
      <w:r>
        <w:rPr>
          <w:rFonts w:ascii="PT Astra Serif" w:hAnsi="PT Astra Serif" w:cs="PT Astra Serif"/>
          <w:sz w:val="22"/>
          <w:szCs w:val="22"/>
        </w:rPr>
        <w:t xml:space="preserve">«Государственный заказчик» в течение 10 (десяти) </w:t>
      </w:r>
      <w:r>
        <w:rPr>
          <w:rFonts w:ascii="PT Astra Serif" w:hAnsi="PT Astra Serif" w:cs="PT Astra Serif"/>
          <w:color w:val="0070C0"/>
          <w:sz w:val="22"/>
          <w:szCs w:val="22"/>
        </w:rPr>
        <w:t xml:space="preserve">рабочих </w:t>
      </w:r>
      <w:r>
        <w:rPr>
          <w:rFonts w:ascii="PT Astra Serif" w:hAnsi="PT Astra Serif" w:cs="PT Astra Serif"/>
          <w:sz w:val="22"/>
          <w:szCs w:val="22"/>
        </w:rPr>
        <w:t>дней с момента получения от «Поставщика» товара и документов, указанных в пункте 5.4 настоящего контракта проводит экспертизу результатов исполнения контракта «Поставщиком» и подписывает в 2 (двух) экземплярах Акт приемки товара (ф. 0510452), составленный по форме, предусмотренной приложением № 2 к контракту, 1 (один) из которых направляет «Поставщику», либо в этот же срок направляет мотивированный отказ от подписания такого акта</w:t>
      </w:r>
      <w:r>
        <w:rPr>
          <w:rFonts w:ascii="PT Astra Serif" w:hAnsi="PT Astra Serif" w:cs="PT Astra Serif"/>
          <w:color w:val="385623"/>
          <w:sz w:val="22"/>
          <w:szCs w:val="22"/>
        </w:rPr>
        <w:t>.</w:t>
      </w:r>
      <w:r>
        <w:rPr>
          <w:rFonts w:ascii="PT Astra Serif" w:hAnsi="PT Astra Serif" w:cs="PT Astra Serif"/>
          <w:sz w:val="22"/>
          <w:szCs w:val="22"/>
        </w:rPr>
        <w:t xml:space="preserve"> Обязательства «Поставщика» </w:t>
      </w:r>
      <w:r>
        <w:rPr>
          <w:rFonts w:ascii="PT Astra Serif" w:hAnsi="PT Astra Serif" w:cs="PT Astra Serif"/>
          <w:sz w:val="22"/>
          <w:szCs w:val="22"/>
        </w:rPr>
        <w:br/>
        <w:t>по поставке товара считаются исполненными с даты подписания «Государственным заказчиком» акта приемки товара (ф. 0510452) (приложение № 2 к контракту).</w:t>
      </w:r>
      <w:r>
        <w:rPr>
          <w:rFonts w:ascii="PT Astra Serif" w:hAnsi="PT Astra Serif" w:cs="PT Astra Serif"/>
          <w:sz w:val="22"/>
          <w:szCs w:val="22"/>
          <w:lang w:eastAsia="en-US"/>
        </w:rPr>
        <w:tab/>
      </w:r>
    </w:p>
    <w:p w:rsidR="00C33E4E" w:rsidRDefault="00C33E4E">
      <w:pPr>
        <w:widowControl/>
        <w:tabs>
          <w:tab w:val="left" w:pos="709"/>
          <w:tab w:val="left" w:pos="851"/>
          <w:tab w:val="left" w:pos="1418"/>
        </w:tabs>
        <w:autoSpaceDE/>
        <w:ind w:firstLine="708"/>
        <w:jc w:val="both"/>
        <w:rPr>
          <w:rFonts w:ascii="PT Astra Serif" w:hAnsi="PT Astra Serif" w:cs="PT Astra Serif"/>
          <w:sz w:val="22"/>
          <w:szCs w:val="22"/>
          <w:lang w:eastAsia="en-US"/>
        </w:rPr>
      </w:pPr>
      <w:r>
        <w:rPr>
          <w:rFonts w:ascii="PT Astra Serif" w:hAnsi="PT Astra Serif" w:cs="PT Astra Serif"/>
          <w:sz w:val="22"/>
          <w:szCs w:val="22"/>
          <w:lang w:eastAsia="en-US"/>
        </w:rPr>
        <w:t>5.3.</w:t>
      </w:r>
      <w:r>
        <w:rPr>
          <w:rFonts w:ascii="PT Astra Serif" w:hAnsi="PT Astra Serif" w:cs="PT Astra Serif"/>
          <w:sz w:val="22"/>
          <w:szCs w:val="22"/>
          <w:lang w:eastAsia="en-US"/>
        </w:rPr>
        <w:tab/>
        <w:t xml:space="preserve">Если «Государственным заказчиком» не приняты результаты исполнения контракта «Поставщик» обязан устранить выявленные недостатки в течение 10 (десяти) </w:t>
      </w:r>
      <w:r>
        <w:rPr>
          <w:rFonts w:ascii="PT Astra Serif" w:hAnsi="PT Astra Serif" w:cs="PT Astra Serif"/>
          <w:color w:val="0070C0"/>
          <w:sz w:val="22"/>
          <w:szCs w:val="22"/>
        </w:rPr>
        <w:t>календарных</w:t>
      </w:r>
      <w:r>
        <w:rPr>
          <w:rFonts w:ascii="PT Astra Serif" w:hAnsi="PT Astra Serif" w:cs="PT Astra Serif"/>
          <w:sz w:val="22"/>
          <w:szCs w:val="22"/>
        </w:rPr>
        <w:t xml:space="preserve"> </w:t>
      </w:r>
      <w:r>
        <w:rPr>
          <w:rFonts w:ascii="PT Astra Serif" w:hAnsi="PT Astra Serif" w:cs="PT Astra Serif"/>
          <w:sz w:val="22"/>
          <w:szCs w:val="22"/>
          <w:lang w:eastAsia="en-US"/>
        </w:rPr>
        <w:t>дней.</w:t>
      </w:r>
    </w:p>
    <w:p w:rsidR="00C33E4E" w:rsidRDefault="00C33E4E">
      <w:pPr>
        <w:widowControl/>
        <w:tabs>
          <w:tab w:val="left" w:pos="709"/>
          <w:tab w:val="left" w:pos="1418"/>
        </w:tabs>
        <w:ind w:firstLine="708"/>
        <w:jc w:val="both"/>
        <w:rPr>
          <w:rFonts w:ascii="PT Astra Serif" w:hAnsi="PT Astra Serif" w:cs="PT Astra Serif"/>
          <w:sz w:val="22"/>
          <w:szCs w:val="22"/>
        </w:rPr>
      </w:pPr>
      <w:r>
        <w:rPr>
          <w:rFonts w:ascii="PT Astra Serif" w:hAnsi="PT Astra Serif" w:cs="PT Astra Serif"/>
          <w:sz w:val="22"/>
          <w:szCs w:val="22"/>
          <w:lang w:eastAsia="en-US"/>
        </w:rPr>
        <w:tab/>
        <w:t>5.4.</w:t>
      </w:r>
      <w:r>
        <w:rPr>
          <w:rFonts w:ascii="PT Astra Serif" w:hAnsi="PT Astra Serif" w:cs="PT Astra Serif"/>
          <w:sz w:val="22"/>
          <w:szCs w:val="22"/>
          <w:lang w:eastAsia="en-US"/>
        </w:rPr>
        <w:tab/>
      </w:r>
      <w:r>
        <w:rPr>
          <w:rFonts w:ascii="PT Astra Serif" w:hAnsi="PT Astra Serif" w:cs="PT Astra Serif"/>
          <w:sz w:val="22"/>
          <w:szCs w:val="22"/>
        </w:rPr>
        <w:t xml:space="preserve">Поставка товара сопровождается «Поставщиком» следующими документами: </w:t>
      </w:r>
    </w:p>
    <w:p w:rsidR="00C33E4E" w:rsidRDefault="00C33E4E">
      <w:pPr>
        <w:pStyle w:val="afb"/>
        <w:widowControl/>
        <w:numPr>
          <w:ilvl w:val="0"/>
          <w:numId w:val="2"/>
        </w:numPr>
        <w:tabs>
          <w:tab w:val="left" w:pos="709"/>
          <w:tab w:val="left" w:pos="1418"/>
        </w:tabs>
        <w:autoSpaceDE/>
        <w:ind w:left="0" w:firstLine="709"/>
        <w:contextualSpacing w:val="0"/>
        <w:jc w:val="both"/>
        <w:rPr>
          <w:rFonts w:ascii="PT Astra Serif" w:hAnsi="PT Astra Serif" w:cs="PT Astra Serif"/>
          <w:sz w:val="22"/>
          <w:szCs w:val="22"/>
        </w:rPr>
      </w:pPr>
      <w:r>
        <w:rPr>
          <w:rFonts w:ascii="PT Astra Serif" w:hAnsi="PT Astra Serif" w:cs="PT Astra Serif"/>
          <w:sz w:val="22"/>
          <w:szCs w:val="22"/>
        </w:rPr>
        <w:t xml:space="preserve">документами (сведениями), подтверждающими качество товара, указанными </w:t>
      </w:r>
      <w:r>
        <w:rPr>
          <w:rFonts w:ascii="PT Astra Serif" w:hAnsi="PT Astra Serif" w:cs="PT Astra Serif"/>
          <w:sz w:val="22"/>
          <w:szCs w:val="22"/>
        </w:rPr>
        <w:br/>
        <w:t>в разделе 3 настоящего контракта;</w:t>
      </w:r>
    </w:p>
    <w:p w:rsidR="00C33E4E" w:rsidRDefault="00C33E4E">
      <w:pPr>
        <w:pStyle w:val="afb"/>
        <w:widowControl/>
        <w:numPr>
          <w:ilvl w:val="0"/>
          <w:numId w:val="2"/>
        </w:numPr>
        <w:tabs>
          <w:tab w:val="left" w:pos="709"/>
          <w:tab w:val="left" w:pos="1418"/>
        </w:tabs>
        <w:autoSpaceDE/>
        <w:ind w:left="0" w:firstLine="709"/>
        <w:contextualSpacing w:val="0"/>
        <w:jc w:val="both"/>
        <w:rPr>
          <w:rFonts w:ascii="PT Astra Serif" w:hAnsi="PT Astra Serif" w:cs="PT Astra Serif"/>
          <w:sz w:val="22"/>
          <w:szCs w:val="22"/>
        </w:rPr>
      </w:pPr>
      <w:r>
        <w:rPr>
          <w:rFonts w:ascii="PT Astra Serif" w:hAnsi="PT Astra Serif" w:cs="PT Astra Serif"/>
          <w:sz w:val="22"/>
          <w:szCs w:val="22"/>
        </w:rPr>
        <w:t>товарной накладной, оформленной в 2-х экземплярах;</w:t>
      </w:r>
    </w:p>
    <w:p w:rsidR="00C33E4E" w:rsidRDefault="00C33E4E">
      <w:pPr>
        <w:pStyle w:val="afb"/>
        <w:widowControl/>
        <w:numPr>
          <w:ilvl w:val="0"/>
          <w:numId w:val="2"/>
        </w:numPr>
        <w:tabs>
          <w:tab w:val="left" w:pos="709"/>
          <w:tab w:val="left" w:pos="1418"/>
        </w:tabs>
        <w:autoSpaceDE/>
        <w:ind w:left="0" w:firstLine="709"/>
        <w:contextualSpacing w:val="0"/>
        <w:jc w:val="both"/>
        <w:rPr>
          <w:rFonts w:ascii="PT Astra Serif" w:hAnsi="PT Astra Serif" w:cs="PT Astra Serif"/>
          <w:sz w:val="22"/>
          <w:szCs w:val="22"/>
        </w:rPr>
      </w:pPr>
      <w:r>
        <w:rPr>
          <w:rFonts w:ascii="PT Astra Serif" w:hAnsi="PT Astra Serif" w:cs="PT Astra Serif"/>
          <w:sz w:val="22"/>
          <w:szCs w:val="22"/>
        </w:rPr>
        <w:t>счетом (счетом-фактурой) или универсальным передаточным документом;</w:t>
      </w:r>
    </w:p>
    <w:p w:rsidR="00C33E4E" w:rsidRDefault="00C33E4E">
      <w:pPr>
        <w:widowControl/>
        <w:numPr>
          <w:ilvl w:val="0"/>
          <w:numId w:val="2"/>
        </w:numPr>
        <w:tabs>
          <w:tab w:val="left" w:pos="709"/>
          <w:tab w:val="left" w:pos="1418"/>
        </w:tabs>
        <w:autoSpaceDE/>
        <w:ind w:left="0" w:firstLine="709"/>
        <w:jc w:val="both"/>
        <w:rPr>
          <w:rFonts w:ascii="PT Astra Serif" w:hAnsi="PT Astra Serif" w:cs="PT Astra Serif"/>
          <w:b/>
          <w:sz w:val="22"/>
          <w:szCs w:val="22"/>
        </w:rPr>
      </w:pPr>
      <w:r>
        <w:rPr>
          <w:rFonts w:ascii="PT Astra Serif" w:hAnsi="PT Astra Serif" w:cs="PT Astra Serif"/>
          <w:sz w:val="22"/>
          <w:szCs w:val="22"/>
        </w:rPr>
        <w:t>актом приемки товара (ф. 0510452), составленным по форме, предусмотренной приложением № 2 к контракту в 2-х экземплярах.</w:t>
      </w:r>
    </w:p>
    <w:p w:rsidR="00C33E4E" w:rsidRDefault="00C33E4E">
      <w:pPr>
        <w:widowControl/>
        <w:shd w:val="clear" w:color="auto" w:fill="FFFFFF"/>
        <w:tabs>
          <w:tab w:val="left" w:pos="567"/>
          <w:tab w:val="left" w:pos="1276"/>
          <w:tab w:val="left" w:pos="1418"/>
        </w:tabs>
        <w:autoSpaceDE/>
        <w:ind w:firstLine="708"/>
        <w:jc w:val="both"/>
        <w:rPr>
          <w:rFonts w:ascii="PT Astra Serif" w:eastAsia="SimSun" w:hAnsi="PT Astra Serif" w:cs="PT Astra Serif"/>
          <w:kern w:val="2"/>
          <w:sz w:val="22"/>
          <w:szCs w:val="22"/>
          <w:lang w:eastAsia="hi-IN" w:bidi="hi-IN"/>
        </w:rPr>
      </w:pPr>
      <w:r>
        <w:rPr>
          <w:rFonts w:ascii="PT Astra Serif" w:hAnsi="PT Astra Serif" w:cs="PT Astra Serif"/>
          <w:b/>
          <w:sz w:val="22"/>
          <w:szCs w:val="22"/>
        </w:rPr>
        <w:t>В случае, если указанные документы не переданы «Поставщиком» одновременно с товаром, товар считается не поставленным и приемке не подлежит.</w:t>
      </w:r>
    </w:p>
    <w:p w:rsidR="00C33E4E" w:rsidRDefault="00C33E4E">
      <w:pPr>
        <w:widowControl/>
        <w:tabs>
          <w:tab w:val="left" w:pos="0"/>
          <w:tab w:val="left" w:pos="1418"/>
        </w:tabs>
        <w:autoSpaceDE/>
        <w:ind w:firstLine="708"/>
        <w:jc w:val="both"/>
        <w:rPr>
          <w:rFonts w:ascii="PT Astra Serif" w:eastAsia="Calibri" w:hAnsi="PT Astra Serif" w:cs="PT Astra Serif"/>
          <w:i/>
          <w:sz w:val="22"/>
          <w:szCs w:val="22"/>
          <w:lang w:eastAsia="en-US"/>
        </w:rPr>
      </w:pPr>
      <w:r>
        <w:rPr>
          <w:rFonts w:ascii="PT Astra Serif" w:eastAsia="SimSun" w:hAnsi="PT Astra Serif" w:cs="PT Astra Serif"/>
          <w:kern w:val="2"/>
          <w:sz w:val="22"/>
          <w:szCs w:val="22"/>
          <w:lang w:eastAsia="hi-IN" w:bidi="hi-IN"/>
        </w:rPr>
        <w:t>5.5.</w:t>
      </w:r>
      <w:r>
        <w:rPr>
          <w:rFonts w:ascii="PT Astra Serif" w:eastAsia="SimSun" w:hAnsi="PT Astra Serif" w:cs="PT Astra Serif"/>
          <w:kern w:val="2"/>
          <w:sz w:val="22"/>
          <w:szCs w:val="22"/>
          <w:lang w:eastAsia="hi-IN" w:bidi="hi-IN"/>
        </w:rPr>
        <w:tab/>
      </w:r>
      <w:r>
        <w:rPr>
          <w:rFonts w:ascii="PT Astra Serif" w:eastAsia="Calibri" w:hAnsi="PT Astra Serif" w:cs="PT Astra Serif"/>
          <w:sz w:val="22"/>
          <w:szCs w:val="22"/>
          <w:lang w:eastAsia="en-US"/>
        </w:rPr>
        <w:t>В случае выявления нарушений срока (времени) поставки товара, его количества, качества, требований к таре (упаковке) и фасовке, отсутствия или неполного комплекта сопроводительных документов во время его фактической передачи «Государственный заказчик» вправе отказаться от приемки товара или его части, не соответствующих условиям настоящего контракта. «Поставщик» обязан устранить допущенные нарушения в течение 10 (десяти) дней.</w:t>
      </w:r>
    </w:p>
    <w:p w:rsidR="00C33E4E" w:rsidRDefault="00C33E4E">
      <w:pPr>
        <w:widowControl/>
        <w:tabs>
          <w:tab w:val="left" w:pos="0"/>
          <w:tab w:val="left" w:pos="1418"/>
        </w:tabs>
        <w:autoSpaceDE/>
        <w:ind w:firstLine="708"/>
        <w:jc w:val="both"/>
        <w:rPr>
          <w:rFonts w:ascii="PT Astra Serif" w:eastAsia="Calibri" w:hAnsi="PT Astra Serif" w:cs="PT Astra Serif"/>
          <w:sz w:val="22"/>
          <w:szCs w:val="22"/>
          <w:lang w:eastAsia="en-US"/>
        </w:rPr>
      </w:pPr>
      <w:r>
        <w:rPr>
          <w:rFonts w:ascii="PT Astra Serif" w:eastAsia="Calibri" w:hAnsi="PT Astra Serif" w:cs="PT Astra Serif"/>
          <w:i/>
          <w:sz w:val="22"/>
          <w:szCs w:val="22"/>
          <w:lang w:eastAsia="en-US"/>
        </w:rPr>
        <w:t>5.6.</w:t>
      </w:r>
      <w:r>
        <w:rPr>
          <w:rFonts w:ascii="PT Astra Serif" w:eastAsia="Calibri" w:hAnsi="PT Astra Serif" w:cs="PT Astra Serif"/>
          <w:i/>
          <w:sz w:val="22"/>
          <w:szCs w:val="22"/>
          <w:lang w:eastAsia="en-US"/>
        </w:rPr>
        <w:tab/>
        <w:t xml:space="preserve">Обо всех нарушениях условий контракта о количестве, об ассортименте, </w:t>
      </w:r>
      <w:r>
        <w:rPr>
          <w:rFonts w:ascii="PT Astra Serif" w:eastAsia="Calibri" w:hAnsi="PT Astra Serif" w:cs="PT Astra Serif"/>
          <w:i/>
          <w:sz w:val="22"/>
          <w:szCs w:val="22"/>
          <w:lang w:eastAsia="en-US"/>
        </w:rPr>
        <w:br/>
        <w:t xml:space="preserve">о качестве, комплектности, таре и (или) об упаковке товара «Государственный заказчик» извещает «Поставщика» не позднее трех рабочих дней с даты обнаружения указанных нарушений. Извещение о невыполнении или ненадлежащем выполнении «Поставщиком» обязательств по Государственному контракту составляется «Государственным заказчиком» </w:t>
      </w:r>
      <w:r>
        <w:rPr>
          <w:rFonts w:ascii="PT Astra Serif" w:eastAsia="Calibri" w:hAnsi="PT Astra Serif" w:cs="PT Astra Serif"/>
          <w:i/>
          <w:sz w:val="22"/>
          <w:szCs w:val="22"/>
          <w:lang w:eastAsia="en-US"/>
        </w:rPr>
        <w:br/>
        <w:t>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извещения является: _________.</w:t>
      </w:r>
    </w:p>
    <w:p w:rsidR="00C33E4E" w:rsidRDefault="00C33E4E">
      <w:pPr>
        <w:widowControl/>
        <w:tabs>
          <w:tab w:val="left" w:pos="426"/>
          <w:tab w:val="left" w:pos="1418"/>
        </w:tabs>
        <w:autoSpaceDE/>
        <w:ind w:firstLine="708"/>
        <w:jc w:val="both"/>
        <w:rPr>
          <w:rFonts w:ascii="PT Astra Serif" w:eastAsia="Calibri" w:hAnsi="PT Astra Serif" w:cs="PT Astra Serif"/>
          <w:sz w:val="22"/>
          <w:szCs w:val="22"/>
          <w:lang w:eastAsia="en-US"/>
        </w:rPr>
      </w:pPr>
      <w:r>
        <w:rPr>
          <w:rFonts w:ascii="PT Astra Serif" w:eastAsia="Calibri" w:hAnsi="PT Astra Serif" w:cs="PT Astra Serif"/>
          <w:sz w:val="22"/>
          <w:szCs w:val="22"/>
          <w:lang w:eastAsia="en-US"/>
        </w:rPr>
        <w:lastRenderedPageBreak/>
        <w:t>5.7.</w:t>
      </w:r>
      <w:r>
        <w:rPr>
          <w:rFonts w:ascii="PT Astra Serif" w:eastAsia="Calibri" w:hAnsi="PT Astra Serif" w:cs="PT Astra Serif"/>
          <w:sz w:val="22"/>
          <w:szCs w:val="22"/>
          <w:lang w:eastAsia="en-US"/>
        </w:rPr>
        <w:tab/>
      </w:r>
      <w:r>
        <w:rPr>
          <w:rFonts w:ascii="PT Astra Serif" w:eastAsia="SimSun" w:hAnsi="PT Astra Serif" w:cs="PT Astra Serif"/>
          <w:kern w:val="2"/>
          <w:sz w:val="22"/>
          <w:szCs w:val="22"/>
          <w:lang w:eastAsia="hi-IN" w:bidi="hi-IN"/>
        </w:rPr>
        <w:t>Инструкции, утвержденные постановлениями Госарбитража при Совете Министров СССР от 15.06.1965 № П-6 и от 25.04.1966 № П-7, при приёмке товара по настоящему контракту применению не подлежат.</w:t>
      </w:r>
    </w:p>
    <w:p w:rsidR="00C33E4E" w:rsidRDefault="00C33E4E">
      <w:pPr>
        <w:widowControl/>
        <w:tabs>
          <w:tab w:val="left" w:pos="426"/>
          <w:tab w:val="left" w:pos="1418"/>
        </w:tabs>
        <w:autoSpaceDE/>
        <w:ind w:firstLine="708"/>
        <w:jc w:val="both"/>
        <w:rPr>
          <w:rFonts w:ascii="PT Astra Serif" w:eastAsia="Calibri" w:hAnsi="PT Astra Serif" w:cs="PT Astra Serif"/>
          <w:sz w:val="22"/>
          <w:szCs w:val="22"/>
          <w:lang w:eastAsia="en-US"/>
        </w:rPr>
      </w:pPr>
      <w:r>
        <w:rPr>
          <w:rFonts w:ascii="PT Astra Serif" w:eastAsia="Calibri" w:hAnsi="PT Astra Serif" w:cs="PT Astra Serif"/>
          <w:sz w:val="22"/>
          <w:szCs w:val="22"/>
          <w:lang w:eastAsia="en-US"/>
        </w:rPr>
        <w:t>5.8.</w:t>
      </w:r>
      <w:r>
        <w:rPr>
          <w:rFonts w:ascii="PT Astra Serif" w:eastAsia="Calibri" w:hAnsi="PT Astra Serif" w:cs="PT Astra Serif"/>
          <w:sz w:val="22"/>
          <w:szCs w:val="22"/>
          <w:lang w:eastAsia="en-US"/>
        </w:rPr>
        <w:tab/>
        <w:t xml:space="preserve">Сроки обнаружения скрытых недостатков определяются в соответствии </w:t>
      </w:r>
      <w:r>
        <w:rPr>
          <w:rFonts w:ascii="PT Astra Serif" w:eastAsia="Calibri" w:hAnsi="PT Astra Serif" w:cs="PT Astra Serif"/>
          <w:sz w:val="22"/>
          <w:szCs w:val="22"/>
          <w:lang w:eastAsia="en-US"/>
        </w:rPr>
        <w:br/>
        <w:t>с действующим законодательством.</w:t>
      </w:r>
    </w:p>
    <w:p w:rsidR="00C33E4E" w:rsidRDefault="00C33E4E">
      <w:pPr>
        <w:widowControl/>
        <w:tabs>
          <w:tab w:val="left" w:pos="426"/>
          <w:tab w:val="left" w:pos="1418"/>
        </w:tabs>
        <w:autoSpaceDE/>
        <w:ind w:firstLine="708"/>
        <w:jc w:val="both"/>
        <w:rPr>
          <w:rFonts w:ascii="PT Astra Serif" w:hAnsi="PT Astra Serif" w:cs="PT Astra Serif"/>
          <w:sz w:val="22"/>
          <w:szCs w:val="22"/>
        </w:rPr>
      </w:pPr>
      <w:r>
        <w:rPr>
          <w:rFonts w:ascii="PT Astra Serif" w:eastAsia="Calibri" w:hAnsi="PT Astra Serif" w:cs="PT Astra Serif"/>
          <w:sz w:val="22"/>
          <w:szCs w:val="22"/>
          <w:lang w:eastAsia="en-US"/>
        </w:rPr>
        <w:t>5.9.</w:t>
      </w:r>
      <w:r>
        <w:rPr>
          <w:rFonts w:ascii="PT Astra Serif" w:eastAsia="Calibri" w:hAnsi="PT Astra Serif" w:cs="PT Astra Serif"/>
          <w:sz w:val="22"/>
          <w:szCs w:val="22"/>
          <w:lang w:eastAsia="en-US"/>
        </w:rPr>
        <w:tab/>
        <w:t xml:space="preserve">Все расходы, связанные с устранением нарушений условий поставки, возлагаются </w:t>
      </w:r>
      <w:r>
        <w:rPr>
          <w:rFonts w:ascii="PT Astra Serif" w:eastAsia="Calibri" w:hAnsi="PT Astra Serif" w:cs="PT Astra Serif"/>
          <w:sz w:val="22"/>
          <w:szCs w:val="22"/>
          <w:lang w:eastAsia="en-US"/>
        </w:rPr>
        <w:br/>
        <w:t>на «Поставщика».</w:t>
      </w:r>
    </w:p>
    <w:p w:rsidR="00C33E4E" w:rsidRDefault="00C33E4E">
      <w:pPr>
        <w:tabs>
          <w:tab w:val="left" w:pos="1418"/>
        </w:tabs>
        <w:ind w:firstLine="708"/>
        <w:jc w:val="both"/>
        <w:rPr>
          <w:rFonts w:ascii="PT Astra Serif" w:eastAsia="Calibri" w:hAnsi="PT Astra Serif" w:cs="PT Astra Serif"/>
          <w:sz w:val="22"/>
          <w:szCs w:val="22"/>
          <w:lang w:eastAsia="en-US"/>
        </w:rPr>
      </w:pPr>
      <w:r>
        <w:rPr>
          <w:rFonts w:ascii="PT Astra Serif" w:hAnsi="PT Astra Serif" w:cs="PT Astra Serif"/>
          <w:sz w:val="22"/>
          <w:szCs w:val="22"/>
        </w:rPr>
        <w:t>5.10.</w:t>
      </w:r>
      <w:r>
        <w:rPr>
          <w:rFonts w:ascii="PT Astra Serif" w:hAnsi="PT Astra Serif" w:cs="PT Astra Serif"/>
          <w:sz w:val="22"/>
          <w:szCs w:val="22"/>
        </w:rPr>
        <w:tab/>
        <w:t>Товар на период проведения экспертизы находится у «Государственного заказчика» на ответственном хранении.</w:t>
      </w:r>
      <w:r>
        <w:rPr>
          <w:rFonts w:ascii="PT Astra Serif" w:hAnsi="PT Astra Serif" w:cs="PT Astra Serif"/>
          <w:sz w:val="22"/>
          <w:szCs w:val="22"/>
          <w:vertAlign w:val="superscript"/>
        </w:rPr>
        <w:t> </w:t>
      </w:r>
    </w:p>
    <w:p w:rsidR="00C33E4E" w:rsidRDefault="00C33E4E">
      <w:pPr>
        <w:tabs>
          <w:tab w:val="left" w:pos="1276"/>
        </w:tabs>
        <w:ind w:firstLine="708"/>
        <w:jc w:val="both"/>
        <w:rPr>
          <w:rFonts w:ascii="PT Astra Serif" w:eastAsia="Calibri" w:hAnsi="PT Astra Serif" w:cs="PT Astra Serif"/>
          <w:sz w:val="22"/>
          <w:szCs w:val="22"/>
          <w:lang w:eastAsia="en-US"/>
        </w:rPr>
      </w:pPr>
    </w:p>
    <w:p w:rsidR="00C33E4E" w:rsidRDefault="00C33E4E">
      <w:pPr>
        <w:numPr>
          <w:ilvl w:val="0"/>
          <w:numId w:val="6"/>
        </w:numPr>
        <w:jc w:val="center"/>
        <w:rPr>
          <w:rFonts w:ascii="PT Astra Serif" w:eastAsia="Calibri" w:hAnsi="PT Astra Serif" w:cs="PT Astra Serif"/>
          <w:sz w:val="22"/>
          <w:szCs w:val="22"/>
          <w:lang w:eastAsia="en-US"/>
        </w:rPr>
      </w:pPr>
      <w:r>
        <w:rPr>
          <w:rFonts w:ascii="PT Astra Serif" w:eastAsia="Calibri" w:hAnsi="PT Astra Serif" w:cs="PT Astra Serif"/>
          <w:sz w:val="22"/>
          <w:szCs w:val="22"/>
          <w:lang w:eastAsia="en-US"/>
        </w:rPr>
        <w:t>ПРАВА И ОБЯЗАННОСТИ СТОРОН</w:t>
      </w:r>
    </w:p>
    <w:p w:rsidR="00C33E4E" w:rsidRDefault="00C33E4E">
      <w:pPr>
        <w:tabs>
          <w:tab w:val="left" w:pos="1418"/>
        </w:tabs>
        <w:ind w:firstLine="709"/>
        <w:jc w:val="both"/>
        <w:rPr>
          <w:rFonts w:ascii="PT Astra Serif" w:eastAsia="Calibri" w:hAnsi="PT Astra Serif" w:cs="PT Astra Serif"/>
          <w:sz w:val="22"/>
          <w:szCs w:val="22"/>
          <w:lang w:eastAsia="en-US"/>
        </w:rPr>
      </w:pPr>
      <w:r>
        <w:rPr>
          <w:rFonts w:ascii="PT Astra Serif" w:eastAsia="Calibri" w:hAnsi="PT Astra Serif" w:cs="PT Astra Serif"/>
          <w:sz w:val="22"/>
          <w:szCs w:val="22"/>
          <w:lang w:eastAsia="en-US"/>
        </w:rPr>
        <w:t>6.1.</w:t>
      </w:r>
      <w:r>
        <w:rPr>
          <w:rFonts w:ascii="PT Astra Serif" w:eastAsia="Calibri" w:hAnsi="PT Astra Serif" w:cs="PT Astra Serif"/>
          <w:sz w:val="22"/>
          <w:szCs w:val="22"/>
          <w:lang w:eastAsia="en-US"/>
        </w:rPr>
        <w:tab/>
      </w:r>
      <w:r>
        <w:rPr>
          <w:rFonts w:ascii="PT Astra Serif" w:eastAsia="Calibri" w:hAnsi="PT Astra Serif" w:cs="PT Astra Serif"/>
          <w:sz w:val="22"/>
          <w:szCs w:val="22"/>
        </w:rPr>
        <w:t>«</w:t>
      </w:r>
      <w:r>
        <w:rPr>
          <w:rFonts w:ascii="PT Astra Serif" w:hAnsi="PT Astra Serif" w:cs="PT Astra Serif"/>
          <w:sz w:val="22"/>
          <w:szCs w:val="22"/>
        </w:rPr>
        <w:t>Государственный заказчик»</w:t>
      </w:r>
      <w:r>
        <w:rPr>
          <w:rFonts w:ascii="PT Astra Serif" w:eastAsia="Calibri" w:hAnsi="PT Astra Serif" w:cs="PT Astra Serif"/>
          <w:sz w:val="22"/>
          <w:szCs w:val="22"/>
          <w:lang w:eastAsia="en-US"/>
        </w:rPr>
        <w:t xml:space="preserve"> имеет право:</w:t>
      </w:r>
    </w:p>
    <w:p w:rsidR="00C33E4E" w:rsidRDefault="00C33E4E">
      <w:pPr>
        <w:tabs>
          <w:tab w:val="left" w:pos="1418"/>
        </w:tabs>
        <w:ind w:firstLine="709"/>
        <w:jc w:val="both"/>
        <w:rPr>
          <w:rFonts w:ascii="PT Astra Serif" w:eastAsia="Calibri" w:hAnsi="PT Astra Serif" w:cs="PT Astra Serif"/>
          <w:iCs/>
          <w:sz w:val="22"/>
          <w:szCs w:val="22"/>
          <w:lang w:eastAsia="en-US"/>
        </w:rPr>
      </w:pPr>
      <w:r>
        <w:rPr>
          <w:rFonts w:ascii="PT Astra Serif" w:eastAsia="Calibri" w:hAnsi="PT Astra Serif" w:cs="PT Astra Serif"/>
          <w:sz w:val="22"/>
          <w:szCs w:val="22"/>
          <w:lang w:eastAsia="en-US"/>
        </w:rPr>
        <w:t>6.1.1.</w:t>
      </w:r>
      <w:r>
        <w:rPr>
          <w:rFonts w:ascii="PT Astra Serif" w:eastAsia="Calibri" w:hAnsi="PT Astra Serif" w:cs="PT Astra Serif"/>
          <w:sz w:val="22"/>
          <w:szCs w:val="22"/>
          <w:lang w:eastAsia="en-US"/>
        </w:rPr>
        <w:tab/>
        <w:t>Досрочно принять и оплатить товар (часть товара).</w:t>
      </w:r>
    </w:p>
    <w:p w:rsidR="00C33E4E" w:rsidRDefault="00C33E4E">
      <w:pPr>
        <w:tabs>
          <w:tab w:val="left" w:pos="1418"/>
        </w:tabs>
        <w:ind w:firstLine="709"/>
        <w:jc w:val="both"/>
        <w:rPr>
          <w:rFonts w:ascii="PT Astra Serif" w:eastAsia="Calibri" w:hAnsi="PT Astra Serif" w:cs="PT Astra Serif"/>
          <w:sz w:val="22"/>
          <w:szCs w:val="22"/>
          <w:lang w:eastAsia="en-US"/>
        </w:rPr>
      </w:pPr>
      <w:r>
        <w:rPr>
          <w:rFonts w:ascii="PT Astra Serif" w:eastAsia="Calibri" w:hAnsi="PT Astra Serif" w:cs="PT Astra Serif"/>
          <w:iCs/>
          <w:sz w:val="22"/>
          <w:szCs w:val="22"/>
          <w:lang w:eastAsia="en-US"/>
        </w:rPr>
        <w:t>6.1.2.</w:t>
      </w:r>
      <w:r>
        <w:rPr>
          <w:rFonts w:ascii="PT Astra Serif" w:eastAsia="Calibri" w:hAnsi="PT Astra Serif" w:cs="PT Astra Serif"/>
          <w:iCs/>
          <w:sz w:val="22"/>
          <w:szCs w:val="22"/>
          <w:lang w:eastAsia="en-US"/>
        </w:rPr>
        <w:tab/>
        <w:t>По согласованию с Поставщиком изменить количество поставляемого товара.</w:t>
      </w:r>
    </w:p>
    <w:p w:rsidR="00C33E4E" w:rsidRDefault="00C33E4E">
      <w:pPr>
        <w:tabs>
          <w:tab w:val="left" w:pos="1418"/>
        </w:tabs>
        <w:ind w:firstLine="709"/>
        <w:jc w:val="both"/>
        <w:rPr>
          <w:rFonts w:ascii="PT Astra Serif" w:eastAsia="Calibri" w:hAnsi="PT Astra Serif" w:cs="PT Astra Serif"/>
          <w:sz w:val="22"/>
          <w:szCs w:val="22"/>
          <w:lang w:eastAsia="en-US"/>
        </w:rPr>
      </w:pPr>
      <w:r>
        <w:rPr>
          <w:rFonts w:ascii="PT Astra Serif" w:eastAsia="Calibri" w:hAnsi="PT Astra Serif" w:cs="PT Astra Serif"/>
          <w:sz w:val="22"/>
          <w:szCs w:val="22"/>
          <w:lang w:eastAsia="en-US"/>
        </w:rPr>
        <w:t>6.1.3.</w:t>
      </w:r>
      <w:r>
        <w:rPr>
          <w:rFonts w:ascii="PT Astra Serif" w:eastAsia="Calibri" w:hAnsi="PT Astra Serif" w:cs="PT Astra Serif"/>
          <w:sz w:val="22"/>
          <w:szCs w:val="22"/>
          <w:lang w:eastAsia="en-US"/>
        </w:rPr>
        <w:tab/>
        <w:t>Привлекать экспертов, экспертные организации для проверки соответствия качества поставляемого товара требованиям, установленным Государственным контрактом.</w:t>
      </w:r>
    </w:p>
    <w:p w:rsidR="00C33E4E" w:rsidRDefault="00C33E4E">
      <w:pPr>
        <w:tabs>
          <w:tab w:val="left" w:pos="1418"/>
        </w:tabs>
        <w:ind w:firstLine="709"/>
        <w:jc w:val="both"/>
        <w:rPr>
          <w:rFonts w:ascii="PT Astra Serif" w:eastAsia="Calibri" w:hAnsi="PT Astra Serif" w:cs="PT Astra Serif"/>
          <w:sz w:val="22"/>
          <w:szCs w:val="22"/>
          <w:lang w:eastAsia="en-US"/>
        </w:rPr>
      </w:pPr>
      <w:r>
        <w:rPr>
          <w:rFonts w:ascii="PT Astra Serif" w:eastAsia="Calibri" w:hAnsi="PT Astra Serif" w:cs="PT Astra Serif"/>
          <w:sz w:val="22"/>
          <w:szCs w:val="22"/>
          <w:lang w:eastAsia="en-US"/>
        </w:rPr>
        <w:t>6.1.4.</w:t>
      </w:r>
      <w:r>
        <w:rPr>
          <w:rFonts w:ascii="PT Astra Serif" w:eastAsia="Calibri" w:hAnsi="PT Astra Serif" w:cs="PT Astra Serif"/>
          <w:sz w:val="22"/>
          <w:szCs w:val="22"/>
          <w:lang w:eastAsia="en-US"/>
        </w:rPr>
        <w:tab/>
        <w:t xml:space="preserve">Требовать возмещения неустойки (штрафа, пени) и (или) убытков, причиненных </w:t>
      </w:r>
      <w:r>
        <w:rPr>
          <w:rFonts w:ascii="PT Astra Serif" w:eastAsia="Calibri" w:hAnsi="PT Astra Serif" w:cs="PT Astra Serif"/>
          <w:sz w:val="22"/>
          <w:szCs w:val="22"/>
          <w:lang w:eastAsia="en-US"/>
        </w:rPr>
        <w:br/>
        <w:t>по вине Поставщика.</w:t>
      </w:r>
    </w:p>
    <w:p w:rsidR="00C33E4E" w:rsidRDefault="00C33E4E">
      <w:pPr>
        <w:tabs>
          <w:tab w:val="left" w:pos="1418"/>
        </w:tabs>
        <w:ind w:firstLine="709"/>
        <w:jc w:val="both"/>
        <w:rPr>
          <w:rFonts w:ascii="PT Astra Serif" w:eastAsia="Calibri" w:hAnsi="PT Astra Serif" w:cs="PT Astra Serif"/>
          <w:sz w:val="22"/>
          <w:szCs w:val="22"/>
          <w:lang w:eastAsia="en-US"/>
        </w:rPr>
      </w:pPr>
      <w:r>
        <w:rPr>
          <w:rFonts w:ascii="PT Astra Serif" w:eastAsia="Calibri" w:hAnsi="PT Astra Serif" w:cs="PT Astra Serif"/>
          <w:sz w:val="22"/>
          <w:szCs w:val="22"/>
          <w:lang w:eastAsia="en-US"/>
        </w:rPr>
        <w:t>6.1.5.</w:t>
      </w:r>
      <w:r>
        <w:rPr>
          <w:rFonts w:ascii="PT Astra Serif" w:eastAsia="Calibri" w:hAnsi="PT Astra Serif" w:cs="PT Astra Serif"/>
          <w:sz w:val="22"/>
          <w:szCs w:val="22"/>
          <w:lang w:eastAsia="en-US"/>
        </w:rPr>
        <w:tab/>
        <w:t>Направить товар на экспертизу, в том числе лабораторные испытания с целью проверки его качества. В случае, если будет установлено ненадлежащее качество товара, все расходы на проведение вышеуказанных мероприятий возлагаются на Поставщика.</w:t>
      </w:r>
    </w:p>
    <w:p w:rsidR="00C33E4E" w:rsidRDefault="00C33E4E">
      <w:pPr>
        <w:tabs>
          <w:tab w:val="left" w:pos="1418"/>
        </w:tabs>
        <w:ind w:firstLine="709"/>
        <w:jc w:val="both"/>
        <w:rPr>
          <w:rFonts w:ascii="PT Astra Serif" w:eastAsia="Calibri" w:hAnsi="PT Astra Serif" w:cs="PT Astra Serif"/>
          <w:sz w:val="22"/>
          <w:szCs w:val="22"/>
          <w:lang w:eastAsia="en-US"/>
        </w:rPr>
      </w:pPr>
      <w:r>
        <w:rPr>
          <w:rFonts w:ascii="PT Astra Serif" w:eastAsia="Calibri" w:hAnsi="PT Astra Serif" w:cs="PT Astra Serif"/>
          <w:sz w:val="22"/>
          <w:szCs w:val="22"/>
          <w:lang w:eastAsia="en-US"/>
        </w:rPr>
        <w:t>6.1.6.</w:t>
      </w:r>
      <w:r>
        <w:rPr>
          <w:rFonts w:ascii="PT Astra Serif" w:eastAsia="Calibri" w:hAnsi="PT Astra Serif" w:cs="PT Astra Serif"/>
          <w:sz w:val="22"/>
          <w:szCs w:val="22"/>
          <w:lang w:eastAsia="en-US"/>
        </w:rPr>
        <w:tab/>
        <w:t>Принять</w:t>
      </w:r>
      <w:r>
        <w:rPr>
          <w:rFonts w:ascii="PT Astra Serif" w:eastAsia="Calibri" w:hAnsi="PT Astra Serif" w:cs="PT Astra Serif"/>
          <w:sz w:val="22"/>
          <w:szCs w:val="22"/>
          <w:lang w:val="en-US" w:eastAsia="en-US"/>
        </w:rPr>
        <w:t> </w:t>
      </w:r>
      <w:r>
        <w:rPr>
          <w:rFonts w:ascii="PT Astra Serif" w:eastAsia="Calibri" w:hAnsi="PT Astra Serif" w:cs="PT Astra Serif"/>
          <w:sz w:val="22"/>
          <w:szCs w:val="22"/>
          <w:lang w:eastAsia="en-US"/>
        </w:rPr>
        <w:t xml:space="preserve">решение об одностороннем отказе от исполнения Контракта </w:t>
      </w:r>
      <w:r>
        <w:rPr>
          <w:rFonts w:ascii="PT Astra Serif" w:eastAsia="Calibri" w:hAnsi="PT Astra Serif" w:cs="PT Astra Serif"/>
          <w:sz w:val="22"/>
          <w:szCs w:val="22"/>
          <w:lang w:eastAsia="en-US"/>
        </w:rPr>
        <w:br/>
        <w:t xml:space="preserve">по основаниям, предусмотренным Гражданским кодексом Российской Федерации </w:t>
      </w:r>
      <w:r>
        <w:rPr>
          <w:rFonts w:ascii="PT Astra Serif" w:eastAsia="Calibri" w:hAnsi="PT Astra Serif" w:cs="PT Astra Serif"/>
          <w:sz w:val="22"/>
          <w:szCs w:val="22"/>
          <w:lang w:eastAsia="en-US"/>
        </w:rPr>
        <w:br/>
        <w:t>для одностороннего отказа от исполнения отдельных видов обязательств, в порядке и сроки, установленные Федеральным законом от 05.04.2013 №</w:t>
      </w:r>
      <w:r>
        <w:rPr>
          <w:rFonts w:ascii="PT Astra Serif" w:eastAsia="Calibri" w:hAnsi="PT Astra Serif" w:cs="PT Astra Serif"/>
          <w:sz w:val="22"/>
          <w:szCs w:val="22"/>
          <w:lang w:val="en-US" w:eastAsia="en-US"/>
        </w:rPr>
        <w:t> </w:t>
      </w:r>
      <w:r>
        <w:rPr>
          <w:rFonts w:ascii="PT Astra Serif" w:eastAsia="Calibri" w:hAnsi="PT Astra Serif" w:cs="PT Astra Serif"/>
          <w:sz w:val="22"/>
          <w:szCs w:val="22"/>
          <w:lang w:eastAsia="en-US"/>
        </w:rPr>
        <w:t>44-ФЗ «О</w:t>
      </w:r>
      <w:r>
        <w:rPr>
          <w:rFonts w:ascii="PT Astra Serif" w:eastAsia="Calibri" w:hAnsi="PT Astra Serif" w:cs="PT Astra Serif"/>
          <w:sz w:val="22"/>
          <w:szCs w:val="22"/>
          <w:lang w:val="en-US" w:eastAsia="en-US"/>
        </w:rPr>
        <w:t> </w:t>
      </w:r>
      <w:r>
        <w:rPr>
          <w:rFonts w:ascii="PT Astra Serif" w:eastAsia="Calibri" w:hAnsi="PT Astra Serif" w:cs="PT Astra Serif"/>
          <w:sz w:val="22"/>
          <w:szCs w:val="22"/>
          <w:lang w:eastAsia="en-US"/>
        </w:rPr>
        <w:t>контрактной системе в сфере закупок товаров, работ, услуг для обеспечения государственных и</w:t>
      </w:r>
      <w:r>
        <w:rPr>
          <w:rFonts w:ascii="PT Astra Serif" w:eastAsia="Calibri" w:hAnsi="PT Astra Serif" w:cs="PT Astra Serif"/>
          <w:sz w:val="22"/>
          <w:szCs w:val="22"/>
          <w:lang w:val="en-US" w:eastAsia="en-US"/>
        </w:rPr>
        <w:t> </w:t>
      </w:r>
      <w:r>
        <w:rPr>
          <w:rFonts w:ascii="PT Astra Serif" w:eastAsia="Calibri" w:hAnsi="PT Astra Serif" w:cs="PT Astra Serif"/>
          <w:sz w:val="22"/>
          <w:szCs w:val="22"/>
          <w:lang w:eastAsia="en-US"/>
        </w:rPr>
        <w:t>муниципальных нужд».</w:t>
      </w:r>
    </w:p>
    <w:p w:rsidR="00C33E4E" w:rsidRDefault="00C33E4E">
      <w:pPr>
        <w:tabs>
          <w:tab w:val="left" w:pos="1418"/>
        </w:tabs>
        <w:ind w:firstLine="709"/>
        <w:jc w:val="both"/>
        <w:rPr>
          <w:rFonts w:ascii="PT Astra Serif" w:eastAsia="Calibri" w:hAnsi="PT Astra Serif" w:cs="PT Astra Serif"/>
          <w:sz w:val="22"/>
          <w:szCs w:val="22"/>
          <w:lang w:eastAsia="en-US"/>
        </w:rPr>
      </w:pPr>
      <w:r>
        <w:rPr>
          <w:rFonts w:ascii="PT Astra Serif" w:eastAsia="Calibri" w:hAnsi="PT Astra Serif" w:cs="PT Astra Serif"/>
          <w:sz w:val="22"/>
          <w:szCs w:val="22"/>
          <w:lang w:eastAsia="en-US"/>
        </w:rPr>
        <w:t>6.2.</w:t>
      </w:r>
      <w:r>
        <w:rPr>
          <w:rFonts w:ascii="PT Astra Serif" w:eastAsia="Calibri" w:hAnsi="PT Astra Serif" w:cs="PT Astra Serif"/>
          <w:sz w:val="22"/>
          <w:szCs w:val="22"/>
          <w:lang w:eastAsia="en-US"/>
        </w:rPr>
        <w:tab/>
        <w:t>«Государственный заказчик» обязан:</w:t>
      </w:r>
    </w:p>
    <w:p w:rsidR="00C33E4E" w:rsidRDefault="00C33E4E">
      <w:pPr>
        <w:tabs>
          <w:tab w:val="left" w:pos="1418"/>
        </w:tabs>
        <w:ind w:firstLine="709"/>
        <w:jc w:val="both"/>
        <w:rPr>
          <w:rFonts w:ascii="PT Astra Serif" w:eastAsia="Calibri" w:hAnsi="PT Astra Serif" w:cs="PT Astra Serif"/>
          <w:sz w:val="22"/>
          <w:szCs w:val="22"/>
          <w:lang w:eastAsia="en-US"/>
        </w:rPr>
      </w:pPr>
      <w:r>
        <w:rPr>
          <w:rFonts w:ascii="PT Astra Serif" w:eastAsia="Calibri" w:hAnsi="PT Astra Serif" w:cs="PT Astra Serif"/>
          <w:sz w:val="22"/>
          <w:szCs w:val="22"/>
          <w:lang w:eastAsia="en-US"/>
        </w:rPr>
        <w:t>6.2.1.</w:t>
      </w:r>
      <w:r>
        <w:rPr>
          <w:rFonts w:ascii="PT Astra Serif" w:eastAsia="Calibri" w:hAnsi="PT Astra Serif" w:cs="PT Astra Serif"/>
          <w:sz w:val="22"/>
          <w:szCs w:val="22"/>
          <w:lang w:eastAsia="en-US"/>
        </w:rPr>
        <w:tab/>
        <w:t>Принять товара в соответствии с условиями Контракта.</w:t>
      </w:r>
    </w:p>
    <w:p w:rsidR="00C33E4E" w:rsidRDefault="00C33E4E">
      <w:pPr>
        <w:tabs>
          <w:tab w:val="left" w:pos="1418"/>
        </w:tabs>
        <w:ind w:firstLine="709"/>
        <w:jc w:val="both"/>
        <w:rPr>
          <w:rFonts w:ascii="PT Astra Serif" w:eastAsia="Calibri" w:hAnsi="PT Astra Serif" w:cs="PT Astra Serif"/>
          <w:sz w:val="22"/>
          <w:szCs w:val="22"/>
          <w:lang w:eastAsia="en-US"/>
        </w:rPr>
      </w:pPr>
      <w:r>
        <w:rPr>
          <w:rFonts w:ascii="PT Astra Serif" w:eastAsia="Calibri" w:hAnsi="PT Astra Serif" w:cs="PT Astra Serif"/>
          <w:sz w:val="22"/>
          <w:szCs w:val="22"/>
          <w:lang w:eastAsia="en-US"/>
        </w:rPr>
        <w:t>6.2.2.</w:t>
      </w:r>
      <w:r>
        <w:rPr>
          <w:rFonts w:ascii="PT Astra Serif" w:eastAsia="Calibri" w:hAnsi="PT Astra Serif" w:cs="PT Astra Serif"/>
          <w:sz w:val="22"/>
          <w:szCs w:val="22"/>
          <w:lang w:eastAsia="en-US"/>
        </w:rPr>
        <w:tab/>
        <w:t>Оплатить поставленный и принятый товар в порядке, предусмотренном Контрактом.</w:t>
      </w:r>
    </w:p>
    <w:p w:rsidR="00C33E4E" w:rsidRDefault="00C33E4E">
      <w:pPr>
        <w:tabs>
          <w:tab w:val="left" w:pos="1418"/>
        </w:tabs>
        <w:ind w:firstLine="709"/>
        <w:jc w:val="both"/>
        <w:rPr>
          <w:rFonts w:ascii="PT Astra Serif" w:eastAsia="Calibri" w:hAnsi="PT Astra Serif" w:cs="PT Astra Serif"/>
          <w:sz w:val="22"/>
          <w:szCs w:val="22"/>
        </w:rPr>
      </w:pPr>
      <w:r>
        <w:rPr>
          <w:rFonts w:ascii="PT Astra Serif" w:eastAsia="Calibri" w:hAnsi="PT Astra Serif" w:cs="PT Astra Serif"/>
          <w:sz w:val="22"/>
          <w:szCs w:val="22"/>
          <w:lang w:eastAsia="en-US"/>
        </w:rPr>
        <w:t>6.2.3.</w:t>
      </w:r>
      <w:r>
        <w:rPr>
          <w:rFonts w:ascii="PT Astra Serif" w:eastAsia="Calibri" w:hAnsi="PT Astra Serif" w:cs="PT Astra Serif"/>
          <w:sz w:val="22"/>
          <w:szCs w:val="22"/>
          <w:lang w:eastAsia="en-US"/>
        </w:rPr>
        <w:tab/>
        <w:t>Провести экспертизу поставленных товаров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 от 05.04.2013 №</w:t>
      </w:r>
      <w:r>
        <w:rPr>
          <w:rFonts w:ascii="PT Astra Serif" w:eastAsia="Calibri" w:hAnsi="PT Astra Serif" w:cs="PT Astra Serif"/>
          <w:sz w:val="22"/>
          <w:szCs w:val="22"/>
          <w:lang w:val="en-US" w:eastAsia="en-US"/>
        </w:rPr>
        <w:t> </w:t>
      </w:r>
      <w:r>
        <w:rPr>
          <w:rFonts w:ascii="PT Astra Serif" w:eastAsia="Calibri" w:hAnsi="PT Astra Serif" w:cs="PT Astra Serif"/>
          <w:sz w:val="22"/>
          <w:szCs w:val="22"/>
          <w:lang w:eastAsia="en-US"/>
        </w:rPr>
        <w:t xml:space="preserve">44-ФЗ </w:t>
      </w:r>
      <w:r>
        <w:rPr>
          <w:rFonts w:ascii="PT Astra Serif" w:eastAsia="Calibri" w:hAnsi="PT Astra Serif" w:cs="PT Astra Serif"/>
          <w:sz w:val="22"/>
          <w:szCs w:val="22"/>
          <w:lang w:eastAsia="en-US"/>
        </w:rPr>
        <w:br/>
        <w:t>«О контрактной системе в сфере закупок товаров, работ, услуг для обеспечения государственных и муниципальных нужд».</w:t>
      </w:r>
    </w:p>
    <w:p w:rsidR="00C33E4E" w:rsidRDefault="00C33E4E">
      <w:pPr>
        <w:tabs>
          <w:tab w:val="left" w:pos="1418"/>
        </w:tabs>
        <w:ind w:firstLine="709"/>
        <w:jc w:val="both"/>
        <w:rPr>
          <w:rFonts w:ascii="PT Astra Serif" w:eastAsia="Calibri" w:hAnsi="PT Astra Serif" w:cs="PT Astra Serif"/>
          <w:sz w:val="22"/>
          <w:szCs w:val="22"/>
        </w:rPr>
      </w:pPr>
      <w:r>
        <w:rPr>
          <w:rFonts w:ascii="PT Astra Serif" w:eastAsia="Calibri" w:hAnsi="PT Astra Serif" w:cs="PT Astra Serif"/>
          <w:sz w:val="22"/>
          <w:szCs w:val="22"/>
        </w:rPr>
        <w:t>6.3.</w:t>
      </w:r>
      <w:r>
        <w:rPr>
          <w:rFonts w:ascii="PT Astra Serif" w:eastAsia="Calibri" w:hAnsi="PT Astra Serif" w:cs="PT Astra Serif"/>
          <w:sz w:val="22"/>
          <w:szCs w:val="22"/>
        </w:rPr>
        <w:tab/>
        <w:t>«Поставщик» обязан:</w:t>
      </w:r>
    </w:p>
    <w:p w:rsidR="00C33E4E" w:rsidRDefault="00C33E4E">
      <w:pPr>
        <w:tabs>
          <w:tab w:val="left" w:pos="1418"/>
        </w:tabs>
        <w:ind w:firstLine="709"/>
        <w:jc w:val="both"/>
        <w:rPr>
          <w:rFonts w:ascii="PT Astra Serif" w:eastAsia="Calibri" w:hAnsi="PT Astra Serif" w:cs="PT Astra Serif"/>
          <w:sz w:val="22"/>
          <w:szCs w:val="22"/>
        </w:rPr>
      </w:pPr>
      <w:r>
        <w:rPr>
          <w:rFonts w:ascii="PT Astra Serif" w:eastAsia="Calibri" w:hAnsi="PT Astra Serif" w:cs="PT Astra Serif"/>
          <w:sz w:val="22"/>
          <w:szCs w:val="22"/>
        </w:rPr>
        <w:t>6.3.1.</w:t>
      </w:r>
      <w:r>
        <w:rPr>
          <w:rFonts w:ascii="PT Astra Serif" w:eastAsia="Calibri" w:hAnsi="PT Astra Serif" w:cs="PT Astra Serif"/>
          <w:sz w:val="22"/>
          <w:szCs w:val="22"/>
        </w:rPr>
        <w:tab/>
        <w:t xml:space="preserve">Доставить товар своим транспортом и за свой счет, а также представить </w:t>
      </w:r>
      <w:r>
        <w:rPr>
          <w:rFonts w:ascii="PT Astra Serif" w:eastAsia="Calibri" w:hAnsi="PT Astra Serif" w:cs="PT Astra Serif"/>
          <w:sz w:val="22"/>
          <w:szCs w:val="22"/>
        </w:rPr>
        <w:br/>
        <w:t>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 поставляемый в рамках контракта, произведен за пределами Российской Федерации, «Поставщик» обязуется документально подтвердить «</w:t>
      </w:r>
      <w:r>
        <w:rPr>
          <w:rFonts w:ascii="PT Astra Serif" w:hAnsi="PT Astra Serif" w:cs="PT Astra Serif"/>
          <w:sz w:val="22"/>
          <w:szCs w:val="22"/>
        </w:rPr>
        <w:t>Государственному заказчику»,</w:t>
      </w:r>
      <w:r>
        <w:rPr>
          <w:rFonts w:ascii="PT Astra Serif" w:eastAsia="Calibri" w:hAnsi="PT Astra Serif" w:cs="PT Astra Serif"/>
          <w:sz w:val="22"/>
          <w:szCs w:val="22"/>
        </w:rPr>
        <w:t xml:space="preserve"> что товар выпущен </w:t>
      </w:r>
      <w:r>
        <w:rPr>
          <w:rFonts w:ascii="PT Astra Serif" w:eastAsia="Calibri" w:hAnsi="PT Astra Serif" w:cs="PT Astra Serif"/>
          <w:sz w:val="22"/>
          <w:szCs w:val="22"/>
        </w:rPr>
        <w:br/>
        <w:t>в свободное обращение на территории Российской Федерации.</w:t>
      </w:r>
    </w:p>
    <w:p w:rsidR="00C33E4E" w:rsidRDefault="00C33E4E">
      <w:pPr>
        <w:tabs>
          <w:tab w:val="left" w:pos="1418"/>
        </w:tabs>
        <w:ind w:firstLine="709"/>
        <w:jc w:val="both"/>
        <w:rPr>
          <w:rFonts w:ascii="PT Astra Serif" w:eastAsia="Calibri" w:hAnsi="PT Astra Serif" w:cs="PT Astra Serif"/>
          <w:sz w:val="22"/>
          <w:szCs w:val="22"/>
        </w:rPr>
      </w:pPr>
      <w:r>
        <w:rPr>
          <w:rFonts w:ascii="PT Astra Serif" w:eastAsia="Calibri" w:hAnsi="PT Astra Serif" w:cs="PT Astra Serif"/>
          <w:sz w:val="22"/>
          <w:szCs w:val="22"/>
        </w:rPr>
        <w:t>6.3.2.</w:t>
      </w:r>
      <w:r>
        <w:rPr>
          <w:rFonts w:ascii="PT Astra Serif" w:eastAsia="Calibri" w:hAnsi="PT Astra Serif" w:cs="PT Astra Serif"/>
          <w:sz w:val="22"/>
          <w:szCs w:val="22"/>
        </w:rPr>
        <w:tab/>
        <w:t>Передать «</w:t>
      </w:r>
      <w:r>
        <w:rPr>
          <w:rFonts w:ascii="PT Astra Serif" w:hAnsi="PT Astra Serif" w:cs="PT Astra Serif"/>
          <w:sz w:val="22"/>
          <w:szCs w:val="22"/>
        </w:rPr>
        <w:t>Государственному заказчику»</w:t>
      </w:r>
      <w:r>
        <w:rPr>
          <w:rFonts w:ascii="PT Astra Serif" w:eastAsia="Calibri" w:hAnsi="PT Astra Serif" w:cs="PT Astra Serif"/>
          <w:sz w:val="22"/>
          <w:szCs w:val="22"/>
        </w:rPr>
        <w:t xml:space="preserve"> товар надлежащего качества, </w:t>
      </w:r>
      <w:r>
        <w:rPr>
          <w:rFonts w:ascii="PT Astra Serif" w:eastAsia="Calibri" w:hAnsi="PT Astra Serif" w:cs="PT Astra Serif"/>
          <w:sz w:val="22"/>
          <w:szCs w:val="22"/>
        </w:rPr>
        <w:br/>
        <w:t xml:space="preserve">в количестве, ассортименте и комплектации согласно спецификации (Приложение № 1). </w:t>
      </w:r>
      <w:r>
        <w:rPr>
          <w:rFonts w:ascii="PT Astra Serif" w:eastAsia="Calibri" w:hAnsi="PT Astra Serif" w:cs="PT Astra Serif"/>
          <w:sz w:val="22"/>
          <w:szCs w:val="22"/>
        </w:rPr>
        <w:br/>
        <w:t>По требованию «</w:t>
      </w:r>
      <w:r>
        <w:rPr>
          <w:rFonts w:ascii="PT Astra Serif" w:hAnsi="PT Astra Serif" w:cs="PT Astra Serif"/>
          <w:sz w:val="22"/>
          <w:szCs w:val="22"/>
        </w:rPr>
        <w:t>Государственного заказчика»</w:t>
      </w:r>
      <w:r>
        <w:rPr>
          <w:rFonts w:ascii="PT Astra Serif" w:eastAsia="Calibri" w:hAnsi="PT Astra Serif" w:cs="PT Astra Serif"/>
          <w:sz w:val="22"/>
          <w:szCs w:val="22"/>
        </w:rPr>
        <w:t xml:space="preserve"> своими средствами и за свой счет в срок, согласованный с «</w:t>
      </w:r>
      <w:r>
        <w:rPr>
          <w:rFonts w:ascii="PT Astra Serif" w:hAnsi="PT Astra Serif" w:cs="PT Astra Serif"/>
          <w:sz w:val="22"/>
          <w:szCs w:val="22"/>
        </w:rPr>
        <w:t>Государственным заказчиком»</w:t>
      </w:r>
      <w:r>
        <w:rPr>
          <w:rFonts w:ascii="PT Astra Serif" w:eastAsia="Calibri" w:hAnsi="PT Astra Serif" w:cs="PT Astra Serif"/>
          <w:sz w:val="22"/>
          <w:szCs w:val="22"/>
        </w:rPr>
        <w:t>, произвести замену товара ненадлежащего качества, количества, ассортимента или комплектации.</w:t>
      </w:r>
    </w:p>
    <w:p w:rsidR="00C33E4E" w:rsidRDefault="00C33E4E">
      <w:pPr>
        <w:tabs>
          <w:tab w:val="left" w:pos="1418"/>
        </w:tabs>
        <w:ind w:firstLine="709"/>
        <w:jc w:val="both"/>
        <w:rPr>
          <w:rFonts w:ascii="PT Astra Serif" w:eastAsia="Calibri" w:hAnsi="PT Astra Serif" w:cs="PT Astra Serif"/>
          <w:sz w:val="22"/>
          <w:szCs w:val="22"/>
        </w:rPr>
      </w:pPr>
      <w:r>
        <w:rPr>
          <w:rFonts w:ascii="PT Astra Serif" w:eastAsia="Calibri" w:hAnsi="PT Astra Serif" w:cs="PT Astra Serif"/>
          <w:sz w:val="22"/>
          <w:szCs w:val="22"/>
        </w:rPr>
        <w:t>6.3.3.</w:t>
      </w:r>
      <w:r>
        <w:rPr>
          <w:rFonts w:ascii="PT Astra Serif" w:eastAsia="Calibri" w:hAnsi="PT Astra Serif" w:cs="PT Astra Serif"/>
          <w:sz w:val="22"/>
          <w:szCs w:val="22"/>
        </w:rPr>
        <w:tab/>
        <w:t>Соблюдать пропускной и внутриобъектовый режим «</w:t>
      </w:r>
      <w:r>
        <w:rPr>
          <w:rFonts w:ascii="PT Astra Serif" w:hAnsi="PT Astra Serif" w:cs="PT Astra Serif"/>
          <w:sz w:val="22"/>
          <w:szCs w:val="22"/>
        </w:rPr>
        <w:t>Государственного заказчика»</w:t>
      </w:r>
      <w:r>
        <w:rPr>
          <w:rFonts w:ascii="PT Astra Serif" w:eastAsia="Calibri" w:hAnsi="PT Astra Serif" w:cs="PT Astra Serif"/>
          <w:sz w:val="22"/>
          <w:szCs w:val="22"/>
        </w:rPr>
        <w:t>.</w:t>
      </w:r>
    </w:p>
    <w:p w:rsidR="00C33E4E" w:rsidRDefault="00C33E4E">
      <w:pPr>
        <w:tabs>
          <w:tab w:val="left" w:pos="1418"/>
        </w:tabs>
        <w:ind w:firstLine="709"/>
        <w:jc w:val="both"/>
        <w:rPr>
          <w:rFonts w:ascii="PT Astra Serif" w:eastAsia="Calibri" w:hAnsi="PT Astra Serif" w:cs="PT Astra Serif"/>
          <w:sz w:val="22"/>
          <w:szCs w:val="22"/>
        </w:rPr>
      </w:pPr>
      <w:r>
        <w:rPr>
          <w:rFonts w:ascii="PT Astra Serif" w:eastAsia="Calibri" w:hAnsi="PT Astra Serif" w:cs="PT Astra Serif"/>
          <w:sz w:val="22"/>
          <w:szCs w:val="22"/>
        </w:rPr>
        <w:t>6.3.4.</w:t>
      </w:r>
      <w:r>
        <w:rPr>
          <w:rFonts w:ascii="PT Astra Serif" w:eastAsia="Calibri" w:hAnsi="PT Astra Serif" w:cs="PT Astra Serif"/>
          <w:sz w:val="22"/>
          <w:szCs w:val="22"/>
        </w:rPr>
        <w:tab/>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C33E4E" w:rsidRDefault="00C33E4E">
      <w:pPr>
        <w:tabs>
          <w:tab w:val="left" w:pos="1418"/>
        </w:tabs>
        <w:ind w:firstLine="709"/>
        <w:jc w:val="both"/>
        <w:rPr>
          <w:rFonts w:ascii="PT Astra Serif" w:eastAsia="Calibri" w:hAnsi="PT Astra Serif" w:cs="PT Astra Serif"/>
          <w:sz w:val="22"/>
          <w:szCs w:val="22"/>
        </w:rPr>
      </w:pPr>
      <w:r>
        <w:rPr>
          <w:rFonts w:ascii="PT Astra Serif" w:eastAsia="Calibri" w:hAnsi="PT Astra Serif" w:cs="PT Astra Serif"/>
          <w:sz w:val="22"/>
          <w:szCs w:val="22"/>
        </w:rPr>
        <w:t>6.4.</w:t>
      </w:r>
      <w:r>
        <w:rPr>
          <w:rFonts w:ascii="PT Astra Serif" w:eastAsia="Calibri" w:hAnsi="PT Astra Serif" w:cs="PT Astra Serif"/>
          <w:sz w:val="22"/>
          <w:szCs w:val="22"/>
        </w:rPr>
        <w:tab/>
        <w:t>Поставщик вправе:</w:t>
      </w:r>
    </w:p>
    <w:p w:rsidR="00C33E4E" w:rsidRDefault="00C33E4E">
      <w:pPr>
        <w:tabs>
          <w:tab w:val="left" w:pos="1418"/>
        </w:tabs>
        <w:ind w:firstLine="709"/>
        <w:jc w:val="both"/>
        <w:rPr>
          <w:rFonts w:ascii="PT Astra Serif" w:eastAsia="Calibri" w:hAnsi="PT Astra Serif" w:cs="PT Astra Serif"/>
          <w:sz w:val="22"/>
          <w:szCs w:val="22"/>
        </w:rPr>
      </w:pPr>
      <w:r>
        <w:rPr>
          <w:rFonts w:ascii="PT Astra Serif" w:eastAsia="Calibri" w:hAnsi="PT Astra Serif" w:cs="PT Astra Serif"/>
          <w:sz w:val="22"/>
          <w:szCs w:val="22"/>
        </w:rPr>
        <w:t>6.4.1.</w:t>
      </w:r>
      <w:r>
        <w:rPr>
          <w:rFonts w:ascii="PT Astra Serif" w:eastAsia="Calibri" w:hAnsi="PT Astra Serif" w:cs="PT Astra Serif"/>
          <w:sz w:val="22"/>
          <w:szCs w:val="22"/>
        </w:rPr>
        <w:tab/>
        <w:t>Требовать приемки и оплаты товара в объеме, порядке, сроки и на условиях, предусмотренных контрактом.</w:t>
      </w:r>
    </w:p>
    <w:p w:rsidR="00C33E4E" w:rsidRDefault="00C33E4E">
      <w:pPr>
        <w:tabs>
          <w:tab w:val="left" w:pos="1418"/>
        </w:tabs>
        <w:ind w:firstLine="709"/>
        <w:jc w:val="both"/>
        <w:rPr>
          <w:rFonts w:ascii="PT Astra Serif" w:eastAsia="Calibri" w:hAnsi="PT Astra Serif" w:cs="PT Astra Serif"/>
          <w:sz w:val="22"/>
          <w:szCs w:val="22"/>
        </w:rPr>
      </w:pPr>
      <w:r>
        <w:rPr>
          <w:rFonts w:ascii="PT Astra Serif" w:eastAsia="Calibri" w:hAnsi="PT Astra Serif" w:cs="PT Astra Serif"/>
          <w:sz w:val="22"/>
          <w:szCs w:val="22"/>
        </w:rPr>
        <w:t>6.4.2.</w:t>
      </w:r>
      <w:r>
        <w:rPr>
          <w:rFonts w:ascii="PT Astra Serif" w:eastAsia="Calibri" w:hAnsi="PT Astra Serif" w:cs="PT Astra Serif"/>
          <w:sz w:val="22"/>
          <w:szCs w:val="22"/>
        </w:rPr>
        <w:tab/>
        <w:t>По согласованию с «</w:t>
      </w:r>
      <w:r>
        <w:rPr>
          <w:rFonts w:ascii="PT Astra Serif" w:hAnsi="PT Astra Serif" w:cs="PT Astra Serif"/>
          <w:sz w:val="22"/>
          <w:szCs w:val="22"/>
        </w:rPr>
        <w:t>Государственным заказчиком»</w:t>
      </w:r>
      <w:r>
        <w:rPr>
          <w:rFonts w:ascii="PT Astra Serif" w:eastAsia="Calibri" w:hAnsi="PT Astra Serif" w:cs="PT Astra Serif"/>
          <w:sz w:val="22"/>
          <w:szCs w:val="22"/>
        </w:rPr>
        <w:t xml:space="preserve"> досрочно поставить товар. «</w:t>
      </w:r>
      <w:r>
        <w:rPr>
          <w:rFonts w:ascii="PT Astra Serif" w:hAnsi="PT Astra Serif" w:cs="PT Astra Serif"/>
          <w:sz w:val="22"/>
          <w:szCs w:val="22"/>
        </w:rPr>
        <w:t xml:space="preserve">Государственный заказчик» </w:t>
      </w:r>
      <w:r>
        <w:rPr>
          <w:rFonts w:ascii="PT Astra Serif" w:eastAsia="Calibri" w:hAnsi="PT Astra Serif" w:cs="PT Astra Serif"/>
          <w:sz w:val="22"/>
          <w:szCs w:val="22"/>
        </w:rPr>
        <w:t xml:space="preserve">вправе досрочно принять и оплатить товар (часть товара) </w:t>
      </w:r>
      <w:r>
        <w:rPr>
          <w:rFonts w:ascii="PT Astra Serif" w:eastAsia="Calibri" w:hAnsi="PT Astra Serif" w:cs="PT Astra Serif"/>
          <w:sz w:val="22"/>
          <w:szCs w:val="22"/>
        </w:rPr>
        <w:br/>
        <w:t>в соответствии с условиями контракта.</w:t>
      </w:r>
    </w:p>
    <w:p w:rsidR="00C33E4E" w:rsidRDefault="00C33E4E">
      <w:pPr>
        <w:tabs>
          <w:tab w:val="left" w:pos="1418"/>
        </w:tabs>
        <w:ind w:firstLine="709"/>
        <w:jc w:val="both"/>
        <w:rPr>
          <w:rFonts w:ascii="PT Astra Serif" w:eastAsia="Calibri" w:hAnsi="PT Astra Serif" w:cs="PT Astra Serif"/>
          <w:sz w:val="22"/>
          <w:szCs w:val="22"/>
          <w:lang w:eastAsia="en-US"/>
        </w:rPr>
      </w:pPr>
      <w:r>
        <w:rPr>
          <w:rFonts w:ascii="PT Astra Serif" w:eastAsia="Calibri" w:hAnsi="PT Astra Serif" w:cs="PT Astra Serif"/>
          <w:sz w:val="22"/>
          <w:szCs w:val="22"/>
        </w:rPr>
        <w:lastRenderedPageBreak/>
        <w:t>6.4.3.</w:t>
      </w:r>
      <w:r>
        <w:rPr>
          <w:rFonts w:ascii="PT Astra Serif" w:eastAsia="Calibri" w:hAnsi="PT Astra Serif" w:cs="PT Astra Serif"/>
          <w:sz w:val="22"/>
          <w:szCs w:val="22"/>
        </w:rPr>
        <w:tab/>
        <w:t xml:space="preserve">Принять решение об одностороннем отказе от исполнения контракта </w:t>
      </w:r>
      <w:r>
        <w:rPr>
          <w:rFonts w:ascii="PT Astra Serif" w:eastAsia="Calibri" w:hAnsi="PT Astra Serif" w:cs="PT Astra Serif"/>
          <w:sz w:val="22"/>
          <w:szCs w:val="22"/>
        </w:rPr>
        <w:br/>
        <w:t xml:space="preserve">по основаниям, предусмотренным Гражданским кодексом Российской Федерации </w:t>
      </w:r>
      <w:r>
        <w:rPr>
          <w:rFonts w:ascii="PT Astra Serif" w:eastAsia="Calibri" w:hAnsi="PT Astra Serif" w:cs="PT Astra Serif"/>
          <w:sz w:val="22"/>
          <w:szCs w:val="22"/>
        </w:rPr>
        <w:br/>
        <w:t>для одностороннего отказа от исполнения отдельных видов обязательств, в порядке и сроки, установленные Федеральным законом</w:t>
      </w:r>
      <w:r>
        <w:rPr>
          <w:rFonts w:ascii="PT Astra Serif" w:eastAsia="Calibri" w:hAnsi="PT Astra Serif" w:cs="PT Astra Serif"/>
          <w:iCs/>
          <w:sz w:val="22"/>
          <w:szCs w:val="22"/>
        </w:rPr>
        <w:t xml:space="preserve"> от 05.04.2013 № 44-ФЗ «О контрактной системе в сфере закупок товаров, работ, услуг для обеспечения государственных и муниципальных нужд».</w:t>
      </w:r>
    </w:p>
    <w:p w:rsidR="00C33E4E" w:rsidRDefault="00C33E4E">
      <w:pPr>
        <w:ind w:firstLine="709"/>
        <w:jc w:val="both"/>
        <w:rPr>
          <w:rFonts w:ascii="PT Astra Serif" w:eastAsia="Calibri" w:hAnsi="PT Astra Serif" w:cs="PT Astra Serif"/>
          <w:sz w:val="22"/>
          <w:szCs w:val="22"/>
          <w:lang w:eastAsia="en-US"/>
        </w:rPr>
      </w:pPr>
    </w:p>
    <w:p w:rsidR="00C33E4E" w:rsidRDefault="00C33E4E">
      <w:pPr>
        <w:tabs>
          <w:tab w:val="left" w:pos="426"/>
        </w:tabs>
        <w:ind w:left="720" w:right="-1"/>
        <w:jc w:val="center"/>
        <w:outlineLvl w:val="0"/>
        <w:rPr>
          <w:rFonts w:ascii="PT Astra Serif" w:hAnsi="PT Astra Serif" w:cs="PT Astra Serif"/>
          <w:sz w:val="22"/>
          <w:szCs w:val="22"/>
        </w:rPr>
      </w:pPr>
      <w:r>
        <w:rPr>
          <w:rFonts w:ascii="PT Astra Serif" w:eastAsia="Calibri" w:hAnsi="PT Astra Serif" w:cs="PT Astra Serif"/>
          <w:sz w:val="22"/>
          <w:szCs w:val="22"/>
          <w:lang w:eastAsia="en-US"/>
        </w:rPr>
        <w:t xml:space="preserve">7. </w:t>
      </w:r>
      <w:r>
        <w:rPr>
          <w:rFonts w:ascii="PT Astra Serif" w:hAnsi="PT Astra Serif" w:cs="PT Astra Serif"/>
          <w:sz w:val="22"/>
          <w:szCs w:val="22"/>
        </w:rPr>
        <w:t>ОТВЕТСТВЕННОСТЬ СТОРОН</w:t>
      </w:r>
    </w:p>
    <w:p w:rsidR="00C33E4E" w:rsidRDefault="00C33E4E">
      <w:pPr>
        <w:widowControl/>
        <w:tabs>
          <w:tab w:val="left" w:pos="1418"/>
        </w:tabs>
        <w:ind w:right="-1" w:firstLine="709"/>
        <w:jc w:val="both"/>
        <w:outlineLvl w:val="0"/>
        <w:rPr>
          <w:rFonts w:ascii="PT Astra Serif" w:hAnsi="PT Astra Serif" w:cs="PT Astra Serif"/>
          <w:sz w:val="22"/>
          <w:szCs w:val="22"/>
        </w:rPr>
      </w:pPr>
      <w:r>
        <w:rPr>
          <w:rFonts w:ascii="PT Astra Serif" w:hAnsi="PT Astra Serif" w:cs="PT Astra Serif"/>
          <w:sz w:val="22"/>
          <w:szCs w:val="22"/>
        </w:rPr>
        <w:t>7.1.</w:t>
      </w:r>
      <w:r>
        <w:rPr>
          <w:rFonts w:ascii="PT Astra Serif" w:hAnsi="PT Astra Serif" w:cs="PT Astra Serif"/>
          <w:sz w:val="22"/>
          <w:szCs w:val="22"/>
        </w:rPr>
        <w:tab/>
        <w:t>Стороны несут ответственность за неисполнение или ненадлежащее исполнение обязательств, взятых на себя по настоящему контракту, в соответствии с действующим законодательством Российской Федерации, и условиями настоящего контракта.</w:t>
      </w:r>
    </w:p>
    <w:p w:rsidR="00C33E4E" w:rsidRDefault="00C33E4E">
      <w:pPr>
        <w:tabs>
          <w:tab w:val="left" w:pos="1418"/>
        </w:tabs>
        <w:ind w:firstLine="709"/>
        <w:jc w:val="both"/>
        <w:outlineLvl w:val="0"/>
        <w:rPr>
          <w:rFonts w:ascii="PT Astra Serif" w:hAnsi="PT Astra Serif" w:cs="PT Astra Serif"/>
          <w:sz w:val="22"/>
          <w:szCs w:val="22"/>
        </w:rPr>
      </w:pPr>
      <w:r>
        <w:rPr>
          <w:rFonts w:ascii="PT Astra Serif" w:hAnsi="PT Astra Serif" w:cs="PT Astra Serif"/>
          <w:sz w:val="22"/>
          <w:szCs w:val="22"/>
        </w:rPr>
        <w:t>7.2.</w:t>
      </w:r>
      <w:r>
        <w:rPr>
          <w:rFonts w:ascii="PT Astra Serif" w:hAnsi="PT Astra Serif" w:cs="PT Astra Serif"/>
          <w:sz w:val="22"/>
          <w:szCs w:val="22"/>
        </w:rPr>
        <w:tab/>
        <w:t xml:space="preserve">Размер штрафа устанавливается контрактом в порядке, установленном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о внесении изменений в постановление Правительства Российской Федерации </w:t>
      </w:r>
      <w:r>
        <w:rPr>
          <w:rFonts w:ascii="PT Astra Serif" w:hAnsi="PT Astra Serif" w:cs="PT Astra Serif"/>
          <w:sz w:val="22"/>
          <w:szCs w:val="22"/>
        </w:rPr>
        <w:br/>
        <w:t>от 15 мая 2017 г. №570 и признании утратившим силу постановления Правительства Российской Федерации от 25 ноября 2013 г. №1063» (далее – постановление Правительства Российской Федерации от 30.08.2017 №1042),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C33E4E" w:rsidRDefault="00C33E4E">
      <w:pPr>
        <w:pStyle w:val="ConsPlusNormal0"/>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7.3.</w:t>
      </w:r>
      <w:r>
        <w:rPr>
          <w:rFonts w:ascii="PT Astra Serif" w:hAnsi="PT Astra Serif" w:cs="PT Astra Serif"/>
          <w:sz w:val="22"/>
          <w:szCs w:val="22"/>
        </w:rPr>
        <w:tab/>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33E4E" w:rsidRDefault="00C33E4E">
      <w:pPr>
        <w:pStyle w:val="ConsPlusNormal0"/>
        <w:tabs>
          <w:tab w:val="left" w:pos="1418"/>
        </w:tabs>
        <w:ind w:firstLine="709"/>
        <w:jc w:val="both"/>
        <w:rPr>
          <w:rFonts w:ascii="PT Astra Serif" w:hAnsi="PT Astra Serif" w:cs="PT Astra Serif"/>
          <w:sz w:val="22"/>
          <w:szCs w:val="22"/>
        </w:rPr>
      </w:pPr>
      <w:bookmarkStart w:id="2" w:name="P1554"/>
      <w:bookmarkEnd w:id="2"/>
      <w:r>
        <w:rPr>
          <w:rFonts w:ascii="PT Astra Serif" w:hAnsi="PT Astra Serif" w:cs="PT Astra Serif"/>
          <w:sz w:val="22"/>
          <w:szCs w:val="22"/>
        </w:rPr>
        <w:t>7.4.</w:t>
      </w:r>
      <w:r>
        <w:rPr>
          <w:rFonts w:ascii="PT Astra Serif" w:hAnsi="PT Astra Serif" w:cs="PT Astra Serif"/>
          <w:sz w:val="22"/>
          <w:szCs w:val="22"/>
        </w:rPr>
        <w:tab/>
        <w:t>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33E4E" w:rsidRDefault="00C33E4E">
      <w:pPr>
        <w:pStyle w:val="ConsPlusNormal0"/>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7.5.</w:t>
      </w:r>
      <w:r>
        <w:rPr>
          <w:rFonts w:ascii="PT Astra Serif" w:hAnsi="PT Astra Serif" w:cs="PT Astra Serif"/>
          <w:sz w:val="22"/>
          <w:szCs w:val="22"/>
        </w:rPr>
        <w:tab/>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штраф. Размер штрафа определяется в соответствии с постановлением Правительства Российской Федерации </w:t>
      </w:r>
      <w:r>
        <w:rPr>
          <w:rFonts w:ascii="PT Astra Serif" w:hAnsi="PT Astra Serif" w:cs="PT Astra Serif"/>
          <w:sz w:val="22"/>
          <w:szCs w:val="22"/>
        </w:rPr>
        <w:br/>
        <w:t xml:space="preserve">от 30.08.2017 №1042 (далее – Правила), и составляет </w:t>
      </w:r>
      <w:r>
        <w:rPr>
          <w:rFonts w:ascii="PT Astra Serif" w:hAnsi="PT Astra Serif" w:cs="PT Astra Serif"/>
          <w:iCs/>
          <w:sz w:val="22"/>
          <w:szCs w:val="22"/>
        </w:rPr>
        <w:t>10 процентов цены контракта (этапа).</w:t>
      </w:r>
    </w:p>
    <w:p w:rsidR="00C33E4E" w:rsidRDefault="00C33E4E">
      <w:pPr>
        <w:pStyle w:val="ConsPlusNormal0"/>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7.6.</w:t>
      </w:r>
      <w:r>
        <w:rPr>
          <w:rFonts w:ascii="PT Astra Serif" w:hAnsi="PT Astra Serif" w:cs="PT Astra Serif"/>
          <w:sz w:val="22"/>
          <w:szCs w:val="22"/>
        </w:rPr>
        <w:tab/>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 </w:t>
      </w:r>
      <w:r>
        <w:rPr>
          <w:rFonts w:ascii="PT Astra Serif" w:hAnsi="PT Astra Serif" w:cs="PT Astra Serif"/>
          <w:sz w:val="22"/>
          <w:szCs w:val="22"/>
        </w:rPr>
        <w:br/>
        <w:t xml:space="preserve">в соответствии с </w:t>
      </w:r>
      <w:hyperlink r:id="rId5" w:history="1">
        <w:r>
          <w:rPr>
            <w:rStyle w:val="a9"/>
            <w:rFonts w:ascii="PT Astra Serif" w:hAnsi="PT Astra Serif" w:cs="PT Astra Serif"/>
            <w:sz w:val="22"/>
            <w:szCs w:val="22"/>
          </w:rPr>
          <w:t>Правилами</w:t>
        </w:r>
      </w:hyperlink>
      <w:r>
        <w:rPr>
          <w:rFonts w:ascii="PT Astra Serif" w:hAnsi="PT Astra Serif" w:cs="PT Astra Serif"/>
          <w:sz w:val="22"/>
          <w:szCs w:val="22"/>
        </w:rPr>
        <w:t xml:space="preserve"> и составляет</w:t>
      </w:r>
      <w:bookmarkStart w:id="3" w:name="P1557"/>
      <w:bookmarkEnd w:id="3"/>
      <w:r>
        <w:rPr>
          <w:rFonts w:ascii="PT Astra Serif" w:hAnsi="PT Astra Serif" w:cs="PT Astra Serif"/>
          <w:sz w:val="22"/>
          <w:szCs w:val="22"/>
        </w:rPr>
        <w:t xml:space="preserve"> </w:t>
      </w:r>
      <w:r>
        <w:rPr>
          <w:rFonts w:ascii="PT Astra Serif" w:hAnsi="PT Astra Serif" w:cs="PT Astra Serif"/>
          <w:iCs/>
          <w:sz w:val="22"/>
          <w:szCs w:val="22"/>
        </w:rPr>
        <w:t>1000 рублей 00 копеек.</w:t>
      </w:r>
    </w:p>
    <w:p w:rsidR="00C33E4E" w:rsidRDefault="00C33E4E">
      <w:pPr>
        <w:pStyle w:val="ConsPlusNormal0"/>
        <w:widowControl w:val="0"/>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7.7.</w:t>
      </w:r>
      <w:r>
        <w:rPr>
          <w:rFonts w:ascii="PT Astra Serif" w:hAnsi="PT Astra Serif" w:cs="PT Astra Serif"/>
          <w:sz w:val="22"/>
          <w:szCs w:val="22"/>
        </w:rPr>
        <w:tab/>
        <w:t>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33E4E" w:rsidRDefault="00C33E4E">
      <w:pPr>
        <w:pStyle w:val="ConsPlusNormal0"/>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7.8.</w:t>
      </w:r>
      <w:r>
        <w:rPr>
          <w:rFonts w:ascii="PT Astra Serif" w:hAnsi="PT Astra Serif" w:cs="PT Astra Serif"/>
          <w:sz w:val="22"/>
          <w:szCs w:val="22"/>
        </w:rPr>
        <w:tab/>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6" w:history="1">
        <w:r>
          <w:rPr>
            <w:rStyle w:val="a9"/>
            <w:rFonts w:ascii="PT Astra Serif" w:hAnsi="PT Astra Serif" w:cs="PT Astra Serif"/>
            <w:sz w:val="22"/>
            <w:szCs w:val="22"/>
          </w:rPr>
          <w:t>Правилами</w:t>
        </w:r>
      </w:hyperlink>
      <w:r>
        <w:rPr>
          <w:rFonts w:ascii="PT Astra Serif" w:hAnsi="PT Astra Serif" w:cs="PT Astra Serif"/>
          <w:sz w:val="22"/>
          <w:szCs w:val="22"/>
        </w:rPr>
        <w:t xml:space="preserve"> и составляет </w:t>
      </w:r>
      <w:r>
        <w:rPr>
          <w:rFonts w:ascii="PT Astra Serif" w:hAnsi="PT Astra Serif" w:cs="PT Astra Serif"/>
          <w:iCs/>
          <w:sz w:val="22"/>
          <w:szCs w:val="22"/>
        </w:rPr>
        <w:t>1000 рублей 00 копеек</w:t>
      </w:r>
      <w:r>
        <w:rPr>
          <w:rFonts w:ascii="PT Astra Serif" w:hAnsi="PT Astra Serif" w:cs="PT Astra Serif"/>
          <w:i/>
          <w:sz w:val="22"/>
          <w:szCs w:val="22"/>
        </w:rPr>
        <w:t xml:space="preserve">. </w:t>
      </w:r>
    </w:p>
    <w:p w:rsidR="00C33E4E" w:rsidRDefault="00C33E4E">
      <w:pPr>
        <w:pStyle w:val="ConsPlusNormal0"/>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7.9.</w:t>
      </w:r>
      <w:r>
        <w:rPr>
          <w:rFonts w:ascii="PT Astra Serif" w:hAnsi="PT Astra Serif" w:cs="PT Astra Serif"/>
          <w:sz w:val="22"/>
          <w:szCs w:val="22"/>
        </w:rPr>
        <w:tab/>
        <w:t>Применение неустойки (штрафа, пени) не освобождает Стороны от исполнения обязательств по контракту.</w:t>
      </w:r>
    </w:p>
    <w:p w:rsidR="00C33E4E" w:rsidRDefault="00C33E4E">
      <w:pPr>
        <w:widowControl/>
        <w:tabs>
          <w:tab w:val="left" w:pos="1418"/>
        </w:tabs>
        <w:ind w:right="-1" w:firstLine="709"/>
        <w:jc w:val="both"/>
        <w:outlineLvl w:val="0"/>
        <w:rPr>
          <w:rFonts w:ascii="PT Astra Serif" w:hAnsi="PT Astra Serif" w:cs="PT Astra Serif"/>
          <w:sz w:val="22"/>
          <w:szCs w:val="22"/>
        </w:rPr>
      </w:pPr>
      <w:r>
        <w:rPr>
          <w:rFonts w:ascii="PT Astra Serif" w:hAnsi="PT Astra Serif" w:cs="PT Astra Serif"/>
          <w:sz w:val="22"/>
          <w:szCs w:val="22"/>
        </w:rPr>
        <w:t>7.10.</w:t>
      </w:r>
      <w:r>
        <w:rPr>
          <w:rFonts w:ascii="PT Astra Serif" w:hAnsi="PT Astra Serif" w:cs="PT Astra Serif"/>
          <w:sz w:val="22"/>
          <w:szCs w:val="22"/>
        </w:rPr>
        <w:tab/>
        <w:t>Общая сумма начисленных штрафов в отношении «Поставщика» либо в отношении «Государственного заказчика» не может превышать цену контракта.</w:t>
      </w:r>
    </w:p>
    <w:p w:rsidR="00C33E4E" w:rsidRDefault="00C33E4E">
      <w:pPr>
        <w:pStyle w:val="ConsPlusNormal0"/>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lastRenderedPageBreak/>
        <w:t>7.11.</w:t>
      </w:r>
      <w:r>
        <w:rPr>
          <w:rFonts w:ascii="PT Astra Serif" w:hAnsi="PT Astra Serif" w:cs="PT Astra Serif"/>
          <w:sz w:val="22"/>
          <w:szCs w:val="22"/>
        </w:rPr>
        <w:tab/>
        <w:t xml:space="preserve">В случае расторжения контракта в связи с односторонним отказом Стороны </w:t>
      </w:r>
      <w:r>
        <w:rPr>
          <w:rFonts w:ascii="PT Astra Serif" w:hAnsi="PT Astra Serif" w:cs="PT Astra Serif"/>
          <w:sz w:val="22"/>
          <w:szCs w:val="22"/>
        </w:rPr>
        <w:b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33E4E" w:rsidRDefault="00C33E4E">
      <w:pPr>
        <w:widowControl/>
        <w:tabs>
          <w:tab w:val="left" w:pos="1418"/>
        </w:tabs>
        <w:ind w:right="-1" w:firstLine="709"/>
        <w:jc w:val="both"/>
        <w:outlineLvl w:val="0"/>
        <w:rPr>
          <w:rFonts w:ascii="PT Astra Serif" w:hAnsi="PT Astra Serif" w:cs="PT Astra Serif"/>
          <w:sz w:val="22"/>
          <w:szCs w:val="22"/>
        </w:rPr>
      </w:pPr>
      <w:r>
        <w:rPr>
          <w:rFonts w:ascii="PT Astra Serif" w:hAnsi="PT Astra Serif" w:cs="PT Astra Serif"/>
          <w:sz w:val="22"/>
          <w:szCs w:val="22"/>
        </w:rPr>
        <w:t>7.12.</w:t>
      </w:r>
      <w:r>
        <w:rPr>
          <w:rFonts w:ascii="PT Astra Serif" w:hAnsi="PT Astra Serif" w:cs="PT Astra Serif"/>
          <w:sz w:val="22"/>
          <w:szCs w:val="22"/>
        </w:rPr>
        <w:tab/>
        <w:t xml:space="preserve">Пени и штрафы уплачиваются перечислением денежных средств на расчетные счета Сторон, указанные в настоящем контракте, либо по реквизитам, указанным </w:t>
      </w:r>
      <w:r>
        <w:rPr>
          <w:rFonts w:ascii="PT Astra Serif" w:hAnsi="PT Astra Serif" w:cs="PT Astra Serif"/>
          <w:sz w:val="22"/>
          <w:szCs w:val="22"/>
        </w:rPr>
        <w:br/>
        <w:t>в соответствующем требовании (уведомлении). Срок для уплаты пеней и штрафов устанавливается в течение 10 (десяти) дней с момента получения Стороной соответствующего требования. Уплата пеней и штрафов не освобождает Стороны от исполнения своих обязательств в полном объеме, если иное не заявлено Стороной, чьи интересы были нарушены.</w:t>
      </w:r>
    </w:p>
    <w:p w:rsidR="00C33E4E" w:rsidRDefault="00C33E4E">
      <w:pPr>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7.13.</w:t>
      </w:r>
      <w:r>
        <w:rPr>
          <w:rFonts w:ascii="PT Astra Serif" w:hAnsi="PT Astra Serif" w:cs="PT Astra Serif"/>
          <w:sz w:val="22"/>
          <w:szCs w:val="22"/>
        </w:rPr>
        <w:tab/>
        <w:t xml:space="preserve">«Поставщик» возмещает «Государственному заказчику» причиненные убытки </w:t>
      </w:r>
      <w:r>
        <w:rPr>
          <w:rFonts w:ascii="PT Astra Serif" w:hAnsi="PT Astra Serif" w:cs="PT Astra Serif"/>
          <w:sz w:val="22"/>
          <w:szCs w:val="22"/>
        </w:rPr>
        <w:br/>
        <w:t xml:space="preserve">в случае последующей закупки у иных контрагентов. Такие убытки возмещаются в случае осуществления новой закупки с иным контрагентом, «Государственный заказчик» после заключения контракта с иными контрагентами направляет «Поставщику» претензию </w:t>
      </w:r>
      <w:r>
        <w:rPr>
          <w:rFonts w:ascii="PT Astra Serif" w:hAnsi="PT Astra Serif" w:cs="PT Astra Serif"/>
          <w:sz w:val="22"/>
          <w:szCs w:val="22"/>
        </w:rPr>
        <w:br/>
        <w:t xml:space="preserve">с требованием возмещения убытков, возникших в связи с последующей закупкой у иных контрагентов. Претензия направляется по адресу «Поставщика», указанному в разделе </w:t>
      </w:r>
      <w:r>
        <w:rPr>
          <w:rFonts w:ascii="PT Astra Serif" w:hAnsi="PT Astra Serif" w:cs="PT Astra Serif"/>
          <w:sz w:val="22"/>
          <w:szCs w:val="22"/>
        </w:rPr>
        <w:br/>
        <w:t>13 настоящего контракта.</w:t>
      </w:r>
    </w:p>
    <w:p w:rsidR="00C33E4E" w:rsidRDefault="00C33E4E">
      <w:pPr>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7.14.</w:t>
      </w:r>
      <w:r>
        <w:rPr>
          <w:rFonts w:ascii="PT Astra Serif" w:hAnsi="PT Astra Serif" w:cs="PT Astra Serif"/>
          <w:sz w:val="22"/>
          <w:szCs w:val="22"/>
        </w:rPr>
        <w:tab/>
        <w:t xml:space="preserve">Сторона освобождается от уплаты неустойки (штрафа, пени), если докажет, </w:t>
      </w:r>
      <w:r>
        <w:rPr>
          <w:rFonts w:ascii="PT Astra Serif" w:hAnsi="PT Astra Serif" w:cs="PT Astra Serif"/>
          <w:sz w:val="22"/>
          <w:szCs w:val="22"/>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33E4E" w:rsidRDefault="00C33E4E">
      <w:pPr>
        <w:widowControl/>
        <w:tabs>
          <w:tab w:val="left" w:pos="426"/>
          <w:tab w:val="left" w:pos="1418"/>
        </w:tabs>
        <w:ind w:firstLine="709"/>
        <w:jc w:val="both"/>
        <w:outlineLvl w:val="0"/>
        <w:rPr>
          <w:rFonts w:ascii="PT Astra Serif" w:hAnsi="PT Astra Serif" w:cs="PT Astra Serif"/>
          <w:sz w:val="22"/>
          <w:szCs w:val="22"/>
        </w:rPr>
      </w:pPr>
      <w:r>
        <w:rPr>
          <w:rFonts w:ascii="PT Astra Serif" w:hAnsi="PT Astra Serif" w:cs="PT Astra Serif"/>
          <w:sz w:val="22"/>
          <w:szCs w:val="22"/>
        </w:rPr>
        <w:t>7.15.</w:t>
      </w:r>
      <w:r>
        <w:rPr>
          <w:rFonts w:ascii="PT Astra Serif" w:hAnsi="PT Astra Serif" w:cs="PT Astra Serif"/>
          <w:sz w:val="22"/>
          <w:szCs w:val="22"/>
        </w:rPr>
        <w:tab/>
        <w:t>Настоящий контракт считается одноэтапным.</w:t>
      </w:r>
    </w:p>
    <w:p w:rsidR="00C33E4E" w:rsidRDefault="00C33E4E">
      <w:pPr>
        <w:widowControl/>
        <w:tabs>
          <w:tab w:val="left" w:pos="426"/>
          <w:tab w:val="left" w:pos="1418"/>
        </w:tabs>
        <w:autoSpaceDE/>
        <w:ind w:firstLine="709"/>
        <w:jc w:val="both"/>
        <w:outlineLvl w:val="0"/>
        <w:rPr>
          <w:rFonts w:ascii="PT Astra Serif" w:hAnsi="PT Astra Serif" w:cs="PT Astra Serif"/>
          <w:sz w:val="22"/>
          <w:szCs w:val="22"/>
        </w:rPr>
      </w:pPr>
    </w:p>
    <w:p w:rsidR="00C33E4E" w:rsidRDefault="00C33E4E">
      <w:pPr>
        <w:tabs>
          <w:tab w:val="left" w:pos="993"/>
        </w:tabs>
        <w:ind w:left="720"/>
        <w:jc w:val="center"/>
        <w:rPr>
          <w:rFonts w:ascii="PT Astra Serif" w:hAnsi="PT Astra Serif" w:cs="PT Astra Serif"/>
          <w:sz w:val="22"/>
          <w:szCs w:val="22"/>
        </w:rPr>
      </w:pPr>
      <w:r>
        <w:rPr>
          <w:rFonts w:ascii="PT Astra Serif" w:hAnsi="PT Astra Serif" w:cs="PT Astra Serif"/>
          <w:sz w:val="22"/>
          <w:szCs w:val="22"/>
        </w:rPr>
        <w:t>8. РАЗРЕШЕНИЕ СПОРОВ И РАЗНОГЛАСИЙ</w:t>
      </w:r>
    </w:p>
    <w:p w:rsidR="00C33E4E" w:rsidRDefault="00C33E4E">
      <w:pPr>
        <w:tabs>
          <w:tab w:val="left" w:pos="426"/>
          <w:tab w:val="left" w:pos="1418"/>
        </w:tabs>
        <w:ind w:firstLine="709"/>
        <w:jc w:val="both"/>
        <w:rPr>
          <w:rFonts w:ascii="PT Astra Serif" w:hAnsi="PT Astra Serif" w:cs="PT Astra Serif"/>
          <w:sz w:val="22"/>
          <w:szCs w:val="22"/>
        </w:rPr>
      </w:pPr>
      <w:r>
        <w:rPr>
          <w:rFonts w:ascii="PT Astra Serif" w:hAnsi="PT Astra Serif" w:cs="PT Astra Serif"/>
          <w:sz w:val="22"/>
          <w:szCs w:val="22"/>
        </w:rPr>
        <w:t>8.1.</w:t>
      </w:r>
      <w:r>
        <w:rPr>
          <w:rFonts w:ascii="PT Astra Serif" w:hAnsi="PT Astra Serif" w:cs="PT Astra Serif"/>
          <w:sz w:val="22"/>
          <w:szCs w:val="22"/>
        </w:rPr>
        <w:tab/>
        <w:t>Стороны договорились об обязательном соблюдении досудебного претензионного порядка разрешения споров и разногласий.</w:t>
      </w:r>
    </w:p>
    <w:p w:rsidR="00C33E4E" w:rsidRDefault="00C33E4E">
      <w:pPr>
        <w:tabs>
          <w:tab w:val="left" w:pos="426"/>
          <w:tab w:val="left" w:pos="1418"/>
        </w:tabs>
        <w:ind w:firstLine="709"/>
        <w:jc w:val="both"/>
        <w:rPr>
          <w:rFonts w:ascii="PT Astra Serif" w:hAnsi="PT Astra Serif" w:cs="PT Astra Serif"/>
          <w:sz w:val="22"/>
          <w:szCs w:val="22"/>
        </w:rPr>
      </w:pPr>
      <w:r>
        <w:rPr>
          <w:rFonts w:ascii="PT Astra Serif" w:hAnsi="PT Astra Serif" w:cs="PT Astra Serif"/>
          <w:sz w:val="22"/>
          <w:szCs w:val="22"/>
        </w:rPr>
        <w:t>8.2.</w:t>
      </w:r>
      <w:r>
        <w:rPr>
          <w:rFonts w:ascii="PT Astra Serif" w:hAnsi="PT Astra Serif" w:cs="PT Astra Serif"/>
          <w:sz w:val="22"/>
          <w:szCs w:val="22"/>
        </w:rPr>
        <w:tab/>
        <w:t>Срок рассмотрения претензии и направления ответа по ней составляет 10 (десять) рабочих дней с момента ее получения Стороной.</w:t>
      </w:r>
    </w:p>
    <w:p w:rsidR="00C33E4E" w:rsidRDefault="00C33E4E">
      <w:pPr>
        <w:tabs>
          <w:tab w:val="left" w:pos="426"/>
          <w:tab w:val="left" w:pos="1418"/>
        </w:tabs>
        <w:ind w:firstLine="709"/>
        <w:jc w:val="both"/>
        <w:rPr>
          <w:rFonts w:ascii="PT Astra Serif" w:hAnsi="PT Astra Serif" w:cs="PT Astra Serif"/>
          <w:sz w:val="22"/>
          <w:szCs w:val="22"/>
        </w:rPr>
      </w:pPr>
      <w:r>
        <w:rPr>
          <w:rFonts w:ascii="PT Astra Serif" w:hAnsi="PT Astra Serif" w:cs="PT Astra Serif"/>
          <w:sz w:val="22"/>
          <w:szCs w:val="22"/>
        </w:rPr>
        <w:t>8.3.</w:t>
      </w:r>
      <w:r>
        <w:rPr>
          <w:rFonts w:ascii="PT Astra Serif" w:hAnsi="PT Astra Serif" w:cs="PT Astra Serif"/>
          <w:sz w:val="22"/>
          <w:szCs w:val="22"/>
        </w:rPr>
        <w:tab/>
        <w:t>Споры и разногласия, не урегулированные в претензионном порядке, подлежат рассмотрению в Арбитражном суде по подсудности.</w:t>
      </w:r>
    </w:p>
    <w:p w:rsidR="00C33E4E" w:rsidRDefault="00C33E4E">
      <w:pPr>
        <w:tabs>
          <w:tab w:val="left" w:pos="1418"/>
        </w:tabs>
        <w:ind w:firstLine="709"/>
        <w:jc w:val="center"/>
        <w:rPr>
          <w:rFonts w:ascii="PT Astra Serif" w:hAnsi="PT Astra Serif" w:cs="PT Astra Serif"/>
          <w:sz w:val="22"/>
          <w:szCs w:val="22"/>
        </w:rPr>
      </w:pPr>
    </w:p>
    <w:p w:rsidR="00C33E4E" w:rsidRDefault="00C33E4E">
      <w:pPr>
        <w:tabs>
          <w:tab w:val="left" w:pos="426"/>
        </w:tabs>
        <w:ind w:left="720"/>
        <w:jc w:val="center"/>
        <w:rPr>
          <w:rFonts w:ascii="PT Astra Serif" w:hAnsi="PT Astra Serif" w:cs="PT Astra Serif"/>
          <w:sz w:val="22"/>
          <w:szCs w:val="22"/>
        </w:rPr>
      </w:pPr>
      <w:r>
        <w:rPr>
          <w:rFonts w:ascii="PT Astra Serif" w:hAnsi="PT Astra Serif" w:cs="PT Astra Serif"/>
          <w:sz w:val="22"/>
          <w:szCs w:val="22"/>
        </w:rPr>
        <w:t>9. ОБСТОЯТЕЛЬСТВА НЕПРЕОДОЛИМОЙ СИЛЫ</w:t>
      </w:r>
    </w:p>
    <w:p w:rsidR="00C33E4E" w:rsidRDefault="00C33E4E">
      <w:pPr>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9.1.</w:t>
      </w:r>
      <w:r>
        <w:rPr>
          <w:rFonts w:ascii="PT Astra Serif" w:hAnsi="PT Astra Serif" w:cs="PT Astra Serif"/>
          <w:sz w:val="22"/>
          <w:szCs w:val="22"/>
        </w:rPr>
        <w:tab/>
        <w:t xml:space="preserve">Ни одна из Сторон не несет ответственности перед другой Стороной за полное </w:t>
      </w:r>
      <w:r>
        <w:rPr>
          <w:rFonts w:ascii="PT Astra Serif" w:hAnsi="PT Astra Serif" w:cs="PT Astra Serif"/>
          <w:sz w:val="22"/>
          <w:szCs w:val="22"/>
        </w:rPr>
        <w:br/>
        <w:t xml:space="preserve">или частичное неисполнение или ненадлежащее исполнение обязательств по настоящему контракту, обусловленное действием обстоятельств непреодолимой силы и (или) их последствий, т.е. чрезвычайных и непредотвратимых при данных условиях обстоятельств, которые они </w:t>
      </w:r>
      <w:r>
        <w:rPr>
          <w:rFonts w:ascii="PT Astra Serif" w:hAnsi="PT Astra Serif" w:cs="PT Astra Serif"/>
          <w:sz w:val="22"/>
          <w:szCs w:val="22"/>
        </w:rPr>
        <w:br/>
        <w:t>не могли предвидеть и предусмотреть.</w:t>
      </w:r>
    </w:p>
    <w:p w:rsidR="00C33E4E" w:rsidRDefault="00C33E4E">
      <w:pPr>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9.2.</w:t>
      </w:r>
      <w:r>
        <w:rPr>
          <w:rFonts w:ascii="PT Astra Serif" w:hAnsi="PT Astra Serif" w:cs="PT Astra Serif"/>
          <w:sz w:val="22"/>
          <w:szCs w:val="22"/>
        </w:rPr>
        <w:tab/>
        <w:t>Срок исполнения обязательств переносится на период, в течение которого будут действовать такие обстоятельства и (или) их последствия.</w:t>
      </w:r>
    </w:p>
    <w:p w:rsidR="00C33E4E" w:rsidRDefault="00C33E4E">
      <w:pPr>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9.3.</w:t>
      </w:r>
      <w:r>
        <w:rPr>
          <w:rFonts w:ascii="PT Astra Serif" w:hAnsi="PT Astra Serif" w:cs="PT Astra Serif"/>
          <w:sz w:val="22"/>
          <w:szCs w:val="22"/>
        </w:rPr>
        <w:tab/>
        <w:t xml:space="preserve">Сторона, для которой создалась невозможность исполнения контрактных обязательств по независящим от нее причинам, должна в письменной форме направить уведомление другой Стороне о наступлении обстоятельств непреодолимой силы в течение </w:t>
      </w:r>
      <w:r>
        <w:rPr>
          <w:rFonts w:ascii="PT Astra Serif" w:hAnsi="PT Astra Serif" w:cs="PT Astra Serif"/>
          <w:sz w:val="22"/>
          <w:szCs w:val="22"/>
        </w:rPr>
        <w:br/>
        <w:t>10 (десяти) рабочих дней. Уведомление, при наличии возможности, должно быть подтверждено документом соответствующего уполномоченного органа.</w:t>
      </w:r>
    </w:p>
    <w:p w:rsidR="00C33E4E" w:rsidRDefault="00C33E4E">
      <w:pPr>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9.4.</w:t>
      </w:r>
      <w:r>
        <w:rPr>
          <w:rFonts w:ascii="PT Astra Serif" w:hAnsi="PT Astra Serif" w:cs="PT Astra Serif"/>
          <w:sz w:val="22"/>
          <w:szCs w:val="22"/>
        </w:rPr>
        <w:tab/>
        <w:t xml:space="preserve">Неисполнение обязанности, предусмотренной п.9.3. настоящего контракта, лишает Сторону права ссылаться на указанные обстоятельства, за исключением случаев, когда Сторона </w:t>
      </w:r>
      <w:r>
        <w:rPr>
          <w:rFonts w:ascii="PT Astra Serif" w:hAnsi="PT Astra Serif" w:cs="PT Astra Serif"/>
          <w:sz w:val="22"/>
          <w:szCs w:val="22"/>
        </w:rPr>
        <w:br/>
        <w:t>не могла исполнить данную обязанность в силу этих же обстоятельств непреодолимой силы.</w:t>
      </w:r>
    </w:p>
    <w:p w:rsidR="00C33E4E" w:rsidRDefault="00C33E4E">
      <w:pPr>
        <w:tabs>
          <w:tab w:val="left" w:pos="1418"/>
        </w:tabs>
        <w:ind w:firstLine="709"/>
        <w:jc w:val="both"/>
        <w:rPr>
          <w:rFonts w:ascii="PT Astra Serif" w:hAnsi="PT Astra Serif" w:cs="PT Astra Serif"/>
          <w:bCs/>
          <w:spacing w:val="2"/>
          <w:sz w:val="22"/>
          <w:szCs w:val="22"/>
          <w:lang w:val="ru-RU" w:eastAsia="ru-RU"/>
        </w:rPr>
      </w:pPr>
      <w:r>
        <w:rPr>
          <w:rFonts w:ascii="PT Astra Serif" w:hAnsi="PT Astra Serif" w:cs="PT Astra Serif"/>
          <w:sz w:val="22"/>
          <w:szCs w:val="22"/>
        </w:rPr>
        <w:t>9.5.</w:t>
      </w:r>
      <w:r>
        <w:rPr>
          <w:rFonts w:ascii="PT Astra Serif" w:hAnsi="PT Astra Serif" w:cs="PT Astra Serif"/>
          <w:sz w:val="22"/>
          <w:szCs w:val="22"/>
        </w:rPr>
        <w:tab/>
        <w:t xml:space="preserve">Если указанные в п.9.1. настоящего контракта обстоятельства и (или) </w:t>
      </w:r>
      <w:r>
        <w:rPr>
          <w:rFonts w:ascii="PT Astra Serif" w:hAnsi="PT Astra Serif" w:cs="PT Astra Serif"/>
          <w:sz w:val="22"/>
          <w:szCs w:val="22"/>
        </w:rPr>
        <w:br/>
        <w:t xml:space="preserve">их последствия не прекращаются в течение 2 (двух) месяцев, Стороны должны принять решение </w:t>
      </w:r>
      <w:r>
        <w:rPr>
          <w:rFonts w:ascii="PT Astra Serif" w:hAnsi="PT Astra Serif" w:cs="PT Astra Serif"/>
          <w:sz w:val="22"/>
          <w:szCs w:val="22"/>
        </w:rPr>
        <w:br/>
        <w:t>о возможности дальнейшего исполнения настоящего контракта, при этом любая из Сторон вправе отказаться от его дальнейшего исполнения, уведомив об этом другую Сторону в письменном виде. В случае одностороннего отказа от дальнейшего исполнения обязательств, Стороны обязаны возместить друг другу фактически понесенные расходы по исполнению настоящего контракта.</w:t>
      </w:r>
    </w:p>
    <w:p w:rsidR="00C33E4E" w:rsidRDefault="00C33E4E">
      <w:pPr>
        <w:tabs>
          <w:tab w:val="left" w:pos="1418"/>
        </w:tabs>
        <w:ind w:right="-71" w:firstLine="709"/>
        <w:contextualSpacing/>
        <w:jc w:val="center"/>
        <w:rPr>
          <w:rFonts w:ascii="PT Astra Serif" w:hAnsi="PT Astra Serif" w:cs="PT Astra Serif"/>
          <w:bCs/>
          <w:spacing w:val="2"/>
          <w:sz w:val="22"/>
          <w:szCs w:val="22"/>
          <w:lang w:val="ru-RU" w:eastAsia="ru-RU"/>
        </w:rPr>
      </w:pPr>
    </w:p>
    <w:p w:rsidR="00C33E4E" w:rsidRDefault="00C33E4E">
      <w:pPr>
        <w:tabs>
          <w:tab w:val="left" w:pos="1418"/>
        </w:tabs>
        <w:ind w:right="-71" w:firstLine="709"/>
        <w:contextualSpacing/>
        <w:jc w:val="center"/>
        <w:rPr>
          <w:rFonts w:ascii="PT Astra Serif" w:hAnsi="PT Astra Serif" w:cs="PT Astra Serif"/>
          <w:bCs/>
          <w:spacing w:val="2"/>
          <w:sz w:val="22"/>
          <w:szCs w:val="22"/>
          <w:lang w:val="ru-RU" w:eastAsia="ru-RU"/>
        </w:rPr>
      </w:pPr>
    </w:p>
    <w:p w:rsidR="00C33E4E" w:rsidRDefault="00C33E4E">
      <w:pPr>
        <w:pStyle w:val="afb"/>
        <w:widowControl/>
        <w:tabs>
          <w:tab w:val="left" w:pos="0"/>
          <w:tab w:val="left" w:pos="567"/>
        </w:tabs>
        <w:autoSpaceDE/>
        <w:contextualSpacing w:val="0"/>
        <w:jc w:val="center"/>
        <w:rPr>
          <w:rFonts w:ascii="PT Astra Serif" w:hAnsi="PT Astra Serif" w:cs="PT Astra Serif"/>
          <w:sz w:val="22"/>
          <w:szCs w:val="22"/>
        </w:rPr>
      </w:pPr>
      <w:r>
        <w:rPr>
          <w:rFonts w:ascii="PT Astra Serif" w:hAnsi="PT Astra Serif" w:cs="PT Astra Serif"/>
          <w:bCs/>
          <w:spacing w:val="2"/>
          <w:sz w:val="22"/>
          <w:szCs w:val="22"/>
          <w:lang w:val="ru-RU" w:eastAsia="ru-RU"/>
        </w:rPr>
        <w:t xml:space="preserve">10. </w:t>
      </w:r>
      <w:r>
        <w:rPr>
          <w:rFonts w:ascii="PT Astra Serif" w:hAnsi="PT Astra Serif" w:cs="PT Astra Serif"/>
          <w:sz w:val="22"/>
          <w:szCs w:val="22"/>
        </w:rPr>
        <w:t>РАСТОРЖЕНИЕ КОНТРАКТА</w:t>
      </w:r>
    </w:p>
    <w:p w:rsidR="00C33E4E" w:rsidRDefault="00C33E4E">
      <w:pPr>
        <w:widowControl/>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10.1.</w:t>
      </w:r>
      <w:r>
        <w:rPr>
          <w:rFonts w:ascii="PT Astra Serif" w:hAnsi="PT Astra Serif" w:cs="PT Astra Serif"/>
          <w:sz w:val="22"/>
          <w:szCs w:val="22"/>
        </w:rPr>
        <w:tab/>
      </w:r>
      <w:r>
        <w:rPr>
          <w:rFonts w:ascii="PT Astra Serif" w:hAnsi="PT Astra Serif" w:cs="PT Astra Serif"/>
          <w:iCs/>
          <w:sz w:val="22"/>
          <w:szCs w:val="22"/>
        </w:rPr>
        <w:t xml:space="preserve">Расторжение контракта допускается по соглашению Сторон, по решению суда, </w:t>
      </w:r>
      <w:r>
        <w:rPr>
          <w:rFonts w:ascii="PT Astra Serif" w:hAnsi="PT Astra Serif" w:cs="PT Astra Serif"/>
          <w:iCs/>
          <w:sz w:val="22"/>
          <w:szCs w:val="22"/>
        </w:rPr>
        <w:br/>
        <w:t xml:space="preserve">а также в случае одностороннего отказа Стороны контракта от исполнения контракта </w:t>
      </w:r>
      <w:r>
        <w:rPr>
          <w:rFonts w:ascii="PT Astra Serif" w:hAnsi="PT Astra Serif" w:cs="PT Astra Serif"/>
          <w:iCs/>
          <w:sz w:val="22"/>
          <w:szCs w:val="22"/>
        </w:rPr>
        <w:br/>
        <w:t>в соответствии с гражданским законодательством.</w:t>
      </w:r>
    </w:p>
    <w:p w:rsidR="00C33E4E" w:rsidRDefault="00C33E4E">
      <w:pPr>
        <w:widowControl/>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lastRenderedPageBreak/>
        <w:t>10.2.</w:t>
      </w:r>
      <w:r>
        <w:rPr>
          <w:rFonts w:ascii="PT Astra Serif" w:hAnsi="PT Astra Serif" w:cs="PT Astra Serif"/>
          <w:sz w:val="22"/>
          <w:szCs w:val="22"/>
        </w:rPr>
        <w:tab/>
        <w:t xml:space="preserve">Расторжение контракта по соглашению Сторон совершается в письменной форме </w:t>
      </w:r>
      <w:r>
        <w:rPr>
          <w:rFonts w:ascii="PT Astra Serif" w:hAnsi="PT Astra Serif" w:cs="PT Astra Serif"/>
          <w:sz w:val="22"/>
          <w:szCs w:val="22"/>
        </w:rPr>
        <w:br/>
        <w:t>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C33E4E" w:rsidRDefault="00C33E4E">
      <w:pPr>
        <w:widowControl/>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10.3.</w:t>
      </w:r>
      <w:r>
        <w:rPr>
          <w:rFonts w:ascii="PT Astra Serif" w:hAnsi="PT Astra Serif" w:cs="PT Astra Serif"/>
          <w:sz w:val="22"/>
          <w:szCs w:val="22"/>
        </w:rPr>
        <w:tab/>
        <w:t>В случае расторжения контракта по соглашению «Поставщик» возвращает «Государственному заказчику» все денежные средства, перечисленные для исполнения обязательств по контракту, а «Государственный заказчик» оплачивает расходы (издержки) «Поставщика» за фактически исполненные обязательства по контракту.</w:t>
      </w:r>
    </w:p>
    <w:p w:rsidR="00C33E4E" w:rsidRDefault="00C33E4E">
      <w:pPr>
        <w:widowControl/>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10.4.</w:t>
      </w:r>
      <w:r>
        <w:rPr>
          <w:rFonts w:ascii="PT Astra Serif" w:hAnsi="PT Astra Serif" w:cs="PT Astra Serif"/>
          <w:sz w:val="22"/>
          <w:szCs w:val="22"/>
        </w:rPr>
        <w:tab/>
        <w:t>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rsidR="00C33E4E" w:rsidRDefault="00C33E4E">
      <w:pPr>
        <w:widowControl/>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10.5.</w:t>
      </w:r>
      <w:r>
        <w:rPr>
          <w:rFonts w:ascii="PT Astra Serif" w:hAnsi="PT Astra Serif" w:cs="PT Astra Serif"/>
          <w:sz w:val="22"/>
          <w:szCs w:val="22"/>
        </w:rPr>
        <w:tab/>
        <w:t xml:space="preserve">«Государственный заказчик» вправе принять решение об одностороннем отказе </w:t>
      </w:r>
      <w:r>
        <w:rPr>
          <w:rFonts w:ascii="PT Astra Serif" w:hAnsi="PT Astra Serif" w:cs="PT Astra Serif"/>
          <w:sz w:val="22"/>
          <w:szCs w:val="22"/>
        </w:rPr>
        <w:br/>
        <w:t xml:space="preserve">от исполнения контракта. До принятия такого решения «Государственный заказчик» вправе провести экспертизу поставленного товара с привлечением экспертов, экспертных организаций. </w:t>
      </w:r>
      <w:r>
        <w:rPr>
          <w:rFonts w:ascii="PT Astra Serif" w:hAnsi="PT Astra Serif" w:cs="PT Astra Serif"/>
          <w:sz w:val="22"/>
          <w:szCs w:val="22"/>
        </w:rPr>
        <w:br/>
        <w:t>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C33E4E" w:rsidRDefault="00C33E4E">
      <w:pPr>
        <w:widowControl/>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10.6.</w:t>
      </w:r>
      <w:r>
        <w:rPr>
          <w:rFonts w:ascii="PT Astra Serif" w:hAnsi="PT Astra Serif" w:cs="PT Astra Serif"/>
          <w:color w:val="000000"/>
          <w:sz w:val="22"/>
          <w:szCs w:val="22"/>
        </w:rPr>
        <w:tab/>
        <w:t xml:space="preserve">Односторонний отказ </w:t>
      </w:r>
      <w:r>
        <w:rPr>
          <w:rFonts w:ascii="PT Astra Serif" w:hAnsi="PT Astra Serif" w:cs="PT Astra Serif"/>
          <w:sz w:val="22"/>
          <w:szCs w:val="22"/>
        </w:rPr>
        <w:t>«Государственного заказчика»</w:t>
      </w:r>
      <w:r>
        <w:rPr>
          <w:rFonts w:ascii="PT Astra Serif" w:hAnsi="PT Astra Serif" w:cs="PT Astra Serif"/>
          <w:color w:val="000000"/>
          <w:sz w:val="22"/>
          <w:szCs w:val="22"/>
        </w:rPr>
        <w:t xml:space="preserve"> от исполнения контракта </w:t>
      </w:r>
      <w:r>
        <w:rPr>
          <w:rFonts w:ascii="PT Astra Serif" w:hAnsi="PT Astra Serif" w:cs="PT Astra Serif"/>
          <w:color w:val="000000"/>
          <w:sz w:val="22"/>
          <w:szCs w:val="22"/>
        </w:rPr>
        <w:br/>
        <w:t xml:space="preserve">по основаниям, предусмотренным Гражданским кодексом Российской Федерации </w:t>
      </w:r>
      <w:r>
        <w:rPr>
          <w:rFonts w:ascii="PT Astra Serif" w:hAnsi="PT Astra Serif" w:cs="PT Astra Serif"/>
          <w:color w:val="000000"/>
          <w:sz w:val="22"/>
          <w:szCs w:val="22"/>
        </w:rPr>
        <w:br/>
        <w:t xml:space="preserve">для одностороннего отказа от исполнения отдельных видов обязательств осуществляется </w:t>
      </w:r>
      <w:r>
        <w:rPr>
          <w:rFonts w:ascii="PT Astra Serif" w:hAnsi="PT Astra Serif" w:cs="PT Astra Serif"/>
          <w:sz w:val="22"/>
          <w:szCs w:val="22"/>
        </w:rPr>
        <w:t>«Государственным заказчиком»</w:t>
      </w:r>
      <w:r>
        <w:rPr>
          <w:rFonts w:ascii="PT Astra Serif" w:hAnsi="PT Astra Serif" w:cs="PT Astra Serif"/>
          <w:color w:val="000000"/>
          <w:sz w:val="22"/>
          <w:szCs w:val="22"/>
        </w:rPr>
        <w:t xml:space="preserve"> в порядке и сроки, установленные </w:t>
      </w:r>
      <w:r>
        <w:rPr>
          <w:rFonts w:ascii="PT Astra Serif" w:hAnsi="PT Astra Serif" w:cs="PT Astra Serif"/>
          <w:sz w:val="22"/>
          <w:szCs w:val="22"/>
        </w:rPr>
        <w:t>Федеральным законом</w:t>
      </w:r>
      <w:r>
        <w:rPr>
          <w:rFonts w:ascii="PT Astra Serif" w:hAnsi="PT Astra Serif" w:cs="PT Astra Serif"/>
          <w:sz w:val="22"/>
          <w:szCs w:val="22"/>
        </w:rPr>
        <w:br/>
      </w:r>
      <w:r>
        <w:rPr>
          <w:rFonts w:ascii="PT Astra Serif" w:hAnsi="PT Astra Serif" w:cs="PT Astra Serif"/>
          <w:iCs/>
          <w:sz w:val="22"/>
          <w:szCs w:val="22"/>
        </w:rPr>
        <w:t xml:space="preserve">от 05.04.2013 № 44-ФЗ «О контрактной системе в сфере закупок товаров, работ, услуг </w:t>
      </w:r>
      <w:r>
        <w:rPr>
          <w:rFonts w:ascii="PT Astra Serif" w:hAnsi="PT Astra Serif" w:cs="PT Astra Serif"/>
          <w:iCs/>
          <w:sz w:val="22"/>
          <w:szCs w:val="22"/>
        </w:rPr>
        <w:br/>
        <w:t>для обеспечения государственных и муниципальных нужд».</w:t>
      </w:r>
    </w:p>
    <w:p w:rsidR="00C33E4E" w:rsidRDefault="00C33E4E">
      <w:pPr>
        <w:widowControl/>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10.7.</w:t>
      </w:r>
      <w:r>
        <w:rPr>
          <w:rFonts w:ascii="PT Astra Serif" w:hAnsi="PT Astra Serif" w:cs="PT Astra Serif"/>
          <w:sz w:val="22"/>
          <w:szCs w:val="22"/>
        </w:rPr>
        <w:tab/>
        <w:t>Решение «Государственного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«Государственным заказчиком» «Поставщика» об одностороннем отказе от исполнения контракта.</w:t>
      </w:r>
    </w:p>
    <w:p w:rsidR="00C33E4E" w:rsidRDefault="00C33E4E">
      <w:pPr>
        <w:widowControl/>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10.8.</w:t>
      </w:r>
      <w:r>
        <w:rPr>
          <w:rFonts w:ascii="PT Astra Serif" w:hAnsi="PT Astra Serif" w:cs="PT Astra Serif"/>
          <w:sz w:val="22"/>
          <w:szCs w:val="22"/>
        </w:rPr>
        <w:tab/>
        <w:t xml:space="preserve">«Государственный заказчик» обязан отменить не вступившее в силу решение </w:t>
      </w:r>
      <w:r>
        <w:rPr>
          <w:rFonts w:ascii="PT Astra Serif" w:hAnsi="PT Astra Serif" w:cs="PT Astra Serif"/>
          <w:sz w:val="22"/>
          <w:szCs w:val="22"/>
        </w:rPr>
        <w:br/>
        <w:t xml:space="preserve">об одностороннем отказе от исполнения контракта, в порядке и сроки, </w:t>
      </w:r>
      <w:r>
        <w:rPr>
          <w:rFonts w:ascii="PT Astra Serif" w:hAnsi="PT Astra Serif" w:cs="PT Astra Serif"/>
          <w:color w:val="000000"/>
          <w:sz w:val="22"/>
          <w:szCs w:val="22"/>
        </w:rPr>
        <w:t xml:space="preserve">установленные </w:t>
      </w:r>
      <w:r>
        <w:rPr>
          <w:rFonts w:ascii="PT Astra Serif" w:hAnsi="PT Astra Serif" w:cs="PT Astra Serif"/>
          <w:sz w:val="22"/>
          <w:szCs w:val="22"/>
        </w:rPr>
        <w:t>Федеральным законом</w:t>
      </w:r>
      <w:r>
        <w:rPr>
          <w:rFonts w:ascii="PT Astra Serif" w:hAnsi="PT Astra Serif" w:cs="PT Astra Serif"/>
          <w:iCs/>
          <w:sz w:val="22"/>
          <w:szCs w:val="22"/>
        </w:rPr>
        <w:t xml:space="preserve"> от 05.04.2013 № 44-ФЗ «О контрактной системе в сфере закупок товаров, работ, услуг для обеспечения государственных и муниципальных нужд».</w:t>
      </w:r>
    </w:p>
    <w:p w:rsidR="00C33E4E" w:rsidRDefault="00C33E4E">
      <w:pPr>
        <w:widowControl/>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10.9.</w:t>
      </w:r>
      <w:r>
        <w:rPr>
          <w:rFonts w:ascii="PT Astra Serif" w:hAnsi="PT Astra Serif" w:cs="PT Astra Serif"/>
          <w:sz w:val="22"/>
          <w:szCs w:val="22"/>
        </w:rPr>
        <w:tab/>
        <w:t xml:space="preserve">«Государственный заказчик» принимает решение об одностороннем отказе </w:t>
      </w:r>
      <w:r>
        <w:rPr>
          <w:rFonts w:ascii="PT Astra Serif" w:hAnsi="PT Astra Serif" w:cs="PT Astra Serif"/>
          <w:sz w:val="22"/>
          <w:szCs w:val="22"/>
        </w:rPr>
        <w:br/>
        <w:t>от исполнения контракта, в случаях</w:t>
      </w:r>
      <w:r>
        <w:rPr>
          <w:rFonts w:ascii="PT Astra Serif" w:hAnsi="PT Astra Serif" w:cs="PT Astra Serif"/>
          <w:color w:val="000000"/>
          <w:sz w:val="22"/>
          <w:szCs w:val="22"/>
        </w:rPr>
        <w:t xml:space="preserve"> и порядке, установленном частями 15-16 статьи 95 </w:t>
      </w:r>
      <w:r>
        <w:rPr>
          <w:rFonts w:ascii="PT Astra Serif" w:hAnsi="PT Astra Serif" w:cs="PT Astra Serif"/>
          <w:sz w:val="22"/>
          <w:szCs w:val="22"/>
        </w:rPr>
        <w:t>Федерального закона</w:t>
      </w:r>
      <w:r>
        <w:rPr>
          <w:rFonts w:ascii="PT Astra Serif" w:hAnsi="PT Astra Serif" w:cs="PT Astra Serif"/>
          <w:iCs/>
          <w:sz w:val="22"/>
          <w:szCs w:val="22"/>
        </w:rPr>
        <w:t xml:space="preserve"> от 05.04.2013 № 44-ФЗ «О контрактной системе в сфере закупок товаров, работ, услуг для обеспечения государственных и муниципальных нужд».</w:t>
      </w:r>
    </w:p>
    <w:p w:rsidR="00C33E4E" w:rsidRDefault="00C33E4E">
      <w:pPr>
        <w:widowControl/>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10.10.</w:t>
      </w:r>
      <w:r>
        <w:rPr>
          <w:rFonts w:ascii="PT Astra Serif" w:hAnsi="PT Astra Serif" w:cs="PT Astra Serif"/>
          <w:sz w:val="22"/>
          <w:szCs w:val="22"/>
        </w:rPr>
        <w:tab/>
        <w:t xml:space="preserve">«Поставщик» вправе принять решения об одностороннем отказе от исполнения контракта по основаниям, предусмотренным Гражданским кодексом Российской Федерации </w:t>
      </w:r>
      <w:r>
        <w:rPr>
          <w:rFonts w:ascii="PT Astra Serif" w:hAnsi="PT Astra Serif" w:cs="PT Astra Serif"/>
          <w:sz w:val="22"/>
          <w:szCs w:val="22"/>
        </w:rPr>
        <w:br/>
        <w:t>для одностороннего отказа</w:t>
      </w:r>
      <w:r>
        <w:rPr>
          <w:rFonts w:ascii="PT Astra Serif" w:hAnsi="PT Astra Serif" w:cs="PT Astra Serif"/>
          <w:color w:val="000000"/>
          <w:sz w:val="22"/>
          <w:szCs w:val="22"/>
        </w:rPr>
        <w:t xml:space="preserve"> отдельных видов обязательств</w:t>
      </w:r>
      <w:r>
        <w:rPr>
          <w:rFonts w:ascii="PT Astra Serif" w:hAnsi="PT Astra Serif" w:cs="PT Astra Serif"/>
          <w:sz w:val="22"/>
          <w:szCs w:val="22"/>
        </w:rPr>
        <w:t>.</w:t>
      </w:r>
      <w:r>
        <w:rPr>
          <w:rFonts w:ascii="PT Astra Serif" w:hAnsi="PT Astra Serif" w:cs="PT Astra Serif"/>
          <w:color w:val="000000"/>
          <w:sz w:val="22"/>
          <w:szCs w:val="22"/>
        </w:rPr>
        <w:t xml:space="preserve"> Односторонний отказ «Поставщика» </w:t>
      </w:r>
      <w:r>
        <w:rPr>
          <w:rFonts w:ascii="PT Astra Serif" w:hAnsi="PT Astra Serif" w:cs="PT Astra Serif"/>
          <w:color w:val="000000"/>
          <w:sz w:val="22"/>
          <w:szCs w:val="22"/>
        </w:rPr>
        <w:br/>
        <w:t xml:space="preserve">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осуществляется «Поставщиком» в порядке и сроки, установленные </w:t>
      </w:r>
      <w:r>
        <w:rPr>
          <w:rFonts w:ascii="PT Astra Serif" w:hAnsi="PT Astra Serif" w:cs="PT Astra Serif"/>
          <w:sz w:val="22"/>
          <w:szCs w:val="22"/>
        </w:rPr>
        <w:t>Федеральным законом</w:t>
      </w:r>
      <w:r>
        <w:rPr>
          <w:rFonts w:ascii="PT Astra Serif" w:hAnsi="PT Astra Serif" w:cs="PT Astra Serif"/>
          <w:iCs/>
          <w:sz w:val="22"/>
          <w:szCs w:val="22"/>
        </w:rPr>
        <w:t xml:space="preserve"> </w:t>
      </w:r>
      <w:r>
        <w:rPr>
          <w:rFonts w:ascii="PT Astra Serif" w:hAnsi="PT Astra Serif" w:cs="PT Astra Serif"/>
          <w:iCs/>
          <w:sz w:val="22"/>
          <w:szCs w:val="22"/>
        </w:rPr>
        <w:br/>
        <w:t>от 05.04.2013 № 44-ФЗ «О контрактной системе в сфере закупок товаров, работ, услуг для обеспечения государственных и муниципальных нужд».</w:t>
      </w:r>
    </w:p>
    <w:p w:rsidR="00C33E4E" w:rsidRDefault="00C33E4E">
      <w:pPr>
        <w:widowControl/>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10.11.</w:t>
      </w:r>
      <w:r>
        <w:rPr>
          <w:rFonts w:ascii="PT Astra Serif" w:hAnsi="PT Astra Serif" w:cs="PT Astra Serif"/>
          <w:sz w:val="22"/>
          <w:szCs w:val="22"/>
        </w:rPr>
        <w:tab/>
        <w:t xml:space="preserve">«Поставщик» обязан отменить не вступившее в силу решение об одностороннем отказе от исполнения контракта, в порядке и сроки, </w:t>
      </w:r>
      <w:r>
        <w:rPr>
          <w:rFonts w:ascii="PT Astra Serif" w:hAnsi="PT Astra Serif" w:cs="PT Astra Serif"/>
          <w:color w:val="000000"/>
          <w:sz w:val="22"/>
          <w:szCs w:val="22"/>
        </w:rPr>
        <w:t xml:space="preserve">установленные </w:t>
      </w:r>
      <w:r>
        <w:rPr>
          <w:rFonts w:ascii="PT Astra Serif" w:hAnsi="PT Astra Serif" w:cs="PT Astra Serif"/>
          <w:sz w:val="22"/>
          <w:szCs w:val="22"/>
        </w:rPr>
        <w:t>Федеральным законом</w:t>
      </w:r>
      <w:r>
        <w:rPr>
          <w:rFonts w:ascii="PT Astra Serif" w:hAnsi="PT Astra Serif" w:cs="PT Astra Serif"/>
          <w:iCs/>
          <w:sz w:val="22"/>
          <w:szCs w:val="22"/>
        </w:rPr>
        <w:t xml:space="preserve"> </w:t>
      </w:r>
      <w:r>
        <w:rPr>
          <w:rFonts w:ascii="PT Astra Serif" w:hAnsi="PT Astra Serif" w:cs="PT Astra Serif"/>
          <w:iCs/>
          <w:sz w:val="22"/>
          <w:szCs w:val="22"/>
        </w:rPr>
        <w:br/>
        <w:t xml:space="preserve">от 05.04.2013 № 44-ФЗ «О контрактной системе в сфере закупок товаров, работ, услуг </w:t>
      </w:r>
      <w:r>
        <w:rPr>
          <w:rFonts w:ascii="PT Astra Serif" w:hAnsi="PT Astra Serif" w:cs="PT Astra Serif"/>
          <w:iCs/>
          <w:sz w:val="22"/>
          <w:szCs w:val="22"/>
        </w:rPr>
        <w:br/>
        <w:t>для обеспечения государственных и муниципальных нужд».</w:t>
      </w:r>
    </w:p>
    <w:p w:rsidR="00C33E4E" w:rsidRDefault="00C33E4E">
      <w:pPr>
        <w:widowControl/>
        <w:tabs>
          <w:tab w:val="left" w:pos="1418"/>
        </w:tabs>
        <w:ind w:firstLine="709"/>
        <w:jc w:val="both"/>
        <w:rPr>
          <w:rFonts w:ascii="PT Astra Serif" w:hAnsi="PT Astra Serif" w:cs="PT Astra Serif"/>
          <w:bCs/>
          <w:spacing w:val="2"/>
          <w:sz w:val="22"/>
          <w:szCs w:val="22"/>
          <w:lang w:val="ru-RU" w:eastAsia="ru-RU"/>
        </w:rPr>
      </w:pPr>
      <w:r>
        <w:rPr>
          <w:rFonts w:ascii="PT Astra Serif" w:hAnsi="PT Astra Serif" w:cs="PT Astra Serif"/>
          <w:sz w:val="22"/>
          <w:szCs w:val="22"/>
        </w:rPr>
        <w:t>10.12.</w:t>
      </w:r>
      <w:r>
        <w:rPr>
          <w:rFonts w:ascii="PT Astra Serif" w:hAnsi="PT Astra Serif" w:cs="PT Astra Serif"/>
          <w:sz w:val="22"/>
          <w:szCs w:val="22"/>
        </w:rPr>
        <w:tab/>
        <w:t xml:space="preserve">При расторжении контракта в связи с односторонним отказом Стороны контракта </w:t>
      </w:r>
      <w:r>
        <w:rPr>
          <w:rFonts w:ascii="PT Astra Serif" w:hAnsi="PT Astra Serif" w:cs="PT Astra Serif"/>
          <w:sz w:val="22"/>
          <w:szCs w:val="22"/>
        </w:rPr>
        <w:b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33E4E" w:rsidRDefault="00C33E4E">
      <w:pPr>
        <w:tabs>
          <w:tab w:val="left" w:pos="1418"/>
        </w:tabs>
        <w:ind w:right="-71" w:firstLine="709"/>
        <w:contextualSpacing/>
        <w:jc w:val="center"/>
        <w:rPr>
          <w:rFonts w:ascii="PT Astra Serif" w:hAnsi="PT Astra Serif" w:cs="PT Astra Serif"/>
          <w:bCs/>
          <w:spacing w:val="2"/>
          <w:sz w:val="22"/>
          <w:szCs w:val="22"/>
          <w:lang w:val="ru-RU" w:eastAsia="ru-RU"/>
        </w:rPr>
      </w:pPr>
    </w:p>
    <w:p w:rsidR="00C33E4E" w:rsidRDefault="00C33E4E">
      <w:pPr>
        <w:pStyle w:val="afb"/>
        <w:tabs>
          <w:tab w:val="left" w:pos="0"/>
          <w:tab w:val="left" w:pos="1418"/>
        </w:tabs>
        <w:autoSpaceDE/>
        <w:ind w:right="-71"/>
        <w:jc w:val="center"/>
        <w:rPr>
          <w:rFonts w:ascii="PT Astra Serif" w:hAnsi="PT Astra Serif" w:cs="PT Astra Serif"/>
          <w:sz w:val="22"/>
          <w:szCs w:val="22"/>
        </w:rPr>
      </w:pPr>
      <w:r>
        <w:rPr>
          <w:rFonts w:ascii="PT Astra Serif" w:hAnsi="PT Astra Serif" w:cs="PT Astra Serif"/>
          <w:bCs/>
          <w:spacing w:val="2"/>
          <w:sz w:val="22"/>
          <w:szCs w:val="22"/>
          <w:lang w:val="ru-RU" w:eastAsia="ru-RU"/>
        </w:rPr>
        <w:t>11. АНТИКОРРУПЦИОННАЯ ОГОВОРКА</w:t>
      </w:r>
    </w:p>
    <w:p w:rsidR="00C33E4E" w:rsidRDefault="00C33E4E">
      <w:pPr>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11.1.</w:t>
      </w:r>
      <w:r>
        <w:rPr>
          <w:rFonts w:ascii="PT Astra Serif" w:hAnsi="PT Astra Serif" w:cs="PT Astra Serif"/>
          <w:sz w:val="22"/>
          <w:szCs w:val="22"/>
        </w:rPr>
        <w:tab/>
        <w:t xml:space="preserve">Стороны обязуются соблюдать применимое на территории Российской Федерации </w:t>
      </w:r>
      <w:r>
        <w:rPr>
          <w:rFonts w:ascii="PT Astra Serif" w:hAnsi="PT Astra Serif" w:cs="PT Astra Serif"/>
          <w:sz w:val="22"/>
          <w:szCs w:val="22"/>
        </w:rPr>
        <w:lastRenderedPageBreak/>
        <w:t>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C33E4E" w:rsidRDefault="00C33E4E">
      <w:pPr>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11.2.</w:t>
      </w:r>
      <w:r>
        <w:rPr>
          <w:rFonts w:ascii="PT Astra Serif" w:hAnsi="PT Astra Serif" w:cs="PT Astra Serif"/>
          <w:sz w:val="22"/>
          <w:szCs w:val="22"/>
        </w:rPr>
        <w:tab/>
        <w:t xml:space="preserve">При исполнении своих обязательств по настоящему контракту Стороны, </w:t>
      </w:r>
      <w:r>
        <w:rPr>
          <w:rFonts w:ascii="PT Astra Serif" w:hAnsi="PT Astra Serif" w:cs="PT Astra Serif"/>
          <w:sz w:val="22"/>
          <w:szCs w:val="22"/>
        </w:rPr>
        <w:br/>
        <w:t xml:space="preserve">их аффилированные лица, работники или посредники не выплачивают, не предлагают выплатить </w:t>
      </w:r>
      <w:r>
        <w:rPr>
          <w:rFonts w:ascii="PT Astra Serif" w:hAnsi="PT Astra Serif" w:cs="PT Astra Serif"/>
          <w:sz w:val="22"/>
          <w:szCs w:val="22"/>
        </w:rPr>
        <w:br/>
        <w:t>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достичь неправомерных целей.</w:t>
      </w:r>
    </w:p>
    <w:p w:rsidR="00C33E4E" w:rsidRDefault="00C33E4E">
      <w:pPr>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11.3.</w:t>
      </w:r>
      <w:r>
        <w:rPr>
          <w:rFonts w:ascii="PT Astra Serif" w:hAnsi="PT Astra Serif" w:cs="PT Astra Serif"/>
          <w:sz w:val="22"/>
          <w:szCs w:val="22"/>
        </w:rPr>
        <w:tab/>
        <w:t xml:space="preserve">При исполнении своих обязательств по настоящему контракту Стороны, </w:t>
      </w:r>
      <w:r>
        <w:rPr>
          <w:rFonts w:ascii="PT Astra Serif" w:hAnsi="PT Astra Serif" w:cs="PT Astra Serif"/>
          <w:sz w:val="22"/>
          <w:szCs w:val="22"/>
        </w:rPr>
        <w:br/>
        <w:t>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33E4E" w:rsidRDefault="00C33E4E">
      <w:pPr>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11.4.</w:t>
      </w:r>
      <w:r>
        <w:rPr>
          <w:rFonts w:ascii="PT Astra Serif" w:hAnsi="PT Astra Serif" w:cs="PT Astra Serif"/>
          <w:sz w:val="22"/>
          <w:szCs w:val="22"/>
        </w:rPr>
        <w:tab/>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C33E4E" w:rsidRDefault="00C33E4E">
      <w:pPr>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11.5.</w:t>
      </w:r>
      <w:r>
        <w:rPr>
          <w:rFonts w:ascii="PT Astra Serif" w:hAnsi="PT Astra Serif" w:cs="PT Astra Serif"/>
          <w:sz w:val="22"/>
          <w:szCs w:val="22"/>
        </w:rPr>
        <w:tab/>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w:t>
      </w:r>
      <w:r>
        <w:rPr>
          <w:rFonts w:ascii="PT Astra Serif" w:hAnsi="PT Astra Serif" w:cs="PT Astra Serif"/>
          <w:sz w:val="22"/>
          <w:szCs w:val="22"/>
        </w:rPr>
        <w:br/>
        <w:t xml:space="preserve">коммерческий подкуп, либо в действиях, нарушающих требования применимого законодательства </w:t>
      </w:r>
      <w:r>
        <w:rPr>
          <w:rFonts w:ascii="PT Astra Serif" w:hAnsi="PT Astra Serif" w:cs="PT Astra Serif"/>
          <w:sz w:val="22"/>
          <w:szCs w:val="22"/>
        </w:rPr>
        <w:br/>
        <w:t>и международных актов о противодействии легализации доходов, полученных преступным путем.</w:t>
      </w:r>
    </w:p>
    <w:p w:rsidR="00C33E4E" w:rsidRDefault="00C33E4E">
      <w:pPr>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11.6.</w:t>
      </w:r>
      <w:r>
        <w:rPr>
          <w:rFonts w:ascii="PT Astra Serif" w:hAnsi="PT Astra Serif" w:cs="PT Astra Serif"/>
          <w:sz w:val="22"/>
          <w:szCs w:val="22"/>
        </w:rPr>
        <w:tab/>
        <w:t>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C33E4E" w:rsidRDefault="00C33E4E">
      <w:pPr>
        <w:widowControl/>
        <w:tabs>
          <w:tab w:val="left" w:pos="1418"/>
        </w:tabs>
        <w:ind w:firstLine="709"/>
        <w:rPr>
          <w:rFonts w:ascii="PT Astra Serif" w:hAnsi="PT Astra Serif" w:cs="PT Astra Serif"/>
          <w:sz w:val="22"/>
          <w:szCs w:val="22"/>
        </w:rPr>
      </w:pPr>
    </w:p>
    <w:p w:rsidR="00C33E4E" w:rsidRDefault="00C33E4E">
      <w:pPr>
        <w:pStyle w:val="afb"/>
        <w:widowControl/>
        <w:tabs>
          <w:tab w:val="left" w:pos="0"/>
        </w:tabs>
        <w:autoSpaceDE/>
        <w:contextualSpacing w:val="0"/>
        <w:jc w:val="center"/>
        <w:rPr>
          <w:rFonts w:ascii="PT Astra Serif" w:hAnsi="PT Astra Serif" w:cs="PT Astra Serif"/>
          <w:sz w:val="22"/>
          <w:szCs w:val="22"/>
        </w:rPr>
      </w:pPr>
      <w:r>
        <w:rPr>
          <w:rFonts w:ascii="PT Astra Serif" w:hAnsi="PT Astra Serif" w:cs="PT Astra Serif"/>
          <w:sz w:val="22"/>
          <w:szCs w:val="22"/>
        </w:rPr>
        <w:t>12. ПРОЧИЕ УСЛОВИЯ</w:t>
      </w:r>
    </w:p>
    <w:p w:rsidR="00C33E4E" w:rsidRDefault="00C33E4E">
      <w:pPr>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12.1.</w:t>
      </w:r>
      <w:r>
        <w:rPr>
          <w:rFonts w:ascii="PT Astra Serif" w:hAnsi="PT Astra Serif" w:cs="PT Astra Serif"/>
          <w:sz w:val="22"/>
          <w:szCs w:val="22"/>
        </w:rPr>
        <w:tab/>
        <w:t xml:space="preserve">Сумма, подлежащая уплате «Государственным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Pr>
          <w:rFonts w:ascii="PT Astra Serif" w:hAnsi="PT Astra Serif" w:cs="PT Astra Serif"/>
          <w:sz w:val="22"/>
          <w:szCs w:val="22"/>
        </w:rPr>
        <w:br/>
        <w:t xml:space="preserve">с законодательством Российской Федерации о налогах и сборах такие налоги, сборы и иные обязательные платежи подлежат уплате «Государственным заказчиком». (РЕКВИЗИТЫ: Наименование получателя средств: Управление Федерального казначейства по Тульской области (Межрегиональная инспекция Федеральной налоговой службы по управлению долгом) ИНН 7727406020, КПП 770801001, корреспондентский счет банка 40102810445370000059, банковский счет 03100643000000018500, БИК 017003983, ОТДЕЛЕНИЕ ТУЛА БАНКА РОССИИ//УФК </w:t>
      </w:r>
      <w:r>
        <w:rPr>
          <w:rFonts w:ascii="PT Astra Serif" w:hAnsi="PT Astra Serif" w:cs="PT Astra Serif"/>
          <w:sz w:val="22"/>
          <w:szCs w:val="22"/>
        </w:rPr>
        <w:br/>
        <w:t>по Тульской области г. Тула).</w:t>
      </w:r>
    </w:p>
    <w:p w:rsidR="00C33E4E" w:rsidRDefault="00C33E4E">
      <w:pPr>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12.2.</w:t>
      </w:r>
      <w:r>
        <w:rPr>
          <w:rFonts w:ascii="PT Astra Serif" w:hAnsi="PT Astra Serif" w:cs="PT Astra Serif"/>
          <w:sz w:val="22"/>
          <w:szCs w:val="22"/>
        </w:rPr>
        <w:tab/>
        <w:t xml:space="preserve">Настоящий контракт, вступает в силу с даты его подписания обеими Сторонами, действует до </w:t>
      </w:r>
      <w:bookmarkStart w:id="4" w:name="_Hlk102724008"/>
      <w:r>
        <w:rPr>
          <w:rFonts w:ascii="PT Astra Serif" w:hAnsi="PT Astra Serif" w:cs="PT Astra Serif"/>
          <w:sz w:val="22"/>
          <w:szCs w:val="22"/>
        </w:rPr>
        <w:t>20.12.2026 включая оплату.</w:t>
      </w:r>
      <w:bookmarkEnd w:id="4"/>
    </w:p>
    <w:p w:rsidR="00C33E4E" w:rsidRDefault="00C33E4E">
      <w:pPr>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12.3.</w:t>
      </w:r>
      <w:r>
        <w:rPr>
          <w:rFonts w:ascii="PT Astra Serif" w:hAnsi="PT Astra Serif" w:cs="PT Astra Serif"/>
          <w:sz w:val="22"/>
          <w:szCs w:val="22"/>
        </w:rPr>
        <w:tab/>
        <w:t xml:space="preserve">Стороны вправе отказаться от исполнения контракта в одностороннем порядке </w:t>
      </w:r>
      <w:r>
        <w:rPr>
          <w:rFonts w:ascii="PT Astra Serif" w:hAnsi="PT Astra Serif" w:cs="PT Astra Serif"/>
          <w:sz w:val="22"/>
          <w:szCs w:val="22"/>
        </w:rPr>
        <w:br/>
        <w:t xml:space="preserve">в соответствии с положениями частей 8 - 25 статьи 95 Федерального закона от 05.04.2013 </w:t>
      </w:r>
      <w:r>
        <w:rPr>
          <w:rFonts w:ascii="PT Astra Serif" w:hAnsi="PT Astra Serif" w:cs="PT Astra Serif"/>
          <w:sz w:val="22"/>
          <w:szCs w:val="22"/>
        </w:rPr>
        <w:br/>
        <w:t>№ 44-ФЗ.</w:t>
      </w:r>
    </w:p>
    <w:p w:rsidR="00C33E4E" w:rsidRDefault="00C33E4E">
      <w:pPr>
        <w:tabs>
          <w:tab w:val="left" w:pos="1418"/>
        </w:tabs>
        <w:ind w:firstLine="709"/>
        <w:jc w:val="both"/>
        <w:rPr>
          <w:rFonts w:ascii="PT Astra Serif" w:hAnsi="PT Astra Serif" w:cs="PT Astra Serif"/>
          <w:sz w:val="22"/>
          <w:szCs w:val="22"/>
        </w:rPr>
      </w:pPr>
      <w:r>
        <w:rPr>
          <w:rFonts w:ascii="PT Astra Serif" w:hAnsi="PT Astra Serif" w:cs="PT Astra Serif"/>
          <w:sz w:val="22"/>
          <w:szCs w:val="22"/>
        </w:rPr>
        <w:t>12.4.</w:t>
      </w:r>
      <w:r>
        <w:rPr>
          <w:rFonts w:ascii="PT Astra Serif" w:hAnsi="PT Astra Serif" w:cs="PT Astra Serif"/>
          <w:sz w:val="22"/>
          <w:szCs w:val="22"/>
        </w:rPr>
        <w:tab/>
        <w:t xml:space="preserve">При изменении адресов, реквизитов, наименования, Стороны обязуются извещать друг друга в 10 (десятидневный) срок. В противном случае, сообщения и документы, переданные </w:t>
      </w:r>
      <w:r>
        <w:rPr>
          <w:rFonts w:ascii="PT Astra Serif" w:hAnsi="PT Astra Serif" w:cs="PT Astra Serif"/>
          <w:sz w:val="22"/>
          <w:szCs w:val="22"/>
        </w:rPr>
        <w:br/>
        <w:t>по последнему адресу, считаются переданными надлежащим образом.</w:t>
      </w:r>
    </w:p>
    <w:p w:rsidR="00C33E4E" w:rsidRDefault="00C33E4E">
      <w:pPr>
        <w:tabs>
          <w:tab w:val="left" w:pos="1418"/>
        </w:tabs>
        <w:ind w:firstLine="709"/>
        <w:jc w:val="both"/>
        <w:rPr>
          <w:rFonts w:ascii="PT Astra Serif" w:hAnsi="PT Astra Serif" w:cs="PT Astra Serif"/>
          <w:sz w:val="22"/>
          <w:szCs w:val="22"/>
        </w:rPr>
      </w:pPr>
      <w:bookmarkStart w:id="5" w:name="_Hlk102724071"/>
      <w:r>
        <w:rPr>
          <w:rFonts w:ascii="PT Astra Serif" w:hAnsi="PT Astra Serif" w:cs="PT Astra Serif"/>
          <w:sz w:val="22"/>
          <w:szCs w:val="22"/>
        </w:rPr>
        <w:t>12.5.</w:t>
      </w:r>
      <w:r>
        <w:rPr>
          <w:rFonts w:ascii="PT Astra Serif" w:hAnsi="PT Astra Serif" w:cs="PT Astra Serif"/>
          <w:sz w:val="22"/>
          <w:szCs w:val="22"/>
        </w:rPr>
        <w:tab/>
        <w:t>Действия Сторон, не урегулированные настоящим контрактом, должны осуществляться в соответствии с действующим законодательством Российской Федерации</w:t>
      </w:r>
      <w:bookmarkEnd w:id="5"/>
      <w:r>
        <w:rPr>
          <w:rFonts w:ascii="PT Astra Serif" w:hAnsi="PT Astra Serif" w:cs="PT Astra Serif"/>
          <w:sz w:val="22"/>
          <w:szCs w:val="22"/>
        </w:rPr>
        <w:t>.</w:t>
      </w:r>
    </w:p>
    <w:p w:rsidR="00C33E4E" w:rsidRDefault="00C33E4E">
      <w:pPr>
        <w:rPr>
          <w:rFonts w:ascii="PT Astra Serif" w:hAnsi="PT Astra Serif" w:cs="PT Astra Serif"/>
          <w:sz w:val="22"/>
          <w:szCs w:val="22"/>
        </w:rPr>
      </w:pPr>
    </w:p>
    <w:p w:rsidR="00C33E4E" w:rsidRDefault="00C33E4E">
      <w:pPr>
        <w:ind w:firstLine="567"/>
        <w:jc w:val="center"/>
        <w:rPr>
          <w:rFonts w:ascii="PT Astra Serif" w:hAnsi="PT Astra Serif" w:cs="PT Astra Serif"/>
          <w:sz w:val="22"/>
          <w:szCs w:val="22"/>
        </w:rPr>
      </w:pPr>
      <w:r>
        <w:rPr>
          <w:rFonts w:ascii="PT Astra Serif" w:hAnsi="PT Astra Serif" w:cs="PT Astra Serif"/>
          <w:sz w:val="22"/>
          <w:szCs w:val="22"/>
        </w:rPr>
        <w:lastRenderedPageBreak/>
        <w:t>13.АДРЕСА И РЕКВИЗИТЫ СТОРОН:</w:t>
      </w:r>
    </w:p>
    <w:tbl>
      <w:tblPr>
        <w:tblpPr w:rightFromText="180" w:vertAnchor="text" w:horzAnchor="margin" w:tblpY="510"/>
        <w:tblW w:w="5000" w:type="pct"/>
        <w:tblLayout w:type="fixed"/>
        <w:tblLook w:val="0000" w:firstRow="0" w:lastRow="0" w:firstColumn="0" w:lastColumn="0" w:noHBand="0" w:noVBand="0"/>
      </w:tblPr>
      <w:tblGrid>
        <w:gridCol w:w="4123"/>
        <w:gridCol w:w="2041"/>
        <w:gridCol w:w="3407"/>
      </w:tblGrid>
      <w:tr w:rsidR="00C33E4E">
        <w:tc>
          <w:tcPr>
            <w:tcW w:w="4078" w:type="dxa"/>
            <w:tcBorders>
              <w:top w:val="single" w:sz="4" w:space="0" w:color="000000"/>
              <w:left w:val="single" w:sz="4" w:space="0" w:color="000000"/>
              <w:bottom w:val="single" w:sz="4" w:space="0" w:color="000000"/>
              <w:right w:val="single" w:sz="4" w:space="0" w:color="000000"/>
            </w:tcBorders>
            <w:shd w:val="clear" w:color="auto" w:fill="auto"/>
          </w:tcPr>
          <w:p w:rsidR="00C33E4E" w:rsidRDefault="00C33E4E">
            <w:pPr>
              <w:widowControl/>
              <w:autoSpaceDE/>
              <w:snapToGrid w:val="0"/>
              <w:jc w:val="center"/>
              <w:rPr>
                <w:rFonts w:ascii="PT Astra Serif" w:hAnsi="PT Astra Serif" w:cs="PT Astra Serif"/>
                <w:sz w:val="22"/>
                <w:szCs w:val="22"/>
              </w:rPr>
            </w:pPr>
          </w:p>
          <w:p w:rsidR="00C33E4E" w:rsidRDefault="00C33E4E">
            <w:pPr>
              <w:widowControl/>
              <w:autoSpaceDE/>
              <w:jc w:val="center"/>
            </w:pPr>
            <w:r>
              <w:rPr>
                <w:rFonts w:ascii="PT Astra Serif" w:hAnsi="PT Astra Serif" w:cs="PT Astra Serif"/>
                <w:sz w:val="22"/>
                <w:szCs w:val="22"/>
              </w:rPr>
              <w:t>«Государственный заказчик»</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C33E4E" w:rsidRDefault="00C33E4E">
            <w:pPr>
              <w:widowControl/>
              <w:autoSpaceDE/>
              <w:jc w:val="center"/>
            </w:pPr>
            <w:r>
              <w:rPr>
                <w:rFonts w:ascii="PT Astra Serif" w:hAnsi="PT Astra Serif" w:cs="PT Astra Serif"/>
                <w:b/>
                <w:sz w:val="22"/>
                <w:szCs w:val="22"/>
              </w:rPr>
              <w:t>Наименование стороны</w:t>
            </w:r>
          </w:p>
        </w:tc>
        <w:tc>
          <w:tcPr>
            <w:tcW w:w="33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3E4E" w:rsidRDefault="00C33E4E">
            <w:pPr>
              <w:widowControl/>
              <w:autoSpaceDE/>
              <w:snapToGrid w:val="0"/>
              <w:jc w:val="center"/>
              <w:rPr>
                <w:rFonts w:ascii="PT Astra Serif" w:hAnsi="PT Astra Serif" w:cs="PT Astra Serif"/>
                <w:b/>
                <w:sz w:val="22"/>
                <w:szCs w:val="22"/>
              </w:rPr>
            </w:pPr>
          </w:p>
          <w:p w:rsidR="00C33E4E" w:rsidRDefault="00C33E4E">
            <w:pPr>
              <w:widowControl/>
              <w:autoSpaceDE/>
              <w:jc w:val="center"/>
            </w:pPr>
            <w:r>
              <w:rPr>
                <w:rFonts w:ascii="PT Astra Serif" w:hAnsi="PT Astra Serif" w:cs="PT Astra Serif"/>
                <w:sz w:val="22"/>
                <w:szCs w:val="22"/>
              </w:rPr>
              <w:t>«Поставщик»</w:t>
            </w:r>
          </w:p>
        </w:tc>
      </w:tr>
      <w:tr w:rsidR="00C33E4E">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3E4E" w:rsidRDefault="00C33E4E">
            <w:pPr>
              <w:jc w:val="center"/>
            </w:pPr>
            <w:r>
              <w:rPr>
                <w:rFonts w:ascii="PT Astra Serif" w:hAnsi="PT Astra Serif" w:cs="PT Astra Serif"/>
                <w:sz w:val="22"/>
                <w:szCs w:val="22"/>
              </w:rPr>
              <w:t>Федеральное казенное учреждение «Отдел по конвоированию Управления Федеральной службы исполнения наказаний по Ханты-Мансийскому автономному округу – Югре»</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C33E4E" w:rsidRDefault="00C33E4E">
            <w:pPr>
              <w:widowControl/>
              <w:autoSpaceDE/>
              <w:jc w:val="center"/>
            </w:pPr>
            <w:r>
              <w:rPr>
                <w:rFonts w:ascii="PT Astra Serif" w:hAnsi="PT Astra Serif" w:cs="PT Astra Serif"/>
                <w:b/>
                <w:sz w:val="22"/>
                <w:szCs w:val="22"/>
              </w:rPr>
              <w:t>Полное наименование</w:t>
            </w:r>
          </w:p>
        </w:tc>
        <w:tc>
          <w:tcPr>
            <w:tcW w:w="33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3E4E" w:rsidRDefault="00C33E4E">
            <w:pPr>
              <w:widowControl/>
              <w:autoSpaceDE/>
              <w:snapToGrid w:val="0"/>
              <w:jc w:val="center"/>
              <w:rPr>
                <w:rFonts w:ascii="PT Astra Serif" w:hAnsi="PT Astra Serif" w:cs="PT Astra Serif"/>
                <w:b/>
                <w:sz w:val="22"/>
                <w:szCs w:val="22"/>
              </w:rPr>
            </w:pPr>
          </w:p>
        </w:tc>
      </w:tr>
      <w:tr w:rsidR="00C33E4E">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3E4E" w:rsidRDefault="00C33E4E">
            <w:pPr>
              <w:jc w:val="center"/>
              <w:rPr>
                <w:rFonts w:ascii="PT Astra Serif" w:hAnsi="PT Astra Serif" w:cs="PT Astra Serif"/>
                <w:sz w:val="22"/>
                <w:szCs w:val="22"/>
              </w:rPr>
            </w:pPr>
            <w:r>
              <w:rPr>
                <w:rFonts w:ascii="PT Astra Serif" w:hAnsi="PT Astra Serif" w:cs="PT Astra Serif"/>
                <w:sz w:val="22"/>
                <w:szCs w:val="22"/>
              </w:rPr>
              <w:t xml:space="preserve">ФКУ ОК УФСИН России </w:t>
            </w:r>
          </w:p>
          <w:p w:rsidR="00C33E4E" w:rsidRDefault="00C33E4E">
            <w:pPr>
              <w:jc w:val="center"/>
              <w:rPr>
                <w:rFonts w:ascii="PT Astra Serif" w:hAnsi="PT Astra Serif" w:cs="PT Astra Serif"/>
                <w:sz w:val="22"/>
                <w:szCs w:val="22"/>
              </w:rPr>
            </w:pPr>
            <w:r>
              <w:rPr>
                <w:rFonts w:ascii="PT Astra Serif" w:hAnsi="PT Astra Serif" w:cs="PT Astra Serif"/>
                <w:sz w:val="22"/>
                <w:szCs w:val="22"/>
              </w:rPr>
              <w:t xml:space="preserve">по Ханты-Мансийскому </w:t>
            </w:r>
          </w:p>
          <w:p w:rsidR="00C33E4E" w:rsidRDefault="00C33E4E">
            <w:pPr>
              <w:jc w:val="center"/>
            </w:pPr>
            <w:r>
              <w:rPr>
                <w:rFonts w:ascii="PT Astra Serif" w:hAnsi="PT Astra Serif" w:cs="PT Astra Serif"/>
                <w:sz w:val="22"/>
                <w:szCs w:val="22"/>
              </w:rPr>
              <w:t>автономному округу – Югре</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C33E4E" w:rsidRDefault="00C33E4E">
            <w:pPr>
              <w:widowControl/>
              <w:autoSpaceDE/>
              <w:jc w:val="center"/>
            </w:pPr>
            <w:r>
              <w:rPr>
                <w:rFonts w:ascii="PT Astra Serif" w:hAnsi="PT Astra Serif" w:cs="PT Astra Serif"/>
                <w:b/>
                <w:sz w:val="22"/>
                <w:szCs w:val="22"/>
              </w:rPr>
              <w:t>Сокращенное наименование</w:t>
            </w:r>
          </w:p>
        </w:tc>
        <w:tc>
          <w:tcPr>
            <w:tcW w:w="33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3E4E" w:rsidRDefault="00C33E4E">
            <w:pPr>
              <w:widowControl/>
              <w:autoSpaceDE/>
              <w:snapToGrid w:val="0"/>
              <w:jc w:val="center"/>
              <w:rPr>
                <w:rFonts w:ascii="PT Astra Serif" w:hAnsi="PT Astra Serif" w:cs="PT Astra Serif"/>
                <w:b/>
                <w:sz w:val="22"/>
                <w:szCs w:val="22"/>
              </w:rPr>
            </w:pPr>
          </w:p>
        </w:tc>
      </w:tr>
      <w:tr w:rsidR="00C33E4E">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3E4E" w:rsidRDefault="00C33E4E">
            <w:pPr>
              <w:jc w:val="center"/>
              <w:rPr>
                <w:rStyle w:val="214pt"/>
                <w:rFonts w:ascii="PT Astra Serif" w:eastAsia="Calibri" w:hAnsi="PT Astra Serif" w:cs="PT Astra Serif"/>
                <w:sz w:val="22"/>
                <w:szCs w:val="22"/>
              </w:rPr>
            </w:pPr>
            <w:r>
              <w:rPr>
                <w:rStyle w:val="214pt"/>
                <w:rFonts w:ascii="PT Astra Serif" w:eastAsia="Calibri" w:hAnsi="PT Astra Serif" w:cs="PT Astra Serif"/>
                <w:sz w:val="22"/>
                <w:szCs w:val="22"/>
              </w:rPr>
              <w:t xml:space="preserve">628606, Российская Федерация, </w:t>
            </w:r>
          </w:p>
          <w:p w:rsidR="00C33E4E" w:rsidRDefault="00C33E4E">
            <w:pPr>
              <w:jc w:val="center"/>
              <w:rPr>
                <w:rStyle w:val="214pt"/>
                <w:rFonts w:ascii="PT Astra Serif" w:eastAsia="Calibri" w:hAnsi="PT Astra Serif" w:cs="PT Astra Serif"/>
                <w:sz w:val="22"/>
                <w:szCs w:val="22"/>
              </w:rPr>
            </w:pPr>
            <w:r>
              <w:rPr>
                <w:rStyle w:val="214pt"/>
                <w:rFonts w:ascii="PT Astra Serif" w:eastAsia="Calibri" w:hAnsi="PT Astra Serif" w:cs="PT Astra Serif"/>
                <w:sz w:val="22"/>
                <w:szCs w:val="22"/>
              </w:rPr>
              <w:t xml:space="preserve">Ханты- Мансийский автономный </w:t>
            </w:r>
          </w:p>
          <w:p w:rsidR="00C33E4E" w:rsidRDefault="00C33E4E">
            <w:pPr>
              <w:jc w:val="center"/>
              <w:rPr>
                <w:rStyle w:val="214pt"/>
                <w:rFonts w:ascii="PT Astra Serif" w:eastAsia="Calibri" w:hAnsi="PT Astra Serif" w:cs="PT Astra Serif"/>
                <w:sz w:val="22"/>
                <w:szCs w:val="22"/>
              </w:rPr>
            </w:pPr>
            <w:r>
              <w:rPr>
                <w:rStyle w:val="214pt"/>
                <w:rFonts w:ascii="PT Astra Serif" w:eastAsia="Calibri" w:hAnsi="PT Astra Serif" w:cs="PT Astra Serif"/>
                <w:sz w:val="22"/>
                <w:szCs w:val="22"/>
              </w:rPr>
              <w:t xml:space="preserve">округ – Югра, г.о. Нижневартовск, </w:t>
            </w:r>
          </w:p>
          <w:p w:rsidR="00C33E4E" w:rsidRDefault="00C33E4E">
            <w:pPr>
              <w:jc w:val="center"/>
            </w:pPr>
            <w:r>
              <w:rPr>
                <w:rStyle w:val="214pt"/>
                <w:rFonts w:ascii="PT Astra Serif" w:eastAsia="Calibri" w:hAnsi="PT Astra Serif" w:cs="PT Astra Serif"/>
                <w:sz w:val="22"/>
                <w:szCs w:val="22"/>
              </w:rPr>
              <w:t>г. Нижневартовск, р-н НВГПК, зд. 6а</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C33E4E" w:rsidRDefault="00C33E4E">
            <w:pPr>
              <w:widowControl/>
              <w:autoSpaceDE/>
              <w:jc w:val="center"/>
            </w:pPr>
            <w:r>
              <w:rPr>
                <w:rFonts w:ascii="PT Astra Serif" w:hAnsi="PT Astra Serif" w:cs="PT Astra Serif"/>
                <w:b/>
                <w:sz w:val="22"/>
                <w:szCs w:val="22"/>
              </w:rPr>
              <w:t>Юридический адрес</w:t>
            </w:r>
          </w:p>
        </w:tc>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C33E4E" w:rsidRDefault="00C33E4E">
            <w:pPr>
              <w:widowControl/>
              <w:autoSpaceDE/>
              <w:snapToGrid w:val="0"/>
              <w:jc w:val="center"/>
              <w:rPr>
                <w:rFonts w:ascii="PT Astra Serif" w:hAnsi="PT Astra Serif" w:cs="PT Astra Serif"/>
                <w:b/>
                <w:sz w:val="22"/>
                <w:szCs w:val="22"/>
              </w:rPr>
            </w:pPr>
          </w:p>
        </w:tc>
      </w:tr>
      <w:tr w:rsidR="00C33E4E">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3E4E" w:rsidRDefault="00C33E4E">
            <w:pPr>
              <w:jc w:val="center"/>
              <w:rPr>
                <w:rFonts w:ascii="PT Astra Serif" w:hAnsi="PT Astra Serif" w:cs="PT Astra Serif"/>
                <w:sz w:val="22"/>
                <w:szCs w:val="22"/>
              </w:rPr>
            </w:pPr>
            <w:r>
              <w:rPr>
                <w:rFonts w:ascii="PT Astra Serif" w:hAnsi="PT Astra Serif" w:cs="PT Astra Serif"/>
                <w:sz w:val="22"/>
                <w:szCs w:val="22"/>
              </w:rPr>
              <w:t xml:space="preserve">628401, Российская Федерация, </w:t>
            </w:r>
          </w:p>
          <w:p w:rsidR="00C33E4E" w:rsidRDefault="00C33E4E">
            <w:pPr>
              <w:jc w:val="center"/>
              <w:rPr>
                <w:rFonts w:ascii="PT Astra Serif" w:hAnsi="PT Astra Serif" w:cs="PT Astra Serif"/>
                <w:sz w:val="22"/>
                <w:szCs w:val="22"/>
              </w:rPr>
            </w:pPr>
            <w:r>
              <w:rPr>
                <w:rFonts w:ascii="PT Astra Serif" w:hAnsi="PT Astra Serif" w:cs="PT Astra Serif"/>
                <w:sz w:val="22"/>
                <w:szCs w:val="22"/>
              </w:rPr>
              <w:t xml:space="preserve">Ханты-Мансийский автономный </w:t>
            </w:r>
          </w:p>
          <w:p w:rsidR="00C33E4E" w:rsidRDefault="00C33E4E">
            <w:pPr>
              <w:jc w:val="center"/>
              <w:rPr>
                <w:rFonts w:ascii="PT Astra Serif" w:hAnsi="PT Astra Serif" w:cs="PT Astra Serif"/>
                <w:sz w:val="22"/>
                <w:szCs w:val="22"/>
              </w:rPr>
            </w:pPr>
            <w:r>
              <w:rPr>
                <w:rFonts w:ascii="PT Astra Serif" w:hAnsi="PT Astra Serif" w:cs="PT Astra Serif"/>
                <w:sz w:val="22"/>
                <w:szCs w:val="22"/>
              </w:rPr>
              <w:t xml:space="preserve">округ – Югра, г.о. Сургут, г. Сургут, </w:t>
            </w:r>
          </w:p>
          <w:p w:rsidR="00C33E4E" w:rsidRDefault="00C33E4E">
            <w:pPr>
              <w:jc w:val="center"/>
            </w:pPr>
            <w:r>
              <w:rPr>
                <w:rFonts w:ascii="PT Astra Serif" w:hAnsi="PT Astra Serif" w:cs="PT Astra Serif"/>
                <w:sz w:val="22"/>
                <w:szCs w:val="22"/>
              </w:rPr>
              <w:t>ул. Югорская, зд. 3/3</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C33E4E" w:rsidRDefault="00C33E4E">
            <w:pPr>
              <w:widowControl/>
              <w:autoSpaceDE/>
              <w:jc w:val="center"/>
            </w:pPr>
            <w:r>
              <w:rPr>
                <w:rFonts w:ascii="PT Astra Serif" w:hAnsi="PT Astra Serif" w:cs="PT Astra Serif"/>
                <w:b/>
                <w:sz w:val="22"/>
                <w:szCs w:val="22"/>
              </w:rPr>
              <w:t>Фактический адрес</w:t>
            </w:r>
          </w:p>
        </w:tc>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C33E4E" w:rsidRDefault="00C33E4E">
            <w:pPr>
              <w:widowControl/>
              <w:autoSpaceDE/>
              <w:snapToGrid w:val="0"/>
              <w:jc w:val="center"/>
              <w:rPr>
                <w:rFonts w:ascii="PT Astra Serif" w:hAnsi="PT Astra Serif" w:cs="PT Astra Serif"/>
                <w:b/>
                <w:sz w:val="22"/>
                <w:szCs w:val="22"/>
              </w:rPr>
            </w:pPr>
          </w:p>
        </w:tc>
      </w:tr>
      <w:tr w:rsidR="00C33E4E">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3E4E" w:rsidRDefault="00C33E4E">
            <w:pPr>
              <w:jc w:val="center"/>
              <w:rPr>
                <w:rFonts w:ascii="PT Astra Serif" w:hAnsi="PT Astra Serif" w:cs="PT Astra Serif"/>
                <w:sz w:val="22"/>
                <w:szCs w:val="22"/>
              </w:rPr>
            </w:pPr>
            <w:r>
              <w:rPr>
                <w:rFonts w:ascii="PT Astra Serif" w:hAnsi="PT Astra Serif" w:cs="PT Astra Serif"/>
                <w:sz w:val="22"/>
                <w:szCs w:val="22"/>
              </w:rPr>
              <w:t xml:space="preserve">628401, Российская Федерация, </w:t>
            </w:r>
          </w:p>
          <w:p w:rsidR="00C33E4E" w:rsidRDefault="00C33E4E">
            <w:pPr>
              <w:jc w:val="center"/>
              <w:rPr>
                <w:rFonts w:ascii="PT Astra Serif" w:hAnsi="PT Astra Serif" w:cs="PT Astra Serif"/>
                <w:sz w:val="22"/>
                <w:szCs w:val="22"/>
              </w:rPr>
            </w:pPr>
            <w:r>
              <w:rPr>
                <w:rFonts w:ascii="PT Astra Serif" w:hAnsi="PT Astra Serif" w:cs="PT Astra Serif"/>
                <w:sz w:val="22"/>
                <w:szCs w:val="22"/>
              </w:rPr>
              <w:t xml:space="preserve">Ханты-Мансийский автономный </w:t>
            </w:r>
          </w:p>
          <w:p w:rsidR="00C33E4E" w:rsidRDefault="00C33E4E">
            <w:pPr>
              <w:jc w:val="center"/>
              <w:rPr>
                <w:rFonts w:ascii="PT Astra Serif" w:hAnsi="PT Astra Serif" w:cs="PT Astra Serif"/>
                <w:sz w:val="22"/>
                <w:szCs w:val="22"/>
              </w:rPr>
            </w:pPr>
            <w:r>
              <w:rPr>
                <w:rFonts w:ascii="PT Astra Serif" w:hAnsi="PT Astra Serif" w:cs="PT Astra Serif"/>
                <w:sz w:val="22"/>
                <w:szCs w:val="22"/>
              </w:rPr>
              <w:t xml:space="preserve">округ – Югра, г.о. Сургут, г. Сургут, </w:t>
            </w:r>
          </w:p>
          <w:p w:rsidR="00C33E4E" w:rsidRDefault="00C33E4E">
            <w:pPr>
              <w:jc w:val="center"/>
            </w:pPr>
            <w:r>
              <w:rPr>
                <w:rFonts w:ascii="PT Astra Serif" w:hAnsi="PT Astra Serif" w:cs="PT Astra Serif"/>
                <w:sz w:val="22"/>
                <w:szCs w:val="22"/>
              </w:rPr>
              <w:t>ул. Югорская, зд. 3/3</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C33E4E" w:rsidRDefault="00C33E4E">
            <w:pPr>
              <w:widowControl/>
              <w:autoSpaceDE/>
              <w:jc w:val="center"/>
            </w:pPr>
            <w:r>
              <w:rPr>
                <w:rFonts w:ascii="PT Astra Serif" w:hAnsi="PT Astra Serif" w:cs="PT Astra Serif"/>
                <w:b/>
                <w:sz w:val="22"/>
                <w:szCs w:val="22"/>
              </w:rPr>
              <w:t>Почтовый адрес</w:t>
            </w:r>
          </w:p>
        </w:tc>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C33E4E" w:rsidRDefault="00C33E4E">
            <w:pPr>
              <w:widowControl/>
              <w:autoSpaceDE/>
              <w:snapToGrid w:val="0"/>
              <w:jc w:val="center"/>
              <w:rPr>
                <w:rFonts w:ascii="PT Astra Serif" w:hAnsi="PT Astra Serif" w:cs="PT Astra Serif"/>
                <w:b/>
                <w:sz w:val="22"/>
                <w:szCs w:val="22"/>
              </w:rPr>
            </w:pPr>
          </w:p>
        </w:tc>
      </w:tr>
      <w:tr w:rsidR="00C33E4E">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3E4E" w:rsidRDefault="00C33E4E">
            <w:pPr>
              <w:jc w:val="center"/>
              <w:rPr>
                <w:rFonts w:ascii="PT Astra Serif" w:hAnsi="PT Astra Serif" w:cs="PT Astra Serif"/>
                <w:sz w:val="22"/>
                <w:szCs w:val="22"/>
              </w:rPr>
            </w:pPr>
            <w:r>
              <w:rPr>
                <w:rFonts w:ascii="PT Astra Serif" w:hAnsi="PT Astra Serif" w:cs="PT Astra Serif"/>
                <w:sz w:val="22"/>
                <w:szCs w:val="22"/>
              </w:rPr>
              <w:t>(3462) 21-95-98 начальник</w:t>
            </w:r>
          </w:p>
          <w:p w:rsidR="00C33E4E" w:rsidRDefault="00C33E4E">
            <w:pPr>
              <w:jc w:val="center"/>
            </w:pPr>
            <w:r>
              <w:rPr>
                <w:rFonts w:ascii="PT Astra Serif" w:hAnsi="PT Astra Serif" w:cs="PT Astra Serif"/>
                <w:sz w:val="22"/>
                <w:szCs w:val="22"/>
              </w:rPr>
              <w:t>(3462) 21-95-</w:t>
            </w:r>
            <w:r>
              <w:rPr>
                <w:rFonts w:ascii="PT Astra Serif" w:hAnsi="PT Astra Serif" w:cs="PT Astra Serif"/>
                <w:sz w:val="22"/>
                <w:szCs w:val="22"/>
                <w:lang w:val="en-US"/>
              </w:rPr>
              <w:t>30</w:t>
            </w:r>
            <w:r>
              <w:rPr>
                <w:rFonts w:ascii="PT Astra Serif" w:hAnsi="PT Astra Serif" w:cs="PT Astra Serif"/>
                <w:sz w:val="22"/>
                <w:szCs w:val="22"/>
              </w:rPr>
              <w:t xml:space="preserve"> бухгалтерия</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C33E4E" w:rsidRDefault="00C33E4E">
            <w:pPr>
              <w:widowControl/>
              <w:autoSpaceDE/>
              <w:jc w:val="center"/>
            </w:pPr>
            <w:r>
              <w:rPr>
                <w:rFonts w:ascii="PT Astra Serif" w:hAnsi="PT Astra Serif" w:cs="PT Astra Serif"/>
                <w:b/>
                <w:sz w:val="22"/>
                <w:szCs w:val="22"/>
              </w:rPr>
              <w:t>Телефоны</w:t>
            </w:r>
          </w:p>
        </w:tc>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C33E4E" w:rsidRDefault="00C33E4E">
            <w:pPr>
              <w:widowControl/>
              <w:autoSpaceDE/>
              <w:snapToGrid w:val="0"/>
              <w:jc w:val="center"/>
              <w:rPr>
                <w:rFonts w:ascii="PT Astra Serif" w:hAnsi="PT Astra Serif" w:cs="PT Astra Serif"/>
                <w:b/>
                <w:sz w:val="22"/>
                <w:szCs w:val="22"/>
              </w:rPr>
            </w:pPr>
          </w:p>
        </w:tc>
      </w:tr>
      <w:tr w:rsidR="00C33E4E">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3E4E" w:rsidRDefault="00C33E4E">
            <w:pPr>
              <w:jc w:val="center"/>
            </w:pPr>
            <w:r>
              <w:rPr>
                <w:rFonts w:ascii="PT Astra Serif" w:hAnsi="PT Astra Serif" w:cs="PT Astra Serif"/>
                <w:sz w:val="22"/>
                <w:szCs w:val="22"/>
              </w:rPr>
              <w:t>-</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C33E4E" w:rsidRDefault="00C33E4E">
            <w:pPr>
              <w:widowControl/>
              <w:autoSpaceDE/>
              <w:jc w:val="center"/>
            </w:pPr>
            <w:r>
              <w:rPr>
                <w:rFonts w:ascii="PT Astra Serif" w:hAnsi="PT Astra Serif" w:cs="PT Astra Serif"/>
                <w:b/>
                <w:sz w:val="22"/>
                <w:szCs w:val="22"/>
              </w:rPr>
              <w:t>Факсы</w:t>
            </w:r>
          </w:p>
        </w:tc>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C33E4E" w:rsidRDefault="00C33E4E">
            <w:pPr>
              <w:widowControl/>
              <w:autoSpaceDE/>
              <w:snapToGrid w:val="0"/>
              <w:jc w:val="center"/>
              <w:rPr>
                <w:rFonts w:ascii="PT Astra Serif" w:hAnsi="PT Astra Serif" w:cs="PT Astra Serif"/>
                <w:b/>
                <w:sz w:val="22"/>
                <w:szCs w:val="22"/>
              </w:rPr>
            </w:pPr>
          </w:p>
        </w:tc>
      </w:tr>
      <w:tr w:rsidR="00C33E4E">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3E4E" w:rsidRDefault="00C33E4E">
            <w:pPr>
              <w:jc w:val="center"/>
            </w:pPr>
            <w:r>
              <w:rPr>
                <w:rFonts w:ascii="PT Astra Serif" w:hAnsi="PT Astra Serif" w:cs="PT Astra Serif"/>
                <w:color w:val="000000"/>
                <w:sz w:val="22"/>
                <w:szCs w:val="22"/>
                <w:lang w:bidi="ru-RU"/>
              </w:rPr>
              <w:t>8603203710</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C33E4E" w:rsidRDefault="00C33E4E">
            <w:pPr>
              <w:widowControl/>
              <w:autoSpaceDE/>
              <w:jc w:val="center"/>
            </w:pPr>
            <w:r>
              <w:rPr>
                <w:rFonts w:ascii="PT Astra Serif" w:hAnsi="PT Astra Serif" w:cs="PT Astra Serif"/>
                <w:b/>
                <w:sz w:val="22"/>
                <w:szCs w:val="22"/>
              </w:rPr>
              <w:t>ИНН</w:t>
            </w:r>
          </w:p>
        </w:tc>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C33E4E" w:rsidRDefault="00C33E4E">
            <w:pPr>
              <w:widowControl/>
              <w:autoSpaceDE/>
              <w:snapToGrid w:val="0"/>
              <w:jc w:val="center"/>
              <w:rPr>
                <w:rFonts w:ascii="PT Astra Serif" w:hAnsi="PT Astra Serif" w:cs="PT Astra Serif"/>
                <w:b/>
                <w:sz w:val="22"/>
                <w:szCs w:val="22"/>
              </w:rPr>
            </w:pPr>
          </w:p>
        </w:tc>
      </w:tr>
      <w:tr w:rsidR="00C33E4E">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3E4E" w:rsidRDefault="00C33E4E">
            <w:pPr>
              <w:jc w:val="center"/>
            </w:pPr>
            <w:r>
              <w:rPr>
                <w:rFonts w:ascii="PT Astra Serif" w:hAnsi="PT Astra Serif" w:cs="PT Astra Serif"/>
                <w:sz w:val="22"/>
                <w:szCs w:val="22"/>
              </w:rPr>
              <w:t>860301001</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C33E4E" w:rsidRDefault="00C33E4E">
            <w:pPr>
              <w:widowControl/>
              <w:autoSpaceDE/>
              <w:jc w:val="center"/>
            </w:pPr>
            <w:r>
              <w:rPr>
                <w:rFonts w:ascii="PT Astra Serif" w:hAnsi="PT Astra Serif" w:cs="PT Astra Serif"/>
                <w:b/>
                <w:sz w:val="22"/>
                <w:szCs w:val="22"/>
              </w:rPr>
              <w:t>КПП</w:t>
            </w:r>
          </w:p>
        </w:tc>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C33E4E" w:rsidRDefault="00C33E4E">
            <w:pPr>
              <w:widowControl/>
              <w:autoSpaceDE/>
              <w:snapToGrid w:val="0"/>
              <w:jc w:val="center"/>
              <w:rPr>
                <w:rFonts w:ascii="PT Astra Serif" w:hAnsi="PT Astra Serif" w:cs="PT Astra Serif"/>
                <w:b/>
                <w:sz w:val="22"/>
                <w:szCs w:val="22"/>
              </w:rPr>
            </w:pPr>
          </w:p>
        </w:tc>
      </w:tr>
      <w:tr w:rsidR="00C33E4E">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3E4E" w:rsidRDefault="00C33E4E">
            <w:pPr>
              <w:jc w:val="center"/>
            </w:pPr>
            <w:r>
              <w:rPr>
                <w:rFonts w:ascii="PT Astra Serif" w:hAnsi="PT Astra Serif" w:cs="PT Astra Serif"/>
                <w:color w:val="000000"/>
                <w:sz w:val="22"/>
                <w:szCs w:val="22"/>
              </w:rPr>
              <w:t>015004950</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C33E4E" w:rsidRDefault="00C33E4E">
            <w:pPr>
              <w:widowControl/>
              <w:autoSpaceDE/>
              <w:jc w:val="center"/>
            </w:pPr>
            <w:r>
              <w:rPr>
                <w:rFonts w:ascii="PT Astra Serif" w:hAnsi="PT Astra Serif" w:cs="PT Astra Serif"/>
                <w:b/>
                <w:sz w:val="22"/>
                <w:szCs w:val="22"/>
              </w:rPr>
              <w:t>БИК</w:t>
            </w:r>
          </w:p>
        </w:tc>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C33E4E" w:rsidRDefault="00C33E4E">
            <w:pPr>
              <w:widowControl/>
              <w:autoSpaceDE/>
              <w:snapToGrid w:val="0"/>
              <w:jc w:val="center"/>
              <w:rPr>
                <w:rFonts w:ascii="PT Astra Serif" w:hAnsi="PT Astra Serif" w:cs="PT Astra Serif"/>
                <w:b/>
                <w:sz w:val="22"/>
                <w:szCs w:val="22"/>
              </w:rPr>
            </w:pPr>
          </w:p>
        </w:tc>
      </w:tr>
      <w:tr w:rsidR="00C33E4E">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3E4E" w:rsidRDefault="00C33E4E">
            <w:pPr>
              <w:jc w:val="center"/>
            </w:pPr>
            <w:r>
              <w:rPr>
                <w:rFonts w:ascii="PT Astra Serif" w:hAnsi="PT Astra Serif" w:cs="PT Astra Serif"/>
                <w:color w:val="000000"/>
                <w:sz w:val="22"/>
                <w:szCs w:val="22"/>
              </w:rPr>
              <w:t>08968132</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C33E4E" w:rsidRDefault="00C33E4E">
            <w:pPr>
              <w:widowControl/>
              <w:autoSpaceDE/>
              <w:jc w:val="center"/>
            </w:pPr>
            <w:r>
              <w:rPr>
                <w:rFonts w:ascii="PT Astra Serif" w:hAnsi="PT Astra Serif" w:cs="PT Astra Serif"/>
                <w:b/>
                <w:sz w:val="22"/>
                <w:szCs w:val="22"/>
              </w:rPr>
              <w:t>ОКПО</w:t>
            </w:r>
          </w:p>
        </w:tc>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C33E4E" w:rsidRDefault="00C33E4E">
            <w:pPr>
              <w:widowControl/>
              <w:autoSpaceDE/>
              <w:snapToGrid w:val="0"/>
              <w:jc w:val="center"/>
              <w:rPr>
                <w:rFonts w:ascii="PT Astra Serif" w:hAnsi="PT Astra Serif" w:cs="PT Astra Serif"/>
                <w:b/>
                <w:sz w:val="22"/>
                <w:szCs w:val="22"/>
              </w:rPr>
            </w:pPr>
          </w:p>
        </w:tc>
      </w:tr>
      <w:tr w:rsidR="00C33E4E">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3E4E" w:rsidRDefault="00C33E4E">
            <w:pPr>
              <w:jc w:val="center"/>
            </w:pPr>
            <w:r>
              <w:rPr>
                <w:rFonts w:ascii="PT Astra Serif" w:hAnsi="PT Astra Serif" w:cs="PT Astra Serif"/>
                <w:color w:val="333333"/>
                <w:sz w:val="22"/>
                <w:szCs w:val="22"/>
              </w:rPr>
              <w:t>71875000001</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C33E4E" w:rsidRDefault="00C33E4E">
            <w:pPr>
              <w:widowControl/>
              <w:autoSpaceDE/>
              <w:jc w:val="center"/>
            </w:pPr>
            <w:r>
              <w:rPr>
                <w:rFonts w:ascii="PT Astra Serif" w:hAnsi="PT Astra Serif" w:cs="PT Astra Serif"/>
                <w:b/>
                <w:sz w:val="22"/>
                <w:szCs w:val="22"/>
              </w:rPr>
              <w:t>ОКТМО</w:t>
            </w:r>
          </w:p>
        </w:tc>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C33E4E" w:rsidRDefault="00C33E4E">
            <w:pPr>
              <w:widowControl/>
              <w:autoSpaceDE/>
              <w:snapToGrid w:val="0"/>
              <w:jc w:val="center"/>
              <w:rPr>
                <w:rFonts w:ascii="PT Astra Serif" w:hAnsi="PT Astra Serif" w:cs="PT Astra Serif"/>
                <w:b/>
                <w:sz w:val="22"/>
                <w:szCs w:val="22"/>
              </w:rPr>
            </w:pPr>
          </w:p>
        </w:tc>
      </w:tr>
      <w:tr w:rsidR="00C33E4E">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3E4E" w:rsidRDefault="00C33E4E">
            <w:pPr>
              <w:jc w:val="center"/>
            </w:pPr>
            <w:r>
              <w:rPr>
                <w:rFonts w:ascii="PT Astra Serif" w:hAnsi="PT Astra Serif" w:cs="PT Astra Serif"/>
                <w:color w:val="000000"/>
                <w:sz w:val="22"/>
                <w:szCs w:val="22"/>
              </w:rPr>
              <w:t>03211643000000015116</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C33E4E" w:rsidRDefault="00C33E4E">
            <w:pPr>
              <w:widowControl/>
              <w:autoSpaceDE/>
              <w:jc w:val="center"/>
            </w:pPr>
            <w:r>
              <w:rPr>
                <w:rFonts w:ascii="PT Astra Serif" w:hAnsi="PT Astra Serif" w:cs="PT Astra Serif"/>
                <w:b/>
                <w:sz w:val="22"/>
                <w:szCs w:val="22"/>
              </w:rPr>
              <w:t>Р/счет</w:t>
            </w:r>
          </w:p>
        </w:tc>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C33E4E" w:rsidRDefault="00C33E4E">
            <w:pPr>
              <w:widowControl/>
              <w:autoSpaceDE/>
              <w:snapToGrid w:val="0"/>
              <w:jc w:val="center"/>
              <w:rPr>
                <w:rFonts w:ascii="PT Astra Serif" w:hAnsi="PT Astra Serif" w:cs="PT Astra Serif"/>
                <w:b/>
                <w:sz w:val="22"/>
                <w:szCs w:val="22"/>
              </w:rPr>
            </w:pPr>
          </w:p>
        </w:tc>
      </w:tr>
      <w:tr w:rsidR="00C33E4E">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3E4E" w:rsidRDefault="00C33E4E">
            <w:pPr>
              <w:jc w:val="center"/>
            </w:pPr>
            <w:r>
              <w:rPr>
                <w:rFonts w:ascii="PT Astra Serif" w:hAnsi="PT Astra Serif" w:cs="PT Astra Serif"/>
                <w:color w:val="000000"/>
                <w:sz w:val="22"/>
                <w:szCs w:val="22"/>
                <w:lang w:bidi="ru-RU"/>
              </w:rPr>
              <w:t>03871А89350</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C33E4E" w:rsidRDefault="00C33E4E">
            <w:pPr>
              <w:widowControl/>
              <w:autoSpaceDE/>
              <w:jc w:val="center"/>
            </w:pPr>
            <w:r>
              <w:rPr>
                <w:rFonts w:ascii="PT Astra Serif" w:hAnsi="PT Astra Serif" w:cs="PT Astra Serif"/>
                <w:b/>
                <w:sz w:val="22"/>
                <w:szCs w:val="22"/>
              </w:rPr>
              <w:t>Л/счет</w:t>
            </w:r>
          </w:p>
        </w:tc>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C33E4E" w:rsidRDefault="00C33E4E">
            <w:pPr>
              <w:widowControl/>
              <w:autoSpaceDE/>
              <w:snapToGrid w:val="0"/>
              <w:jc w:val="center"/>
              <w:rPr>
                <w:rFonts w:ascii="PT Astra Serif" w:hAnsi="PT Astra Serif" w:cs="PT Astra Serif"/>
                <w:b/>
                <w:sz w:val="22"/>
                <w:szCs w:val="22"/>
              </w:rPr>
            </w:pPr>
          </w:p>
        </w:tc>
      </w:tr>
      <w:tr w:rsidR="00C33E4E">
        <w:tc>
          <w:tcPr>
            <w:tcW w:w="4078" w:type="dxa"/>
            <w:tcBorders>
              <w:top w:val="single" w:sz="4" w:space="0" w:color="000000"/>
              <w:left w:val="single" w:sz="4" w:space="0" w:color="000000"/>
              <w:bottom w:val="single" w:sz="4" w:space="0" w:color="000000"/>
              <w:right w:val="single" w:sz="4" w:space="0" w:color="000000"/>
            </w:tcBorders>
            <w:shd w:val="clear" w:color="auto" w:fill="auto"/>
          </w:tcPr>
          <w:p w:rsidR="00C33E4E" w:rsidRDefault="00C33E4E">
            <w:pPr>
              <w:jc w:val="center"/>
            </w:pPr>
            <w:r>
              <w:rPr>
                <w:rFonts w:ascii="PT Astra Serif" w:hAnsi="PT Astra Serif" w:cs="PT Astra Serif"/>
                <w:color w:val="000000"/>
                <w:sz w:val="22"/>
                <w:szCs w:val="22"/>
              </w:rPr>
              <w:t>40102810445370000043</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C33E4E" w:rsidRDefault="00C33E4E">
            <w:pPr>
              <w:widowControl/>
              <w:autoSpaceDE/>
              <w:jc w:val="center"/>
            </w:pPr>
            <w:r>
              <w:rPr>
                <w:rFonts w:ascii="PT Astra Serif" w:hAnsi="PT Astra Serif" w:cs="PT Astra Serif"/>
                <w:b/>
                <w:sz w:val="22"/>
                <w:szCs w:val="22"/>
              </w:rPr>
              <w:t>К/счет</w:t>
            </w:r>
          </w:p>
        </w:tc>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C33E4E" w:rsidRDefault="00C33E4E">
            <w:pPr>
              <w:widowControl/>
              <w:autoSpaceDE/>
              <w:snapToGrid w:val="0"/>
              <w:jc w:val="center"/>
              <w:rPr>
                <w:rFonts w:ascii="PT Astra Serif" w:hAnsi="PT Astra Serif" w:cs="PT Astra Serif"/>
                <w:b/>
                <w:sz w:val="22"/>
                <w:szCs w:val="22"/>
              </w:rPr>
            </w:pPr>
          </w:p>
        </w:tc>
      </w:tr>
      <w:tr w:rsidR="00C33E4E">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3E4E" w:rsidRDefault="00C33E4E">
            <w:pPr>
              <w:jc w:val="center"/>
            </w:pPr>
            <w:r>
              <w:rPr>
                <w:rFonts w:ascii="PT Astra Serif" w:hAnsi="PT Astra Serif" w:cs="PT Astra Serif"/>
                <w:sz w:val="22"/>
                <w:szCs w:val="22"/>
              </w:rPr>
              <w:t>СИБИРСКОЕ ГУ БАНКА РОССИИ//УФК по Новосибирской области, г Новосибирск</w:t>
            </w: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C33E4E" w:rsidRDefault="00C33E4E">
            <w:pPr>
              <w:widowControl/>
              <w:autoSpaceDE/>
              <w:jc w:val="center"/>
            </w:pPr>
            <w:r>
              <w:rPr>
                <w:rFonts w:ascii="PT Astra Serif" w:hAnsi="PT Astra Serif" w:cs="PT Astra Serif"/>
                <w:b/>
                <w:sz w:val="22"/>
                <w:szCs w:val="22"/>
              </w:rPr>
              <w:t>Наименование кредитной организации</w:t>
            </w:r>
          </w:p>
        </w:tc>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C33E4E" w:rsidRDefault="00C33E4E">
            <w:pPr>
              <w:widowControl/>
              <w:autoSpaceDE/>
              <w:snapToGrid w:val="0"/>
              <w:jc w:val="center"/>
              <w:rPr>
                <w:rFonts w:ascii="PT Astra Serif" w:hAnsi="PT Astra Serif" w:cs="PT Astra Serif"/>
                <w:b/>
                <w:sz w:val="22"/>
                <w:szCs w:val="22"/>
              </w:rPr>
            </w:pPr>
          </w:p>
        </w:tc>
      </w:tr>
      <w:tr w:rsidR="00C33E4E">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3E4E" w:rsidRDefault="00C33E4E">
            <w:pPr>
              <w:snapToGrid w:val="0"/>
              <w:jc w:val="center"/>
              <w:rPr>
                <w:rFonts w:ascii="PT Astra Serif" w:eastAsia="Calibri" w:hAnsi="PT Astra Serif" w:cs="PT Astra Serif"/>
                <w:b/>
                <w:sz w:val="22"/>
                <w:szCs w:val="22"/>
              </w:rPr>
            </w:pP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C33E4E" w:rsidRDefault="00C33E4E">
            <w:pPr>
              <w:widowControl/>
              <w:autoSpaceDE/>
              <w:jc w:val="center"/>
            </w:pPr>
            <w:r>
              <w:rPr>
                <w:rFonts w:ascii="PT Astra Serif" w:hAnsi="PT Astra Serif" w:cs="PT Astra Serif"/>
                <w:b/>
                <w:sz w:val="22"/>
                <w:szCs w:val="22"/>
              </w:rPr>
              <w:t>Лицо, уполномоченное на заключение сделки</w:t>
            </w:r>
          </w:p>
        </w:tc>
        <w:tc>
          <w:tcPr>
            <w:tcW w:w="33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3E4E" w:rsidRDefault="00C33E4E">
            <w:pPr>
              <w:widowControl/>
              <w:autoSpaceDE/>
              <w:snapToGrid w:val="0"/>
              <w:jc w:val="center"/>
              <w:rPr>
                <w:rFonts w:ascii="PT Astra Serif" w:hAnsi="PT Astra Serif" w:cs="PT Astra Serif"/>
                <w:b/>
                <w:sz w:val="22"/>
                <w:szCs w:val="22"/>
              </w:rPr>
            </w:pPr>
          </w:p>
        </w:tc>
      </w:tr>
      <w:tr w:rsidR="00C33E4E">
        <w:trPr>
          <w:trHeight w:val="888"/>
        </w:trPr>
        <w:tc>
          <w:tcPr>
            <w:tcW w:w="40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3E4E" w:rsidRDefault="00C33E4E">
            <w:pPr>
              <w:widowControl/>
              <w:autoSpaceDE/>
              <w:snapToGrid w:val="0"/>
              <w:jc w:val="center"/>
              <w:rPr>
                <w:rFonts w:ascii="PT Astra Serif" w:eastAsia="Calibri" w:hAnsi="PT Astra Serif" w:cs="PT Astra Serif"/>
                <w:b/>
                <w:sz w:val="22"/>
                <w:szCs w:val="22"/>
              </w:rPr>
            </w:pPr>
          </w:p>
        </w:tc>
        <w:tc>
          <w:tcPr>
            <w:tcW w:w="2018" w:type="dxa"/>
            <w:tcBorders>
              <w:top w:val="single" w:sz="4" w:space="0" w:color="000000"/>
              <w:left w:val="single" w:sz="4" w:space="0" w:color="000000"/>
              <w:bottom w:val="single" w:sz="4" w:space="0" w:color="000000"/>
              <w:right w:val="single" w:sz="4" w:space="0" w:color="000000"/>
            </w:tcBorders>
            <w:shd w:val="clear" w:color="auto" w:fill="auto"/>
          </w:tcPr>
          <w:p w:rsidR="00C33E4E" w:rsidRDefault="00C33E4E">
            <w:pPr>
              <w:widowControl/>
              <w:autoSpaceDE/>
              <w:snapToGrid w:val="0"/>
              <w:jc w:val="center"/>
              <w:rPr>
                <w:rFonts w:ascii="PT Astra Serif" w:eastAsia="Calibri" w:hAnsi="PT Astra Serif" w:cs="PT Astra Serif"/>
                <w:b/>
                <w:sz w:val="22"/>
                <w:szCs w:val="22"/>
              </w:rPr>
            </w:pPr>
          </w:p>
          <w:p w:rsidR="00C33E4E" w:rsidRDefault="00C33E4E">
            <w:pPr>
              <w:widowControl/>
              <w:autoSpaceDE/>
              <w:jc w:val="center"/>
              <w:rPr>
                <w:rFonts w:ascii="PT Astra Serif" w:hAnsi="PT Astra Serif" w:cs="PT Astra Serif"/>
                <w:b/>
                <w:sz w:val="22"/>
                <w:szCs w:val="22"/>
              </w:rPr>
            </w:pPr>
            <w:r>
              <w:rPr>
                <w:rFonts w:ascii="PT Astra Serif" w:hAnsi="PT Astra Serif" w:cs="PT Astra Serif"/>
                <w:b/>
                <w:sz w:val="22"/>
                <w:szCs w:val="22"/>
              </w:rPr>
              <w:t>Подпись</w:t>
            </w:r>
          </w:p>
          <w:p w:rsidR="00C33E4E" w:rsidRDefault="00C33E4E">
            <w:pPr>
              <w:widowControl/>
              <w:autoSpaceDE/>
              <w:jc w:val="center"/>
              <w:rPr>
                <w:rFonts w:ascii="PT Astra Serif" w:hAnsi="PT Astra Serif" w:cs="PT Astra Serif"/>
                <w:b/>
                <w:sz w:val="22"/>
                <w:szCs w:val="22"/>
              </w:rPr>
            </w:pPr>
          </w:p>
        </w:tc>
        <w:tc>
          <w:tcPr>
            <w:tcW w:w="33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3E4E" w:rsidRDefault="00C33E4E">
            <w:pPr>
              <w:widowControl/>
              <w:autoSpaceDE/>
              <w:snapToGrid w:val="0"/>
              <w:jc w:val="center"/>
              <w:rPr>
                <w:rFonts w:ascii="PT Astra Serif" w:hAnsi="PT Astra Serif" w:cs="PT Astra Serif"/>
                <w:b/>
                <w:sz w:val="22"/>
                <w:szCs w:val="22"/>
              </w:rPr>
            </w:pPr>
          </w:p>
        </w:tc>
      </w:tr>
    </w:tbl>
    <w:p w:rsidR="00C33E4E" w:rsidRDefault="00C33E4E">
      <w:pPr>
        <w:tabs>
          <w:tab w:val="left" w:pos="12534"/>
          <w:tab w:val="right" w:pos="14570"/>
        </w:tabs>
        <w:rPr>
          <w:rFonts w:ascii="PT Astra Serif" w:hAnsi="PT Astra Serif" w:cs="PT Astra Serif"/>
          <w:b/>
          <w:sz w:val="22"/>
          <w:szCs w:val="22"/>
        </w:rPr>
      </w:pPr>
    </w:p>
    <w:p w:rsidR="00C33E4E" w:rsidRDefault="00C33E4E">
      <w:pPr>
        <w:pageBreakBefore/>
        <w:tabs>
          <w:tab w:val="left" w:pos="12534"/>
          <w:tab w:val="right" w:pos="14570"/>
        </w:tabs>
        <w:rPr>
          <w:rFonts w:ascii="PT Astra Serif" w:hAnsi="PT Astra Serif" w:cs="PT Astra Serif"/>
          <w:b/>
          <w:sz w:val="22"/>
          <w:szCs w:val="22"/>
        </w:rPr>
      </w:pPr>
    </w:p>
    <w:tbl>
      <w:tblPr>
        <w:tblW w:w="0" w:type="auto"/>
        <w:tblLayout w:type="fixed"/>
        <w:tblLook w:val="0000" w:firstRow="0" w:lastRow="0" w:firstColumn="0" w:lastColumn="0" w:noHBand="0" w:noVBand="0"/>
      </w:tblPr>
      <w:tblGrid>
        <w:gridCol w:w="5803"/>
        <w:gridCol w:w="3768"/>
      </w:tblGrid>
      <w:tr w:rsidR="00C33E4E">
        <w:tc>
          <w:tcPr>
            <w:tcW w:w="5803" w:type="dxa"/>
            <w:shd w:val="clear" w:color="auto" w:fill="auto"/>
          </w:tcPr>
          <w:p w:rsidR="00C33E4E" w:rsidRDefault="00C33E4E">
            <w:pPr>
              <w:tabs>
                <w:tab w:val="left" w:pos="12534"/>
                <w:tab w:val="right" w:pos="14570"/>
              </w:tabs>
              <w:snapToGrid w:val="0"/>
              <w:rPr>
                <w:rFonts w:ascii="PT Astra Serif" w:hAnsi="PT Astra Serif" w:cs="PT Astra Serif"/>
                <w:b/>
                <w:sz w:val="22"/>
                <w:szCs w:val="22"/>
              </w:rPr>
            </w:pPr>
          </w:p>
        </w:tc>
        <w:tc>
          <w:tcPr>
            <w:tcW w:w="3768" w:type="dxa"/>
            <w:shd w:val="clear" w:color="auto" w:fill="auto"/>
          </w:tcPr>
          <w:p w:rsidR="00C33E4E" w:rsidRDefault="00C33E4E">
            <w:pPr>
              <w:tabs>
                <w:tab w:val="left" w:pos="360"/>
              </w:tabs>
              <w:ind w:right="-1"/>
              <w:jc w:val="right"/>
              <w:rPr>
                <w:rFonts w:ascii="PT Astra Serif" w:hAnsi="PT Astra Serif" w:cs="PT Astra Serif"/>
                <w:sz w:val="22"/>
                <w:szCs w:val="22"/>
              </w:rPr>
            </w:pPr>
            <w:r>
              <w:rPr>
                <w:rFonts w:ascii="PT Astra Serif" w:hAnsi="PT Astra Serif" w:cs="PT Astra Serif"/>
                <w:sz w:val="22"/>
                <w:szCs w:val="22"/>
              </w:rPr>
              <w:t>Приложение № 1</w:t>
            </w:r>
          </w:p>
          <w:p w:rsidR="00C33E4E" w:rsidRDefault="00C33E4E">
            <w:pPr>
              <w:widowControl/>
              <w:autoSpaceDE/>
              <w:jc w:val="right"/>
              <w:rPr>
                <w:rFonts w:ascii="PT Astra Serif" w:hAnsi="PT Astra Serif" w:cs="PT Astra Serif"/>
                <w:sz w:val="22"/>
                <w:szCs w:val="22"/>
              </w:rPr>
            </w:pPr>
            <w:r>
              <w:rPr>
                <w:rFonts w:ascii="PT Astra Serif" w:hAnsi="PT Astra Serif" w:cs="PT Astra Serif"/>
                <w:sz w:val="22"/>
                <w:szCs w:val="22"/>
              </w:rPr>
              <w:t>к государственному контракту</w:t>
            </w:r>
          </w:p>
          <w:p w:rsidR="00C33E4E" w:rsidRDefault="00C33E4E">
            <w:pPr>
              <w:widowControl/>
              <w:autoSpaceDE/>
              <w:jc w:val="right"/>
              <w:rPr>
                <w:rFonts w:ascii="PT Astra Serif" w:hAnsi="PT Astra Serif" w:cs="PT Astra Serif"/>
                <w:b/>
                <w:sz w:val="22"/>
                <w:szCs w:val="22"/>
              </w:rPr>
            </w:pPr>
            <w:r>
              <w:rPr>
                <w:rFonts w:ascii="PT Astra Serif" w:hAnsi="PT Astra Serif" w:cs="PT Astra Serif"/>
                <w:sz w:val="22"/>
                <w:szCs w:val="22"/>
              </w:rPr>
              <w:t>№</w:t>
            </w:r>
            <w:r>
              <w:rPr>
                <w:rFonts w:ascii="PT Astra Serif" w:eastAsia="PT Astra Serif" w:hAnsi="PT Astra Serif" w:cs="PT Astra Serif"/>
                <w:sz w:val="22"/>
                <w:szCs w:val="22"/>
              </w:rPr>
              <w:t xml:space="preserve"> </w:t>
            </w:r>
            <w:r>
              <w:rPr>
                <w:rFonts w:ascii="PT Astra Serif" w:hAnsi="PT Astra Serif" w:cs="PT Astra Serif"/>
                <w:sz w:val="22"/>
                <w:szCs w:val="22"/>
              </w:rPr>
              <w:t xml:space="preserve">______________________ </w:t>
            </w:r>
            <w:r>
              <w:rPr>
                <w:rFonts w:ascii="PT Astra Serif" w:hAnsi="PT Astra Serif" w:cs="PT Astra Serif"/>
                <w:sz w:val="22"/>
                <w:szCs w:val="22"/>
              </w:rPr>
              <w:br/>
              <w:t>от «____»____________2026 г.</w:t>
            </w:r>
          </w:p>
          <w:p w:rsidR="00C33E4E" w:rsidRDefault="00C33E4E">
            <w:pPr>
              <w:tabs>
                <w:tab w:val="left" w:pos="12534"/>
                <w:tab w:val="right" w:pos="14570"/>
              </w:tabs>
              <w:rPr>
                <w:rFonts w:ascii="PT Astra Serif" w:hAnsi="PT Astra Serif" w:cs="PT Astra Serif"/>
                <w:b/>
                <w:sz w:val="22"/>
                <w:szCs w:val="22"/>
              </w:rPr>
            </w:pPr>
          </w:p>
        </w:tc>
      </w:tr>
    </w:tbl>
    <w:p w:rsidR="00C33E4E" w:rsidRDefault="00C33E4E">
      <w:pPr>
        <w:tabs>
          <w:tab w:val="left" w:pos="12534"/>
          <w:tab w:val="right" w:pos="14570"/>
        </w:tabs>
        <w:jc w:val="center"/>
      </w:pPr>
      <w:r>
        <w:rPr>
          <w:rFonts w:ascii="PT Astra Serif" w:hAnsi="PT Astra Serif" w:cs="PT Astra Serif"/>
          <w:sz w:val="22"/>
          <w:szCs w:val="22"/>
        </w:rPr>
        <w:t xml:space="preserve">Спецификация </w:t>
      </w:r>
    </w:p>
    <w:p w:rsidR="00C33E4E" w:rsidRDefault="00C33E4E">
      <w:pPr>
        <w:tabs>
          <w:tab w:val="left" w:pos="12534"/>
          <w:tab w:val="right" w:pos="14570"/>
        </w:tabs>
        <w:jc w:val="center"/>
      </w:pPr>
    </w:p>
    <w:p w:rsidR="00C33E4E" w:rsidRDefault="00C33E4E">
      <w:pPr>
        <w:tabs>
          <w:tab w:val="left" w:pos="12534"/>
          <w:tab w:val="right" w:pos="14570"/>
        </w:tabs>
        <w:jc w:val="center"/>
        <w:rPr>
          <w:rFonts w:ascii="PT Astra Serif" w:hAnsi="PT Astra Serif" w:cs="PT Astra Serif"/>
          <w:bCs/>
          <w:sz w:val="22"/>
          <w:szCs w:val="22"/>
        </w:rPr>
      </w:pPr>
    </w:p>
    <w:tbl>
      <w:tblPr>
        <w:tblW w:w="0" w:type="auto"/>
        <w:tblInd w:w="-318" w:type="dxa"/>
        <w:tblLayout w:type="fixed"/>
        <w:tblLook w:val="0000" w:firstRow="0" w:lastRow="0" w:firstColumn="0" w:lastColumn="0" w:noHBand="0" w:noVBand="0"/>
      </w:tblPr>
      <w:tblGrid>
        <w:gridCol w:w="524"/>
        <w:gridCol w:w="4297"/>
        <w:gridCol w:w="708"/>
        <w:gridCol w:w="1103"/>
        <w:gridCol w:w="740"/>
        <w:gridCol w:w="704"/>
        <w:gridCol w:w="880"/>
        <w:gridCol w:w="933"/>
      </w:tblGrid>
      <w:tr w:rsidR="00C33E4E">
        <w:trPr>
          <w:cantSplit/>
          <w:trHeight w:val="1399"/>
        </w:trPr>
        <w:tc>
          <w:tcPr>
            <w:tcW w:w="5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3E4E" w:rsidRDefault="00C33E4E">
            <w:pPr>
              <w:widowControl/>
              <w:autoSpaceDE/>
              <w:jc w:val="center"/>
              <w:rPr>
                <w:rFonts w:ascii="PT Astra Serif" w:hAnsi="PT Astra Serif" w:cs="PT Astra Serif"/>
                <w:sz w:val="22"/>
                <w:szCs w:val="22"/>
              </w:rPr>
            </w:pPr>
            <w:r>
              <w:rPr>
                <w:rFonts w:ascii="PT Astra Serif" w:hAnsi="PT Astra Serif" w:cs="PT Astra Serif"/>
                <w:sz w:val="22"/>
                <w:szCs w:val="22"/>
              </w:rPr>
              <w:t>№</w:t>
            </w:r>
          </w:p>
          <w:p w:rsidR="00C33E4E" w:rsidRDefault="00C33E4E">
            <w:pPr>
              <w:tabs>
                <w:tab w:val="left" w:pos="12534"/>
                <w:tab w:val="right" w:pos="14570"/>
              </w:tabs>
              <w:jc w:val="center"/>
            </w:pPr>
            <w:r>
              <w:rPr>
                <w:rFonts w:ascii="PT Astra Serif" w:hAnsi="PT Astra Serif" w:cs="PT Astra Serif"/>
                <w:sz w:val="22"/>
                <w:szCs w:val="22"/>
              </w:rPr>
              <w:t>п/п</w:t>
            </w:r>
          </w:p>
        </w:tc>
        <w:tc>
          <w:tcPr>
            <w:tcW w:w="42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3E4E" w:rsidRDefault="00C33E4E">
            <w:pPr>
              <w:tabs>
                <w:tab w:val="left" w:pos="12534"/>
                <w:tab w:val="right" w:pos="14570"/>
              </w:tabs>
              <w:jc w:val="center"/>
            </w:pPr>
            <w:r>
              <w:rPr>
                <w:rFonts w:ascii="PT Astra Serif" w:hAnsi="PT Astra Serif" w:cs="PT Astra Serif"/>
                <w:bCs/>
                <w:sz w:val="22"/>
                <w:szCs w:val="22"/>
              </w:rPr>
              <w:t>Наименование, ф</w:t>
            </w:r>
            <w:r>
              <w:rPr>
                <w:rFonts w:ascii="PT Astra Serif" w:hAnsi="PT Astra Serif" w:cs="PT Astra Serif"/>
                <w:sz w:val="22"/>
                <w:szCs w:val="22"/>
              </w:rPr>
              <w:t>ункциональные, технические и качественные характеристики, эксплуатационные характеристики товара</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3E4E" w:rsidRDefault="00C33E4E">
            <w:pPr>
              <w:tabs>
                <w:tab w:val="left" w:pos="12534"/>
                <w:tab w:val="right" w:pos="14570"/>
              </w:tabs>
              <w:jc w:val="center"/>
            </w:pPr>
            <w:r>
              <w:rPr>
                <w:rFonts w:ascii="PT Astra Serif" w:hAnsi="PT Astra Serif" w:cs="PT Astra Serif"/>
                <w:sz w:val="22"/>
                <w:szCs w:val="22"/>
              </w:rPr>
              <w:t>Кол-во, (м.)</w:t>
            </w:r>
          </w:p>
        </w:tc>
        <w:tc>
          <w:tcPr>
            <w:tcW w:w="1103"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C33E4E" w:rsidRDefault="00C33E4E">
            <w:pPr>
              <w:tabs>
                <w:tab w:val="left" w:pos="12534"/>
                <w:tab w:val="right" w:pos="14570"/>
              </w:tabs>
              <w:ind w:left="113" w:right="113"/>
              <w:jc w:val="center"/>
            </w:pPr>
            <w:r>
              <w:rPr>
                <w:rFonts w:ascii="PT Astra Serif" w:hAnsi="PT Astra Serif" w:cs="PT Astra Serif"/>
                <w:sz w:val="22"/>
                <w:szCs w:val="22"/>
              </w:rPr>
              <w:t>Страна происхождения товара</w:t>
            </w:r>
          </w:p>
        </w:tc>
        <w:tc>
          <w:tcPr>
            <w:tcW w:w="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3E4E" w:rsidRDefault="00C33E4E">
            <w:pPr>
              <w:widowControl/>
              <w:jc w:val="center"/>
              <w:rPr>
                <w:rFonts w:ascii="PT Astra Serif" w:hAnsi="PT Astra Serif" w:cs="PT Astra Serif"/>
                <w:bCs/>
                <w:sz w:val="22"/>
                <w:szCs w:val="22"/>
              </w:rPr>
            </w:pPr>
            <w:r>
              <w:rPr>
                <w:rFonts w:ascii="PT Astra Serif" w:hAnsi="PT Astra Serif" w:cs="PT Astra Serif"/>
                <w:bCs/>
                <w:sz w:val="22"/>
                <w:szCs w:val="22"/>
              </w:rPr>
              <w:t xml:space="preserve">Цена за </w:t>
            </w:r>
            <w:r>
              <w:rPr>
                <w:rFonts w:ascii="PT Astra Serif" w:hAnsi="PT Astra Serif" w:cs="PT Astra Serif"/>
                <w:bCs/>
                <w:sz w:val="22"/>
                <w:szCs w:val="22"/>
              </w:rPr>
              <w:br/>
              <w:t>1 м.</w:t>
            </w:r>
          </w:p>
          <w:p w:rsidR="00C33E4E" w:rsidRDefault="00C33E4E">
            <w:pPr>
              <w:tabs>
                <w:tab w:val="left" w:pos="12534"/>
                <w:tab w:val="right" w:pos="14570"/>
              </w:tabs>
              <w:jc w:val="center"/>
            </w:pPr>
            <w:r>
              <w:rPr>
                <w:rFonts w:ascii="PT Astra Serif" w:hAnsi="PT Astra Serif" w:cs="PT Astra Serif"/>
                <w:bCs/>
                <w:sz w:val="22"/>
                <w:szCs w:val="22"/>
              </w:rPr>
              <w:t>в руб. (с учетом НДС)</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3E4E" w:rsidRDefault="00C33E4E">
            <w:pPr>
              <w:widowControl/>
              <w:snapToGrid w:val="0"/>
              <w:jc w:val="center"/>
              <w:rPr>
                <w:rFonts w:ascii="PT Astra Serif" w:hAnsi="PT Astra Serif" w:cs="PT Astra Serif"/>
                <w:bCs/>
                <w:sz w:val="22"/>
                <w:szCs w:val="22"/>
              </w:rPr>
            </w:pPr>
          </w:p>
          <w:p w:rsidR="00C33E4E" w:rsidRDefault="00C33E4E">
            <w:pPr>
              <w:widowControl/>
              <w:jc w:val="center"/>
              <w:rPr>
                <w:rFonts w:ascii="PT Astra Serif" w:hAnsi="PT Astra Serif" w:cs="PT Astra Serif"/>
                <w:bCs/>
                <w:sz w:val="22"/>
                <w:szCs w:val="22"/>
              </w:rPr>
            </w:pPr>
            <w:r>
              <w:rPr>
                <w:rFonts w:ascii="PT Astra Serif" w:hAnsi="PT Astra Serif" w:cs="PT Astra Serif"/>
                <w:bCs/>
                <w:sz w:val="22"/>
                <w:szCs w:val="22"/>
              </w:rPr>
              <w:t xml:space="preserve">НДС </w:t>
            </w:r>
          </w:p>
          <w:p w:rsidR="00C33E4E" w:rsidRDefault="00C33E4E">
            <w:pPr>
              <w:tabs>
                <w:tab w:val="left" w:pos="12534"/>
                <w:tab w:val="right" w:pos="14570"/>
              </w:tabs>
              <w:jc w:val="center"/>
            </w:pPr>
            <w:r>
              <w:rPr>
                <w:rFonts w:ascii="PT Astra Serif" w:hAnsi="PT Astra Serif" w:cs="PT Astra Serif"/>
                <w:bCs/>
                <w:sz w:val="22"/>
                <w:szCs w:val="22"/>
              </w:rPr>
              <w:t>в руб.</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3E4E" w:rsidRDefault="00C33E4E">
            <w:pPr>
              <w:widowControl/>
              <w:spacing w:line="276" w:lineRule="auto"/>
              <w:jc w:val="center"/>
              <w:rPr>
                <w:rFonts w:ascii="PT Astra Serif" w:hAnsi="PT Astra Serif" w:cs="PT Astra Serif"/>
                <w:bCs/>
                <w:sz w:val="22"/>
                <w:szCs w:val="22"/>
              </w:rPr>
            </w:pPr>
            <w:r>
              <w:rPr>
                <w:rFonts w:ascii="PT Astra Serif" w:hAnsi="PT Astra Serif" w:cs="PT Astra Serif"/>
                <w:bCs/>
                <w:sz w:val="22"/>
                <w:szCs w:val="22"/>
              </w:rPr>
              <w:t>Сумма</w:t>
            </w:r>
          </w:p>
          <w:p w:rsidR="00C33E4E" w:rsidRDefault="00C33E4E">
            <w:pPr>
              <w:tabs>
                <w:tab w:val="left" w:pos="12534"/>
                <w:tab w:val="right" w:pos="14570"/>
              </w:tabs>
              <w:jc w:val="center"/>
            </w:pPr>
            <w:r>
              <w:rPr>
                <w:rFonts w:ascii="PT Astra Serif" w:hAnsi="PT Astra Serif" w:cs="PT Astra Serif"/>
                <w:bCs/>
                <w:sz w:val="22"/>
                <w:szCs w:val="22"/>
              </w:rPr>
              <w:t>в руб. (с учетом НДС)</w:t>
            </w:r>
          </w:p>
        </w:tc>
        <w:tc>
          <w:tcPr>
            <w:tcW w:w="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3E4E" w:rsidRDefault="00C33E4E">
            <w:pPr>
              <w:widowControl/>
              <w:spacing w:line="276" w:lineRule="auto"/>
              <w:jc w:val="center"/>
              <w:rPr>
                <w:rFonts w:ascii="PT Astra Serif" w:hAnsi="PT Astra Serif" w:cs="PT Astra Serif"/>
                <w:bCs/>
                <w:sz w:val="22"/>
                <w:szCs w:val="22"/>
              </w:rPr>
            </w:pPr>
            <w:r>
              <w:rPr>
                <w:rFonts w:ascii="PT Astra Serif" w:hAnsi="PT Astra Serif" w:cs="PT Astra Serif"/>
                <w:bCs/>
                <w:sz w:val="22"/>
                <w:szCs w:val="22"/>
              </w:rPr>
              <w:t>Сумма НДС</w:t>
            </w:r>
          </w:p>
          <w:p w:rsidR="00C33E4E" w:rsidRDefault="00C33E4E">
            <w:pPr>
              <w:tabs>
                <w:tab w:val="left" w:pos="12534"/>
                <w:tab w:val="right" w:pos="14570"/>
              </w:tabs>
              <w:jc w:val="center"/>
            </w:pPr>
            <w:r>
              <w:rPr>
                <w:rFonts w:ascii="PT Astra Serif" w:hAnsi="PT Astra Serif" w:cs="PT Astra Serif"/>
                <w:bCs/>
                <w:sz w:val="22"/>
                <w:szCs w:val="22"/>
              </w:rPr>
              <w:t>в руб.</w:t>
            </w:r>
          </w:p>
        </w:tc>
      </w:tr>
      <w:tr w:rsidR="00C33E4E">
        <w:trPr>
          <w:trHeight w:val="475"/>
        </w:trPr>
        <w:tc>
          <w:tcPr>
            <w:tcW w:w="5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3E4E" w:rsidRDefault="00C33E4E">
            <w:pPr>
              <w:widowControl/>
              <w:autoSpaceDE/>
              <w:jc w:val="center"/>
            </w:pPr>
            <w:r>
              <w:rPr>
                <w:rFonts w:ascii="PT Astra Serif" w:hAnsi="PT Astra Serif" w:cs="PT Astra Serif"/>
                <w:sz w:val="22"/>
                <w:szCs w:val="22"/>
              </w:rPr>
              <w:t>1</w:t>
            </w:r>
          </w:p>
        </w:tc>
        <w:tc>
          <w:tcPr>
            <w:tcW w:w="42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3E4E" w:rsidRDefault="00C33E4E">
            <w:pPr>
              <w:ind w:right="-107"/>
            </w:pPr>
            <w:r>
              <w:rPr>
                <w:rFonts w:ascii="PT Astra Serif" w:hAnsi="PT Astra Serif" w:cs="PT Astra Serif"/>
              </w:rPr>
              <w:t>Уплотнитель проема двери армированный металлом У-912641</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33E4E" w:rsidRDefault="00C33E4E">
            <w:pPr>
              <w:tabs>
                <w:tab w:val="left" w:pos="12534"/>
                <w:tab w:val="right" w:pos="14570"/>
              </w:tabs>
              <w:jc w:val="center"/>
            </w:pPr>
            <w:r>
              <w:rPr>
                <w:rFonts w:ascii="PT Astra Serif" w:hAnsi="PT Astra Serif" w:cs="PT Astra Serif"/>
                <w:sz w:val="22"/>
                <w:szCs w:val="22"/>
              </w:rPr>
              <w:t>15</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C33E4E" w:rsidRDefault="00C33E4E">
            <w:pPr>
              <w:tabs>
                <w:tab w:val="left" w:pos="12534"/>
                <w:tab w:val="right" w:pos="14570"/>
              </w:tabs>
              <w:snapToGrid w:val="0"/>
              <w:jc w:val="center"/>
              <w:rPr>
                <w:rFonts w:ascii="PT Astra Serif" w:hAnsi="PT Astra Serif" w:cs="PT Astra Serif"/>
                <w:sz w:val="22"/>
                <w:szCs w:val="22"/>
              </w:rPr>
            </w:pPr>
          </w:p>
        </w:tc>
        <w:tc>
          <w:tcPr>
            <w:tcW w:w="740" w:type="dxa"/>
            <w:tcBorders>
              <w:top w:val="single" w:sz="4" w:space="0" w:color="000000"/>
              <w:left w:val="single" w:sz="4" w:space="0" w:color="000000"/>
              <w:bottom w:val="single" w:sz="4" w:space="0" w:color="000000"/>
              <w:right w:val="single" w:sz="4" w:space="0" w:color="000000"/>
            </w:tcBorders>
            <w:shd w:val="clear" w:color="auto" w:fill="auto"/>
          </w:tcPr>
          <w:p w:rsidR="00C33E4E" w:rsidRDefault="00C33E4E">
            <w:pPr>
              <w:widowControl/>
              <w:autoSpaceDE/>
              <w:snapToGrid w:val="0"/>
              <w:jc w:val="center"/>
              <w:rPr>
                <w:rFonts w:ascii="PT Astra Serif" w:hAnsi="PT Astra Serif" w:cs="PT Astra Serif"/>
                <w:bCs/>
                <w:sz w:val="22"/>
                <w:szCs w:val="22"/>
                <w:lang w:eastAsia="en-US"/>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33E4E" w:rsidRDefault="00C33E4E">
            <w:pPr>
              <w:widowControl/>
              <w:autoSpaceDE/>
              <w:snapToGrid w:val="0"/>
              <w:jc w:val="center"/>
              <w:rPr>
                <w:rFonts w:ascii="PT Astra Serif" w:hAnsi="PT Astra Serif" w:cs="PT Astra Serif"/>
                <w:bCs/>
                <w:sz w:val="22"/>
                <w:szCs w:val="22"/>
                <w:lang w:eastAsia="en-US"/>
              </w:rPr>
            </w:pPr>
          </w:p>
        </w:tc>
        <w:tc>
          <w:tcPr>
            <w:tcW w:w="880" w:type="dxa"/>
            <w:tcBorders>
              <w:top w:val="single" w:sz="4" w:space="0" w:color="000000"/>
              <w:left w:val="single" w:sz="4" w:space="0" w:color="000000"/>
              <w:bottom w:val="single" w:sz="4" w:space="0" w:color="000000"/>
              <w:right w:val="single" w:sz="4" w:space="0" w:color="000000"/>
            </w:tcBorders>
            <w:shd w:val="clear" w:color="auto" w:fill="auto"/>
          </w:tcPr>
          <w:p w:rsidR="00C33E4E" w:rsidRDefault="00C33E4E">
            <w:pPr>
              <w:widowControl/>
              <w:autoSpaceDE/>
              <w:snapToGrid w:val="0"/>
              <w:jc w:val="center"/>
              <w:rPr>
                <w:rFonts w:ascii="PT Astra Serif" w:hAnsi="PT Astra Serif" w:cs="PT Astra Serif"/>
                <w:bCs/>
                <w:sz w:val="22"/>
                <w:szCs w:val="22"/>
                <w:lang w:eastAsia="en-US"/>
              </w:rPr>
            </w:pP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C33E4E" w:rsidRDefault="00C33E4E">
            <w:pPr>
              <w:widowControl/>
              <w:autoSpaceDE/>
              <w:snapToGrid w:val="0"/>
              <w:jc w:val="center"/>
              <w:rPr>
                <w:rFonts w:ascii="PT Astra Serif" w:hAnsi="PT Astra Serif" w:cs="PT Astra Serif"/>
                <w:bCs/>
                <w:sz w:val="22"/>
                <w:szCs w:val="22"/>
                <w:lang w:eastAsia="en-US"/>
              </w:rPr>
            </w:pPr>
          </w:p>
        </w:tc>
      </w:tr>
    </w:tbl>
    <w:p w:rsidR="00C33E4E" w:rsidRDefault="00C33E4E">
      <w:pPr>
        <w:widowControl/>
        <w:autoSpaceDE/>
        <w:jc w:val="both"/>
        <w:rPr>
          <w:rFonts w:ascii="PT Astra Serif" w:hAnsi="PT Astra Serif" w:cs="PT Astra Serif"/>
          <w:sz w:val="22"/>
          <w:szCs w:val="22"/>
        </w:rPr>
      </w:pPr>
    </w:p>
    <w:p w:rsidR="00C33E4E" w:rsidRDefault="00C33E4E">
      <w:pPr>
        <w:widowControl/>
        <w:autoSpaceDE/>
        <w:jc w:val="both"/>
        <w:rPr>
          <w:rFonts w:ascii="PT Astra Serif" w:hAnsi="PT Astra Serif" w:cs="PT Astra Serif"/>
          <w:sz w:val="22"/>
          <w:szCs w:val="22"/>
        </w:rPr>
      </w:pPr>
    </w:p>
    <w:p w:rsidR="00C33E4E" w:rsidRDefault="00C33E4E">
      <w:pPr>
        <w:widowControl/>
        <w:autoSpaceDE/>
        <w:jc w:val="both"/>
        <w:rPr>
          <w:rFonts w:ascii="PT Astra Serif" w:hAnsi="PT Astra Serif" w:cs="PT Astra Serif"/>
          <w:sz w:val="22"/>
          <w:szCs w:val="22"/>
        </w:rPr>
      </w:pPr>
    </w:p>
    <w:p w:rsidR="00C33E4E" w:rsidRDefault="00C33E4E">
      <w:pPr>
        <w:widowControl/>
        <w:autoSpaceDE/>
        <w:jc w:val="both"/>
        <w:rPr>
          <w:rFonts w:ascii="PT Astra Serif" w:hAnsi="PT Astra Serif" w:cs="PT Astra Serif"/>
          <w:b/>
          <w:sz w:val="22"/>
          <w:szCs w:val="22"/>
        </w:rPr>
      </w:pPr>
      <w:r>
        <w:t xml:space="preserve">           подписи Сторон:</w:t>
      </w:r>
    </w:p>
    <w:tbl>
      <w:tblPr>
        <w:tblW w:w="0" w:type="auto"/>
        <w:tblLayout w:type="fixed"/>
        <w:tblLook w:val="0000" w:firstRow="0" w:lastRow="0" w:firstColumn="0" w:lastColumn="0" w:noHBand="0" w:noVBand="0"/>
      </w:tblPr>
      <w:tblGrid>
        <w:gridCol w:w="4361"/>
        <w:gridCol w:w="1417"/>
        <w:gridCol w:w="3969"/>
      </w:tblGrid>
      <w:tr w:rsidR="00C33E4E">
        <w:trPr>
          <w:trHeight w:val="167"/>
        </w:trPr>
        <w:tc>
          <w:tcPr>
            <w:tcW w:w="4361" w:type="dxa"/>
            <w:shd w:val="clear" w:color="auto" w:fill="auto"/>
          </w:tcPr>
          <w:p w:rsidR="00C33E4E" w:rsidRDefault="00C33E4E">
            <w:pPr>
              <w:widowControl/>
              <w:autoSpaceDE/>
              <w:contextualSpacing/>
              <w:jc w:val="both"/>
            </w:pPr>
            <w:r>
              <w:rPr>
                <w:rFonts w:ascii="PT Astra Serif" w:hAnsi="PT Astra Serif" w:cs="PT Astra Serif"/>
                <w:b/>
                <w:sz w:val="22"/>
                <w:szCs w:val="22"/>
              </w:rPr>
              <w:t>«Государственный заказчик»</w:t>
            </w:r>
          </w:p>
        </w:tc>
        <w:tc>
          <w:tcPr>
            <w:tcW w:w="1417" w:type="dxa"/>
            <w:shd w:val="clear" w:color="auto" w:fill="auto"/>
          </w:tcPr>
          <w:p w:rsidR="00C33E4E" w:rsidRDefault="00C33E4E">
            <w:pPr>
              <w:widowControl/>
              <w:autoSpaceDE/>
              <w:snapToGrid w:val="0"/>
              <w:contextualSpacing/>
              <w:jc w:val="both"/>
              <w:rPr>
                <w:rFonts w:ascii="PT Astra Serif" w:hAnsi="PT Astra Serif" w:cs="PT Astra Serif"/>
                <w:b/>
                <w:sz w:val="22"/>
                <w:szCs w:val="22"/>
              </w:rPr>
            </w:pPr>
          </w:p>
        </w:tc>
        <w:tc>
          <w:tcPr>
            <w:tcW w:w="3969" w:type="dxa"/>
            <w:shd w:val="clear" w:color="auto" w:fill="auto"/>
          </w:tcPr>
          <w:p w:rsidR="00C33E4E" w:rsidRDefault="00C33E4E">
            <w:pPr>
              <w:widowControl/>
              <w:autoSpaceDE/>
              <w:contextualSpacing/>
              <w:jc w:val="both"/>
            </w:pPr>
            <w:r>
              <w:rPr>
                <w:rFonts w:ascii="PT Astra Serif" w:hAnsi="PT Astra Serif" w:cs="PT Astra Serif"/>
                <w:b/>
                <w:sz w:val="22"/>
                <w:szCs w:val="22"/>
              </w:rPr>
              <w:t>«Поставщик»</w:t>
            </w:r>
          </w:p>
        </w:tc>
      </w:tr>
      <w:tr w:rsidR="00C33E4E">
        <w:tc>
          <w:tcPr>
            <w:tcW w:w="4361" w:type="dxa"/>
            <w:shd w:val="clear" w:color="auto" w:fill="auto"/>
          </w:tcPr>
          <w:p w:rsidR="00C33E4E" w:rsidRDefault="00C33E4E">
            <w:pPr>
              <w:widowControl/>
              <w:autoSpaceDE/>
              <w:snapToGrid w:val="0"/>
              <w:contextualSpacing/>
              <w:rPr>
                <w:rFonts w:ascii="PT Astra Serif" w:hAnsi="PT Astra Serif" w:cs="PT Astra Serif"/>
                <w:b/>
                <w:sz w:val="22"/>
                <w:szCs w:val="22"/>
              </w:rPr>
            </w:pPr>
          </w:p>
          <w:p w:rsidR="00C33E4E" w:rsidRDefault="00C33E4E">
            <w:pPr>
              <w:widowControl/>
              <w:autoSpaceDE/>
              <w:contextualSpacing/>
              <w:rPr>
                <w:rFonts w:ascii="PT Astra Serif" w:hAnsi="PT Astra Serif" w:cs="PT Astra Serif"/>
                <w:b/>
                <w:sz w:val="22"/>
                <w:szCs w:val="22"/>
              </w:rPr>
            </w:pPr>
          </w:p>
          <w:p w:rsidR="00C33E4E" w:rsidRDefault="00C33E4E">
            <w:pPr>
              <w:widowControl/>
              <w:autoSpaceDE/>
              <w:contextualSpacing/>
              <w:rPr>
                <w:rFonts w:ascii="PT Astra Serif" w:hAnsi="PT Astra Serif" w:cs="PT Astra Serif"/>
                <w:sz w:val="22"/>
                <w:szCs w:val="22"/>
              </w:rPr>
            </w:pPr>
            <w:r>
              <w:rPr>
                <w:rFonts w:ascii="PT Astra Serif" w:hAnsi="PT Astra Serif" w:cs="PT Astra Serif"/>
                <w:sz w:val="22"/>
                <w:szCs w:val="22"/>
              </w:rPr>
              <w:t>_______________________</w:t>
            </w:r>
          </w:p>
          <w:p w:rsidR="00C33E4E" w:rsidRDefault="00C33E4E">
            <w:pPr>
              <w:widowControl/>
              <w:autoSpaceDE/>
              <w:contextualSpacing/>
              <w:rPr>
                <w:rFonts w:ascii="PT Astra Serif" w:hAnsi="PT Astra Serif" w:cs="PT Astra Serif"/>
                <w:sz w:val="22"/>
                <w:szCs w:val="22"/>
              </w:rPr>
            </w:pPr>
            <w:r>
              <w:rPr>
                <w:rFonts w:ascii="PT Astra Serif" w:hAnsi="PT Astra Serif" w:cs="PT Astra Serif"/>
                <w:sz w:val="22"/>
                <w:szCs w:val="22"/>
              </w:rPr>
              <w:t>«____» ________________ 2026 г.</w:t>
            </w:r>
          </w:p>
          <w:p w:rsidR="00C33E4E" w:rsidRDefault="00C33E4E">
            <w:pPr>
              <w:widowControl/>
              <w:autoSpaceDE/>
              <w:contextualSpacing/>
            </w:pPr>
            <w:r>
              <w:rPr>
                <w:rFonts w:ascii="PT Astra Serif" w:hAnsi="PT Astra Serif" w:cs="PT Astra Serif"/>
                <w:sz w:val="22"/>
                <w:szCs w:val="22"/>
              </w:rPr>
              <w:t>М.П.</w:t>
            </w:r>
          </w:p>
        </w:tc>
        <w:tc>
          <w:tcPr>
            <w:tcW w:w="1417" w:type="dxa"/>
            <w:shd w:val="clear" w:color="auto" w:fill="auto"/>
          </w:tcPr>
          <w:p w:rsidR="00C33E4E" w:rsidRDefault="00C33E4E">
            <w:pPr>
              <w:widowControl/>
              <w:autoSpaceDE/>
              <w:snapToGrid w:val="0"/>
              <w:ind w:left="720"/>
              <w:contextualSpacing/>
              <w:jc w:val="both"/>
              <w:rPr>
                <w:rFonts w:ascii="PT Astra Serif" w:hAnsi="PT Astra Serif" w:cs="PT Astra Serif"/>
                <w:sz w:val="22"/>
                <w:szCs w:val="22"/>
              </w:rPr>
            </w:pPr>
          </w:p>
        </w:tc>
        <w:tc>
          <w:tcPr>
            <w:tcW w:w="3969" w:type="dxa"/>
            <w:shd w:val="clear" w:color="auto" w:fill="auto"/>
          </w:tcPr>
          <w:p w:rsidR="00C33E4E" w:rsidRDefault="00C33E4E">
            <w:pPr>
              <w:widowControl/>
              <w:autoSpaceDE/>
              <w:snapToGrid w:val="0"/>
              <w:contextualSpacing/>
              <w:jc w:val="both"/>
              <w:rPr>
                <w:rFonts w:ascii="PT Astra Serif" w:hAnsi="PT Astra Serif" w:cs="PT Astra Serif"/>
                <w:iCs/>
                <w:sz w:val="22"/>
                <w:szCs w:val="22"/>
                <w:shd w:val="clear" w:color="auto" w:fill="FFFFFF"/>
              </w:rPr>
            </w:pPr>
          </w:p>
          <w:p w:rsidR="00C33E4E" w:rsidRDefault="00C33E4E">
            <w:pPr>
              <w:widowControl/>
              <w:autoSpaceDE/>
              <w:contextualSpacing/>
              <w:jc w:val="both"/>
              <w:rPr>
                <w:rFonts w:ascii="PT Astra Serif" w:hAnsi="PT Astra Serif" w:cs="PT Astra Serif"/>
                <w:iCs/>
                <w:sz w:val="22"/>
                <w:szCs w:val="22"/>
                <w:shd w:val="clear" w:color="auto" w:fill="FFFFFF"/>
              </w:rPr>
            </w:pPr>
          </w:p>
          <w:p w:rsidR="00C33E4E" w:rsidRDefault="00C33E4E">
            <w:pPr>
              <w:widowControl/>
              <w:autoSpaceDE/>
              <w:contextualSpacing/>
              <w:jc w:val="both"/>
              <w:rPr>
                <w:rFonts w:ascii="PT Astra Serif" w:hAnsi="PT Astra Serif" w:cs="PT Astra Serif"/>
                <w:sz w:val="22"/>
                <w:szCs w:val="22"/>
              </w:rPr>
            </w:pPr>
            <w:r>
              <w:rPr>
                <w:rFonts w:ascii="PT Astra Serif" w:hAnsi="PT Astra Serif" w:cs="PT Astra Serif"/>
                <w:iCs/>
                <w:sz w:val="22"/>
                <w:szCs w:val="22"/>
                <w:shd w:val="clear" w:color="auto" w:fill="FFFFFF"/>
              </w:rPr>
              <w:t>_______________________</w:t>
            </w:r>
          </w:p>
          <w:p w:rsidR="00C33E4E" w:rsidRDefault="00C33E4E">
            <w:pPr>
              <w:widowControl/>
              <w:autoSpaceDE/>
              <w:contextualSpacing/>
              <w:rPr>
                <w:rFonts w:ascii="PT Astra Serif" w:hAnsi="PT Astra Serif" w:cs="PT Astra Serif"/>
                <w:sz w:val="22"/>
                <w:szCs w:val="22"/>
              </w:rPr>
            </w:pPr>
            <w:r>
              <w:rPr>
                <w:rFonts w:ascii="PT Astra Serif" w:hAnsi="PT Astra Serif" w:cs="PT Astra Serif"/>
                <w:sz w:val="22"/>
                <w:szCs w:val="22"/>
              </w:rPr>
              <w:t>«____» ________________ 2026 г.</w:t>
            </w:r>
          </w:p>
          <w:p w:rsidR="00C33E4E" w:rsidRDefault="00C33E4E">
            <w:pPr>
              <w:widowControl/>
              <w:autoSpaceDE/>
              <w:contextualSpacing/>
              <w:jc w:val="both"/>
            </w:pPr>
            <w:r>
              <w:rPr>
                <w:rFonts w:ascii="PT Astra Serif" w:hAnsi="PT Astra Serif" w:cs="PT Astra Serif"/>
                <w:sz w:val="22"/>
                <w:szCs w:val="22"/>
              </w:rPr>
              <w:t>М.П.</w:t>
            </w:r>
          </w:p>
        </w:tc>
      </w:tr>
    </w:tbl>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sectPr w:rsidR="00C33E4E">
          <w:pgSz w:w="11906" w:h="16838"/>
          <w:pgMar w:top="851" w:right="850" w:bottom="1135" w:left="1701" w:header="720" w:footer="720" w:gutter="0"/>
          <w:cols w:space="720"/>
          <w:titlePg/>
          <w:docGrid w:linePitch="360"/>
        </w:sectPr>
      </w:pPr>
    </w:p>
    <w:p w:rsidR="00C33E4E" w:rsidRDefault="00E378BA">
      <w:pPr>
        <w:tabs>
          <w:tab w:val="left" w:pos="12534"/>
          <w:tab w:val="right" w:pos="14570"/>
        </w:tabs>
        <w:rPr>
          <w:rFonts w:ascii="PT Astra Serif" w:hAnsi="PT Astra Serif" w:cs="PT Astra Serif"/>
          <w:sz w:val="22"/>
          <w:szCs w:val="22"/>
          <w:lang w:val="ru-RU" w:eastAsia="ru-RU"/>
        </w:rPr>
      </w:pPr>
      <w:r>
        <w:rPr>
          <w:noProof/>
          <w:lang w:eastAsia="ru-RU"/>
        </w:rPr>
        <w:lastRenderedPageBreak/>
        <w:drawing>
          <wp:anchor distT="0" distB="0" distL="114300" distR="114300" simplePos="0" relativeHeight="251658752" behindDoc="0" locked="0" layoutInCell="1" allowOverlap="1">
            <wp:simplePos x="0" y="0"/>
            <wp:positionH relativeFrom="column">
              <wp:posOffset>-537210</wp:posOffset>
            </wp:positionH>
            <wp:positionV relativeFrom="paragraph">
              <wp:posOffset>-1394460</wp:posOffset>
            </wp:positionV>
            <wp:extent cx="10645140" cy="7531735"/>
            <wp:effectExtent l="0" t="0" r="0" b="0"/>
            <wp:wrapNone/>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45140" cy="753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3E4E" w:rsidRDefault="00C33E4E">
      <w:pPr>
        <w:tabs>
          <w:tab w:val="left" w:pos="12534"/>
          <w:tab w:val="right" w:pos="14570"/>
        </w:tabs>
        <w:rPr>
          <w:rFonts w:ascii="PT Astra Serif" w:hAnsi="PT Astra Serif" w:cs="PT Astra Serif"/>
          <w:sz w:val="22"/>
          <w:szCs w:val="22"/>
          <w:lang w:val="ru-RU" w:eastAsia="ru-RU"/>
        </w:rPr>
      </w:pPr>
    </w:p>
    <w:p w:rsidR="00C33E4E" w:rsidRDefault="00C33E4E">
      <w:pPr>
        <w:tabs>
          <w:tab w:val="left" w:pos="12534"/>
          <w:tab w:val="right" w:pos="14570"/>
        </w:tabs>
        <w:rPr>
          <w:rFonts w:ascii="PT Astra Serif" w:hAnsi="PT Astra Serif" w:cs="PT Astra Serif"/>
          <w:sz w:val="22"/>
          <w:szCs w:val="22"/>
          <w:lang w:val="ru-RU" w:eastAsia="ru-RU"/>
        </w:rPr>
      </w:pPr>
    </w:p>
    <w:p w:rsidR="00C33E4E" w:rsidRDefault="00C33E4E">
      <w:pPr>
        <w:tabs>
          <w:tab w:val="left" w:pos="12534"/>
          <w:tab w:val="right" w:pos="14570"/>
        </w:tabs>
        <w:rPr>
          <w:rFonts w:ascii="PT Astra Serif" w:hAnsi="PT Astra Serif" w:cs="PT Astra Serif"/>
          <w:sz w:val="22"/>
          <w:szCs w:val="22"/>
          <w:lang w:val="ru-RU" w:eastAsia="ru-RU"/>
        </w:rPr>
      </w:pPr>
    </w:p>
    <w:p w:rsidR="00C33E4E" w:rsidRDefault="00C33E4E">
      <w:pPr>
        <w:tabs>
          <w:tab w:val="left" w:pos="12534"/>
          <w:tab w:val="right" w:pos="14570"/>
        </w:tabs>
        <w:rPr>
          <w:rFonts w:ascii="PT Astra Serif" w:hAnsi="PT Astra Serif" w:cs="PT Astra Serif"/>
          <w:sz w:val="22"/>
          <w:szCs w:val="22"/>
          <w:lang w:val="ru-RU" w:eastAsia="ru-RU"/>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E378BA">
      <w:pPr>
        <w:tabs>
          <w:tab w:val="left" w:pos="12534"/>
          <w:tab w:val="right" w:pos="14570"/>
        </w:tabs>
        <w:rPr>
          <w:rFonts w:ascii="PT Astra Serif" w:hAnsi="PT Astra Serif" w:cs="PT Astra Serif"/>
          <w:sz w:val="22"/>
          <w:szCs w:val="22"/>
          <w:lang w:val="ru-RU" w:eastAsia="ru-RU"/>
        </w:rPr>
      </w:pPr>
      <w:r>
        <w:rPr>
          <w:noProof/>
          <w:lang w:eastAsia="ru-RU"/>
        </w:rPr>
        <w:lastRenderedPageBreak/>
        <w:drawing>
          <wp:anchor distT="0" distB="0" distL="114935" distR="114935" simplePos="0" relativeHeight="251656704" behindDoc="0" locked="0" layoutInCell="0" allowOverlap="1">
            <wp:simplePos x="0" y="0"/>
            <wp:positionH relativeFrom="page">
              <wp:posOffset>0</wp:posOffset>
            </wp:positionH>
            <wp:positionV relativeFrom="paragraph">
              <wp:posOffset>-1078230</wp:posOffset>
            </wp:positionV>
            <wp:extent cx="10668000" cy="754253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l="-29" t="-41" r="-29" b="-41"/>
                    <a:stretch>
                      <a:fillRect/>
                    </a:stretch>
                  </pic:blipFill>
                  <pic:spPr bwMode="auto">
                    <a:xfrm>
                      <a:off x="0" y="0"/>
                      <a:ext cx="10668000" cy="754253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rsidR="00C33E4E" w:rsidRDefault="00C33E4E">
      <w:pPr>
        <w:tabs>
          <w:tab w:val="left" w:pos="12534"/>
          <w:tab w:val="right" w:pos="14570"/>
        </w:tabs>
        <w:rPr>
          <w:rFonts w:ascii="PT Astra Serif" w:hAnsi="PT Astra Serif" w:cs="PT Astra Serif"/>
          <w:sz w:val="22"/>
          <w:szCs w:val="22"/>
          <w:lang w:val="ru-RU" w:eastAsia="ru-RU"/>
        </w:rPr>
      </w:pPr>
    </w:p>
    <w:p w:rsidR="00C33E4E" w:rsidRDefault="00C33E4E">
      <w:pPr>
        <w:tabs>
          <w:tab w:val="left" w:pos="12534"/>
          <w:tab w:val="right" w:pos="14570"/>
        </w:tabs>
        <w:rPr>
          <w:rFonts w:ascii="PT Astra Serif" w:hAnsi="PT Astra Serif" w:cs="PT Astra Serif"/>
          <w:sz w:val="22"/>
          <w:szCs w:val="22"/>
          <w:lang w:val="ru-RU" w:eastAsia="ru-RU"/>
        </w:rPr>
      </w:pPr>
    </w:p>
    <w:p w:rsidR="00C33E4E" w:rsidRDefault="00C33E4E">
      <w:pPr>
        <w:tabs>
          <w:tab w:val="left" w:pos="12534"/>
          <w:tab w:val="right" w:pos="14570"/>
        </w:tabs>
        <w:rPr>
          <w:rFonts w:ascii="PT Astra Serif" w:hAnsi="PT Astra Serif" w:cs="PT Astra Serif"/>
          <w:sz w:val="22"/>
          <w:szCs w:val="22"/>
          <w:lang w:val="ru-RU" w:eastAsia="ru-RU"/>
        </w:rPr>
      </w:pPr>
    </w:p>
    <w:p w:rsidR="00C33E4E" w:rsidRDefault="00C33E4E">
      <w:pPr>
        <w:tabs>
          <w:tab w:val="left" w:pos="12534"/>
          <w:tab w:val="right" w:pos="14570"/>
        </w:tabs>
        <w:rPr>
          <w:rFonts w:ascii="PT Astra Serif" w:hAnsi="PT Astra Serif" w:cs="PT Astra Serif"/>
          <w:sz w:val="22"/>
          <w:szCs w:val="22"/>
          <w:lang w:val="ru-RU" w:eastAsia="ru-RU"/>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E378BA">
      <w:pPr>
        <w:tabs>
          <w:tab w:val="left" w:pos="12534"/>
          <w:tab w:val="right" w:pos="14570"/>
        </w:tabs>
        <w:rPr>
          <w:rFonts w:ascii="PT Astra Serif" w:hAnsi="PT Astra Serif" w:cs="PT Astra Serif"/>
          <w:sz w:val="22"/>
          <w:szCs w:val="22"/>
          <w:lang w:val="ru-RU" w:eastAsia="ru-RU"/>
        </w:rPr>
      </w:pPr>
      <w:r>
        <w:rPr>
          <w:noProof/>
          <w:lang w:eastAsia="ru-RU"/>
        </w:rPr>
        <w:lastRenderedPageBreak/>
        <w:drawing>
          <wp:anchor distT="0" distB="0" distL="114935" distR="114935" simplePos="0" relativeHeight="251657728" behindDoc="0" locked="0" layoutInCell="0" allowOverlap="1">
            <wp:simplePos x="0" y="0"/>
            <wp:positionH relativeFrom="page">
              <wp:posOffset>0</wp:posOffset>
            </wp:positionH>
            <wp:positionV relativeFrom="paragraph">
              <wp:posOffset>-1084580</wp:posOffset>
            </wp:positionV>
            <wp:extent cx="10675620" cy="754761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l="-29" t="-41" r="-29" b="-41"/>
                    <a:stretch>
                      <a:fillRect/>
                    </a:stretch>
                  </pic:blipFill>
                  <pic:spPr bwMode="auto">
                    <a:xfrm>
                      <a:off x="0" y="0"/>
                      <a:ext cx="10675620" cy="754761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rsidR="00C33E4E" w:rsidRDefault="00C33E4E">
      <w:pPr>
        <w:tabs>
          <w:tab w:val="left" w:pos="12534"/>
          <w:tab w:val="right" w:pos="14570"/>
        </w:tabs>
        <w:rPr>
          <w:rFonts w:ascii="PT Astra Serif" w:hAnsi="PT Astra Serif" w:cs="PT Astra Serif"/>
          <w:sz w:val="22"/>
          <w:szCs w:val="22"/>
          <w:lang w:val="ru-RU" w:eastAsia="ru-RU"/>
        </w:rPr>
      </w:pPr>
    </w:p>
    <w:p w:rsidR="00C33E4E" w:rsidRDefault="00C33E4E">
      <w:pPr>
        <w:tabs>
          <w:tab w:val="left" w:pos="12534"/>
          <w:tab w:val="right" w:pos="14570"/>
        </w:tabs>
        <w:rPr>
          <w:rFonts w:ascii="PT Astra Serif" w:hAnsi="PT Astra Serif" w:cs="PT Astra Serif"/>
          <w:sz w:val="22"/>
          <w:szCs w:val="22"/>
          <w:lang w:val="ru-RU" w:eastAsia="ru-RU"/>
        </w:rPr>
      </w:pPr>
    </w:p>
    <w:p w:rsidR="00C33E4E" w:rsidRDefault="00C33E4E">
      <w:pPr>
        <w:tabs>
          <w:tab w:val="left" w:pos="12534"/>
          <w:tab w:val="right" w:pos="14570"/>
        </w:tabs>
        <w:rPr>
          <w:rFonts w:ascii="PT Astra Serif" w:hAnsi="PT Astra Serif" w:cs="PT Astra Serif"/>
          <w:sz w:val="22"/>
          <w:szCs w:val="22"/>
          <w:lang w:val="ru-RU" w:eastAsia="ru-RU"/>
        </w:rPr>
      </w:pPr>
    </w:p>
    <w:p w:rsidR="00C33E4E" w:rsidRDefault="00C33E4E">
      <w:pPr>
        <w:tabs>
          <w:tab w:val="left" w:pos="12534"/>
          <w:tab w:val="right" w:pos="14570"/>
        </w:tabs>
        <w:rPr>
          <w:rFonts w:ascii="PT Astra Serif" w:hAnsi="PT Astra Serif" w:cs="PT Astra Serif"/>
          <w:sz w:val="22"/>
          <w:szCs w:val="22"/>
          <w:lang w:val="ru-RU" w:eastAsia="ru-RU"/>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p w:rsidR="00C33E4E" w:rsidRDefault="00C33E4E">
      <w:pPr>
        <w:tabs>
          <w:tab w:val="left" w:pos="12534"/>
          <w:tab w:val="right" w:pos="14570"/>
        </w:tabs>
        <w:rPr>
          <w:rFonts w:ascii="PT Astra Serif" w:hAnsi="PT Astra Serif" w:cs="PT Astra Serif"/>
          <w:sz w:val="22"/>
          <w:szCs w:val="22"/>
        </w:rPr>
      </w:pPr>
    </w:p>
    <w:sectPr w:rsidR="00C33E4E">
      <w:pgSz w:w="16838" w:h="11906" w:orient="landscape"/>
      <w:pgMar w:top="1701" w:right="851" w:bottom="850" w:left="1135"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TimesNewRomanPSMT">
    <w:altName w:val="Times New Roman"/>
    <w:panose1 w:val="00000000000000000000"/>
    <w:charset w:val="00"/>
    <w:family w:val="roman"/>
    <w:notTrueType/>
    <w:pitch w:val="default"/>
  </w:font>
  <w:font w:name="PT Astra Serif">
    <w:altName w:val="Times New Roman"/>
    <w:charset w:val="CC"/>
    <w:family w:val="roman"/>
    <w:pitch w:val="variable"/>
    <w:sig w:usb0="A00002EF" w:usb1="5000204B" w:usb2="00000020" w:usb3="00000000" w:csb0="00000097" w:csb1="00000000"/>
  </w:font>
  <w:font w:name="Noto Sans CJK SC">
    <w:charset w:val="01"/>
    <w:family w:val="auto"/>
    <w:pitch w:val="variable"/>
  </w:font>
  <w:font w:name="FreeSans">
    <w:altName w:val="Times New Roman"/>
    <w:charset w:val="01"/>
    <w:family w:val="auto"/>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1428" w:hanging="360"/>
      </w:pPr>
      <w:rPr>
        <w:rFonts w:ascii="Symbol" w:hAnsi="Symbol" w:cs="Symbol" w:hint="default"/>
      </w:r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720" w:hanging="360"/>
      </w:pPr>
      <w:rPr>
        <w:rFonts w:hint="default"/>
      </w:rPr>
    </w:lvl>
    <w:lvl w:ilvl="1">
      <w:start w:val="1"/>
      <w:numFmt w:val="decimal"/>
      <w:isLgl/>
      <w:lvlText w:val="%1.%2"/>
      <w:lvlJc w:val="left"/>
      <w:pPr>
        <w:tabs>
          <w:tab w:val="num" w:pos="0"/>
        </w:tabs>
        <w:ind w:left="928" w:hanging="360"/>
      </w:pPr>
      <w:rPr>
        <w:rFonts w:hint="default"/>
        <w:color w:val="000000"/>
      </w:rPr>
    </w:lvl>
    <w:lvl w:ilvl="2">
      <w:start w:val="1"/>
      <w:numFmt w:val="decimal"/>
      <w:isLgl/>
      <w:lvlText w:val="%1.%2.%3"/>
      <w:lvlJc w:val="left"/>
      <w:pPr>
        <w:tabs>
          <w:tab w:val="num" w:pos="0"/>
        </w:tabs>
        <w:ind w:left="3096" w:hanging="720"/>
      </w:pPr>
      <w:rPr>
        <w:rFonts w:hint="default"/>
      </w:rPr>
    </w:lvl>
    <w:lvl w:ilvl="3">
      <w:start w:val="1"/>
      <w:numFmt w:val="decimal"/>
      <w:isLgl/>
      <w:lvlText w:val="%1.%2.%3.%4"/>
      <w:lvlJc w:val="left"/>
      <w:pPr>
        <w:tabs>
          <w:tab w:val="num" w:pos="0"/>
        </w:tabs>
        <w:ind w:left="4104" w:hanging="720"/>
      </w:pPr>
      <w:rPr>
        <w:rFonts w:hint="default"/>
      </w:rPr>
    </w:lvl>
    <w:lvl w:ilvl="4">
      <w:start w:val="1"/>
      <w:numFmt w:val="decimal"/>
      <w:isLgl/>
      <w:lvlText w:val="%1.%2.%3.%4.%5"/>
      <w:lvlJc w:val="left"/>
      <w:pPr>
        <w:tabs>
          <w:tab w:val="num" w:pos="0"/>
        </w:tabs>
        <w:ind w:left="5472" w:hanging="1080"/>
      </w:pPr>
      <w:rPr>
        <w:rFonts w:hint="default"/>
      </w:rPr>
    </w:lvl>
    <w:lvl w:ilvl="5">
      <w:start w:val="1"/>
      <w:numFmt w:val="decimal"/>
      <w:isLgl/>
      <w:lvlText w:val="%1.%2.%3.%4.%5.%6"/>
      <w:lvlJc w:val="left"/>
      <w:pPr>
        <w:tabs>
          <w:tab w:val="num" w:pos="0"/>
        </w:tabs>
        <w:ind w:left="6480" w:hanging="1080"/>
      </w:pPr>
      <w:rPr>
        <w:rFonts w:hint="default"/>
      </w:rPr>
    </w:lvl>
    <w:lvl w:ilvl="6">
      <w:start w:val="1"/>
      <w:numFmt w:val="decimal"/>
      <w:isLgl/>
      <w:lvlText w:val="%1.%2.%3.%4.%5.%6.%7"/>
      <w:lvlJc w:val="left"/>
      <w:pPr>
        <w:tabs>
          <w:tab w:val="num" w:pos="0"/>
        </w:tabs>
        <w:ind w:left="7848" w:hanging="1440"/>
      </w:pPr>
      <w:rPr>
        <w:rFonts w:hint="default"/>
      </w:rPr>
    </w:lvl>
    <w:lvl w:ilvl="7">
      <w:start w:val="1"/>
      <w:numFmt w:val="decimal"/>
      <w:isLgl/>
      <w:lvlText w:val="%1.%2.%3.%4.%5.%6.%7.%8"/>
      <w:lvlJc w:val="left"/>
      <w:pPr>
        <w:tabs>
          <w:tab w:val="num" w:pos="0"/>
        </w:tabs>
        <w:ind w:left="8856" w:hanging="1440"/>
      </w:pPr>
      <w:rPr>
        <w:rFonts w:hint="default"/>
      </w:rPr>
    </w:lvl>
    <w:lvl w:ilvl="8">
      <w:start w:val="1"/>
      <w:numFmt w:val="decimal"/>
      <w:isLgl/>
      <w:lvlText w:val="%1.%2.%3.%4.%5.%6.%7.%8.%9"/>
      <w:lvlJc w:val="left"/>
      <w:pPr>
        <w:tabs>
          <w:tab w:val="num" w:pos="0"/>
        </w:tabs>
        <w:ind w:left="9864" w:hanging="144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1428" w:hanging="360"/>
      </w:pPr>
      <w:rPr>
        <w:rFonts w:ascii="Symbol" w:hAnsi="Symbol" w:cs="Symbol" w:hint="default"/>
      </w:r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720" w:hanging="360"/>
      </w:pPr>
      <w:rPr>
        <w:rFonts w:hint="default"/>
      </w:rPr>
    </w:lvl>
    <w:lvl w:ilvl="1">
      <w:start w:val="1"/>
      <w:numFmt w:val="decimal"/>
      <w:isLgl/>
      <w:lvlText w:val="%1.%2"/>
      <w:lvlJc w:val="left"/>
      <w:pPr>
        <w:tabs>
          <w:tab w:val="num" w:pos="0"/>
        </w:tabs>
        <w:ind w:left="928" w:hanging="360"/>
      </w:pPr>
      <w:rPr>
        <w:rFonts w:hint="default"/>
        <w:color w:val="000000"/>
      </w:rPr>
    </w:lvl>
    <w:lvl w:ilvl="2">
      <w:start w:val="1"/>
      <w:numFmt w:val="decimal"/>
      <w:isLgl/>
      <w:lvlText w:val="%1.%2.%3"/>
      <w:lvlJc w:val="left"/>
      <w:pPr>
        <w:tabs>
          <w:tab w:val="num" w:pos="0"/>
        </w:tabs>
        <w:ind w:left="3096" w:hanging="720"/>
      </w:pPr>
      <w:rPr>
        <w:rFonts w:hint="default"/>
      </w:rPr>
    </w:lvl>
    <w:lvl w:ilvl="3">
      <w:start w:val="1"/>
      <w:numFmt w:val="decimal"/>
      <w:isLgl/>
      <w:lvlText w:val="%1.%2.%3.%4"/>
      <w:lvlJc w:val="left"/>
      <w:pPr>
        <w:tabs>
          <w:tab w:val="num" w:pos="0"/>
        </w:tabs>
        <w:ind w:left="4104" w:hanging="720"/>
      </w:pPr>
      <w:rPr>
        <w:rFonts w:hint="default"/>
      </w:rPr>
    </w:lvl>
    <w:lvl w:ilvl="4">
      <w:start w:val="1"/>
      <w:numFmt w:val="decimal"/>
      <w:isLgl/>
      <w:lvlText w:val="%1.%2.%3.%4.%5"/>
      <w:lvlJc w:val="left"/>
      <w:pPr>
        <w:tabs>
          <w:tab w:val="num" w:pos="0"/>
        </w:tabs>
        <w:ind w:left="5472" w:hanging="1080"/>
      </w:pPr>
      <w:rPr>
        <w:rFonts w:hint="default"/>
      </w:rPr>
    </w:lvl>
    <w:lvl w:ilvl="5">
      <w:start w:val="1"/>
      <w:numFmt w:val="decimal"/>
      <w:isLgl/>
      <w:lvlText w:val="%1.%2.%3.%4.%5.%6"/>
      <w:lvlJc w:val="left"/>
      <w:pPr>
        <w:tabs>
          <w:tab w:val="num" w:pos="0"/>
        </w:tabs>
        <w:ind w:left="6480" w:hanging="1080"/>
      </w:pPr>
      <w:rPr>
        <w:rFonts w:hint="default"/>
      </w:rPr>
    </w:lvl>
    <w:lvl w:ilvl="6">
      <w:start w:val="1"/>
      <w:numFmt w:val="decimal"/>
      <w:isLgl/>
      <w:lvlText w:val="%1.%2.%3.%4.%5.%6.%7"/>
      <w:lvlJc w:val="left"/>
      <w:pPr>
        <w:tabs>
          <w:tab w:val="num" w:pos="0"/>
        </w:tabs>
        <w:ind w:left="7848" w:hanging="1440"/>
      </w:pPr>
      <w:rPr>
        <w:rFonts w:hint="default"/>
      </w:rPr>
    </w:lvl>
    <w:lvl w:ilvl="7">
      <w:start w:val="1"/>
      <w:numFmt w:val="decimal"/>
      <w:isLgl/>
      <w:lvlText w:val="%1.%2.%3.%4.%5.%6.%7.%8"/>
      <w:lvlJc w:val="left"/>
      <w:pPr>
        <w:tabs>
          <w:tab w:val="num" w:pos="0"/>
        </w:tabs>
        <w:ind w:left="8856" w:hanging="1440"/>
      </w:pPr>
      <w:rPr>
        <w:rFonts w:hint="default"/>
      </w:rPr>
    </w:lvl>
    <w:lvl w:ilvl="8">
      <w:start w:val="1"/>
      <w:numFmt w:val="decimal"/>
      <w:isLgl/>
      <w:lvlText w:val="%1.%2.%3.%4.%5.%6.%7.%8.%9"/>
      <w:lvlJc w:val="left"/>
      <w:pPr>
        <w:tabs>
          <w:tab w:val="num" w:pos="0"/>
        </w:tabs>
        <w:ind w:left="9864" w:hanging="1440"/>
      </w:pPr>
      <w:rPr>
        <w:rFonts w:hint="default"/>
      </w:rPr>
    </w:lvl>
  </w:abstractNum>
  <w:abstractNum w:abstractNumId="5" w15:restartNumberingAfterBreak="0">
    <w:nsid w:val="00000006"/>
    <w:multiLevelType w:val="multilevel"/>
    <w:tmpl w:val="00000006"/>
    <w:name w:val="WW8Num6"/>
    <w:lvl w:ilvl="0">
      <w:start w:val="6"/>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FA3"/>
    <w:rsid w:val="00874FA3"/>
    <w:rsid w:val="00C33E4E"/>
    <w:rsid w:val="00E37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90F9C2E6-6B05-4FFC-B8CC-6B8434D65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autoSpaceDE w:val="0"/>
    </w:pPr>
    <w:rPr>
      <w:sz w:val="24"/>
      <w:szCs w:val="24"/>
      <w:lang w:eastAsia="zh-CN"/>
    </w:rPr>
  </w:style>
  <w:style w:type="paragraph" w:styleId="1">
    <w:name w:val="heading 1"/>
    <w:basedOn w:val="a"/>
    <w:next w:val="a"/>
    <w:qFormat/>
    <w:pPr>
      <w:numPr>
        <w:numId w:val="1"/>
      </w:numPr>
      <w:spacing w:before="108" w:after="108"/>
      <w:jc w:val="center"/>
      <w:outlineLvl w:val="0"/>
    </w:pPr>
    <w:rPr>
      <w:rFonts w:ascii="Arial" w:hAnsi="Arial" w:cs="Arial"/>
      <w:b/>
      <w:bCs/>
      <w:color w:val="000080"/>
      <w:sz w:val="20"/>
      <w:szCs w:val="20"/>
      <w:lang w:val="x-none"/>
    </w:rPr>
  </w:style>
  <w:style w:type="paragraph" w:styleId="2">
    <w:name w:val="heading 2"/>
    <w:basedOn w:val="a"/>
    <w:next w:val="a"/>
    <w:qFormat/>
    <w:pPr>
      <w:keepNext/>
      <w:numPr>
        <w:ilvl w:val="1"/>
        <w:numId w:val="1"/>
      </w:numPr>
      <w:spacing w:before="240" w:after="60"/>
      <w:outlineLvl w:val="1"/>
    </w:pPr>
    <w:rPr>
      <w:rFonts w:ascii="Cambria" w:hAnsi="Cambria" w:cs="Cambria"/>
      <w:b/>
      <w:bCs/>
      <w:i/>
      <w:iCs/>
      <w:sz w:val="28"/>
      <w:szCs w:val="28"/>
      <w:lang w:val="x-none"/>
    </w:rPr>
  </w:style>
  <w:style w:type="paragraph" w:styleId="6">
    <w:name w:val="heading 6"/>
    <w:basedOn w:val="a"/>
    <w:next w:val="a"/>
    <w:qFormat/>
    <w:pPr>
      <w:numPr>
        <w:ilvl w:val="5"/>
        <w:numId w:val="1"/>
      </w:numPr>
      <w:spacing w:before="240" w:after="60"/>
      <w:outlineLvl w:val="5"/>
    </w:pPr>
    <w:rPr>
      <w:rFonts w:ascii="Calibri" w:hAnsi="Calibri" w:cs="Calibri"/>
      <w:b/>
      <w:bCs/>
      <w:sz w:val="22"/>
      <w:szCs w:val="2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Symbol" w:hAnsi="Symbol" w:cs="Symbol" w:hint="default"/>
    </w:rPr>
  </w:style>
  <w:style w:type="character" w:customStyle="1" w:styleId="WW8Num3z0">
    <w:name w:val="WW8Num3z0"/>
    <w:rPr>
      <w:rFonts w:hint="default"/>
    </w:rPr>
  </w:style>
  <w:style w:type="character" w:customStyle="1" w:styleId="WW8Num3z1">
    <w:name w:val="WW8Num3z1"/>
    <w:rPr>
      <w:rFonts w:hint="default"/>
      <w:color w:val="000000"/>
    </w:rPr>
  </w:style>
  <w:style w:type="character" w:customStyle="1" w:styleId="WW8Num4z0">
    <w:name w:val="WW8Num4z0"/>
    <w:rPr>
      <w:rFonts w:ascii="Symbol" w:hAnsi="Symbol" w:cs="Symbol" w:hint="default"/>
    </w:rPr>
  </w:style>
  <w:style w:type="character" w:customStyle="1" w:styleId="WW8Num5z0">
    <w:name w:val="WW8Num5z0"/>
    <w:rPr>
      <w:rFonts w:hint="default"/>
    </w:rPr>
  </w:style>
  <w:style w:type="character" w:customStyle="1" w:styleId="WW8Num5z1">
    <w:name w:val="WW8Num5z1"/>
    <w:rPr>
      <w:rFonts w:hint="default"/>
      <w:color w:val="000000"/>
    </w:rPr>
  </w:style>
  <w:style w:type="character" w:customStyle="1" w:styleId="WW8Num6z0">
    <w:name w:val="WW8Num6z0"/>
    <w:rPr>
      <w:rFonts w:hint="default"/>
    </w:rPr>
  </w:style>
  <w:style w:type="character" w:customStyle="1" w:styleId="WW8Num6z1">
    <w:name w:val="WW8Num6z1"/>
    <w:rPr>
      <w:rFonts w:hint="default"/>
      <w:color w:val="000000"/>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4z1">
    <w:name w:val="WW8Num4z1"/>
    <w:rPr>
      <w:rFonts w:hint="default"/>
      <w:color w:val="000000"/>
    </w:rPr>
  </w:style>
  <w:style w:type="character" w:customStyle="1" w:styleId="WW8Num5z2">
    <w:name w:val="WW8Num5z2"/>
    <w:rPr>
      <w:rFonts w:ascii="Wingdings" w:hAnsi="Wingdings" w:cs="Wingdings" w:hint="default"/>
    </w:rPr>
  </w:style>
  <w:style w:type="character" w:customStyle="1" w:styleId="WW8Num7z0">
    <w:name w:val="WW8Num7z0"/>
    <w:rPr>
      <w:rFonts w:hint="default"/>
    </w:rPr>
  </w:style>
  <w:style w:type="character" w:customStyle="1" w:styleId="WW8Num8z0">
    <w:name w:val="WW8Num8z0"/>
    <w:rPr>
      <w:rFonts w:hint="default"/>
    </w:rPr>
  </w:style>
  <w:style w:type="character" w:customStyle="1" w:styleId="WW8Num9z0">
    <w:name w:val="WW8Num9z0"/>
    <w:rPr>
      <w:rFonts w:cs="Times New Roman" w:hint="default"/>
    </w:rPr>
  </w:style>
  <w:style w:type="character" w:customStyle="1" w:styleId="WW8Num9z1">
    <w:name w:val="WW8Num9z1"/>
    <w:rPr>
      <w:rFonts w:cs="Times New Roman"/>
    </w:rPr>
  </w:style>
  <w:style w:type="character" w:customStyle="1" w:styleId="WW8Num10z0">
    <w:name w:val="WW8Num10z0"/>
    <w:rPr>
      <w:rFonts w:cs="Times New Roman" w:hint="default"/>
    </w:rPr>
  </w:style>
  <w:style w:type="character" w:customStyle="1" w:styleId="WW8Num10z1">
    <w:name w:val="WW8Num10z1"/>
    <w:rPr>
      <w:rFonts w:cs="Times New Roman"/>
    </w:rPr>
  </w:style>
  <w:style w:type="character" w:customStyle="1" w:styleId="WW8Num11z0">
    <w:name w:val="WW8Num11z0"/>
    <w:rPr>
      <w:rFonts w:hint="default"/>
      <w:color w:val="22272F"/>
    </w:rPr>
  </w:style>
  <w:style w:type="character" w:customStyle="1" w:styleId="WW8Num12z0">
    <w:name w:val="WW8Num12z0"/>
    <w:rPr>
      <w:rFonts w:hint="default"/>
    </w:rPr>
  </w:style>
  <w:style w:type="character" w:customStyle="1" w:styleId="WW8Num13z0">
    <w:name w:val="WW8Num13z0"/>
    <w:rPr>
      <w:rFonts w:hint="default"/>
    </w:rPr>
  </w:style>
  <w:style w:type="character" w:customStyle="1" w:styleId="WW8Num14z0">
    <w:name w:val="WW8Num14z0"/>
    <w:rPr>
      <w:rFonts w:hint="default"/>
    </w:rPr>
  </w:style>
  <w:style w:type="character" w:customStyle="1" w:styleId="WW8Num15z0">
    <w:name w:val="WW8Num15z0"/>
    <w:rPr>
      <w:rFonts w:hint="default"/>
    </w:rPr>
  </w:style>
  <w:style w:type="character" w:customStyle="1" w:styleId="WW8Num16z0">
    <w:name w:val="WW8Num16z0"/>
    <w:rPr>
      <w:rFonts w:hint="default"/>
      <w:b w:val="0"/>
      <w:bCs/>
    </w:rPr>
  </w:style>
  <w:style w:type="character" w:customStyle="1" w:styleId="WW8Num17z0">
    <w:name w:val="WW8Num17z0"/>
    <w:rPr>
      <w:rFonts w:hint="default"/>
    </w:rPr>
  </w:style>
  <w:style w:type="character" w:customStyle="1" w:styleId="WW8Num18z0">
    <w:name w:val="WW8Num18z0"/>
    <w:rPr>
      <w:rFonts w:hint="default"/>
    </w:rPr>
  </w:style>
  <w:style w:type="character" w:customStyle="1" w:styleId="WW8Num19z0">
    <w:name w:val="WW8Num19z0"/>
    <w:rPr>
      <w:rFonts w:hint="default"/>
    </w:rPr>
  </w:style>
  <w:style w:type="character" w:customStyle="1" w:styleId="WW8Num20z0">
    <w:name w:val="WW8Num20z0"/>
    <w:rPr>
      <w:rFonts w:hint="default"/>
    </w:rPr>
  </w:style>
  <w:style w:type="character" w:customStyle="1" w:styleId="WW8Num22z0">
    <w:name w:val="WW8Num22z0"/>
    <w:rPr>
      <w:rFonts w:hint="default"/>
    </w:rPr>
  </w:style>
  <w:style w:type="character" w:customStyle="1" w:styleId="WW8Num23z0">
    <w:name w:val="WW8Num23z0"/>
    <w:rPr>
      <w:rFonts w:ascii="Symbol" w:hAnsi="Symbol" w:cs="Symbo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5z0">
    <w:name w:val="WW8Num25z0"/>
    <w:rPr>
      <w:rFonts w:hint="default"/>
    </w:rPr>
  </w:style>
  <w:style w:type="character" w:customStyle="1" w:styleId="WW8Num26z0">
    <w:name w:val="WW8Num26z0"/>
    <w:rPr>
      <w:rFonts w:hint="default"/>
    </w:rPr>
  </w:style>
  <w:style w:type="character" w:customStyle="1" w:styleId="10">
    <w:name w:val="Основной шрифт абзаца1"/>
  </w:style>
  <w:style w:type="character" w:customStyle="1" w:styleId="FontStyle21">
    <w:name w:val="Font Style21"/>
    <w:rPr>
      <w:rFonts w:ascii="Times New Roman" w:hAnsi="Times New Roman" w:cs="Times New Roman"/>
      <w:sz w:val="24"/>
      <w:szCs w:val="24"/>
    </w:rPr>
  </w:style>
  <w:style w:type="character" w:customStyle="1" w:styleId="FontStyle22">
    <w:name w:val="Font Style22"/>
    <w:rPr>
      <w:rFonts w:ascii="Arial Narrow" w:hAnsi="Arial Narrow" w:cs="Arial Narrow"/>
      <w:i/>
      <w:iCs/>
      <w:sz w:val="28"/>
      <w:szCs w:val="28"/>
    </w:rPr>
  </w:style>
  <w:style w:type="character" w:customStyle="1" w:styleId="FontStyle23">
    <w:name w:val="Font Style23"/>
    <w:rPr>
      <w:rFonts w:ascii="Times New Roman" w:hAnsi="Times New Roman" w:cs="Times New Roman"/>
      <w:i/>
      <w:iCs/>
      <w:spacing w:val="-20"/>
      <w:sz w:val="48"/>
      <w:szCs w:val="48"/>
    </w:rPr>
  </w:style>
  <w:style w:type="character" w:customStyle="1" w:styleId="FontStyle24">
    <w:name w:val="Font Style24"/>
    <w:rPr>
      <w:rFonts w:ascii="Calibri" w:hAnsi="Calibri" w:cs="Calibri"/>
      <w:b/>
      <w:bCs/>
      <w:i/>
      <w:iCs/>
      <w:sz w:val="24"/>
      <w:szCs w:val="24"/>
    </w:rPr>
  </w:style>
  <w:style w:type="character" w:customStyle="1" w:styleId="FontStyle25">
    <w:name w:val="Font Style25"/>
    <w:rPr>
      <w:rFonts w:ascii="Calibri" w:hAnsi="Calibri" w:cs="Calibri"/>
      <w:sz w:val="24"/>
      <w:szCs w:val="24"/>
    </w:rPr>
  </w:style>
  <w:style w:type="character" w:customStyle="1" w:styleId="FontStyle26">
    <w:name w:val="Font Style26"/>
    <w:rPr>
      <w:rFonts w:ascii="Times New Roman" w:hAnsi="Times New Roman" w:cs="Times New Roman"/>
      <w:sz w:val="24"/>
      <w:szCs w:val="24"/>
    </w:rPr>
  </w:style>
  <w:style w:type="character" w:customStyle="1" w:styleId="FontStyle27">
    <w:name w:val="Font Style27"/>
    <w:rPr>
      <w:rFonts w:ascii="Times New Roman" w:hAnsi="Times New Roman" w:cs="Times New Roman"/>
      <w:sz w:val="26"/>
      <w:szCs w:val="26"/>
    </w:rPr>
  </w:style>
  <w:style w:type="character" w:customStyle="1" w:styleId="FontStyle28">
    <w:name w:val="Font Style28"/>
    <w:rPr>
      <w:rFonts w:ascii="Times New Roman" w:hAnsi="Times New Roman" w:cs="Times New Roman"/>
      <w:b/>
      <w:bCs/>
      <w:sz w:val="26"/>
      <w:szCs w:val="26"/>
    </w:rPr>
  </w:style>
  <w:style w:type="character" w:customStyle="1" w:styleId="FontStyle29">
    <w:name w:val="Font Style29"/>
    <w:rPr>
      <w:rFonts w:ascii="Times New Roman" w:hAnsi="Times New Roman" w:cs="Times New Roman"/>
      <w:b/>
      <w:bCs/>
      <w:sz w:val="16"/>
      <w:szCs w:val="16"/>
    </w:rPr>
  </w:style>
  <w:style w:type="character" w:customStyle="1" w:styleId="a3">
    <w:name w:val="Цветовое выделение"/>
    <w:rPr>
      <w:b/>
      <w:color w:val="26282F"/>
    </w:rPr>
  </w:style>
  <w:style w:type="character" w:customStyle="1" w:styleId="a4">
    <w:name w:val="Текст выноски Знак"/>
    <w:rPr>
      <w:rFonts w:ascii="Tahoma" w:eastAsia="Times New Roman" w:hAnsi="Tahoma" w:cs="Tahoma"/>
      <w:sz w:val="16"/>
      <w:szCs w:val="16"/>
    </w:rPr>
  </w:style>
  <w:style w:type="character" w:customStyle="1" w:styleId="3">
    <w:name w:val="Основной текст с отступом 3 Знак"/>
    <w:rPr>
      <w:rFonts w:ascii="Times New Roman" w:eastAsia="SimSun" w:hAnsi="Times New Roman" w:cs="Mangal"/>
      <w:kern w:val="2"/>
      <w:sz w:val="16"/>
      <w:szCs w:val="14"/>
      <w:lang w:bidi="hi-IN"/>
    </w:rPr>
  </w:style>
  <w:style w:type="character" w:customStyle="1" w:styleId="11">
    <w:name w:val="Знак примечания1"/>
    <w:rPr>
      <w:sz w:val="16"/>
      <w:szCs w:val="16"/>
    </w:rPr>
  </w:style>
  <w:style w:type="character" w:customStyle="1" w:styleId="a5">
    <w:name w:val="Текст примечания Знак"/>
    <w:rPr>
      <w:rFonts w:ascii="Times New Roman" w:eastAsia="Times New Roman" w:hAnsi="Times New Roman" w:cs="Times New Roman"/>
    </w:rPr>
  </w:style>
  <w:style w:type="character" w:customStyle="1" w:styleId="a6">
    <w:name w:val="Тема примечания Знак"/>
    <w:rPr>
      <w:rFonts w:ascii="Times New Roman" w:eastAsia="Times New Roman" w:hAnsi="Times New Roman" w:cs="Times New Roman"/>
      <w:b/>
      <w:bCs/>
    </w:rPr>
  </w:style>
  <w:style w:type="character" w:customStyle="1" w:styleId="a7">
    <w:name w:val="Основной текст Знак"/>
    <w:rPr>
      <w:rFonts w:ascii="Times New Roman" w:eastAsia="Times New Roman" w:hAnsi="Times New Roman" w:cs="Times New Roman"/>
      <w:sz w:val="24"/>
      <w:szCs w:val="24"/>
    </w:rPr>
  </w:style>
  <w:style w:type="character" w:customStyle="1" w:styleId="12">
    <w:name w:val="Заголовок 1 Знак"/>
    <w:rPr>
      <w:rFonts w:ascii="Arial" w:eastAsia="Times New Roman" w:hAnsi="Arial" w:cs="Arial"/>
      <w:b/>
      <w:bCs/>
      <w:color w:val="000080"/>
      <w:lang w:val="x-none"/>
    </w:rPr>
  </w:style>
  <w:style w:type="character" w:customStyle="1" w:styleId="20">
    <w:name w:val="Заголовок 2 Знак"/>
    <w:rPr>
      <w:rFonts w:ascii="Cambria" w:eastAsia="Times New Roman" w:hAnsi="Cambria" w:cs="Times New Roman"/>
      <w:b/>
      <w:bCs/>
      <w:i/>
      <w:iCs/>
      <w:sz w:val="28"/>
      <w:szCs w:val="28"/>
    </w:rPr>
  </w:style>
  <w:style w:type="character" w:customStyle="1" w:styleId="a8">
    <w:name w:val="Верхний колонтитул Знак"/>
    <w:rPr>
      <w:rFonts w:ascii="Times New Roman" w:eastAsia="Times New Roman" w:hAnsi="Times New Roman" w:cs="Times New Roman"/>
    </w:rPr>
  </w:style>
  <w:style w:type="character" w:customStyle="1" w:styleId="60">
    <w:name w:val="Заголовок 6 Знак"/>
    <w:rPr>
      <w:rFonts w:ascii="Calibri" w:eastAsia="Times New Roman" w:hAnsi="Calibri" w:cs="Times New Roman"/>
      <w:b/>
      <w:bCs/>
      <w:sz w:val="22"/>
      <w:szCs w:val="22"/>
    </w:rPr>
  </w:style>
  <w:style w:type="character" w:customStyle="1" w:styleId="21">
    <w:name w:val="Основной текст 2 Знак"/>
    <w:rPr>
      <w:rFonts w:ascii="Times New Roman" w:eastAsia="Times New Roman" w:hAnsi="Times New Roman" w:cs="Times New Roman"/>
      <w:sz w:val="24"/>
      <w:szCs w:val="24"/>
    </w:rPr>
  </w:style>
  <w:style w:type="character" w:customStyle="1" w:styleId="22">
    <w:name w:val="Основной текст с отступом 2 Знак"/>
    <w:rPr>
      <w:rFonts w:ascii="Times New Roman" w:eastAsia="Times New Roman" w:hAnsi="Times New Roman" w:cs="Times New Roman"/>
      <w:sz w:val="24"/>
      <w:szCs w:val="24"/>
    </w:rPr>
  </w:style>
  <w:style w:type="character" w:styleId="a9">
    <w:name w:val="Hyperlink"/>
    <w:rPr>
      <w:color w:val="0000FF"/>
      <w:u w:val="single"/>
    </w:rPr>
  </w:style>
  <w:style w:type="character" w:customStyle="1" w:styleId="aa">
    <w:name w:val="Нижний колонтитул Знак"/>
    <w:rPr>
      <w:rFonts w:ascii="Times New Roman" w:eastAsia="Times New Roman" w:hAnsi="Times New Roman" w:cs="Times New Roman"/>
      <w:sz w:val="24"/>
      <w:szCs w:val="24"/>
    </w:rPr>
  </w:style>
  <w:style w:type="character" w:customStyle="1" w:styleId="30">
    <w:name w:val="Основной текст 3 Знак"/>
    <w:rPr>
      <w:rFonts w:ascii="Times New Roman" w:eastAsia="Times New Roman" w:hAnsi="Times New Roman" w:cs="Times New Roman"/>
      <w:sz w:val="16"/>
      <w:szCs w:val="16"/>
    </w:rPr>
  </w:style>
  <w:style w:type="character" w:customStyle="1" w:styleId="ab">
    <w:name w:val="Без интервала Знак"/>
    <w:rPr>
      <w:rFonts w:eastAsia="Times New Roman"/>
      <w:sz w:val="22"/>
      <w:szCs w:val="22"/>
    </w:rPr>
  </w:style>
  <w:style w:type="character" w:customStyle="1" w:styleId="ConsPlusNormal">
    <w:name w:val="ConsPlusNormal Знак"/>
    <w:rPr>
      <w:rFonts w:ascii="Arial" w:eastAsia="Times New Roman" w:hAnsi="Arial" w:cs="Arial"/>
      <w:sz w:val="24"/>
      <w:szCs w:val="24"/>
    </w:rPr>
  </w:style>
  <w:style w:type="character" w:customStyle="1" w:styleId="ac">
    <w:name w:val="Неразрешенное упоминание"/>
    <w:rPr>
      <w:color w:val="605E5C"/>
      <w:shd w:val="clear" w:color="auto" w:fill="E1DFDD"/>
    </w:rPr>
  </w:style>
  <w:style w:type="character" w:customStyle="1" w:styleId="214pt">
    <w:name w:val="Основной текст (2) + 14 pt"/>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bidi="ru-RU"/>
    </w:rPr>
  </w:style>
  <w:style w:type="character" w:styleId="ad">
    <w:name w:val="Strong"/>
    <w:qFormat/>
    <w:rPr>
      <w:b/>
      <w:bCs/>
    </w:rPr>
  </w:style>
  <w:style w:type="character" w:customStyle="1" w:styleId="ae">
    <w:name w:val="Абзац списка Знак"/>
    <w:rPr>
      <w:rFonts w:ascii="Times New Roman" w:eastAsia="Times New Roman" w:hAnsi="Times New Roman" w:cs="Times New Roman"/>
    </w:rPr>
  </w:style>
  <w:style w:type="character" w:customStyle="1" w:styleId="fontstyle01">
    <w:name w:val="fontstyle01"/>
    <w:rPr>
      <w:rFonts w:ascii="TimesNewRomanPSMT" w:hAnsi="TimesNewRomanPSMT" w:cs="TimesNewRomanPSMT" w:hint="default"/>
      <w:b w:val="0"/>
      <w:bCs w:val="0"/>
      <w:i w:val="0"/>
      <w:iCs w:val="0"/>
      <w:color w:val="000000"/>
      <w:sz w:val="24"/>
      <w:szCs w:val="24"/>
    </w:rPr>
  </w:style>
  <w:style w:type="paragraph" w:customStyle="1" w:styleId="13">
    <w:name w:val="Заголовок1"/>
    <w:basedOn w:val="a"/>
    <w:next w:val="af"/>
    <w:pPr>
      <w:keepNext/>
      <w:spacing w:before="240" w:after="120"/>
    </w:pPr>
    <w:rPr>
      <w:rFonts w:ascii="PT Astra Serif" w:eastAsia="Noto Sans CJK SC" w:hAnsi="PT Astra Serif" w:cs="FreeSans"/>
      <w:sz w:val="28"/>
      <w:szCs w:val="28"/>
    </w:rPr>
  </w:style>
  <w:style w:type="paragraph" w:styleId="af">
    <w:name w:val="Body Text"/>
    <w:basedOn w:val="a"/>
    <w:pPr>
      <w:spacing w:after="120"/>
    </w:pPr>
    <w:rPr>
      <w:lang w:val="x-none"/>
    </w:rPr>
  </w:style>
  <w:style w:type="paragraph" w:styleId="af0">
    <w:name w:val="List"/>
    <w:basedOn w:val="af"/>
    <w:rPr>
      <w:rFonts w:ascii="PT Astra Serif" w:hAnsi="PT Astra Serif" w:cs="FreeSans"/>
    </w:rPr>
  </w:style>
  <w:style w:type="paragraph" w:styleId="af1">
    <w:name w:val="caption"/>
    <w:basedOn w:val="a"/>
    <w:qFormat/>
    <w:pPr>
      <w:suppressLineNumbers/>
      <w:spacing w:before="120" w:after="120"/>
    </w:pPr>
    <w:rPr>
      <w:rFonts w:ascii="PT Astra Serif" w:hAnsi="PT Astra Serif" w:cs="FreeSans"/>
      <w:i/>
      <w:iCs/>
    </w:rPr>
  </w:style>
  <w:style w:type="paragraph" w:customStyle="1" w:styleId="14">
    <w:name w:val="Указатель1"/>
    <w:basedOn w:val="a"/>
    <w:pPr>
      <w:suppressLineNumbers/>
    </w:pPr>
    <w:rPr>
      <w:rFonts w:ascii="PT Astra Serif" w:hAnsi="PT Astra Serif" w:cs="FreeSans"/>
    </w:rPr>
  </w:style>
  <w:style w:type="paragraph" w:customStyle="1" w:styleId="caption1">
    <w:name w:val="caption1"/>
    <w:basedOn w:val="a"/>
    <w:pPr>
      <w:suppressLineNumbers/>
      <w:spacing w:before="120" w:after="120"/>
    </w:pPr>
    <w:rPr>
      <w:rFonts w:ascii="PT Astra Serif" w:hAnsi="PT Astra Serif" w:cs="FreeSans"/>
      <w:i/>
      <w:iCs/>
    </w:rPr>
  </w:style>
  <w:style w:type="paragraph" w:customStyle="1" w:styleId="caption11">
    <w:name w:val="caption11"/>
    <w:basedOn w:val="a"/>
    <w:pPr>
      <w:suppressLineNumbers/>
      <w:spacing w:before="120" w:after="120"/>
    </w:pPr>
    <w:rPr>
      <w:rFonts w:ascii="PT Astra Serif" w:hAnsi="PT Astra Serif" w:cs="FreeSans"/>
      <w:i/>
      <w:iCs/>
    </w:rPr>
  </w:style>
  <w:style w:type="paragraph" w:customStyle="1" w:styleId="caption111">
    <w:name w:val="caption111"/>
    <w:basedOn w:val="a"/>
    <w:pPr>
      <w:suppressLineNumbers/>
      <w:spacing w:before="120" w:after="120"/>
    </w:pPr>
    <w:rPr>
      <w:rFonts w:ascii="PT Astra Serif" w:hAnsi="PT Astra Serif" w:cs="FreeSans"/>
      <w:i/>
      <w:iCs/>
    </w:rPr>
  </w:style>
  <w:style w:type="paragraph" w:customStyle="1" w:styleId="caption1111">
    <w:name w:val="caption1111"/>
    <w:basedOn w:val="a"/>
    <w:pPr>
      <w:suppressLineNumbers/>
      <w:spacing w:before="120" w:after="120"/>
    </w:pPr>
    <w:rPr>
      <w:rFonts w:ascii="PT Astra Serif" w:hAnsi="PT Astra Serif" w:cs="FreeSans"/>
      <w:i/>
      <w:iCs/>
    </w:rPr>
  </w:style>
  <w:style w:type="paragraph" w:customStyle="1" w:styleId="Style1">
    <w:name w:val="Style1"/>
    <w:basedOn w:val="a"/>
    <w:pPr>
      <w:spacing w:line="300" w:lineRule="exact"/>
      <w:ind w:firstLine="686"/>
      <w:jc w:val="both"/>
    </w:pPr>
  </w:style>
  <w:style w:type="paragraph" w:customStyle="1" w:styleId="Style2">
    <w:name w:val="Style2"/>
    <w:basedOn w:val="a"/>
    <w:pPr>
      <w:jc w:val="both"/>
    </w:pPr>
  </w:style>
  <w:style w:type="paragraph" w:customStyle="1" w:styleId="Style3">
    <w:name w:val="Style3"/>
    <w:basedOn w:val="a"/>
    <w:pPr>
      <w:spacing w:line="398" w:lineRule="exact"/>
      <w:ind w:firstLine="696"/>
    </w:pPr>
  </w:style>
  <w:style w:type="paragraph" w:customStyle="1" w:styleId="Style4">
    <w:name w:val="Style4"/>
    <w:basedOn w:val="a"/>
    <w:pPr>
      <w:spacing w:line="274" w:lineRule="exact"/>
      <w:ind w:firstLine="816"/>
    </w:pPr>
  </w:style>
  <w:style w:type="paragraph" w:customStyle="1" w:styleId="Style5">
    <w:name w:val="Style5"/>
    <w:basedOn w:val="a"/>
    <w:pPr>
      <w:spacing w:line="300" w:lineRule="exact"/>
      <w:ind w:firstLine="720"/>
      <w:jc w:val="both"/>
    </w:pPr>
  </w:style>
  <w:style w:type="paragraph" w:customStyle="1" w:styleId="Style6">
    <w:name w:val="Style6"/>
    <w:basedOn w:val="a"/>
    <w:pPr>
      <w:spacing w:line="301" w:lineRule="exact"/>
      <w:ind w:firstLine="720"/>
    </w:pPr>
  </w:style>
  <w:style w:type="paragraph" w:customStyle="1" w:styleId="Style7">
    <w:name w:val="Style7"/>
    <w:basedOn w:val="a"/>
  </w:style>
  <w:style w:type="paragraph" w:customStyle="1" w:styleId="Style8">
    <w:name w:val="Style8"/>
    <w:basedOn w:val="a"/>
    <w:pPr>
      <w:spacing w:line="317" w:lineRule="exact"/>
      <w:ind w:firstLine="163"/>
    </w:pPr>
  </w:style>
  <w:style w:type="paragraph" w:customStyle="1" w:styleId="Style9">
    <w:name w:val="Style9"/>
    <w:basedOn w:val="a"/>
    <w:pPr>
      <w:spacing w:line="293" w:lineRule="exact"/>
      <w:ind w:firstLine="859"/>
    </w:pPr>
  </w:style>
  <w:style w:type="paragraph" w:customStyle="1" w:styleId="Style10">
    <w:name w:val="Style10"/>
    <w:basedOn w:val="a"/>
    <w:pPr>
      <w:spacing w:line="302" w:lineRule="exact"/>
      <w:ind w:firstLine="864"/>
    </w:pPr>
  </w:style>
  <w:style w:type="paragraph" w:customStyle="1" w:styleId="Style11">
    <w:name w:val="Style11"/>
    <w:basedOn w:val="a"/>
    <w:pPr>
      <w:spacing w:line="298" w:lineRule="exact"/>
      <w:ind w:firstLine="710"/>
      <w:jc w:val="both"/>
    </w:pPr>
  </w:style>
  <w:style w:type="paragraph" w:customStyle="1" w:styleId="Style12">
    <w:name w:val="Style12"/>
    <w:basedOn w:val="a"/>
    <w:pPr>
      <w:spacing w:line="274" w:lineRule="exact"/>
      <w:ind w:firstLine="2371"/>
    </w:pPr>
  </w:style>
  <w:style w:type="paragraph" w:customStyle="1" w:styleId="Style13">
    <w:name w:val="Style13"/>
    <w:basedOn w:val="a"/>
    <w:pPr>
      <w:spacing w:line="379" w:lineRule="exact"/>
      <w:ind w:firstLine="269"/>
      <w:jc w:val="both"/>
    </w:pPr>
  </w:style>
  <w:style w:type="paragraph" w:customStyle="1" w:styleId="Style14">
    <w:name w:val="Style14"/>
    <w:basedOn w:val="a"/>
    <w:pPr>
      <w:spacing w:line="296" w:lineRule="exact"/>
      <w:ind w:firstLine="571"/>
      <w:jc w:val="both"/>
    </w:pPr>
  </w:style>
  <w:style w:type="paragraph" w:customStyle="1" w:styleId="Style15">
    <w:name w:val="Style15"/>
    <w:basedOn w:val="a"/>
    <w:pPr>
      <w:spacing w:line="221" w:lineRule="exact"/>
      <w:jc w:val="both"/>
    </w:pPr>
  </w:style>
  <w:style w:type="paragraph" w:customStyle="1" w:styleId="Style16">
    <w:name w:val="Style16"/>
    <w:basedOn w:val="a"/>
    <w:pPr>
      <w:spacing w:line="226" w:lineRule="exact"/>
      <w:ind w:firstLine="470"/>
      <w:jc w:val="both"/>
    </w:pPr>
  </w:style>
  <w:style w:type="paragraph" w:customStyle="1" w:styleId="Style17">
    <w:name w:val="Style17"/>
    <w:basedOn w:val="a"/>
  </w:style>
  <w:style w:type="paragraph" w:customStyle="1" w:styleId="Style18">
    <w:name w:val="Style18"/>
    <w:basedOn w:val="a"/>
    <w:pPr>
      <w:spacing w:line="288" w:lineRule="exact"/>
      <w:ind w:hanging="86"/>
      <w:jc w:val="both"/>
    </w:pPr>
  </w:style>
  <w:style w:type="paragraph" w:customStyle="1" w:styleId="Style19">
    <w:name w:val="Style19"/>
    <w:basedOn w:val="a"/>
    <w:pPr>
      <w:spacing w:line="344" w:lineRule="exact"/>
      <w:ind w:firstLine="720"/>
      <w:jc w:val="both"/>
    </w:pPr>
  </w:style>
  <w:style w:type="paragraph" w:styleId="af2">
    <w:name w:val="Balloon Text"/>
    <w:basedOn w:val="a"/>
    <w:rPr>
      <w:rFonts w:ascii="Tahoma" w:hAnsi="Tahoma" w:cs="Tahoma"/>
      <w:sz w:val="16"/>
      <w:szCs w:val="16"/>
      <w:lang w:val="x-none"/>
    </w:rPr>
  </w:style>
  <w:style w:type="paragraph" w:customStyle="1" w:styleId="15">
    <w:name w:val="Обычный1"/>
    <w:pPr>
      <w:widowControl w:val="0"/>
      <w:suppressAutoHyphens/>
      <w:spacing w:line="300" w:lineRule="auto"/>
      <w:ind w:firstLine="720"/>
      <w:jc w:val="both"/>
    </w:pPr>
    <w:rPr>
      <w:sz w:val="24"/>
      <w:lang w:eastAsia="zh-CN"/>
    </w:rPr>
  </w:style>
  <w:style w:type="paragraph" w:customStyle="1" w:styleId="31">
    <w:name w:val="Основной текст с отступом 31"/>
    <w:basedOn w:val="a"/>
    <w:pPr>
      <w:autoSpaceDE/>
      <w:spacing w:after="120"/>
      <w:ind w:left="283"/>
    </w:pPr>
    <w:rPr>
      <w:rFonts w:eastAsia="SimSun" w:cs="Mangal"/>
      <w:kern w:val="2"/>
      <w:sz w:val="16"/>
      <w:szCs w:val="14"/>
      <w:lang w:val="x-none" w:bidi="hi-IN"/>
    </w:rPr>
  </w:style>
  <w:style w:type="paragraph" w:styleId="af3">
    <w:name w:val="No Spacing"/>
    <w:qFormat/>
    <w:pPr>
      <w:suppressAutoHyphens/>
    </w:pPr>
    <w:rPr>
      <w:rFonts w:ascii="Calibri" w:hAnsi="Calibri"/>
      <w:sz w:val="22"/>
      <w:szCs w:val="22"/>
      <w:lang w:eastAsia="zh-CN"/>
    </w:rPr>
  </w:style>
  <w:style w:type="paragraph" w:customStyle="1" w:styleId="23">
    <w:name w:val="Обычный2"/>
    <w:pPr>
      <w:widowControl w:val="0"/>
      <w:suppressAutoHyphens/>
      <w:spacing w:line="300" w:lineRule="auto"/>
      <w:ind w:firstLine="720"/>
      <w:jc w:val="both"/>
    </w:pPr>
    <w:rPr>
      <w:sz w:val="24"/>
      <w:lang w:eastAsia="zh-CN"/>
    </w:rPr>
  </w:style>
  <w:style w:type="paragraph" w:customStyle="1" w:styleId="32">
    <w:name w:val="Обычный3"/>
    <w:pPr>
      <w:widowControl w:val="0"/>
      <w:suppressAutoHyphens/>
      <w:spacing w:line="300" w:lineRule="auto"/>
      <w:ind w:firstLine="720"/>
      <w:jc w:val="both"/>
    </w:pPr>
    <w:rPr>
      <w:sz w:val="24"/>
      <w:lang w:eastAsia="zh-CN"/>
    </w:rPr>
  </w:style>
  <w:style w:type="paragraph" w:customStyle="1" w:styleId="4">
    <w:name w:val="Обычный4"/>
    <w:pPr>
      <w:widowControl w:val="0"/>
      <w:suppressAutoHyphens/>
      <w:spacing w:line="300" w:lineRule="auto"/>
      <w:ind w:firstLine="720"/>
      <w:jc w:val="both"/>
    </w:pPr>
    <w:rPr>
      <w:sz w:val="24"/>
      <w:lang w:eastAsia="zh-CN"/>
    </w:rPr>
  </w:style>
  <w:style w:type="paragraph" w:customStyle="1" w:styleId="16">
    <w:name w:val="Текст примечания1"/>
    <w:basedOn w:val="a"/>
    <w:rPr>
      <w:sz w:val="20"/>
      <w:szCs w:val="20"/>
      <w:lang w:val="x-none"/>
    </w:rPr>
  </w:style>
  <w:style w:type="paragraph" w:styleId="af4">
    <w:name w:val="annotation subject"/>
    <w:basedOn w:val="16"/>
    <w:next w:val="16"/>
    <w:rPr>
      <w:b/>
      <w:bCs/>
    </w:rPr>
  </w:style>
  <w:style w:type="paragraph" w:customStyle="1" w:styleId="af5">
    <w:name w:val="Стиль"/>
    <w:pPr>
      <w:widowControl w:val="0"/>
      <w:suppressAutoHyphens/>
      <w:autoSpaceDE w:val="0"/>
    </w:pPr>
    <w:rPr>
      <w:rFonts w:eastAsia="Arial"/>
      <w:sz w:val="24"/>
      <w:szCs w:val="24"/>
      <w:lang w:eastAsia="zh-CN"/>
    </w:rPr>
  </w:style>
  <w:style w:type="paragraph" w:customStyle="1" w:styleId="HeaderandFooter">
    <w:name w:val="Header and Footer"/>
    <w:basedOn w:val="a"/>
    <w:pPr>
      <w:suppressLineNumbers/>
      <w:tabs>
        <w:tab w:val="center" w:pos="4819"/>
        <w:tab w:val="right" w:pos="9638"/>
      </w:tabs>
    </w:pPr>
  </w:style>
  <w:style w:type="paragraph" w:styleId="af6">
    <w:name w:val="header"/>
    <w:basedOn w:val="a"/>
    <w:pPr>
      <w:widowControl/>
      <w:tabs>
        <w:tab w:val="center" w:pos="4153"/>
        <w:tab w:val="right" w:pos="8306"/>
      </w:tabs>
    </w:pPr>
    <w:rPr>
      <w:sz w:val="20"/>
      <w:szCs w:val="20"/>
      <w:lang w:val="x-none"/>
    </w:rPr>
  </w:style>
  <w:style w:type="paragraph" w:customStyle="1" w:styleId="17">
    <w:name w:val="Название объекта1"/>
    <w:basedOn w:val="a"/>
    <w:next w:val="a"/>
    <w:pPr>
      <w:widowControl/>
      <w:spacing w:before="360"/>
    </w:pPr>
  </w:style>
  <w:style w:type="paragraph" w:customStyle="1" w:styleId="210">
    <w:name w:val="Основной текст 21"/>
    <w:basedOn w:val="a"/>
    <w:pPr>
      <w:spacing w:after="120" w:line="480" w:lineRule="auto"/>
    </w:pPr>
    <w:rPr>
      <w:lang w:val="x-none"/>
    </w:rPr>
  </w:style>
  <w:style w:type="paragraph" w:customStyle="1" w:styleId="211">
    <w:name w:val="Основной текст с отступом 21"/>
    <w:basedOn w:val="a"/>
    <w:pPr>
      <w:spacing w:after="120" w:line="480" w:lineRule="auto"/>
      <w:ind w:left="283"/>
    </w:pPr>
    <w:rPr>
      <w:lang w:val="x-none"/>
    </w:rPr>
  </w:style>
  <w:style w:type="paragraph" w:styleId="af7">
    <w:name w:val="footer"/>
    <w:basedOn w:val="a"/>
    <w:pPr>
      <w:tabs>
        <w:tab w:val="center" w:pos="4677"/>
        <w:tab w:val="right" w:pos="9355"/>
      </w:tabs>
    </w:pPr>
    <w:rPr>
      <w:lang w:val="x-none"/>
    </w:rPr>
  </w:style>
  <w:style w:type="paragraph" w:customStyle="1" w:styleId="FR1">
    <w:name w:val="FR1"/>
    <w:pPr>
      <w:widowControl w:val="0"/>
      <w:suppressAutoHyphens/>
      <w:spacing w:before="700"/>
    </w:pPr>
    <w:rPr>
      <w:b/>
      <w:bCs/>
      <w:sz w:val="28"/>
      <w:szCs w:val="28"/>
      <w:lang w:eastAsia="zh-CN"/>
    </w:rPr>
  </w:style>
  <w:style w:type="paragraph" w:customStyle="1" w:styleId="310">
    <w:name w:val="Основной текст 31"/>
    <w:basedOn w:val="a"/>
    <w:pPr>
      <w:spacing w:after="120"/>
    </w:pPr>
    <w:rPr>
      <w:sz w:val="16"/>
      <w:szCs w:val="16"/>
      <w:lang w:val="x-none"/>
    </w:rPr>
  </w:style>
  <w:style w:type="paragraph" w:customStyle="1" w:styleId="af8">
    <w:name w:val="Нормальный (таблица)"/>
    <w:basedOn w:val="a"/>
    <w:next w:val="a"/>
    <w:pPr>
      <w:jc w:val="both"/>
    </w:pPr>
    <w:rPr>
      <w:rFonts w:ascii="Arial" w:hAnsi="Arial" w:cs="Arial"/>
    </w:rPr>
  </w:style>
  <w:style w:type="paragraph" w:customStyle="1" w:styleId="af9">
    <w:name w:val="Прижатый влево"/>
    <w:basedOn w:val="a"/>
    <w:next w:val="a"/>
    <w:rPr>
      <w:rFonts w:ascii="Arial" w:hAnsi="Arial" w:cs="Arial"/>
    </w:rPr>
  </w:style>
  <w:style w:type="paragraph" w:customStyle="1" w:styleId="afa">
    <w:name w:val="Таблицы (моноширинный)"/>
    <w:basedOn w:val="a"/>
    <w:next w:val="a"/>
    <w:pPr>
      <w:jc w:val="both"/>
    </w:pPr>
    <w:rPr>
      <w:rFonts w:ascii="Courier New" w:hAnsi="Courier New" w:cs="Courier New"/>
      <w:sz w:val="22"/>
      <w:szCs w:val="22"/>
    </w:rPr>
  </w:style>
  <w:style w:type="paragraph" w:styleId="afb">
    <w:name w:val="List Paragraph"/>
    <w:basedOn w:val="a"/>
    <w:qFormat/>
    <w:pPr>
      <w:ind w:left="720"/>
      <w:contextualSpacing/>
    </w:pPr>
    <w:rPr>
      <w:sz w:val="20"/>
      <w:szCs w:val="20"/>
    </w:rPr>
  </w:style>
  <w:style w:type="paragraph" w:customStyle="1" w:styleId="110">
    <w:name w:val="Обычный11"/>
    <w:pPr>
      <w:widowControl w:val="0"/>
      <w:suppressAutoHyphens/>
      <w:spacing w:line="300" w:lineRule="auto"/>
      <w:ind w:firstLine="720"/>
      <w:jc w:val="both"/>
    </w:pPr>
    <w:rPr>
      <w:sz w:val="24"/>
      <w:lang w:eastAsia="zh-CN"/>
    </w:rPr>
  </w:style>
  <w:style w:type="paragraph" w:customStyle="1" w:styleId="ConsPlusNormal0">
    <w:name w:val="ConsPlusNormal"/>
    <w:pPr>
      <w:suppressAutoHyphens/>
      <w:autoSpaceDE w:val="0"/>
      <w:ind w:firstLine="720"/>
    </w:pPr>
    <w:rPr>
      <w:rFonts w:ascii="Arial" w:hAnsi="Arial" w:cs="Arial"/>
      <w:sz w:val="24"/>
      <w:szCs w:val="24"/>
      <w:lang w:eastAsia="zh-CN"/>
    </w:rPr>
  </w:style>
  <w:style w:type="paragraph" w:customStyle="1" w:styleId="afc">
    <w:name w:val="Содержимое врезки"/>
    <w:basedOn w:val="a"/>
  </w:style>
  <w:style w:type="paragraph" w:customStyle="1" w:styleId="afd">
    <w:name w:val="Содержимое таблицы"/>
    <w:basedOn w:val="a"/>
    <w:pPr>
      <w:suppressLineNumbers/>
    </w:pPr>
  </w:style>
  <w:style w:type="paragraph" w:customStyle="1" w:styleId="afe">
    <w:name w:val="Заголовок таблицы"/>
    <w:basedOn w:val="afd"/>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82E9CC4CCC6932545801925E3B536176E57B6381BDA0BD7655CABC93DB89C271041D8CF0ACBB4D2653D7F184B7ED2198541ED34VBP" TargetMode="External"/><Relationship Id="rId11" Type="http://schemas.openxmlformats.org/officeDocument/2006/relationships/theme" Target="theme/theme1.xml"/><Relationship Id="rId5" Type="http://schemas.openxmlformats.org/officeDocument/2006/relationships/hyperlink" Target="consultantplus://offline/ref=782E9CC4CCC6932545801925E3B536176E57B6381BDA0BD7655CABC93DB89C271041D8CF0ACBB4D2653D7F184B7ED2198541ED34VBP"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5281</Words>
  <Characters>30103</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________</vt:lpstr>
    </vt:vector>
  </TitlesOfParts>
  <Company/>
  <LinksUpToDate>false</LinksUpToDate>
  <CharactersWithSpaces>35314</CharactersWithSpaces>
  <SharedDoc>false</SharedDoc>
  <HLinks>
    <vt:vector size="12" baseType="variant">
      <vt:variant>
        <vt:i4>4980822</vt:i4>
      </vt:variant>
      <vt:variant>
        <vt:i4>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0</vt:i4>
      </vt:variant>
      <vt:variant>
        <vt:i4>0</vt:i4>
      </vt:variant>
      <vt:variant>
        <vt:i4>5</vt:i4>
      </vt:variant>
      <vt:variant>
        <vt:lpwstr>consultantplus://offline/ref=782E9CC4CCC6932545801925E3B536176E57B6381BDA0BD7655CABC93DB89C271041D8CF0ACBB4D2653D7F184B7ED2198541ED34VBP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________</dc:title>
  <dc:subject/>
  <dc:creator>Ганин Алексей Николаевич</dc:creator>
  <cp:keywords/>
  <cp:lastModifiedBy>Артем</cp:lastModifiedBy>
  <cp:revision>2</cp:revision>
  <cp:lastPrinted>2026-07-29T10:07:00Z</cp:lastPrinted>
  <dcterms:created xsi:type="dcterms:W3CDTF">2026-07-30T07:25:00Z</dcterms:created>
  <dcterms:modified xsi:type="dcterms:W3CDTF">2026-07-30T07:25:00Z</dcterms:modified>
</cp:coreProperties>
</file>