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59F99" w14:textId="77777777" w:rsidR="00CB6D1C" w:rsidRDefault="00630D55">
      <w:pPr>
        <w:pStyle w:val="1"/>
        <w:spacing w:before="0"/>
        <w:jc w:val="center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Договор № ___________________</w:t>
      </w:r>
    </w:p>
    <w:p w14:paraId="5EC891C3" w14:textId="77777777" w:rsidR="00CB6D1C" w:rsidRDefault="00630D5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передачу неисключительных прав использования базы данных «Госфинансы»</w:t>
      </w:r>
    </w:p>
    <w:p w14:paraId="4F8CD63B" w14:textId="77777777" w:rsidR="00CB6D1C" w:rsidRDefault="00630D55">
      <w:pPr>
        <w:pStyle w:val="1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</w:rPr>
        <w:t xml:space="preserve">ИКЗ- </w:t>
      </w:r>
      <w:r>
        <w:rPr>
          <w:rFonts w:ascii="Times New Roman" w:hAnsi="Times New Roman"/>
          <w:b/>
          <w:bCs/>
          <w:color w:val="000000"/>
        </w:rPr>
        <w:t>ИКЗ-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/>
          <w:bCs/>
        </w:rPr>
        <w:t>261621400155677170100100190665829242</w:t>
      </w:r>
    </w:p>
    <w:p w14:paraId="690380F4" w14:textId="77777777" w:rsidR="00CB6D1C" w:rsidRDefault="00CB6D1C">
      <w:pPr>
        <w:pStyle w:val="10"/>
        <w:jc w:val="center"/>
        <w:rPr>
          <w:rFonts w:ascii="Times New Roman" w:hAnsi="Times New Roman"/>
        </w:rPr>
      </w:pPr>
    </w:p>
    <w:p w14:paraId="46770395" w14:textId="77777777" w:rsidR="00CB6D1C" w:rsidRDefault="00CB6D1C">
      <w:pPr>
        <w:jc w:val="center"/>
        <w:rPr>
          <w:b/>
          <w:sz w:val="22"/>
          <w:szCs w:val="22"/>
        </w:rPr>
      </w:pPr>
    </w:p>
    <w:p w14:paraId="5ED13708" w14:textId="77777777" w:rsidR="00CB6D1C" w:rsidRDefault="00630D55">
      <w:pPr>
        <w:widowControl w:val="0"/>
        <w:tabs>
          <w:tab w:val="right" w:pos="10488"/>
        </w:tabs>
        <w:rPr>
          <w:sz w:val="22"/>
          <w:szCs w:val="22"/>
        </w:rPr>
      </w:pPr>
      <w:r>
        <w:rPr>
          <w:sz w:val="22"/>
          <w:szCs w:val="22"/>
        </w:rPr>
        <w:t>г. Москва</w:t>
      </w:r>
      <w:r>
        <w:rPr>
          <w:sz w:val="22"/>
          <w:szCs w:val="22"/>
        </w:rPr>
        <w:tab/>
        <w:t>«___» ______________ 2026 года</w:t>
      </w:r>
    </w:p>
    <w:p w14:paraId="1B3907D3" w14:textId="77777777" w:rsidR="00CB6D1C" w:rsidRDefault="00CB6D1C">
      <w:pPr>
        <w:widowControl w:val="0"/>
        <w:tabs>
          <w:tab w:val="right" w:pos="10488"/>
        </w:tabs>
        <w:rPr>
          <w:sz w:val="22"/>
          <w:szCs w:val="22"/>
        </w:rPr>
      </w:pPr>
    </w:p>
    <w:p w14:paraId="75EDDBED" w14:textId="77777777" w:rsidR="00CB6D1C" w:rsidRDefault="00630D5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Федеральное казенное учреждение </w:t>
      </w:r>
      <w:r>
        <w:rPr>
          <w:rFonts w:ascii="Times New Roman" w:hAnsi="Times New Roman" w:cs="Times New Roman"/>
          <w:sz w:val="22"/>
          <w:szCs w:val="22"/>
        </w:rPr>
        <w:t>«Узел связи и автоматизации Федерального дорожного агентства» (ФКУ «Узел связи и автоматизации»)</w:t>
      </w:r>
      <w:r>
        <w:rPr>
          <w:rFonts w:ascii="Times New Roman" w:hAnsi="Times New Roman" w:cs="Times New Roman"/>
          <w:bCs/>
          <w:sz w:val="22"/>
          <w:szCs w:val="22"/>
        </w:rPr>
        <w:t xml:space="preserve">, выступающее от имени Российской Федерации, в лице исполняющего обязанности </w:t>
      </w:r>
      <w:r>
        <w:rPr>
          <w:rFonts w:ascii="Times New Roman" w:hAnsi="Times New Roman" w:cs="Times New Roman"/>
          <w:sz w:val="22"/>
          <w:szCs w:val="22"/>
        </w:rPr>
        <w:t>начальника Савватеева Бориса Эдуардовича</w:t>
      </w:r>
      <w:r>
        <w:rPr>
          <w:rFonts w:ascii="Times New Roman" w:hAnsi="Times New Roman" w:cs="Times New Roman"/>
          <w:bCs/>
          <w:sz w:val="22"/>
          <w:szCs w:val="22"/>
        </w:rPr>
        <w:t>, действующ</w:t>
      </w:r>
      <w:r>
        <w:rPr>
          <w:rFonts w:ascii="Times New Roman" w:hAnsi="Times New Roman" w:cs="Times New Roman"/>
          <w:bCs/>
          <w:sz w:val="22"/>
          <w:szCs w:val="22"/>
        </w:rPr>
        <w:t>его на основании Приказа Росавтодора от 13.01.2026 № 9К и Устава, именуемое в дальнейшем «Сублицензиат», и  ___________ в лице ___________, действующего на основании _______________именуемое в дальнейшем «Лицензиат» с другой стороны, вместе именуемые Сторо</w:t>
      </w:r>
      <w:r>
        <w:rPr>
          <w:rFonts w:ascii="Times New Roman" w:hAnsi="Times New Roman" w:cs="Times New Roman"/>
          <w:bCs/>
          <w:sz w:val="22"/>
          <w:szCs w:val="22"/>
        </w:rPr>
        <w:t xml:space="preserve">ны, </w:t>
      </w:r>
      <w:r>
        <w:rPr>
          <w:rFonts w:ascii="Times New Roman" w:hAnsi="Times New Roman" w:cs="Times New Roman"/>
          <w:sz w:val="22"/>
          <w:szCs w:val="22"/>
        </w:rPr>
        <w:t>с соблюдением требований Гражданского кодекса Российской Федерации, в соответствии с п. 4 ч. 1 ст. 93 Федерального закона от 5 апреля 2013 г. № 44-ФЗ «О контрактной системе в сфере закупок Товаров, работ, услуг для обеспечения государственных и муницип</w:t>
      </w:r>
      <w:r>
        <w:rPr>
          <w:rFonts w:ascii="Times New Roman" w:hAnsi="Times New Roman" w:cs="Times New Roman"/>
          <w:sz w:val="22"/>
          <w:szCs w:val="22"/>
        </w:rPr>
        <w:t>альных нужд» заключили настоящий Договор  о нижеследующем:</w:t>
      </w:r>
    </w:p>
    <w:p w14:paraId="411B0EBB" w14:textId="77777777" w:rsidR="00CB6D1C" w:rsidRDefault="00CB6D1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4610EAAF" w14:textId="77777777" w:rsidR="00CB6D1C" w:rsidRDefault="00630D55">
      <w:pPr>
        <w:pStyle w:val="ParagraphStyle"/>
        <w:keepNext/>
        <w:numPr>
          <w:ilvl w:val="0"/>
          <w:numId w:val="13"/>
        </w:numPr>
        <w:ind w:left="360" w:hanging="360"/>
        <w:jc w:val="center"/>
        <w:outlineLvl w:val="0"/>
        <w:rPr>
          <w:b/>
          <w:bCs/>
          <w:sz w:val="22"/>
          <w:szCs w:val="22"/>
        </w:rPr>
      </w:pPr>
      <w:bookmarkStart w:id="0" w:name="_Toc510612354"/>
      <w:bookmarkEnd w:id="0"/>
      <w:r>
        <w:rPr>
          <w:rStyle w:val="Heading"/>
          <w:bCs/>
          <w:sz w:val="22"/>
          <w:szCs w:val="22"/>
        </w:rPr>
        <w:t>ПРЕДМЕТ ДОГОВОРА</w:t>
      </w:r>
    </w:p>
    <w:p w14:paraId="120811BF" w14:textId="77777777" w:rsidR="00CB6D1C" w:rsidRDefault="00630D55">
      <w:pPr>
        <w:pStyle w:val="a8"/>
        <w:numPr>
          <w:ilvl w:val="1"/>
          <w:numId w:val="13"/>
        </w:numPr>
        <w:tabs>
          <w:tab w:val="left" w:pos="567"/>
        </w:tabs>
        <w:ind w:left="567" w:hanging="567"/>
        <w:contextualSpacing w:val="0"/>
        <w:jc w:val="both"/>
        <w:rPr>
          <w:sz w:val="22"/>
          <w:szCs w:val="22"/>
        </w:rPr>
      </w:pPr>
      <w:r>
        <w:rPr>
          <w:rStyle w:val="Normaltext"/>
          <w:sz w:val="22"/>
          <w:szCs w:val="22"/>
        </w:rPr>
        <w:t xml:space="preserve">Лицензиат обязуется предоставить Сублицензиату за вознаграждение неисключительные права (простая неисключительная лицензия) использования Базы данных - </w:t>
      </w:r>
      <w:r>
        <w:rPr>
          <w:sz w:val="22"/>
          <w:szCs w:val="22"/>
        </w:rPr>
        <w:t>электронной системы «Госфин</w:t>
      </w:r>
      <w:r>
        <w:rPr>
          <w:sz w:val="22"/>
          <w:szCs w:val="22"/>
        </w:rPr>
        <w:t xml:space="preserve">ансы», расположенной по </w:t>
      </w:r>
      <w:proofErr w:type="spellStart"/>
      <w:r>
        <w:rPr>
          <w:sz w:val="22"/>
          <w:szCs w:val="22"/>
        </w:rPr>
        <w:t>по</w:t>
      </w:r>
      <w:proofErr w:type="spellEnd"/>
      <w:r>
        <w:rPr>
          <w:sz w:val="22"/>
          <w:szCs w:val="22"/>
        </w:rPr>
        <w:t xml:space="preserve"> адресу  </w:t>
      </w:r>
      <w:hyperlink r:id="rId7" w:history="1">
        <w:r>
          <w:rPr>
            <w:sz w:val="22"/>
            <w:szCs w:val="22"/>
          </w:rPr>
          <w:t>https://www.gosfinansy.ru/?pubAlias=mcfr-gf</w:t>
        </w:r>
      </w:hyperlink>
      <w:r>
        <w:rPr>
          <w:sz w:val="22"/>
          <w:szCs w:val="22"/>
        </w:rPr>
        <w:t xml:space="preserve"> в объеме</w:t>
      </w:r>
      <w:r>
        <w:rPr>
          <w:rStyle w:val="Normaltext"/>
          <w:sz w:val="22"/>
          <w:szCs w:val="22"/>
        </w:rPr>
        <w:t xml:space="preserve"> указанном в «Спецификации на ЭС» (Приложение № 1 к Договору), на условиях, предусмотренных в настоящем Договоре. </w:t>
      </w:r>
    </w:p>
    <w:p w14:paraId="5A9D7B84" w14:textId="77777777" w:rsidR="00CB6D1C" w:rsidRDefault="00630D55">
      <w:pPr>
        <w:pStyle w:val="a8"/>
        <w:numPr>
          <w:ilvl w:val="1"/>
          <w:numId w:val="13"/>
        </w:numPr>
        <w:tabs>
          <w:tab w:val="left" w:pos="567"/>
        </w:tabs>
        <w:ind w:left="567" w:hanging="567"/>
        <w:contextualSpacing w:val="0"/>
        <w:jc w:val="both"/>
        <w:rPr>
          <w:sz w:val="22"/>
          <w:szCs w:val="22"/>
        </w:rPr>
      </w:pPr>
      <w:r>
        <w:rPr>
          <w:rStyle w:val="Normaltext"/>
          <w:sz w:val="22"/>
          <w:szCs w:val="22"/>
        </w:rPr>
        <w:t>Под электронной системой (далее-ЭС) в настоящем Договоре понимается многофункциональная справочно-экспертная система, предназначенная для пре</w:t>
      </w:r>
      <w:r>
        <w:rPr>
          <w:rStyle w:val="Normaltext"/>
          <w:sz w:val="22"/>
          <w:szCs w:val="22"/>
        </w:rPr>
        <w:t xml:space="preserve">доставления подробной информации в сфере отдельной отрасли права, указанной в «Спецификации на ЭС», доступ к которой осуществляется через телекоммуникационную сеть общего пользования -Интернет. </w:t>
      </w:r>
    </w:p>
    <w:p w14:paraId="66985A75" w14:textId="77777777" w:rsidR="00CB6D1C" w:rsidRDefault="00630D55">
      <w:pPr>
        <w:pStyle w:val="a8"/>
        <w:numPr>
          <w:ilvl w:val="1"/>
          <w:numId w:val="13"/>
        </w:numPr>
        <w:tabs>
          <w:tab w:val="left" w:pos="567"/>
        </w:tabs>
        <w:ind w:left="567" w:hanging="567"/>
        <w:contextualSpacing w:val="0"/>
        <w:jc w:val="both"/>
        <w:rPr>
          <w:sz w:val="22"/>
          <w:szCs w:val="22"/>
        </w:rPr>
      </w:pPr>
      <w:r>
        <w:rPr>
          <w:rStyle w:val="Normaltext"/>
          <w:sz w:val="22"/>
          <w:szCs w:val="22"/>
        </w:rPr>
        <w:t>Сублицензиат приобретает неисключительные права использования</w:t>
      </w:r>
      <w:r>
        <w:rPr>
          <w:rStyle w:val="Normaltext"/>
          <w:sz w:val="22"/>
          <w:szCs w:val="22"/>
        </w:rPr>
        <w:t xml:space="preserve"> ЭС в соответствии с его функциональными возможностями, а именно, Сублицензиат имеет право использовать ЭС исключительно для своей внутренней деятельности, включая следующие способы:</w:t>
      </w:r>
    </w:p>
    <w:p w14:paraId="7DD31CBB" w14:textId="77777777" w:rsidR="00CB6D1C" w:rsidRDefault="00630D55">
      <w:pPr>
        <w:pStyle w:val="a8"/>
        <w:numPr>
          <w:ilvl w:val="2"/>
          <w:numId w:val="13"/>
        </w:numPr>
        <w:ind w:left="567" w:hanging="567"/>
        <w:contextualSpacing w:val="0"/>
        <w:jc w:val="both"/>
        <w:rPr>
          <w:sz w:val="22"/>
          <w:szCs w:val="22"/>
        </w:rPr>
      </w:pPr>
      <w:r>
        <w:rPr>
          <w:rStyle w:val="Normaltext"/>
          <w:sz w:val="22"/>
          <w:szCs w:val="22"/>
        </w:rPr>
        <w:t xml:space="preserve">Подключаться к ЭС через сеть Интернет, </w:t>
      </w:r>
      <w:r>
        <w:rPr>
          <w:sz w:val="22"/>
          <w:szCs w:val="22"/>
        </w:rPr>
        <w:t>количество пользователей, не должн</w:t>
      </w:r>
      <w:r>
        <w:rPr>
          <w:sz w:val="22"/>
          <w:szCs w:val="22"/>
        </w:rPr>
        <w:t>о превышать количества лицензий, указанных в Спецификации на ЭС, при этом пользователю запрещено передавать кому бы то ни было свою учетную информацию (пароль и логин для доступа в ЭС).</w:t>
      </w:r>
    </w:p>
    <w:p w14:paraId="27023728" w14:textId="77777777" w:rsidR="00CB6D1C" w:rsidRDefault="00630D55">
      <w:pPr>
        <w:pStyle w:val="a8"/>
        <w:numPr>
          <w:ilvl w:val="2"/>
          <w:numId w:val="13"/>
        </w:numPr>
        <w:ind w:left="567" w:hanging="567"/>
        <w:contextualSpacing w:val="0"/>
        <w:jc w:val="both"/>
        <w:rPr>
          <w:sz w:val="22"/>
          <w:szCs w:val="22"/>
        </w:rPr>
      </w:pPr>
      <w:r>
        <w:rPr>
          <w:rStyle w:val="Normaltext"/>
          <w:sz w:val="22"/>
          <w:szCs w:val="22"/>
        </w:rPr>
        <w:t>Использовать для собственных нужд материалы и информацию, содержащуюся</w:t>
      </w:r>
      <w:r>
        <w:rPr>
          <w:rStyle w:val="Normaltext"/>
          <w:sz w:val="22"/>
          <w:szCs w:val="22"/>
        </w:rPr>
        <w:t xml:space="preserve"> в ЭС без получения дополнительного согласия Лицензиата либо третьих лиц. Право доступа к ЭС предоставляется Сублицензиату круглосуточно на все время действия лицензии. </w:t>
      </w:r>
    </w:p>
    <w:p w14:paraId="1B0AD1E0" w14:textId="77777777" w:rsidR="00CB6D1C" w:rsidRDefault="00630D55">
      <w:pPr>
        <w:pStyle w:val="a8"/>
        <w:numPr>
          <w:ilvl w:val="1"/>
          <w:numId w:val="13"/>
        </w:numPr>
        <w:tabs>
          <w:tab w:val="left" w:pos="567"/>
        </w:tabs>
        <w:ind w:left="567" w:hanging="567"/>
        <w:contextualSpacing w:val="0"/>
        <w:jc w:val="both"/>
        <w:rPr>
          <w:sz w:val="22"/>
          <w:szCs w:val="22"/>
        </w:rPr>
      </w:pPr>
      <w:r>
        <w:rPr>
          <w:rStyle w:val="Normaltext"/>
          <w:sz w:val="22"/>
          <w:szCs w:val="22"/>
        </w:rPr>
        <w:t>Неисключительные права использования ЭС предоставляются Сублицензиату с момента направ</w:t>
      </w:r>
      <w:r>
        <w:rPr>
          <w:rStyle w:val="Normaltext"/>
          <w:sz w:val="22"/>
          <w:szCs w:val="22"/>
        </w:rPr>
        <w:t>ления последнему по электронной почте кода доступа к ЭС и на срок, указанный в «Спецификации на ЭС» (Приложение №1 к Договору).</w:t>
      </w:r>
    </w:p>
    <w:p w14:paraId="092237C6" w14:textId="77777777" w:rsidR="00CB6D1C" w:rsidRDefault="00630D55">
      <w:pPr>
        <w:pStyle w:val="a8"/>
        <w:numPr>
          <w:ilvl w:val="1"/>
          <w:numId w:val="13"/>
        </w:numPr>
        <w:tabs>
          <w:tab w:val="left" w:pos="567"/>
        </w:tabs>
        <w:ind w:left="567" w:hanging="567"/>
        <w:contextualSpacing w:val="0"/>
        <w:jc w:val="both"/>
        <w:rPr>
          <w:sz w:val="22"/>
          <w:szCs w:val="22"/>
        </w:rPr>
      </w:pPr>
      <w:r>
        <w:rPr>
          <w:rStyle w:val="Normaltext"/>
          <w:sz w:val="22"/>
          <w:szCs w:val="22"/>
        </w:rPr>
        <w:t>Сублицензиат не приобретает каких-либо прав на ЭС, за исключением оговоренных в настоящем Договоре, а также не имеет право:</w:t>
      </w:r>
    </w:p>
    <w:p w14:paraId="00C25FA8" w14:textId="77777777" w:rsidR="00CB6D1C" w:rsidRDefault="00630D55">
      <w:pPr>
        <w:tabs>
          <w:tab w:val="left" w:pos="709"/>
        </w:tabs>
        <w:ind w:left="54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</w:t>
      </w:r>
      <w:r>
        <w:rPr>
          <w:sz w:val="22"/>
          <w:szCs w:val="22"/>
        </w:rPr>
        <w:t>использовать ЭС без предварительного письменного разрешения Лицензиата для создания и публикации электронных справочно-энциклопедических изданий, баз данных, программ для ЭВМ аналогичных ЭС;</w:t>
      </w:r>
    </w:p>
    <w:p w14:paraId="3BDC5067" w14:textId="77777777" w:rsidR="00CB6D1C" w:rsidRDefault="00630D55">
      <w:pPr>
        <w:tabs>
          <w:tab w:val="left" w:pos="709"/>
        </w:tabs>
        <w:ind w:left="54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   включать ЭС в какие бы то ни было базы данных и/или программы</w:t>
      </w:r>
      <w:r>
        <w:rPr>
          <w:sz w:val="22"/>
          <w:szCs w:val="22"/>
        </w:rPr>
        <w:t xml:space="preserve"> для ЭВМ; </w:t>
      </w:r>
    </w:p>
    <w:p w14:paraId="0E0544E2" w14:textId="77777777" w:rsidR="00CB6D1C" w:rsidRDefault="00630D55">
      <w:pPr>
        <w:tabs>
          <w:tab w:val="left" w:pos="709"/>
        </w:tabs>
        <w:ind w:left="54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  распространять ЭС на возмездной или безвозмездной основе;</w:t>
      </w:r>
    </w:p>
    <w:p w14:paraId="7B303949" w14:textId="77777777" w:rsidR="00CB6D1C" w:rsidRDefault="00630D55">
      <w:pPr>
        <w:tabs>
          <w:tab w:val="left" w:pos="709"/>
        </w:tabs>
        <w:ind w:left="54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  доводить до всеобщего сведения материалы и информацию, включая авторские произведения, содержащиеся в ЭС;</w:t>
      </w:r>
    </w:p>
    <w:p w14:paraId="0412A5A7" w14:textId="77777777" w:rsidR="00CB6D1C" w:rsidRDefault="00630D55">
      <w:pPr>
        <w:tabs>
          <w:tab w:val="left" w:pos="709"/>
        </w:tabs>
        <w:ind w:left="54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  использовать материалы, включая авторские произведения, а также информац</w:t>
      </w:r>
      <w:r>
        <w:rPr>
          <w:sz w:val="22"/>
          <w:szCs w:val="22"/>
        </w:rPr>
        <w:t>ию, полученную в результате использования ЭС в аудиторской, консалтинговой деятельности, а также в интересах третьих лиц, предоставление таких материалов и информации на возмездной или безвозмездной основе третьим лицам.</w:t>
      </w:r>
    </w:p>
    <w:p w14:paraId="5A699C28" w14:textId="77777777" w:rsidR="00CB6D1C" w:rsidRDefault="00630D55">
      <w:pPr>
        <w:pStyle w:val="a8"/>
        <w:numPr>
          <w:ilvl w:val="1"/>
          <w:numId w:val="13"/>
        </w:numPr>
        <w:tabs>
          <w:tab w:val="left" w:pos="567"/>
        </w:tabs>
        <w:ind w:left="567" w:hanging="567"/>
        <w:contextualSpacing w:val="0"/>
        <w:jc w:val="both"/>
        <w:rPr>
          <w:sz w:val="22"/>
          <w:szCs w:val="22"/>
        </w:rPr>
      </w:pPr>
      <w:r>
        <w:rPr>
          <w:rStyle w:val="Normaltext"/>
          <w:sz w:val="22"/>
          <w:szCs w:val="22"/>
        </w:rPr>
        <w:t>Сублицензиат обязуется принять и оп</w:t>
      </w:r>
      <w:r>
        <w:rPr>
          <w:rStyle w:val="Normaltext"/>
          <w:sz w:val="22"/>
          <w:szCs w:val="22"/>
        </w:rPr>
        <w:t xml:space="preserve">латить права использования ЭС в соответствии с условиями настоящего Договора. </w:t>
      </w:r>
    </w:p>
    <w:p w14:paraId="209895FB" w14:textId="77777777" w:rsidR="00CB6D1C" w:rsidRDefault="00630D55">
      <w:pPr>
        <w:pStyle w:val="a8"/>
        <w:numPr>
          <w:ilvl w:val="1"/>
          <w:numId w:val="13"/>
        </w:numPr>
        <w:tabs>
          <w:tab w:val="left" w:pos="567"/>
        </w:tabs>
        <w:ind w:left="567" w:hanging="56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Лицензиат гарантирует возможность использования ЭС в течение срока действия лицензий, указанного в «Спецификации на ЭС» при условии соблюдения Сублицензиатом:</w:t>
      </w:r>
    </w:p>
    <w:p w14:paraId="18BE83CB" w14:textId="77777777" w:rsidR="00CB6D1C" w:rsidRDefault="00630D55">
      <w:pPr>
        <w:tabs>
          <w:tab w:val="left" w:pos="709"/>
        </w:tabs>
        <w:ind w:left="54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  технических тре</w:t>
      </w:r>
      <w:r>
        <w:rPr>
          <w:sz w:val="22"/>
          <w:szCs w:val="22"/>
        </w:rPr>
        <w:t xml:space="preserve">бований к характеристикам оборудования и программному обеспечению, размещенных на сайте ЭС в соответствующем разделе </w:t>
      </w:r>
    </w:p>
    <w:p w14:paraId="5FD2D2C5" w14:textId="77777777" w:rsidR="00CB6D1C" w:rsidRDefault="00630D55">
      <w:pPr>
        <w:tabs>
          <w:tab w:val="left" w:pos="709"/>
        </w:tabs>
        <w:ind w:left="54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 требований и условий/правил использования как всех, так и отдельных разделов ЭС, размещенных на сайте ЭС.</w:t>
      </w:r>
    </w:p>
    <w:p w14:paraId="35ECA91B" w14:textId="77777777" w:rsidR="00CB6D1C" w:rsidRDefault="00630D55">
      <w:pPr>
        <w:pStyle w:val="ParagraphStyle"/>
        <w:keepNext/>
        <w:numPr>
          <w:ilvl w:val="0"/>
          <w:numId w:val="13"/>
        </w:numPr>
        <w:ind w:left="360" w:hanging="360"/>
        <w:jc w:val="center"/>
        <w:outlineLvl w:val="0"/>
        <w:rPr>
          <w:b/>
          <w:sz w:val="22"/>
          <w:szCs w:val="22"/>
        </w:rPr>
      </w:pPr>
      <w:r>
        <w:rPr>
          <w:rStyle w:val="Heading"/>
          <w:bCs/>
          <w:sz w:val="22"/>
          <w:szCs w:val="22"/>
        </w:rPr>
        <w:lastRenderedPageBreak/>
        <w:t>ПОРЯДОК ПЕРЕДАЧИ ПРАВА ДОСТУПА</w:t>
      </w:r>
      <w:r>
        <w:rPr>
          <w:rStyle w:val="Heading"/>
          <w:bCs/>
          <w:sz w:val="22"/>
          <w:szCs w:val="22"/>
        </w:rPr>
        <w:t xml:space="preserve"> И ИСПОЛЬЗОВАНИЯ ЭС</w:t>
      </w:r>
    </w:p>
    <w:p w14:paraId="53204CF8" w14:textId="77777777" w:rsidR="00CB6D1C" w:rsidRDefault="00630D55">
      <w:pPr>
        <w:pStyle w:val="a8"/>
        <w:numPr>
          <w:ilvl w:val="1"/>
          <w:numId w:val="13"/>
        </w:numPr>
        <w:ind w:left="540" w:hanging="540"/>
        <w:jc w:val="both"/>
        <w:rPr>
          <w:sz w:val="22"/>
          <w:szCs w:val="22"/>
        </w:rPr>
      </w:pPr>
      <w:r>
        <w:rPr>
          <w:rStyle w:val="Normaltext"/>
          <w:sz w:val="22"/>
          <w:szCs w:val="22"/>
        </w:rPr>
        <w:t>Лицензиат в течение 3 (Трех) рабочих дней после заключения Договора высылает Сублицензиату по адресу его электронной почты, указанному при регистрации, код доступа для предоставления права доступа к ЭС.</w:t>
      </w:r>
    </w:p>
    <w:p w14:paraId="1935AFF8" w14:textId="77777777" w:rsidR="00CB6D1C" w:rsidRDefault="00630D55">
      <w:pPr>
        <w:pStyle w:val="a8"/>
        <w:numPr>
          <w:ilvl w:val="1"/>
          <w:numId w:val="13"/>
        </w:numPr>
        <w:tabs>
          <w:tab w:val="left" w:pos="567"/>
        </w:tabs>
        <w:ind w:left="567" w:hanging="567"/>
        <w:contextualSpacing w:val="0"/>
        <w:jc w:val="both"/>
        <w:rPr>
          <w:sz w:val="22"/>
          <w:szCs w:val="22"/>
        </w:rPr>
      </w:pPr>
      <w:r>
        <w:rPr>
          <w:rStyle w:val="Normaltext"/>
          <w:sz w:val="22"/>
          <w:szCs w:val="22"/>
        </w:rPr>
        <w:t>Лицензиат в течение 14 (Четырнадц</w:t>
      </w:r>
      <w:r>
        <w:rPr>
          <w:rStyle w:val="Normaltext"/>
          <w:sz w:val="22"/>
          <w:szCs w:val="22"/>
        </w:rPr>
        <w:t>ати) рабочих дней после отправки электронного письма направляет Сублицензиату дополнительно по почте по адресу Сублицензиата, указанному в разделе 8 Договора, подписанный Лицензиатом УПД.</w:t>
      </w:r>
    </w:p>
    <w:p w14:paraId="3BAC89D2" w14:textId="77777777" w:rsidR="00CB6D1C" w:rsidRDefault="00630D55">
      <w:pPr>
        <w:pStyle w:val="a8"/>
        <w:numPr>
          <w:ilvl w:val="1"/>
          <w:numId w:val="13"/>
        </w:numPr>
        <w:tabs>
          <w:tab w:val="left" w:pos="567"/>
        </w:tabs>
        <w:ind w:left="567" w:hanging="567"/>
        <w:contextualSpacing w:val="0"/>
        <w:jc w:val="both"/>
        <w:rPr>
          <w:sz w:val="22"/>
          <w:szCs w:val="22"/>
        </w:rPr>
      </w:pPr>
      <w:r>
        <w:rPr>
          <w:rStyle w:val="Normaltext"/>
          <w:sz w:val="22"/>
          <w:szCs w:val="22"/>
        </w:rPr>
        <w:t xml:space="preserve"> Сублицензиат в течение 5 (Пяти) рабочих дней после получения УПД об</w:t>
      </w:r>
      <w:r>
        <w:rPr>
          <w:rStyle w:val="Normaltext"/>
          <w:sz w:val="22"/>
          <w:szCs w:val="22"/>
        </w:rPr>
        <w:t>язан подписать его со своей стороны и передать его Лицензиату. В случае если в указанный срок Сублицензиат не направит Лицензиату подписанный со своей стороны УПД или мотивированный отказ от его подписания, права считаются переданными, а УПД подписанным Су</w:t>
      </w:r>
      <w:r>
        <w:rPr>
          <w:rStyle w:val="Normaltext"/>
          <w:sz w:val="22"/>
          <w:szCs w:val="22"/>
        </w:rPr>
        <w:t>блицензиатом.</w:t>
      </w:r>
    </w:p>
    <w:p w14:paraId="65301720" w14:textId="77777777" w:rsidR="00CB6D1C" w:rsidRDefault="00630D55">
      <w:pPr>
        <w:pStyle w:val="ParagraphStyle"/>
        <w:keepNext/>
        <w:numPr>
          <w:ilvl w:val="0"/>
          <w:numId w:val="13"/>
        </w:numPr>
        <w:ind w:left="360" w:hanging="360"/>
        <w:jc w:val="center"/>
        <w:outlineLvl w:val="0"/>
        <w:rPr>
          <w:b/>
          <w:bCs/>
          <w:sz w:val="22"/>
          <w:szCs w:val="22"/>
        </w:rPr>
      </w:pPr>
      <w:bookmarkStart w:id="1" w:name="_Toc510612356"/>
      <w:r>
        <w:rPr>
          <w:rStyle w:val="Heading"/>
          <w:bCs/>
          <w:sz w:val="22"/>
          <w:szCs w:val="22"/>
        </w:rPr>
        <w:t>ЦЕНА ДОГОВОРА И ПОРЯДОК ОПЛАТЫ</w:t>
      </w:r>
      <w:bookmarkEnd w:id="1"/>
    </w:p>
    <w:p w14:paraId="00F41EAA" w14:textId="77777777" w:rsidR="00CB6D1C" w:rsidRDefault="00630D55">
      <w:pPr>
        <w:pStyle w:val="a8"/>
        <w:numPr>
          <w:ilvl w:val="1"/>
          <w:numId w:val="13"/>
        </w:numPr>
        <w:tabs>
          <w:tab w:val="left" w:pos="567"/>
        </w:tabs>
        <w:ind w:left="567" w:hanging="567"/>
        <w:contextualSpacing w:val="0"/>
        <w:jc w:val="both"/>
        <w:rPr>
          <w:sz w:val="22"/>
          <w:szCs w:val="22"/>
        </w:rPr>
      </w:pPr>
      <w:bookmarkStart w:id="2" w:name="_Ref189296392"/>
      <w:r>
        <w:rPr>
          <w:rStyle w:val="Normaltext"/>
          <w:sz w:val="22"/>
          <w:szCs w:val="22"/>
        </w:rPr>
        <w:t>Цена Договора (вознаграждение за право использования ЭС) указана в «Спецификации на ЭС» (Приложение 1) и составляет _________ (_______________) рублей 00 копеек в том числе НДС облагается/не облагается.</w:t>
      </w:r>
      <w:r>
        <w:rPr>
          <w:i/>
          <w:sz w:val="22"/>
          <w:szCs w:val="22"/>
        </w:rPr>
        <w:t xml:space="preserve"> (если НД</w:t>
      </w:r>
      <w:r>
        <w:rPr>
          <w:i/>
          <w:sz w:val="22"/>
          <w:szCs w:val="22"/>
        </w:rPr>
        <w:t>С не облагается, указать основание, заменив слова «включая НДС» на «НДС не облагается на основании _______».</w:t>
      </w:r>
      <w:bookmarkEnd w:id="2"/>
      <w:r>
        <w:rPr>
          <w:i/>
          <w:sz w:val="22"/>
          <w:szCs w:val="22"/>
        </w:rPr>
        <w:t xml:space="preserve"> </w:t>
      </w:r>
      <w:r>
        <w:rPr>
          <w:rStyle w:val="Normaltext"/>
          <w:b/>
          <w:bCs/>
          <w:sz w:val="22"/>
          <w:szCs w:val="22"/>
        </w:rPr>
        <w:t>КБК-10804092440590059242.</w:t>
      </w:r>
    </w:p>
    <w:p w14:paraId="304912C9" w14:textId="77777777" w:rsidR="00CB6D1C" w:rsidRDefault="00630D55">
      <w:pPr>
        <w:pStyle w:val="a8"/>
        <w:numPr>
          <w:ilvl w:val="1"/>
          <w:numId w:val="13"/>
        </w:numPr>
        <w:tabs>
          <w:tab w:val="left" w:pos="567"/>
        </w:tabs>
        <w:ind w:left="567" w:hanging="567"/>
        <w:contextualSpacing w:val="0"/>
        <w:jc w:val="both"/>
        <w:rPr>
          <w:sz w:val="22"/>
          <w:szCs w:val="22"/>
        </w:rPr>
      </w:pPr>
      <w:r>
        <w:rPr>
          <w:rStyle w:val="Normaltext"/>
          <w:sz w:val="22"/>
          <w:szCs w:val="22"/>
        </w:rPr>
        <w:t xml:space="preserve">Цена Договора является твердой и определена на весь срок исполнения Договора. </w:t>
      </w:r>
    </w:p>
    <w:p w14:paraId="7E62773E" w14:textId="77777777" w:rsidR="00CB6D1C" w:rsidRDefault="00630D55">
      <w:pPr>
        <w:pStyle w:val="a8"/>
        <w:numPr>
          <w:ilvl w:val="1"/>
          <w:numId w:val="13"/>
        </w:numPr>
        <w:ind w:left="540" w:hanging="540"/>
        <w:jc w:val="both"/>
        <w:rPr>
          <w:sz w:val="22"/>
          <w:szCs w:val="22"/>
        </w:rPr>
      </w:pPr>
      <w:r>
        <w:rPr>
          <w:rStyle w:val="Normaltext"/>
          <w:sz w:val="22"/>
          <w:szCs w:val="22"/>
        </w:rPr>
        <w:t>Оплата производится на основании выставлен</w:t>
      </w:r>
      <w:r>
        <w:rPr>
          <w:rStyle w:val="Normaltext"/>
          <w:sz w:val="22"/>
          <w:szCs w:val="22"/>
        </w:rPr>
        <w:t>ного Лицензиатом счета и УПД, путем перечисления денежных средств на расчетный счет Лицензиата не позднее 10 (десяти) рабочих дней с даты подписания УПД.</w:t>
      </w:r>
    </w:p>
    <w:p w14:paraId="22858325" w14:textId="77777777" w:rsidR="00CB6D1C" w:rsidRDefault="00630D55">
      <w:pPr>
        <w:pStyle w:val="a8"/>
        <w:numPr>
          <w:ilvl w:val="1"/>
          <w:numId w:val="13"/>
        </w:numPr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Заказчик производит оплату в размере 100 % (Сто процентов) цены Договора в течение </w:t>
      </w:r>
      <w:r>
        <w:rPr>
          <w:b/>
          <w:sz w:val="22"/>
          <w:szCs w:val="22"/>
        </w:rPr>
        <w:t>10 (Десяти) рабочих</w:t>
      </w:r>
      <w:r>
        <w:rPr>
          <w:b/>
          <w:sz w:val="22"/>
          <w:szCs w:val="22"/>
        </w:rPr>
        <w:t xml:space="preserve"> дней</w:t>
      </w:r>
      <w:r>
        <w:rPr>
          <w:sz w:val="22"/>
          <w:szCs w:val="22"/>
        </w:rPr>
        <w:t xml:space="preserve"> на основании выставленного счета и Универсального передаточного документа (УПД).</w:t>
      </w:r>
    </w:p>
    <w:p w14:paraId="7704D6D0" w14:textId="77777777" w:rsidR="00CB6D1C" w:rsidRDefault="00630D55">
      <w:pPr>
        <w:pStyle w:val="a8"/>
        <w:numPr>
          <w:ilvl w:val="1"/>
          <w:numId w:val="13"/>
        </w:numPr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Источник финансирования: Федеральный бюджет Российской Федерации </w:t>
      </w:r>
      <w:r>
        <w:rPr>
          <w:b/>
          <w:bCs/>
          <w:sz w:val="22"/>
          <w:szCs w:val="22"/>
        </w:rPr>
        <w:t>на 2026 год</w:t>
      </w:r>
      <w:r>
        <w:rPr>
          <w:sz w:val="22"/>
          <w:szCs w:val="22"/>
        </w:rPr>
        <w:t>.</w:t>
      </w:r>
    </w:p>
    <w:p w14:paraId="0FB1E87F" w14:textId="77777777" w:rsidR="00CB6D1C" w:rsidRDefault="00630D55">
      <w:pPr>
        <w:pStyle w:val="2"/>
        <w:numPr>
          <w:ilvl w:val="1"/>
          <w:numId w:val="13"/>
        </w:numPr>
        <w:tabs>
          <w:tab w:val="left" w:pos="567"/>
          <w:tab w:val="left" w:pos="709"/>
        </w:tabs>
        <w:rPr>
          <w:b w:val="0"/>
          <w:bCs w:val="0"/>
          <w:color w:val="00B0F0"/>
          <w:sz w:val="22"/>
          <w:szCs w:val="22"/>
        </w:rPr>
      </w:pPr>
      <w:r>
        <w:rPr>
          <w:b w:val="0"/>
          <w:bCs w:val="0"/>
          <w:sz w:val="22"/>
          <w:szCs w:val="22"/>
        </w:rPr>
        <w:t>Лицензиат имеет возможность выставить акт, счёт к оплате, универсальный передаточный докуме</w:t>
      </w:r>
      <w:r>
        <w:rPr>
          <w:b w:val="0"/>
          <w:bCs w:val="0"/>
          <w:sz w:val="22"/>
          <w:szCs w:val="22"/>
        </w:rPr>
        <w:t>нт,</w:t>
      </w:r>
    </w:p>
    <w:p w14:paraId="3730F839" w14:textId="77777777" w:rsidR="00CB6D1C" w:rsidRDefault="00630D55">
      <w:pPr>
        <w:pStyle w:val="2"/>
        <w:numPr>
          <w:ilvl w:val="0"/>
          <w:numId w:val="0"/>
        </w:numPr>
        <w:ind w:left="567"/>
        <w:rPr>
          <w:b w:val="0"/>
          <w:bCs w:val="0"/>
          <w:color w:val="00B0F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счёт-фактуру через систему: </w:t>
      </w:r>
      <w:hyperlink r:id="rId8" w:history="1">
        <w:r>
          <w:rPr>
            <w:rStyle w:val="af2"/>
            <w:b w:val="0"/>
            <w:bCs w:val="0"/>
          </w:rPr>
          <w:t>СБИС</w:t>
        </w:r>
      </w:hyperlink>
      <w:r>
        <w:rPr>
          <w:b w:val="0"/>
          <w:bCs w:val="0"/>
          <w:sz w:val="22"/>
          <w:szCs w:val="22"/>
        </w:rPr>
        <w:t xml:space="preserve"> (ООО «Компания Тензор»), а также в бумажном виде направить через Почту России с дублированием на электронную почту Учреждения </w:t>
      </w:r>
      <w:r>
        <w:rPr>
          <w:b w:val="0"/>
          <w:bCs w:val="0"/>
          <w:color w:val="0070C0"/>
          <w:sz w:val="22"/>
          <w:szCs w:val="22"/>
          <w:lang w:val="en-US"/>
        </w:rPr>
        <w:t>e</w:t>
      </w:r>
      <w:r>
        <w:rPr>
          <w:b w:val="0"/>
          <w:bCs w:val="0"/>
          <w:color w:val="0070C0"/>
          <w:sz w:val="22"/>
          <w:szCs w:val="22"/>
        </w:rPr>
        <w:t>-</w:t>
      </w:r>
      <w:r>
        <w:rPr>
          <w:b w:val="0"/>
          <w:bCs w:val="0"/>
          <w:color w:val="0070C0"/>
          <w:sz w:val="22"/>
          <w:szCs w:val="22"/>
          <w:lang w:val="en-US"/>
        </w:rPr>
        <w:t>mail</w:t>
      </w:r>
      <w:r>
        <w:rPr>
          <w:b w:val="0"/>
          <w:bCs w:val="0"/>
          <w:color w:val="0070C0"/>
          <w:sz w:val="22"/>
          <w:szCs w:val="22"/>
        </w:rPr>
        <w:t xml:space="preserve">: </w:t>
      </w:r>
      <w:proofErr w:type="spellStart"/>
      <w:r>
        <w:rPr>
          <w:b w:val="0"/>
          <w:bCs w:val="0"/>
          <w:color w:val="0070C0"/>
          <w:sz w:val="22"/>
          <w:szCs w:val="22"/>
          <w:lang w:val="en-US"/>
        </w:rPr>
        <w:t>ruzelsv</w:t>
      </w:r>
      <w:proofErr w:type="spellEnd"/>
      <w:r>
        <w:rPr>
          <w:b w:val="0"/>
          <w:bCs w:val="0"/>
          <w:color w:val="0070C0"/>
          <w:sz w:val="22"/>
          <w:szCs w:val="22"/>
        </w:rPr>
        <w:t>@</w:t>
      </w:r>
      <w:proofErr w:type="spellStart"/>
      <w:r>
        <w:rPr>
          <w:b w:val="0"/>
          <w:bCs w:val="0"/>
          <w:color w:val="0070C0"/>
          <w:sz w:val="22"/>
          <w:szCs w:val="22"/>
          <w:lang w:val="en-US"/>
        </w:rPr>
        <w:t>yandex</w:t>
      </w:r>
      <w:proofErr w:type="spellEnd"/>
      <w:r>
        <w:rPr>
          <w:b w:val="0"/>
          <w:bCs w:val="0"/>
          <w:color w:val="0070C0"/>
          <w:sz w:val="22"/>
          <w:szCs w:val="22"/>
        </w:rPr>
        <w:t>.</w:t>
      </w:r>
      <w:proofErr w:type="spellStart"/>
      <w:r>
        <w:rPr>
          <w:b w:val="0"/>
          <w:bCs w:val="0"/>
          <w:color w:val="0070C0"/>
          <w:sz w:val="22"/>
          <w:szCs w:val="22"/>
          <w:lang w:val="en-US"/>
        </w:rPr>
        <w:t>ru</w:t>
      </w:r>
      <w:proofErr w:type="spellEnd"/>
      <w:r>
        <w:rPr>
          <w:b w:val="0"/>
          <w:bCs w:val="0"/>
          <w:color w:val="0070C0"/>
          <w:sz w:val="22"/>
          <w:szCs w:val="22"/>
        </w:rPr>
        <w:t>.</w:t>
      </w:r>
    </w:p>
    <w:p w14:paraId="6CAF835D" w14:textId="77777777" w:rsidR="00CB6D1C" w:rsidRDefault="00630D55">
      <w:pPr>
        <w:pStyle w:val="a8"/>
        <w:numPr>
          <w:ilvl w:val="1"/>
          <w:numId w:val="13"/>
        </w:numPr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>Согласно п.64.28 Приказа 61н от 15.04.2021 «Об утверждении унифицированных форм электронных документов</w:t>
      </w:r>
      <w:r>
        <w:rPr>
          <w:sz w:val="22"/>
          <w:szCs w:val="22"/>
        </w:rPr>
        <w:t xml:space="preserve"> бухгалтерского учета, применяемых при ведении бюджетного учета, бухгалтерского учета государственных (муниципальных) учреждений» предусмотрено, что копия электронного документа Акта приемки (ф.0510452), сформированная на бумажном носителе, подписывается с</w:t>
      </w:r>
      <w:r>
        <w:rPr>
          <w:sz w:val="22"/>
          <w:szCs w:val="22"/>
        </w:rPr>
        <w:t>обственноручно представителем поставщика (подрядчика).</w:t>
      </w:r>
    </w:p>
    <w:p w14:paraId="244F6CC4" w14:textId="77777777" w:rsidR="00CB6D1C" w:rsidRDefault="00630D55">
      <w:pPr>
        <w:pStyle w:val="ParagraphStyle"/>
        <w:keepNext/>
        <w:numPr>
          <w:ilvl w:val="0"/>
          <w:numId w:val="13"/>
        </w:numPr>
        <w:ind w:left="360" w:hanging="360"/>
        <w:jc w:val="center"/>
        <w:outlineLvl w:val="0"/>
        <w:rPr>
          <w:b/>
          <w:bCs/>
          <w:sz w:val="22"/>
          <w:szCs w:val="22"/>
        </w:rPr>
      </w:pPr>
      <w:r>
        <w:rPr>
          <w:rStyle w:val="Heading"/>
          <w:bCs/>
          <w:sz w:val="22"/>
          <w:szCs w:val="22"/>
        </w:rPr>
        <w:t>ЗАЩИТА В СЛУЧАЕ НАРУШЕНИЙ ИНТЕЛЛЕКТУАЛЬНЫХ ПРАВ ТРЕТЬИХ ЛИЦ</w:t>
      </w:r>
    </w:p>
    <w:p w14:paraId="160C56ED" w14:textId="77777777" w:rsidR="00CB6D1C" w:rsidRDefault="00630D55">
      <w:pPr>
        <w:pStyle w:val="a8"/>
        <w:numPr>
          <w:ilvl w:val="1"/>
          <w:numId w:val="13"/>
        </w:numPr>
        <w:tabs>
          <w:tab w:val="left" w:pos="567"/>
        </w:tabs>
        <w:ind w:left="567" w:hanging="567"/>
        <w:contextualSpacing w:val="0"/>
        <w:jc w:val="both"/>
        <w:rPr>
          <w:sz w:val="22"/>
          <w:szCs w:val="22"/>
        </w:rPr>
      </w:pPr>
      <w:r>
        <w:rPr>
          <w:rStyle w:val="Normaltext"/>
          <w:sz w:val="22"/>
          <w:szCs w:val="22"/>
        </w:rPr>
        <w:t xml:space="preserve">Лицензиат будет защищать интересы Сублицензиата в случае предъявления к нему третьим лицом претензии о том, что использование им ЭС нарушает </w:t>
      </w:r>
      <w:r>
        <w:rPr>
          <w:rStyle w:val="Normaltext"/>
          <w:sz w:val="22"/>
          <w:szCs w:val="22"/>
        </w:rPr>
        <w:t xml:space="preserve">интеллектуальные права данных лиц. </w:t>
      </w:r>
    </w:p>
    <w:p w14:paraId="726F6CA7" w14:textId="77777777" w:rsidR="00CB6D1C" w:rsidRDefault="00630D55">
      <w:pPr>
        <w:pStyle w:val="a8"/>
        <w:numPr>
          <w:ilvl w:val="1"/>
          <w:numId w:val="13"/>
        </w:numPr>
        <w:tabs>
          <w:tab w:val="left" w:pos="567"/>
        </w:tabs>
        <w:ind w:left="567" w:hanging="567"/>
        <w:contextualSpacing w:val="0"/>
        <w:jc w:val="both"/>
        <w:rPr>
          <w:sz w:val="22"/>
          <w:szCs w:val="22"/>
        </w:rPr>
      </w:pPr>
      <w:r>
        <w:rPr>
          <w:rStyle w:val="Normaltext"/>
          <w:sz w:val="22"/>
          <w:szCs w:val="22"/>
        </w:rPr>
        <w:t xml:space="preserve">В случае предъявления претензии Сублицензиат должен незамедлительно письменно уведомить об этом Лицензиата. </w:t>
      </w:r>
    </w:p>
    <w:p w14:paraId="37A84977" w14:textId="77777777" w:rsidR="00CB6D1C" w:rsidRDefault="00630D55">
      <w:pPr>
        <w:pStyle w:val="a8"/>
        <w:numPr>
          <w:ilvl w:val="1"/>
          <w:numId w:val="13"/>
        </w:numPr>
        <w:tabs>
          <w:tab w:val="left" w:pos="567"/>
        </w:tabs>
        <w:ind w:left="567" w:hanging="567"/>
        <w:contextualSpacing w:val="0"/>
        <w:jc w:val="both"/>
        <w:rPr>
          <w:sz w:val="22"/>
          <w:szCs w:val="22"/>
        </w:rPr>
      </w:pPr>
      <w:r>
        <w:rPr>
          <w:rStyle w:val="Normaltext"/>
          <w:sz w:val="22"/>
          <w:szCs w:val="22"/>
        </w:rPr>
        <w:t>Обязательства Лицензиата не распространяются на случаи нарушения Сублицензиатом условий использования ЭС, преду</w:t>
      </w:r>
      <w:r>
        <w:rPr>
          <w:rStyle w:val="Normaltext"/>
          <w:sz w:val="22"/>
          <w:szCs w:val="22"/>
        </w:rPr>
        <w:t>смотренных настоящим Договором и действующим законодательством.</w:t>
      </w:r>
    </w:p>
    <w:p w14:paraId="4E172B61" w14:textId="77777777" w:rsidR="00CB6D1C" w:rsidRDefault="00630D55">
      <w:pPr>
        <w:pStyle w:val="ParagraphStyle"/>
        <w:keepNext/>
        <w:numPr>
          <w:ilvl w:val="0"/>
          <w:numId w:val="13"/>
        </w:numPr>
        <w:ind w:left="360" w:hanging="360"/>
        <w:jc w:val="center"/>
        <w:outlineLvl w:val="0"/>
        <w:rPr>
          <w:b/>
          <w:bCs/>
          <w:sz w:val="22"/>
          <w:szCs w:val="22"/>
        </w:rPr>
      </w:pPr>
      <w:bookmarkStart w:id="3" w:name="_Toc510612359"/>
      <w:r>
        <w:rPr>
          <w:rStyle w:val="Heading"/>
          <w:bCs/>
          <w:sz w:val="22"/>
          <w:szCs w:val="22"/>
        </w:rPr>
        <w:t xml:space="preserve">ОТВЕТСТВЕННОСТЬ СТОРОН </w:t>
      </w:r>
      <w:bookmarkEnd w:id="3"/>
      <w:r>
        <w:rPr>
          <w:rStyle w:val="Heading"/>
          <w:bCs/>
          <w:sz w:val="22"/>
          <w:szCs w:val="22"/>
        </w:rPr>
        <w:t>И ПОРЯДОК РАЭСМОТРЕНИЯ СПОРОВ</w:t>
      </w:r>
    </w:p>
    <w:p w14:paraId="69E7F736" w14:textId="77777777" w:rsidR="00CB6D1C" w:rsidRDefault="00630D55">
      <w:pPr>
        <w:pStyle w:val="a8"/>
        <w:numPr>
          <w:ilvl w:val="1"/>
          <w:numId w:val="8"/>
        </w:num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За неисполнение или ненадлежащее исполнение обязательств по настоящему Договору   Стороны несут   ответственность в соответствии с условиям</w:t>
      </w:r>
      <w:r>
        <w:rPr>
          <w:sz w:val="22"/>
          <w:szCs w:val="22"/>
        </w:rPr>
        <w:t>и настоящего Договора и действующим законодательством РФ.  В случае нарушения Сублицензиатом условий настоящего Договора , в том числе , но не ограничиваясь нарушением п.1.5. .и.п.1.7. настоящего Договора, Лицензиат вправе применять способы защиты и меры о</w:t>
      </w:r>
      <w:r>
        <w:rPr>
          <w:sz w:val="22"/>
          <w:szCs w:val="22"/>
        </w:rPr>
        <w:t>тветственности, предусмотренные действующим законодательством РФ, в том числе Лицензиат оставляет за собой по своему собственному усмотрению, а также при получении информации от третьих лиц о нарушении Сублицензиатом условий настоящего Договора приостанавл</w:t>
      </w:r>
      <w:r>
        <w:rPr>
          <w:sz w:val="22"/>
          <w:szCs w:val="22"/>
        </w:rPr>
        <w:t>ивать, ограничивать или прекращать доступ Сублицензиата ко всем или к любому из разделов ЭС  в любое время по любой причине или без объяснения причин, с предварительным уведомлением или без такового, не отвечая за любой вред, который может быть причинен та</w:t>
      </w:r>
      <w:r>
        <w:rPr>
          <w:sz w:val="22"/>
          <w:szCs w:val="22"/>
        </w:rPr>
        <w:t xml:space="preserve">ким действием. </w:t>
      </w:r>
    </w:p>
    <w:p w14:paraId="0303BDB2" w14:textId="77777777" w:rsidR="00CB6D1C" w:rsidRDefault="00630D55">
      <w:pPr>
        <w:pStyle w:val="a8"/>
        <w:numPr>
          <w:ilvl w:val="1"/>
          <w:numId w:val="8"/>
        </w:num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В случае, если Сублицензиат не устранит нарушения в течение одного дня в случае  направления ему уведомления о нарушении или повторно нарушит условия настоящего Договора, Лицензиат  имеет право заблокировать доступ Сублицензиата к ЭС.</w:t>
      </w:r>
      <w:r>
        <w:rPr>
          <w:rStyle w:val="Normaltext"/>
          <w:sz w:val="22"/>
          <w:szCs w:val="22"/>
        </w:rPr>
        <w:t>В случ</w:t>
      </w:r>
      <w:r>
        <w:rPr>
          <w:rStyle w:val="Normaltext"/>
          <w:sz w:val="22"/>
          <w:szCs w:val="22"/>
        </w:rPr>
        <w:t>ае просрочки исполнения Сторонами своих обязательств, предусмотренных настоящим Договором, Сторона вправе потребовать уплаты пени с другой Стороны, а именно: виновная Сторона выплачивает другой Стороне  пени в размере  0,1 процента от цены  настоящего Дого</w:t>
      </w:r>
      <w:r>
        <w:rPr>
          <w:rStyle w:val="Normaltext"/>
          <w:sz w:val="22"/>
          <w:szCs w:val="22"/>
        </w:rPr>
        <w:t>вора за каждый день просрочки.</w:t>
      </w:r>
    </w:p>
    <w:p w14:paraId="4190F86E" w14:textId="77777777" w:rsidR="00CB6D1C" w:rsidRDefault="00630D55">
      <w:pPr>
        <w:pStyle w:val="a8"/>
        <w:numPr>
          <w:ilvl w:val="1"/>
          <w:numId w:val="8"/>
        </w:numPr>
        <w:ind w:left="360" w:hanging="360"/>
        <w:jc w:val="both"/>
        <w:rPr>
          <w:sz w:val="22"/>
          <w:szCs w:val="22"/>
        </w:rPr>
      </w:pPr>
      <w:r>
        <w:rPr>
          <w:rStyle w:val="Normaltext"/>
          <w:sz w:val="22"/>
          <w:szCs w:val="22"/>
        </w:rPr>
        <w:t>Уплата Стороной неустойки (штрафа, пеней) не освобождает её от исполнения обязательств по Договору.</w:t>
      </w:r>
    </w:p>
    <w:p w14:paraId="71977897" w14:textId="77777777" w:rsidR="00CB6D1C" w:rsidRDefault="00630D55">
      <w:pPr>
        <w:pStyle w:val="a8"/>
        <w:numPr>
          <w:ilvl w:val="1"/>
          <w:numId w:val="8"/>
        </w:numPr>
        <w:ind w:left="360" w:hanging="360"/>
        <w:jc w:val="both"/>
        <w:rPr>
          <w:sz w:val="22"/>
          <w:szCs w:val="22"/>
        </w:rPr>
      </w:pPr>
      <w:r>
        <w:rPr>
          <w:rStyle w:val="Normaltext"/>
          <w:sz w:val="22"/>
          <w:szCs w:val="22"/>
        </w:rPr>
        <w:t>При возникновении споров по настоящему Договору обязательным является предъявление претензии, срок рассмотрения которой устан</w:t>
      </w:r>
      <w:r>
        <w:rPr>
          <w:rStyle w:val="Normaltext"/>
          <w:sz w:val="22"/>
          <w:szCs w:val="22"/>
        </w:rPr>
        <w:t>авливается в 10 (десять) рабочих дней с даты ее вручения другой Стороне.</w:t>
      </w:r>
    </w:p>
    <w:p w14:paraId="5AFA2786" w14:textId="77777777" w:rsidR="00CB6D1C" w:rsidRDefault="00630D55">
      <w:pPr>
        <w:pStyle w:val="a8"/>
        <w:numPr>
          <w:ilvl w:val="1"/>
          <w:numId w:val="8"/>
        </w:numPr>
        <w:ind w:left="360" w:hanging="360"/>
        <w:jc w:val="both"/>
        <w:rPr>
          <w:sz w:val="22"/>
          <w:szCs w:val="22"/>
        </w:rPr>
      </w:pPr>
      <w:r>
        <w:rPr>
          <w:rStyle w:val="Normaltext"/>
          <w:sz w:val="22"/>
          <w:szCs w:val="22"/>
        </w:rPr>
        <w:lastRenderedPageBreak/>
        <w:t xml:space="preserve">Претензия и отзыв на нее вручаются либо под расписку, либо почтовым отправлением с уведомлением о вручении. </w:t>
      </w:r>
    </w:p>
    <w:p w14:paraId="49CB2475" w14:textId="77777777" w:rsidR="00CB6D1C" w:rsidRDefault="00630D55">
      <w:pPr>
        <w:pStyle w:val="a8"/>
        <w:numPr>
          <w:ilvl w:val="1"/>
          <w:numId w:val="8"/>
        </w:numPr>
        <w:ind w:left="360" w:hanging="360"/>
        <w:jc w:val="both"/>
        <w:rPr>
          <w:sz w:val="22"/>
          <w:szCs w:val="22"/>
        </w:rPr>
      </w:pPr>
      <w:r>
        <w:rPr>
          <w:rStyle w:val="Normaltext"/>
          <w:sz w:val="22"/>
          <w:szCs w:val="22"/>
        </w:rPr>
        <w:t>В случае невозможности урегулирования споров и разногласий в претензионном</w:t>
      </w:r>
      <w:r>
        <w:rPr>
          <w:rStyle w:val="Normaltext"/>
          <w:sz w:val="22"/>
          <w:szCs w:val="22"/>
        </w:rPr>
        <w:t xml:space="preserve"> порядке, Стороны вправе передать их на рассмотрение по месту нахождения Лицензиата.</w:t>
      </w:r>
    </w:p>
    <w:p w14:paraId="1142821C" w14:textId="77777777" w:rsidR="00CB6D1C" w:rsidRDefault="00630D55">
      <w:pPr>
        <w:pStyle w:val="ParagraphStyle"/>
        <w:keepNext/>
        <w:numPr>
          <w:ilvl w:val="0"/>
          <w:numId w:val="13"/>
        </w:numPr>
        <w:ind w:left="360" w:hanging="360"/>
        <w:jc w:val="center"/>
        <w:outlineLvl w:val="0"/>
        <w:rPr>
          <w:b/>
          <w:bCs/>
          <w:sz w:val="22"/>
          <w:szCs w:val="22"/>
        </w:rPr>
      </w:pPr>
      <w:r>
        <w:rPr>
          <w:rStyle w:val="Heading"/>
          <w:bCs/>
          <w:sz w:val="22"/>
          <w:szCs w:val="22"/>
        </w:rPr>
        <w:t>КОНФИДЕНЦИАЛЬНОСТЬ</w:t>
      </w:r>
    </w:p>
    <w:p w14:paraId="3F862B56" w14:textId="77777777" w:rsidR="00CB6D1C" w:rsidRDefault="00630D55">
      <w:pPr>
        <w:pStyle w:val="a8"/>
        <w:numPr>
          <w:ilvl w:val="1"/>
          <w:numId w:val="13"/>
        </w:numPr>
        <w:tabs>
          <w:tab w:val="left" w:pos="567"/>
        </w:tabs>
        <w:ind w:left="567" w:hanging="567"/>
        <w:contextualSpacing w:val="0"/>
        <w:jc w:val="both"/>
        <w:rPr>
          <w:sz w:val="22"/>
          <w:szCs w:val="22"/>
        </w:rPr>
      </w:pPr>
      <w:r>
        <w:rPr>
          <w:rStyle w:val="Normaltext"/>
          <w:sz w:val="22"/>
          <w:szCs w:val="22"/>
        </w:rPr>
        <w:t>Стороны обязуются не разглашать конфиденциальную информацию и не использовать ее, кроме как в целях исполнения обязательств по настоящему Договору.</w:t>
      </w:r>
    </w:p>
    <w:p w14:paraId="193960CE" w14:textId="77777777" w:rsidR="00CB6D1C" w:rsidRDefault="00630D55">
      <w:pPr>
        <w:pStyle w:val="a8"/>
        <w:numPr>
          <w:ilvl w:val="1"/>
          <w:numId w:val="13"/>
        </w:numPr>
        <w:tabs>
          <w:tab w:val="left" w:pos="567"/>
        </w:tabs>
        <w:ind w:left="567" w:hanging="567"/>
        <w:contextualSpacing w:val="0"/>
        <w:jc w:val="both"/>
        <w:rPr>
          <w:sz w:val="22"/>
          <w:szCs w:val="22"/>
        </w:rPr>
      </w:pPr>
      <w:r>
        <w:rPr>
          <w:rStyle w:val="Normaltext"/>
          <w:sz w:val="22"/>
          <w:szCs w:val="22"/>
        </w:rPr>
        <w:t>Конф</w:t>
      </w:r>
      <w:r>
        <w:rPr>
          <w:rStyle w:val="Normaltext"/>
          <w:sz w:val="22"/>
          <w:szCs w:val="22"/>
        </w:rPr>
        <w:t>иденциальной считается информация, полученная в рамках выполнения настоящего Договора и содержащая коммерческую тайну либо иную охраняемую законом тайну Стороны, или информация, которая прямо названа Сторонами конфиденциальной. Все документы, содержащие ко</w:t>
      </w:r>
      <w:r>
        <w:rPr>
          <w:rStyle w:val="Normaltext"/>
          <w:sz w:val="22"/>
          <w:szCs w:val="22"/>
        </w:rPr>
        <w:t>нфиденциальную информацию и передаваемые в рамках настоящего Договора, должны иметь пометку «Конфиденциально».</w:t>
      </w:r>
    </w:p>
    <w:p w14:paraId="49437B27" w14:textId="77777777" w:rsidR="00CB6D1C" w:rsidRDefault="00630D55">
      <w:pPr>
        <w:pStyle w:val="a8"/>
        <w:numPr>
          <w:ilvl w:val="1"/>
          <w:numId w:val="13"/>
        </w:numPr>
        <w:tabs>
          <w:tab w:val="left" w:pos="567"/>
        </w:tabs>
        <w:ind w:left="567" w:hanging="567"/>
        <w:contextualSpacing w:val="0"/>
        <w:jc w:val="both"/>
        <w:rPr>
          <w:sz w:val="22"/>
          <w:szCs w:val="22"/>
        </w:rPr>
      </w:pPr>
      <w:r>
        <w:rPr>
          <w:rStyle w:val="Normaltext"/>
          <w:sz w:val="22"/>
          <w:szCs w:val="22"/>
        </w:rPr>
        <w:t>Сторона, не выполнившая условия конфиденциальности, несет ответственность в соответствии с законодательством Российской Федерации.</w:t>
      </w:r>
    </w:p>
    <w:p w14:paraId="3CD86979" w14:textId="77777777" w:rsidR="00CB6D1C" w:rsidRDefault="00630D55">
      <w:pPr>
        <w:pStyle w:val="a8"/>
        <w:numPr>
          <w:ilvl w:val="1"/>
          <w:numId w:val="13"/>
        </w:numPr>
        <w:tabs>
          <w:tab w:val="left" w:pos="567"/>
        </w:tabs>
        <w:ind w:left="567" w:hanging="567"/>
        <w:contextualSpacing w:val="0"/>
        <w:jc w:val="both"/>
        <w:rPr>
          <w:sz w:val="22"/>
          <w:szCs w:val="22"/>
        </w:rPr>
      </w:pPr>
      <w:r>
        <w:rPr>
          <w:rStyle w:val="Normaltext"/>
          <w:sz w:val="22"/>
          <w:szCs w:val="22"/>
        </w:rPr>
        <w:t>Конфиденциальн</w:t>
      </w:r>
      <w:r>
        <w:rPr>
          <w:rStyle w:val="Normaltext"/>
          <w:sz w:val="22"/>
          <w:szCs w:val="22"/>
        </w:rPr>
        <w:t xml:space="preserve">ая информация может предоставляться компетентным государственным органам в случаях и в порядке, предусмотренном действующим законодательством, что не влечет за собой наступление ответственности за ее разглашение. </w:t>
      </w:r>
    </w:p>
    <w:p w14:paraId="55532CC9" w14:textId="77777777" w:rsidR="00CB6D1C" w:rsidRDefault="00630D55">
      <w:pPr>
        <w:pStyle w:val="a8"/>
        <w:numPr>
          <w:ilvl w:val="1"/>
          <w:numId w:val="13"/>
        </w:numPr>
        <w:tabs>
          <w:tab w:val="left" w:pos="567"/>
        </w:tabs>
        <w:ind w:left="567" w:hanging="567"/>
        <w:contextualSpacing w:val="0"/>
        <w:jc w:val="both"/>
        <w:rPr>
          <w:sz w:val="22"/>
          <w:szCs w:val="22"/>
        </w:rPr>
      </w:pPr>
      <w:r>
        <w:rPr>
          <w:rStyle w:val="Normaltext"/>
          <w:sz w:val="22"/>
          <w:szCs w:val="22"/>
        </w:rPr>
        <w:t>Информация не будут отнесена к конфиденциа</w:t>
      </w:r>
      <w:r>
        <w:rPr>
          <w:rStyle w:val="Normaltext"/>
          <w:sz w:val="22"/>
          <w:szCs w:val="22"/>
        </w:rPr>
        <w:t>льной, если к информации имеется свободный доступ на законном основании и Сторона, являющаяся собственником информации, не принимает необходимые меры к охране ее конфиденциальности.</w:t>
      </w:r>
    </w:p>
    <w:p w14:paraId="72E9EF16" w14:textId="77777777" w:rsidR="00CB6D1C" w:rsidRDefault="00630D55">
      <w:pPr>
        <w:pStyle w:val="ParagraphStyle"/>
        <w:keepNext/>
        <w:numPr>
          <w:ilvl w:val="0"/>
          <w:numId w:val="13"/>
        </w:numPr>
        <w:ind w:left="360" w:hanging="360"/>
        <w:jc w:val="center"/>
        <w:outlineLvl w:val="0"/>
        <w:rPr>
          <w:b/>
          <w:bCs/>
          <w:sz w:val="22"/>
          <w:szCs w:val="22"/>
        </w:rPr>
      </w:pPr>
      <w:r>
        <w:rPr>
          <w:rStyle w:val="Heading"/>
          <w:bCs/>
          <w:sz w:val="22"/>
          <w:szCs w:val="22"/>
        </w:rPr>
        <w:t>ПРОЧИЕ УСЛОВИЯ</w:t>
      </w:r>
    </w:p>
    <w:p w14:paraId="1386178E" w14:textId="77777777" w:rsidR="00CB6D1C" w:rsidRDefault="00630D55">
      <w:pPr>
        <w:pStyle w:val="a8"/>
        <w:numPr>
          <w:ilvl w:val="1"/>
          <w:numId w:val="13"/>
        </w:numPr>
        <w:tabs>
          <w:tab w:val="left" w:pos="567"/>
        </w:tabs>
        <w:ind w:left="567" w:hanging="567"/>
        <w:contextualSpacing w:val="0"/>
        <w:jc w:val="both"/>
        <w:rPr>
          <w:sz w:val="22"/>
          <w:szCs w:val="22"/>
        </w:rPr>
      </w:pPr>
      <w:r>
        <w:rPr>
          <w:rStyle w:val="Normaltext"/>
          <w:sz w:val="22"/>
          <w:szCs w:val="22"/>
        </w:rPr>
        <w:t xml:space="preserve">Настоящий Договор вступает в силу с даты его подписания и </w:t>
      </w:r>
      <w:bookmarkStart w:id="4" w:name="_Ref26774448"/>
      <w:r>
        <w:rPr>
          <w:rStyle w:val="Normaltext"/>
          <w:sz w:val="22"/>
          <w:szCs w:val="22"/>
        </w:rPr>
        <w:t>действует до исполнения Сторонами всех взятых на себя обязательств.</w:t>
      </w:r>
      <w:bookmarkEnd w:id="4"/>
    </w:p>
    <w:p w14:paraId="1A42601B" w14:textId="77777777" w:rsidR="00CB6D1C" w:rsidRDefault="00630D55">
      <w:pPr>
        <w:pStyle w:val="a8"/>
        <w:numPr>
          <w:ilvl w:val="1"/>
          <w:numId w:val="13"/>
        </w:numPr>
        <w:tabs>
          <w:tab w:val="left" w:pos="567"/>
        </w:tabs>
        <w:ind w:left="567" w:hanging="567"/>
        <w:contextualSpacing w:val="0"/>
        <w:jc w:val="both"/>
        <w:rPr>
          <w:sz w:val="22"/>
          <w:szCs w:val="22"/>
        </w:rPr>
      </w:pPr>
      <w:r>
        <w:rPr>
          <w:rStyle w:val="Normaltext"/>
          <w:sz w:val="22"/>
          <w:szCs w:val="22"/>
        </w:rPr>
        <w:t>Настоящий Договор может быть изменен либо дополнен на основании письменного соглашения Сторон или по другим основаниям, предусмотр</w:t>
      </w:r>
      <w:r>
        <w:rPr>
          <w:rStyle w:val="Normaltext"/>
          <w:sz w:val="22"/>
          <w:szCs w:val="22"/>
        </w:rPr>
        <w:t>енным законом.</w:t>
      </w:r>
    </w:p>
    <w:p w14:paraId="7F6DA427" w14:textId="77777777" w:rsidR="00CB6D1C" w:rsidRDefault="00630D55">
      <w:pPr>
        <w:pStyle w:val="a8"/>
        <w:numPr>
          <w:ilvl w:val="1"/>
          <w:numId w:val="13"/>
        </w:numPr>
        <w:tabs>
          <w:tab w:val="left" w:pos="567"/>
        </w:tabs>
        <w:ind w:left="567" w:hanging="567"/>
        <w:contextualSpacing w:val="0"/>
        <w:jc w:val="both"/>
        <w:rPr>
          <w:sz w:val="22"/>
          <w:szCs w:val="22"/>
        </w:rPr>
      </w:pPr>
      <w:r>
        <w:rPr>
          <w:rStyle w:val="Normaltext"/>
          <w:sz w:val="22"/>
          <w:szCs w:val="22"/>
        </w:rPr>
        <w:t xml:space="preserve">Настоящий Договор расторгается по соглашению Сторон или по решению суда в случае одностороннего отказа Стороны Договора от исполнения Договора в соответствии с гражданским законодательством. </w:t>
      </w:r>
    </w:p>
    <w:p w14:paraId="2C3F5CC9" w14:textId="77777777" w:rsidR="00CB6D1C" w:rsidRDefault="00630D55">
      <w:pPr>
        <w:pStyle w:val="a8"/>
        <w:numPr>
          <w:ilvl w:val="1"/>
          <w:numId w:val="13"/>
        </w:numPr>
        <w:tabs>
          <w:tab w:val="left" w:pos="567"/>
        </w:tabs>
        <w:ind w:left="567" w:hanging="567"/>
        <w:contextualSpacing w:val="0"/>
        <w:jc w:val="both"/>
        <w:rPr>
          <w:sz w:val="22"/>
          <w:szCs w:val="22"/>
        </w:rPr>
      </w:pPr>
      <w:r>
        <w:rPr>
          <w:rStyle w:val="Normaltext"/>
          <w:sz w:val="22"/>
          <w:szCs w:val="22"/>
        </w:rPr>
        <w:t xml:space="preserve">В настоящем Договоре стороны обязаны указывать юридический и фактический адрес местонахождения. В течение 5 (Пяти) рабочих дней с даты изменения фактического адреса или банковских реквизитов Стороны обязаны письменно уведомить об этом друг друга.  </w:t>
      </w:r>
    </w:p>
    <w:p w14:paraId="15D76529" w14:textId="77777777" w:rsidR="00CB6D1C" w:rsidRDefault="00630D55">
      <w:pPr>
        <w:pStyle w:val="a8"/>
        <w:numPr>
          <w:ilvl w:val="1"/>
          <w:numId w:val="13"/>
        </w:numPr>
        <w:tabs>
          <w:tab w:val="left" w:pos="567"/>
        </w:tabs>
        <w:ind w:left="567" w:hanging="567"/>
        <w:contextualSpacing w:val="0"/>
        <w:jc w:val="both"/>
        <w:rPr>
          <w:sz w:val="22"/>
          <w:szCs w:val="22"/>
        </w:rPr>
      </w:pPr>
      <w:r>
        <w:rPr>
          <w:rStyle w:val="Normaltext"/>
          <w:sz w:val="22"/>
          <w:szCs w:val="22"/>
        </w:rPr>
        <w:t>Приложе</w:t>
      </w:r>
      <w:r>
        <w:rPr>
          <w:rStyle w:val="Normaltext"/>
          <w:sz w:val="22"/>
          <w:szCs w:val="22"/>
        </w:rPr>
        <w:t>ния к настоящему Договору:</w:t>
      </w:r>
    </w:p>
    <w:p w14:paraId="03509D15" w14:textId="77777777" w:rsidR="00CB6D1C" w:rsidRDefault="00630D55">
      <w:pPr>
        <w:pStyle w:val="2"/>
        <w:numPr>
          <w:ilvl w:val="0"/>
          <w:numId w:val="5"/>
        </w:numPr>
        <w:tabs>
          <w:tab w:val="left" w:pos="900"/>
        </w:tabs>
        <w:ind w:left="896" w:hanging="357"/>
        <w:rPr>
          <w:b w:val="0"/>
          <w:color w:val="auto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0" hidden="0" allowOverlap="1" wp14:anchorId="4A29959E" wp14:editId="385DA637">
                <wp:simplePos x="0" y="0"/>
                <wp:positionH relativeFrom="column">
                  <wp:posOffset>267970</wp:posOffset>
                </wp:positionH>
                <wp:positionV relativeFrom="paragraph">
                  <wp:posOffset>169545</wp:posOffset>
                </wp:positionV>
                <wp:extent cx="6494145" cy="484505"/>
                <wp:effectExtent l="0" t="0" r="0" b="0"/>
                <wp:wrapTopAndBottom/>
                <wp:docPr id="1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4_i8jYaRMAAAAlAAAAZAAAAA0AAAAAkAAAAEgAAACQAAAASAAAAAAAAAAAAAAAAAAAAAEAAABQAAAAAAAAAAAA4D8AAAAAAADgPwAAAAAAAOA/AAAAAAAA4D8AAAAAAADgPwAAAAAAAOA/AAAAAAAA4D8AAAAAAADgPwAAAAAAAOA/AAAAAAAA4D8CAAAAjAAAAAEAAAAAAAAA////AAAAAABk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D4AAAAAoQAAIAAAAAAAAAAAAAAAAgAAAKYBAAAAAAAAAgAAAAsBAADzJwAA+wIAAAIAAAD5BAAA6Bg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6494145" cy="4845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4162AA5" w14:textId="77777777" w:rsidR="00CB6D1C" w:rsidRDefault="00630D55">
                            <w:pPr>
                              <w:pStyle w:val="ParagraphStyle"/>
                              <w:keepNext/>
                              <w:numPr>
                                <w:ilvl w:val="0"/>
                                <w:numId w:val="14"/>
                              </w:numPr>
                              <w:spacing w:before="360" w:after="240" w:line="288" w:lineRule="auto"/>
                              <w:ind w:left="426" w:hanging="360"/>
                              <w:jc w:val="center"/>
                              <w:outlineLvl w:val="0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Style w:val="Heading"/>
                                <w:bCs/>
                              </w:rPr>
                              <w:t>АДРЕСА И БАНКОВСКИЕ РЕКВИЗИТЫ СТОРОН</w:t>
                            </w:r>
                          </w:p>
                          <w:p w14:paraId="316EBDCE" w14:textId="77777777" w:rsidR="00CB6D1C" w:rsidRDefault="00CB6D1C">
                            <w:pPr>
                              <w:pStyle w:val="ae"/>
                            </w:pPr>
                          </w:p>
                        </w:txbxContent>
                      </wps:txbx>
                      <wps:bodyPr spcFirstLastPara="1" vertOverflow="clip" horzOverflow="clip" lIns="91440" tIns="45720" rIns="91440" bIns="45720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29959E" id="Врезка1" o:spid="_x0000_s1026" style="position:absolute;left:0;text-align:left;margin-left:21.1pt;margin-top:13.35pt;width:511.35pt;height:38.1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" o:allowincell="f" stroked="f">
                <v:fill opacity="0"/>
                <v:textbox>
                  <w:txbxContent>
                    <w:p w14:paraId="14162AA5" w14:textId="77777777" w:rsidR="00CB6D1C" w:rsidRDefault="00630D55">
                      <w:pPr>
                        <w:pStyle w:val="ParagraphStyle"/>
                        <w:keepNext/>
                        <w:numPr>
                          <w:ilvl w:val="0"/>
                          <w:numId w:val="14"/>
                        </w:numPr>
                        <w:spacing w:before="360" w:after="240" w:line="288" w:lineRule="auto"/>
                        <w:ind w:left="426" w:hanging="360"/>
                        <w:jc w:val="center"/>
                        <w:outlineLvl w:val="0"/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rStyle w:val="Heading"/>
                          <w:bCs/>
                        </w:rPr>
                        <w:t>АДРЕСА И БАНКОВСКИЕ РЕКВИЗИТЫ СТОРОН</w:t>
                      </w:r>
                    </w:p>
                    <w:p w14:paraId="316EBDCE" w14:textId="77777777" w:rsidR="00CB6D1C" w:rsidRDefault="00CB6D1C">
                      <w:pPr>
                        <w:pStyle w:val="ae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b w:val="0"/>
          <w:color w:val="auto"/>
          <w:sz w:val="22"/>
          <w:szCs w:val="22"/>
        </w:rPr>
        <w:t>Приложение № 1 – «Спецификация на ЭС», Приложение № 2 – ТЗ (Описание объекта закупки).</w:t>
      </w:r>
    </w:p>
    <w:p w14:paraId="46A6D12C" w14:textId="77777777" w:rsidR="00CB6D1C" w:rsidRDefault="00630D55">
      <w:pPr>
        <w:keepNext/>
        <w:keepLines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Сублицензиат:                                                                                        </w:t>
      </w:r>
      <w:r>
        <w:rPr>
          <w:b/>
          <w:sz w:val="22"/>
          <w:szCs w:val="22"/>
        </w:rPr>
        <w:t xml:space="preserve">          Лицензиат:                                                                        </w:t>
      </w:r>
    </w:p>
    <w:p w14:paraId="08B354B7" w14:textId="77777777" w:rsidR="00CB6D1C" w:rsidRDefault="00630D5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ФКУ «Узел связи и автоматизации»</w:t>
      </w:r>
    </w:p>
    <w:p w14:paraId="62C59EC9" w14:textId="77777777" w:rsidR="00CB6D1C" w:rsidRDefault="00630D55">
      <w:pPr>
        <w:rPr>
          <w:sz w:val="22"/>
          <w:szCs w:val="22"/>
        </w:rPr>
      </w:pPr>
      <w:r>
        <w:rPr>
          <w:sz w:val="22"/>
          <w:szCs w:val="22"/>
        </w:rPr>
        <w:t>Юридический и почтовый адрес: 129085</w:t>
      </w:r>
    </w:p>
    <w:p w14:paraId="52696899" w14:textId="77777777" w:rsidR="00CB6D1C" w:rsidRDefault="00630D55">
      <w:pPr>
        <w:rPr>
          <w:sz w:val="22"/>
          <w:szCs w:val="22"/>
        </w:rPr>
      </w:pPr>
      <w:r>
        <w:rPr>
          <w:sz w:val="22"/>
          <w:szCs w:val="22"/>
        </w:rPr>
        <w:t xml:space="preserve">г. Москва, ул. Бочкова, д. 4 </w:t>
      </w:r>
    </w:p>
    <w:p w14:paraId="30DE9EC8" w14:textId="77777777" w:rsidR="00CB6D1C" w:rsidRDefault="00630D55">
      <w:pPr>
        <w:rPr>
          <w:sz w:val="22"/>
          <w:szCs w:val="22"/>
        </w:rPr>
      </w:pPr>
      <w:r>
        <w:rPr>
          <w:sz w:val="22"/>
          <w:szCs w:val="22"/>
        </w:rPr>
        <w:t xml:space="preserve">Фактический адрес: 107014, г. Москва, </w:t>
      </w:r>
    </w:p>
    <w:p w14:paraId="677E3964" w14:textId="77777777" w:rsidR="00CB6D1C" w:rsidRDefault="00630D55">
      <w:pPr>
        <w:rPr>
          <w:sz w:val="22"/>
          <w:szCs w:val="22"/>
        </w:rPr>
      </w:pPr>
      <w:r>
        <w:rPr>
          <w:sz w:val="22"/>
          <w:szCs w:val="22"/>
        </w:rPr>
        <w:t xml:space="preserve">ул. Стромынка, д. 11  </w:t>
      </w:r>
    </w:p>
    <w:p w14:paraId="706CB041" w14:textId="77777777" w:rsidR="00CB6D1C" w:rsidRDefault="00630D55">
      <w:pPr>
        <w:rPr>
          <w:sz w:val="22"/>
          <w:szCs w:val="22"/>
        </w:rPr>
      </w:pPr>
      <w:r>
        <w:rPr>
          <w:sz w:val="22"/>
          <w:szCs w:val="22"/>
        </w:rPr>
        <w:t>И</w:t>
      </w:r>
      <w:r>
        <w:rPr>
          <w:sz w:val="22"/>
          <w:szCs w:val="22"/>
        </w:rPr>
        <w:t>НН 6214001556/КПП 771701001</w:t>
      </w:r>
    </w:p>
    <w:p w14:paraId="14B2A248" w14:textId="77777777" w:rsidR="00CB6D1C" w:rsidRDefault="00630D55">
      <w:pPr>
        <w:rPr>
          <w:sz w:val="22"/>
          <w:szCs w:val="22"/>
        </w:rPr>
      </w:pPr>
      <w:r>
        <w:rPr>
          <w:sz w:val="22"/>
          <w:szCs w:val="22"/>
        </w:rPr>
        <w:t>Казначейский счет 03211643000000017300</w:t>
      </w:r>
    </w:p>
    <w:p w14:paraId="24085097" w14:textId="77777777" w:rsidR="00CB6D1C" w:rsidRDefault="00630D55">
      <w:pPr>
        <w:rPr>
          <w:sz w:val="22"/>
          <w:szCs w:val="22"/>
        </w:rPr>
      </w:pPr>
      <w:r>
        <w:rPr>
          <w:sz w:val="22"/>
          <w:szCs w:val="22"/>
        </w:rPr>
        <w:t>ОКЦ № 1 ГУ Банка России по ЦФО//УФК</w:t>
      </w:r>
    </w:p>
    <w:p w14:paraId="6E087FAD" w14:textId="77777777" w:rsidR="00CB6D1C" w:rsidRDefault="00630D55">
      <w:pPr>
        <w:rPr>
          <w:sz w:val="22"/>
          <w:szCs w:val="22"/>
        </w:rPr>
      </w:pPr>
      <w:r>
        <w:rPr>
          <w:sz w:val="22"/>
          <w:szCs w:val="22"/>
        </w:rPr>
        <w:t>по г. Москве г. Москва</w:t>
      </w:r>
    </w:p>
    <w:p w14:paraId="57171359" w14:textId="77777777" w:rsidR="00CB6D1C" w:rsidRDefault="00630D55">
      <w:pPr>
        <w:rPr>
          <w:sz w:val="22"/>
          <w:szCs w:val="22"/>
        </w:rPr>
      </w:pPr>
      <w:r>
        <w:rPr>
          <w:sz w:val="22"/>
          <w:szCs w:val="22"/>
        </w:rPr>
        <w:t>л/с 03731314770</w:t>
      </w:r>
    </w:p>
    <w:p w14:paraId="2B4E0EC8" w14:textId="77777777" w:rsidR="00CB6D1C" w:rsidRDefault="00630D55">
      <w:pPr>
        <w:rPr>
          <w:sz w:val="22"/>
          <w:szCs w:val="22"/>
        </w:rPr>
      </w:pPr>
      <w:r>
        <w:rPr>
          <w:sz w:val="22"/>
          <w:szCs w:val="22"/>
        </w:rPr>
        <w:t>БИК 004525988</w:t>
      </w:r>
    </w:p>
    <w:p w14:paraId="6C99D323" w14:textId="77777777" w:rsidR="00CB6D1C" w:rsidRDefault="00630D55">
      <w:pPr>
        <w:rPr>
          <w:sz w:val="22"/>
          <w:szCs w:val="22"/>
        </w:rPr>
      </w:pPr>
      <w:r>
        <w:rPr>
          <w:sz w:val="22"/>
          <w:szCs w:val="22"/>
        </w:rPr>
        <w:t>ЕКС 40102810545370000003</w:t>
      </w:r>
    </w:p>
    <w:p w14:paraId="6445E6AA" w14:textId="77777777" w:rsidR="00CB6D1C" w:rsidRDefault="00630D55">
      <w:pPr>
        <w:rPr>
          <w:sz w:val="22"/>
          <w:szCs w:val="22"/>
        </w:rPr>
      </w:pPr>
      <w:r>
        <w:rPr>
          <w:sz w:val="22"/>
          <w:szCs w:val="22"/>
        </w:rPr>
        <w:t>ОГРН 1036226000337</w:t>
      </w:r>
    </w:p>
    <w:p w14:paraId="68AEF8D3" w14:textId="77777777" w:rsidR="00CB6D1C" w:rsidRDefault="00630D55">
      <w:pPr>
        <w:rPr>
          <w:sz w:val="22"/>
          <w:szCs w:val="22"/>
        </w:rPr>
      </w:pPr>
      <w:r>
        <w:rPr>
          <w:sz w:val="22"/>
          <w:szCs w:val="22"/>
        </w:rPr>
        <w:t xml:space="preserve">ОКТМО 45358000, ОКПО 39055750 </w:t>
      </w:r>
    </w:p>
    <w:p w14:paraId="1B8C942A" w14:textId="77777777" w:rsidR="00CB6D1C" w:rsidRDefault="00630D55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e-mail: ruzelsv@yandex.ru</w:t>
      </w:r>
    </w:p>
    <w:p w14:paraId="7B1CDD1B" w14:textId="77777777" w:rsidR="00CB6D1C" w:rsidRDefault="00630D55">
      <w:pPr>
        <w:rPr>
          <w:sz w:val="22"/>
          <w:szCs w:val="22"/>
          <w:lang w:val="en-US"/>
        </w:rPr>
      </w:pPr>
      <w:r>
        <w:rPr>
          <w:sz w:val="22"/>
          <w:szCs w:val="22"/>
        </w:rPr>
        <w:t>тел</w:t>
      </w:r>
      <w:r>
        <w:rPr>
          <w:sz w:val="22"/>
          <w:szCs w:val="22"/>
          <w:lang w:val="en-US"/>
        </w:rPr>
        <w:t>.: 8 (499) 796-80-94</w:t>
      </w:r>
    </w:p>
    <w:p w14:paraId="1D5B4A73" w14:textId="77777777" w:rsidR="00CB6D1C" w:rsidRDefault="00630D55">
      <w:pPr>
        <w:rPr>
          <w:sz w:val="22"/>
          <w:szCs w:val="22"/>
        </w:rPr>
      </w:pPr>
      <w:r>
        <w:rPr>
          <w:sz w:val="22"/>
          <w:szCs w:val="22"/>
        </w:rPr>
        <w:t>Код ОПФ 75104, ОКВЭД 61.10</w:t>
      </w:r>
    </w:p>
    <w:p w14:paraId="5243D825" w14:textId="77777777" w:rsidR="00CB6D1C" w:rsidRDefault="00CB6D1C">
      <w:pPr>
        <w:rPr>
          <w:sz w:val="22"/>
          <w:szCs w:val="22"/>
        </w:rPr>
      </w:pPr>
    </w:p>
    <w:p w14:paraId="0FC7F064" w14:textId="77777777" w:rsidR="00CB6D1C" w:rsidRDefault="00630D55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И.о</w:t>
      </w:r>
      <w:proofErr w:type="spellEnd"/>
      <w:r>
        <w:rPr>
          <w:sz w:val="22"/>
          <w:szCs w:val="22"/>
        </w:rPr>
        <w:t>. начальника</w:t>
      </w:r>
    </w:p>
    <w:p w14:paraId="045DE3DB" w14:textId="77777777" w:rsidR="00CB6D1C" w:rsidRDefault="00630D55">
      <w:pPr>
        <w:rPr>
          <w:sz w:val="22"/>
          <w:szCs w:val="22"/>
        </w:rPr>
      </w:pPr>
      <w:r>
        <w:rPr>
          <w:sz w:val="22"/>
          <w:szCs w:val="22"/>
        </w:rPr>
        <w:t>ФКУ «Узел связи и автоматизации»</w:t>
      </w:r>
    </w:p>
    <w:p w14:paraId="20FAEC87" w14:textId="77777777" w:rsidR="00CB6D1C" w:rsidRDefault="00CB6D1C">
      <w:pPr>
        <w:rPr>
          <w:sz w:val="22"/>
          <w:szCs w:val="22"/>
        </w:rPr>
      </w:pPr>
    </w:p>
    <w:p w14:paraId="5550B1B6" w14:textId="77777777" w:rsidR="00CB6D1C" w:rsidRDefault="00630D55">
      <w:pPr>
        <w:rPr>
          <w:sz w:val="22"/>
          <w:szCs w:val="22"/>
        </w:rPr>
      </w:pPr>
      <w:r>
        <w:rPr>
          <w:sz w:val="22"/>
          <w:szCs w:val="22"/>
        </w:rPr>
        <w:t xml:space="preserve">____________________ Б.Э. Савватеев                                                      </w:t>
      </w:r>
      <w:r>
        <w:rPr>
          <w:sz w:val="22"/>
          <w:szCs w:val="22"/>
        </w:rPr>
        <w:t>____________________/_________/</w:t>
      </w:r>
    </w:p>
    <w:p w14:paraId="13BE7593" w14:textId="77777777" w:rsidR="00CB6D1C" w:rsidRDefault="00CB6D1C">
      <w:pPr>
        <w:rPr>
          <w:sz w:val="22"/>
          <w:szCs w:val="22"/>
        </w:rPr>
      </w:pPr>
    </w:p>
    <w:p w14:paraId="5EF2C3AD" w14:textId="598A2C8A" w:rsidR="00CB6D1C" w:rsidRDefault="00630D55" w:rsidP="009333C5">
      <w:pPr>
        <w:rPr>
          <w:sz w:val="22"/>
          <w:szCs w:val="22"/>
        </w:rPr>
      </w:pPr>
      <w:r>
        <w:rPr>
          <w:rStyle w:val="Heading"/>
          <w:bCs/>
          <w:sz w:val="22"/>
          <w:szCs w:val="22"/>
        </w:rPr>
        <w:lastRenderedPageBreak/>
        <w:t xml:space="preserve">                                                                                                                     </w:t>
      </w:r>
      <w:r w:rsidR="009333C5">
        <w:rPr>
          <w:rStyle w:val="Heading"/>
          <w:bCs/>
          <w:sz w:val="22"/>
          <w:szCs w:val="22"/>
        </w:rPr>
        <w:t xml:space="preserve">                   </w:t>
      </w:r>
      <w:r>
        <w:rPr>
          <w:rStyle w:val="Heading"/>
          <w:bCs/>
          <w:sz w:val="22"/>
          <w:szCs w:val="22"/>
        </w:rPr>
        <w:t xml:space="preserve"> </w:t>
      </w:r>
      <w:r w:rsidR="009333C5">
        <w:rPr>
          <w:rStyle w:val="Heading"/>
          <w:bCs/>
          <w:sz w:val="22"/>
          <w:szCs w:val="22"/>
        </w:rPr>
        <w:t>Прило</w:t>
      </w:r>
      <w:r>
        <w:rPr>
          <w:rStyle w:val="Heading"/>
          <w:bCs/>
          <w:sz w:val="22"/>
          <w:szCs w:val="22"/>
        </w:rPr>
        <w:t>жение</w:t>
      </w:r>
      <w:r>
        <w:rPr>
          <w:b/>
          <w:bCs/>
          <w:sz w:val="22"/>
          <w:szCs w:val="22"/>
        </w:rPr>
        <w:t xml:space="preserve"> № 1</w:t>
      </w:r>
    </w:p>
    <w:p w14:paraId="2249BD75" w14:textId="77777777" w:rsidR="00CB6D1C" w:rsidRDefault="00630D55">
      <w:pPr>
        <w:numPr>
          <w:ilvl w:val="0"/>
          <w:numId w:val="6"/>
        </w:numPr>
        <w:tabs>
          <w:tab w:val="left" w:pos="993"/>
        </w:tabs>
        <w:ind w:left="432" w:hanging="432"/>
        <w:jc w:val="righ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к </w:t>
      </w:r>
      <w:r>
        <w:rPr>
          <w:rStyle w:val="Normaltext"/>
          <w:sz w:val="22"/>
          <w:szCs w:val="22"/>
        </w:rPr>
        <w:t>Договор</w:t>
      </w:r>
      <w:r>
        <w:rPr>
          <w:sz w:val="22"/>
          <w:szCs w:val="22"/>
        </w:rPr>
        <w:t xml:space="preserve">у № </w:t>
      </w:r>
      <w:r>
        <w:rPr>
          <w:sz w:val="22"/>
          <w:szCs w:val="22"/>
        </w:rPr>
        <w:t>______________</w:t>
      </w:r>
    </w:p>
    <w:p w14:paraId="01F603C7" w14:textId="77777777" w:rsidR="00CB6D1C" w:rsidRDefault="00630D55">
      <w:pPr>
        <w:tabs>
          <w:tab w:val="left" w:pos="993"/>
        </w:tabs>
        <w:ind w:left="432"/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от «___» __________ 2026 г</w:t>
      </w:r>
      <w:r>
        <w:rPr>
          <w:b/>
          <w:sz w:val="22"/>
          <w:szCs w:val="22"/>
        </w:rPr>
        <w:t>.</w:t>
      </w:r>
    </w:p>
    <w:p w14:paraId="55FBADB4" w14:textId="77777777" w:rsidR="00CB6D1C" w:rsidRDefault="00CB6D1C">
      <w:pPr>
        <w:numPr>
          <w:ilvl w:val="0"/>
          <w:numId w:val="6"/>
        </w:numPr>
        <w:ind w:left="432" w:hanging="432"/>
        <w:jc w:val="right"/>
        <w:rPr>
          <w:b/>
          <w:bCs/>
          <w:sz w:val="22"/>
          <w:szCs w:val="22"/>
        </w:rPr>
      </w:pPr>
    </w:p>
    <w:p w14:paraId="3343A604" w14:textId="77777777" w:rsidR="00CB6D1C" w:rsidRDefault="00CB6D1C">
      <w:pPr>
        <w:numPr>
          <w:ilvl w:val="0"/>
          <w:numId w:val="6"/>
        </w:numPr>
        <w:ind w:left="432" w:hanging="432"/>
        <w:jc w:val="center"/>
        <w:rPr>
          <w:b/>
          <w:bCs/>
          <w:sz w:val="22"/>
          <w:szCs w:val="22"/>
        </w:rPr>
      </w:pPr>
    </w:p>
    <w:p w14:paraId="4544A6D8" w14:textId="77777777" w:rsidR="00CB6D1C" w:rsidRDefault="00630D55">
      <w:pPr>
        <w:numPr>
          <w:ilvl w:val="0"/>
          <w:numId w:val="6"/>
        </w:numPr>
        <w:ind w:left="432" w:hanging="432"/>
        <w:jc w:val="center"/>
        <w:rPr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C</w:t>
      </w:r>
      <w:r>
        <w:rPr>
          <w:b/>
          <w:bCs/>
          <w:sz w:val="22"/>
          <w:szCs w:val="22"/>
        </w:rPr>
        <w:t>ПЕЦИФИКАЦИЯ НА ЭС</w:t>
      </w:r>
    </w:p>
    <w:p w14:paraId="75C17991" w14:textId="77777777" w:rsidR="00CB6D1C" w:rsidRDefault="00CB6D1C">
      <w:pPr>
        <w:numPr>
          <w:ilvl w:val="0"/>
          <w:numId w:val="6"/>
        </w:numPr>
        <w:ind w:left="432" w:hanging="432"/>
        <w:rPr>
          <w:sz w:val="22"/>
          <w:szCs w:val="22"/>
          <w:lang w:val="en-US"/>
        </w:rPr>
      </w:pPr>
    </w:p>
    <w:tbl>
      <w:tblPr>
        <w:tblpPr w:leftFromText="180" w:rightFromText="180" w:vertAnchor="text" w:horzAnchor="margin" w:tblpY="89"/>
        <w:tblOverlap w:val="never"/>
        <w:tblW w:w="10478" w:type="dxa"/>
        <w:tblLook w:val="0000" w:firstRow="0" w:lastRow="0" w:firstColumn="0" w:lastColumn="0" w:noHBand="0" w:noVBand="0"/>
      </w:tblPr>
      <w:tblGrid>
        <w:gridCol w:w="537"/>
        <w:gridCol w:w="2502"/>
        <w:gridCol w:w="1605"/>
        <w:gridCol w:w="1605"/>
        <w:gridCol w:w="1107"/>
        <w:gridCol w:w="1392"/>
        <w:gridCol w:w="1730"/>
      </w:tblGrid>
      <w:tr w:rsidR="00CB6D1C" w14:paraId="0B4F4333" w14:textId="77777777">
        <w:trPr>
          <w:cantSplit/>
          <w:trHeight w:val="610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1AC5C" w14:textId="77777777" w:rsidR="00CB6D1C" w:rsidRDefault="00630D55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E027D" w14:textId="77777777" w:rsidR="00CB6D1C" w:rsidRDefault="00630D55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0AD" w14:textId="77777777" w:rsidR="00CB6D1C" w:rsidRDefault="00630D55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Месяц начала использования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DB978" w14:textId="77777777" w:rsidR="00CB6D1C" w:rsidRDefault="00630D55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использования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0E20C" w14:textId="77777777" w:rsidR="00CB6D1C" w:rsidRDefault="00630D55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</w:t>
            </w:r>
            <w:r>
              <w:rPr>
                <w:sz w:val="22"/>
                <w:szCs w:val="22"/>
              </w:rPr>
              <w:t>о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CBBB3" w14:textId="77777777" w:rsidR="00CB6D1C" w:rsidRDefault="00630D55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 за месяц</w:t>
            </w:r>
          </w:p>
          <w:p w14:paraId="3159BDF6" w14:textId="77777777" w:rsidR="00CB6D1C" w:rsidRDefault="00630D55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рублях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4A7A" w14:textId="77777777" w:rsidR="00CB6D1C" w:rsidRDefault="00630D55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  <w:p w14:paraId="5D0B086E" w14:textId="77777777" w:rsidR="00CB6D1C" w:rsidRDefault="00630D55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За 12 мес.</w:t>
            </w:r>
          </w:p>
        </w:tc>
      </w:tr>
      <w:tr w:rsidR="00CB6D1C" w14:paraId="4717E897" w14:textId="77777777">
        <w:trPr>
          <w:cantSplit/>
          <w:trHeight w:val="329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1A9D4" w14:textId="77777777" w:rsidR="00CB6D1C" w:rsidRDefault="00630D55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D33F5" w14:textId="77777777" w:rsidR="00CB6D1C" w:rsidRDefault="00630D55">
            <w:pPr>
              <w:widowControl w:val="0"/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ЭС "Госфинансы". Для бюджетных учреждений. Простая неисключительная лицензия на использование Базы данных. 1 пользователь. 12 мес.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F2747" w14:textId="77777777" w:rsidR="00CB6D1C" w:rsidRDefault="00630D55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Июль 2026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2B07F" w14:textId="77777777" w:rsidR="00CB6D1C" w:rsidRDefault="00630D55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с 01.07.2026 по 30.06.2027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9F2F1" w14:textId="77777777" w:rsidR="00CB6D1C" w:rsidRDefault="00630D55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месяцев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9FCAA" w14:textId="77777777" w:rsidR="00CB6D1C" w:rsidRDefault="00CB6D1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EDBEE" w14:textId="77777777" w:rsidR="00CB6D1C" w:rsidRDefault="00CB6D1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</w:tbl>
    <w:p w14:paraId="7B42CC5B" w14:textId="77777777" w:rsidR="00CB6D1C" w:rsidRDefault="00CB6D1C">
      <w:pPr>
        <w:numPr>
          <w:ilvl w:val="0"/>
          <w:numId w:val="6"/>
        </w:numPr>
        <w:ind w:left="432" w:hanging="432"/>
        <w:rPr>
          <w:sz w:val="22"/>
          <w:szCs w:val="22"/>
        </w:rPr>
      </w:pPr>
    </w:p>
    <w:tbl>
      <w:tblPr>
        <w:tblW w:w="10478" w:type="dxa"/>
        <w:tblLook w:val="01E0" w:firstRow="1" w:lastRow="1" w:firstColumn="1" w:lastColumn="1" w:noHBand="0" w:noVBand="0"/>
      </w:tblPr>
      <w:tblGrid>
        <w:gridCol w:w="7697"/>
        <w:gridCol w:w="2781"/>
      </w:tblGrid>
      <w:tr w:rsidR="00CB6D1C" w14:paraId="60C3631A" w14:textId="77777777"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C7A7" w14:textId="77777777" w:rsidR="00CB6D1C" w:rsidRDefault="00630D55">
            <w:pPr>
              <w:widowControl w:val="0"/>
              <w:ind w:right="72"/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6309A" w14:textId="77777777" w:rsidR="00CB6D1C" w:rsidRDefault="00CB6D1C">
            <w:pPr>
              <w:rPr>
                <w:sz w:val="22"/>
                <w:szCs w:val="22"/>
              </w:rPr>
            </w:pPr>
          </w:p>
        </w:tc>
      </w:tr>
      <w:tr w:rsidR="00CB6D1C" w14:paraId="06F4F2EE" w14:textId="77777777">
        <w:tc>
          <w:tcPr>
            <w:tcW w:w="10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D082" w14:textId="77777777" w:rsidR="00CB6D1C" w:rsidRDefault="00630D55">
            <w:pPr>
              <w:widowControl w:val="0"/>
              <w:tabs>
                <w:tab w:val="left" w:pos="743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НДС облагается/не облагается                                           </w:t>
            </w:r>
          </w:p>
        </w:tc>
      </w:tr>
    </w:tbl>
    <w:p w14:paraId="7E1856EB" w14:textId="77777777" w:rsidR="00CB6D1C" w:rsidRDefault="00CB6D1C">
      <w:pPr>
        <w:rPr>
          <w:sz w:val="22"/>
          <w:szCs w:val="22"/>
        </w:rPr>
      </w:pPr>
    </w:p>
    <w:p w14:paraId="06CB79FF" w14:textId="77777777" w:rsidR="00CB6D1C" w:rsidRDefault="00CB6D1C">
      <w:pPr>
        <w:rPr>
          <w:sz w:val="22"/>
          <w:szCs w:val="22"/>
        </w:rPr>
      </w:pPr>
    </w:p>
    <w:p w14:paraId="4713F298" w14:textId="77777777" w:rsidR="00CB6D1C" w:rsidRDefault="00CB6D1C">
      <w:pPr>
        <w:rPr>
          <w:sz w:val="22"/>
          <w:szCs w:val="22"/>
        </w:rPr>
      </w:pPr>
    </w:p>
    <w:p w14:paraId="634E8B95" w14:textId="77777777" w:rsidR="00CB6D1C" w:rsidRDefault="00630D55">
      <w:pPr>
        <w:rPr>
          <w:b/>
          <w:bCs/>
          <w:color w:val="7030A0"/>
          <w:sz w:val="22"/>
          <w:szCs w:val="22"/>
        </w:rPr>
      </w:pPr>
      <w:r>
        <w:rPr>
          <w:b/>
          <w:bCs/>
          <w:color w:val="7030A0"/>
          <w:sz w:val="22"/>
          <w:szCs w:val="22"/>
        </w:rPr>
        <w:br/>
      </w:r>
    </w:p>
    <w:p w14:paraId="574DAF37" w14:textId="77777777" w:rsidR="00CB6D1C" w:rsidRDefault="00CB6D1C">
      <w:pPr>
        <w:rPr>
          <w:b/>
          <w:bCs/>
          <w:color w:val="7030A0"/>
          <w:sz w:val="22"/>
          <w:szCs w:val="22"/>
        </w:rPr>
      </w:pPr>
    </w:p>
    <w:p w14:paraId="5A47B3E2" w14:textId="77777777" w:rsidR="00CB6D1C" w:rsidRDefault="00CB6D1C">
      <w:pPr>
        <w:rPr>
          <w:b/>
          <w:bCs/>
          <w:color w:val="7030A0"/>
          <w:sz w:val="22"/>
          <w:szCs w:val="22"/>
        </w:rPr>
      </w:pPr>
    </w:p>
    <w:p w14:paraId="0BCCDC51" w14:textId="77777777" w:rsidR="00CB6D1C" w:rsidRDefault="00CB6D1C">
      <w:pPr>
        <w:rPr>
          <w:b/>
          <w:bCs/>
          <w:color w:val="7030A0"/>
          <w:sz w:val="22"/>
          <w:szCs w:val="22"/>
        </w:rPr>
      </w:pPr>
    </w:p>
    <w:p w14:paraId="7FBD4BF9" w14:textId="77777777" w:rsidR="00630D55" w:rsidRDefault="00630D55" w:rsidP="00630D55">
      <w:pPr>
        <w:rPr>
          <w:sz w:val="22"/>
          <w:szCs w:val="22"/>
        </w:rPr>
      </w:pPr>
      <w:r>
        <w:rPr>
          <w:b/>
          <w:bCs/>
          <w:sz w:val="22"/>
          <w:szCs w:val="22"/>
        </w:rPr>
        <w:t>СУБЛИЦЕНЗИАТ</w:t>
      </w:r>
      <w:r>
        <w:rPr>
          <w:sz w:val="22"/>
          <w:szCs w:val="22"/>
        </w:rPr>
        <w:t xml:space="preserve">:                                                                                                     </w:t>
      </w:r>
      <w:r>
        <w:rPr>
          <w:b/>
          <w:sz w:val="22"/>
          <w:szCs w:val="22"/>
        </w:rPr>
        <w:t>ЛИЦЕНЗИАТ</w:t>
      </w:r>
      <w:r>
        <w:rPr>
          <w:sz w:val="22"/>
          <w:szCs w:val="22"/>
        </w:rPr>
        <w:t>:</w:t>
      </w:r>
    </w:p>
    <w:p w14:paraId="1C1886D2" w14:textId="77777777" w:rsidR="00630D55" w:rsidRDefault="00630D55" w:rsidP="00630D55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И.о</w:t>
      </w:r>
      <w:proofErr w:type="spellEnd"/>
      <w:r>
        <w:rPr>
          <w:sz w:val="22"/>
          <w:szCs w:val="22"/>
        </w:rPr>
        <w:t>. начальника</w:t>
      </w:r>
    </w:p>
    <w:p w14:paraId="73F8E766" w14:textId="77777777" w:rsidR="00630D55" w:rsidRDefault="00630D55" w:rsidP="00630D55">
      <w:pPr>
        <w:rPr>
          <w:sz w:val="22"/>
          <w:szCs w:val="22"/>
        </w:rPr>
      </w:pPr>
      <w:r>
        <w:rPr>
          <w:sz w:val="22"/>
          <w:szCs w:val="22"/>
        </w:rPr>
        <w:t>ФКУ «Узел связи и автоматизации»</w:t>
      </w:r>
    </w:p>
    <w:p w14:paraId="2ED22E57" w14:textId="77777777" w:rsidR="00630D55" w:rsidRDefault="00630D55" w:rsidP="00630D55">
      <w:pPr>
        <w:rPr>
          <w:sz w:val="22"/>
          <w:szCs w:val="22"/>
        </w:rPr>
      </w:pPr>
    </w:p>
    <w:p w14:paraId="504883DD" w14:textId="77777777" w:rsidR="00630D55" w:rsidRDefault="00630D55" w:rsidP="00630D55">
      <w:pPr>
        <w:rPr>
          <w:sz w:val="22"/>
          <w:szCs w:val="22"/>
        </w:rPr>
      </w:pPr>
    </w:p>
    <w:p w14:paraId="4D2CC287" w14:textId="08F7A156" w:rsidR="00CB6D1C" w:rsidRDefault="00630D55" w:rsidP="00630D55">
      <w:pPr>
        <w:rPr>
          <w:b/>
          <w:bCs/>
          <w:color w:val="7030A0"/>
          <w:sz w:val="22"/>
          <w:szCs w:val="22"/>
        </w:rPr>
      </w:pPr>
      <w:r>
        <w:rPr>
          <w:sz w:val="22"/>
          <w:szCs w:val="22"/>
        </w:rPr>
        <w:t xml:space="preserve">______________________Б.Э. Савватеев                                               ____________________/__________/  </w:t>
      </w:r>
    </w:p>
    <w:p w14:paraId="492F8A3C" w14:textId="77777777" w:rsidR="00CB6D1C" w:rsidRDefault="00CB6D1C">
      <w:pPr>
        <w:rPr>
          <w:b/>
          <w:bCs/>
          <w:color w:val="7030A0"/>
          <w:sz w:val="22"/>
          <w:szCs w:val="22"/>
        </w:rPr>
      </w:pPr>
    </w:p>
    <w:p w14:paraId="3FD70DCB" w14:textId="77777777" w:rsidR="00CB6D1C" w:rsidRDefault="00CB6D1C">
      <w:pPr>
        <w:rPr>
          <w:b/>
          <w:bCs/>
          <w:color w:val="7030A0"/>
          <w:sz w:val="22"/>
          <w:szCs w:val="22"/>
        </w:rPr>
      </w:pPr>
    </w:p>
    <w:p w14:paraId="3838F119" w14:textId="77777777" w:rsidR="00CB6D1C" w:rsidRDefault="00CB6D1C">
      <w:pPr>
        <w:rPr>
          <w:b/>
          <w:bCs/>
          <w:color w:val="7030A0"/>
          <w:sz w:val="22"/>
          <w:szCs w:val="22"/>
        </w:rPr>
      </w:pPr>
    </w:p>
    <w:p w14:paraId="7B862970" w14:textId="77777777" w:rsidR="00CB6D1C" w:rsidRDefault="00CB6D1C">
      <w:pPr>
        <w:rPr>
          <w:b/>
          <w:bCs/>
          <w:color w:val="7030A0"/>
          <w:sz w:val="22"/>
          <w:szCs w:val="22"/>
        </w:rPr>
      </w:pPr>
    </w:p>
    <w:p w14:paraId="64F0BA53" w14:textId="77777777" w:rsidR="00CB6D1C" w:rsidRDefault="00CB6D1C">
      <w:pPr>
        <w:rPr>
          <w:b/>
          <w:bCs/>
          <w:color w:val="7030A0"/>
          <w:sz w:val="22"/>
          <w:szCs w:val="22"/>
        </w:rPr>
      </w:pPr>
    </w:p>
    <w:p w14:paraId="0229001C" w14:textId="77777777" w:rsidR="00CB6D1C" w:rsidRDefault="00CB6D1C">
      <w:pPr>
        <w:rPr>
          <w:b/>
          <w:bCs/>
          <w:color w:val="7030A0"/>
          <w:sz w:val="22"/>
          <w:szCs w:val="22"/>
        </w:rPr>
      </w:pPr>
    </w:p>
    <w:p w14:paraId="79F5F29B" w14:textId="77777777" w:rsidR="00CB6D1C" w:rsidRDefault="00CB6D1C">
      <w:pPr>
        <w:rPr>
          <w:b/>
          <w:bCs/>
          <w:color w:val="7030A0"/>
          <w:sz w:val="22"/>
          <w:szCs w:val="22"/>
        </w:rPr>
      </w:pPr>
    </w:p>
    <w:p w14:paraId="6B692C9A" w14:textId="77777777" w:rsidR="00CB6D1C" w:rsidRDefault="00CB6D1C">
      <w:pPr>
        <w:rPr>
          <w:b/>
          <w:bCs/>
          <w:color w:val="7030A0"/>
          <w:sz w:val="22"/>
          <w:szCs w:val="22"/>
        </w:rPr>
      </w:pPr>
    </w:p>
    <w:p w14:paraId="3CE1104C" w14:textId="77777777" w:rsidR="00CB6D1C" w:rsidRDefault="00CB6D1C">
      <w:pPr>
        <w:rPr>
          <w:b/>
          <w:bCs/>
          <w:color w:val="7030A0"/>
          <w:sz w:val="22"/>
          <w:szCs w:val="22"/>
        </w:rPr>
      </w:pPr>
    </w:p>
    <w:p w14:paraId="213B134C" w14:textId="77777777" w:rsidR="00CB6D1C" w:rsidRDefault="00CB6D1C">
      <w:pPr>
        <w:rPr>
          <w:b/>
          <w:bCs/>
          <w:color w:val="7030A0"/>
          <w:sz w:val="22"/>
          <w:szCs w:val="22"/>
        </w:rPr>
      </w:pPr>
    </w:p>
    <w:p w14:paraId="725FFC5C" w14:textId="77777777" w:rsidR="00CB6D1C" w:rsidRDefault="00CB6D1C">
      <w:pPr>
        <w:rPr>
          <w:b/>
          <w:bCs/>
          <w:color w:val="7030A0"/>
          <w:sz w:val="22"/>
          <w:szCs w:val="22"/>
        </w:rPr>
      </w:pPr>
    </w:p>
    <w:p w14:paraId="676146A3" w14:textId="77777777" w:rsidR="00CB6D1C" w:rsidRDefault="00CB6D1C">
      <w:pPr>
        <w:rPr>
          <w:b/>
          <w:bCs/>
          <w:color w:val="7030A0"/>
          <w:sz w:val="22"/>
          <w:szCs w:val="22"/>
        </w:rPr>
      </w:pPr>
    </w:p>
    <w:p w14:paraId="19DFC6BD" w14:textId="77777777" w:rsidR="00CB6D1C" w:rsidRDefault="00CB6D1C">
      <w:pPr>
        <w:rPr>
          <w:b/>
          <w:bCs/>
          <w:color w:val="7030A0"/>
          <w:sz w:val="22"/>
          <w:szCs w:val="22"/>
        </w:rPr>
      </w:pPr>
    </w:p>
    <w:p w14:paraId="38D80D3D" w14:textId="77777777" w:rsidR="00CB6D1C" w:rsidRDefault="00CB6D1C">
      <w:pPr>
        <w:rPr>
          <w:b/>
          <w:bCs/>
          <w:color w:val="7030A0"/>
          <w:sz w:val="22"/>
          <w:szCs w:val="22"/>
        </w:rPr>
      </w:pPr>
    </w:p>
    <w:p w14:paraId="5380A910" w14:textId="77777777" w:rsidR="00CB6D1C" w:rsidRDefault="00CB6D1C">
      <w:pPr>
        <w:rPr>
          <w:b/>
          <w:bCs/>
          <w:color w:val="7030A0"/>
          <w:sz w:val="22"/>
          <w:szCs w:val="22"/>
        </w:rPr>
      </w:pPr>
    </w:p>
    <w:p w14:paraId="09E2A4BB" w14:textId="77777777" w:rsidR="00CB6D1C" w:rsidRDefault="00CB6D1C">
      <w:pPr>
        <w:rPr>
          <w:b/>
          <w:bCs/>
          <w:color w:val="7030A0"/>
          <w:sz w:val="22"/>
          <w:szCs w:val="22"/>
        </w:rPr>
      </w:pPr>
    </w:p>
    <w:p w14:paraId="56D64C36" w14:textId="77777777" w:rsidR="00CB6D1C" w:rsidRDefault="00CB6D1C">
      <w:pPr>
        <w:rPr>
          <w:b/>
          <w:bCs/>
          <w:color w:val="7030A0"/>
          <w:sz w:val="22"/>
          <w:szCs w:val="22"/>
        </w:rPr>
      </w:pPr>
    </w:p>
    <w:p w14:paraId="763688E2" w14:textId="77777777" w:rsidR="00CB6D1C" w:rsidRDefault="00CB6D1C">
      <w:pPr>
        <w:rPr>
          <w:b/>
          <w:bCs/>
          <w:color w:val="7030A0"/>
          <w:sz w:val="22"/>
          <w:szCs w:val="22"/>
        </w:rPr>
      </w:pPr>
    </w:p>
    <w:p w14:paraId="252E3B11" w14:textId="77777777" w:rsidR="00CB6D1C" w:rsidRDefault="00CB6D1C">
      <w:pPr>
        <w:rPr>
          <w:b/>
          <w:bCs/>
          <w:color w:val="7030A0"/>
          <w:sz w:val="22"/>
          <w:szCs w:val="22"/>
        </w:rPr>
      </w:pPr>
    </w:p>
    <w:p w14:paraId="799CC37A" w14:textId="77777777" w:rsidR="00CB6D1C" w:rsidRDefault="00CB6D1C">
      <w:pPr>
        <w:rPr>
          <w:b/>
          <w:bCs/>
          <w:color w:val="7030A0"/>
          <w:sz w:val="22"/>
          <w:szCs w:val="22"/>
        </w:rPr>
      </w:pPr>
    </w:p>
    <w:p w14:paraId="0E042A64" w14:textId="77777777" w:rsidR="00CB6D1C" w:rsidRDefault="00CB6D1C">
      <w:pPr>
        <w:rPr>
          <w:b/>
          <w:bCs/>
          <w:color w:val="7030A0"/>
          <w:sz w:val="22"/>
          <w:szCs w:val="22"/>
        </w:rPr>
      </w:pPr>
    </w:p>
    <w:p w14:paraId="50DAF699" w14:textId="77777777" w:rsidR="00CB6D1C" w:rsidRDefault="00CB6D1C">
      <w:pPr>
        <w:rPr>
          <w:b/>
          <w:bCs/>
          <w:color w:val="7030A0"/>
          <w:sz w:val="22"/>
          <w:szCs w:val="22"/>
        </w:rPr>
      </w:pPr>
    </w:p>
    <w:p w14:paraId="7B33353A" w14:textId="77777777" w:rsidR="00CB6D1C" w:rsidRDefault="00CB6D1C">
      <w:pPr>
        <w:rPr>
          <w:b/>
          <w:bCs/>
          <w:color w:val="7030A0"/>
          <w:sz w:val="22"/>
          <w:szCs w:val="22"/>
        </w:rPr>
      </w:pPr>
    </w:p>
    <w:p w14:paraId="768DF69E" w14:textId="77777777" w:rsidR="00CB6D1C" w:rsidRDefault="00CB6D1C">
      <w:pPr>
        <w:rPr>
          <w:b/>
          <w:bCs/>
          <w:color w:val="7030A0"/>
          <w:sz w:val="22"/>
          <w:szCs w:val="22"/>
        </w:rPr>
      </w:pPr>
    </w:p>
    <w:p w14:paraId="3F3AF1AD" w14:textId="77777777" w:rsidR="00CB6D1C" w:rsidRDefault="00CB6D1C">
      <w:pPr>
        <w:rPr>
          <w:b/>
          <w:bCs/>
          <w:color w:val="7030A0"/>
          <w:sz w:val="22"/>
          <w:szCs w:val="22"/>
        </w:rPr>
      </w:pPr>
    </w:p>
    <w:p w14:paraId="53565170" w14:textId="77777777" w:rsidR="00CB6D1C" w:rsidRDefault="00CB6D1C">
      <w:pPr>
        <w:pStyle w:val="10"/>
        <w:jc w:val="right"/>
        <w:outlineLvl w:val="0"/>
        <w:rPr>
          <w:rFonts w:ascii="Times New Roman" w:eastAsia="Proxima Nova" w:hAnsi="Times New Roman"/>
          <w:b/>
        </w:rPr>
      </w:pPr>
    </w:p>
    <w:p w14:paraId="317F1C7E" w14:textId="77777777" w:rsidR="00CB6D1C" w:rsidRDefault="00CB6D1C">
      <w:pPr>
        <w:pStyle w:val="10"/>
        <w:jc w:val="right"/>
        <w:outlineLvl w:val="0"/>
        <w:rPr>
          <w:rFonts w:ascii="Times New Roman" w:eastAsia="Proxima Nova" w:hAnsi="Times New Roman"/>
          <w:b/>
        </w:rPr>
      </w:pPr>
    </w:p>
    <w:p w14:paraId="7474C957" w14:textId="77777777" w:rsidR="00CB6D1C" w:rsidRDefault="00CB6D1C">
      <w:pPr>
        <w:pStyle w:val="10"/>
        <w:jc w:val="right"/>
        <w:outlineLvl w:val="0"/>
        <w:rPr>
          <w:rFonts w:ascii="Times New Roman" w:eastAsia="Proxima Nova" w:hAnsi="Times New Roman"/>
          <w:b/>
        </w:rPr>
      </w:pPr>
    </w:p>
    <w:p w14:paraId="3F5CF7F4" w14:textId="77777777" w:rsidR="00CB6D1C" w:rsidRDefault="00CB6D1C">
      <w:pPr>
        <w:pStyle w:val="10"/>
        <w:jc w:val="right"/>
        <w:outlineLvl w:val="0"/>
        <w:rPr>
          <w:rFonts w:ascii="Times New Roman" w:eastAsia="Proxima Nova" w:hAnsi="Times New Roman"/>
          <w:b/>
        </w:rPr>
      </w:pPr>
    </w:p>
    <w:p w14:paraId="6CA13477" w14:textId="77777777" w:rsidR="00CB6D1C" w:rsidRDefault="00CB6D1C">
      <w:pPr>
        <w:pStyle w:val="10"/>
        <w:jc w:val="right"/>
        <w:outlineLvl w:val="0"/>
        <w:rPr>
          <w:rFonts w:ascii="Times New Roman" w:eastAsia="Proxima Nova" w:hAnsi="Times New Roman"/>
          <w:b/>
        </w:rPr>
      </w:pPr>
    </w:p>
    <w:p w14:paraId="7F66977D" w14:textId="77777777" w:rsidR="00CB6D1C" w:rsidRDefault="00CB6D1C">
      <w:pPr>
        <w:pStyle w:val="10"/>
        <w:jc w:val="right"/>
        <w:outlineLvl w:val="0"/>
        <w:rPr>
          <w:rFonts w:ascii="Times New Roman" w:eastAsia="Proxima Nova" w:hAnsi="Times New Roman"/>
          <w:b/>
        </w:rPr>
      </w:pPr>
    </w:p>
    <w:p w14:paraId="1DCE83BC" w14:textId="77777777" w:rsidR="00CB6D1C" w:rsidRDefault="00630D55">
      <w:pPr>
        <w:pStyle w:val="10"/>
        <w:jc w:val="right"/>
        <w:outlineLvl w:val="0"/>
        <w:rPr>
          <w:rFonts w:ascii="Times New Roman" w:eastAsia="Proxima Nova" w:hAnsi="Times New Roman"/>
          <w:b/>
        </w:rPr>
      </w:pPr>
      <w:r>
        <w:rPr>
          <w:rFonts w:ascii="Times New Roman" w:eastAsia="Proxima Nova" w:hAnsi="Times New Roman"/>
          <w:b/>
        </w:rPr>
        <w:t>Приложение № 2</w:t>
      </w:r>
    </w:p>
    <w:p w14:paraId="16A07760" w14:textId="77777777" w:rsidR="00CB6D1C" w:rsidRDefault="00630D55">
      <w:pPr>
        <w:pStyle w:val="10"/>
        <w:jc w:val="right"/>
        <w:outlineLvl w:val="0"/>
        <w:rPr>
          <w:rFonts w:ascii="Times New Roman" w:eastAsia="Proxima Nova" w:hAnsi="Times New Roman"/>
          <w:b/>
        </w:rPr>
      </w:pPr>
      <w:r>
        <w:rPr>
          <w:rFonts w:ascii="Times New Roman" w:eastAsia="Proxima Nova" w:hAnsi="Times New Roman"/>
          <w:b/>
        </w:rPr>
        <w:t>к Договору № ____________</w:t>
      </w:r>
    </w:p>
    <w:p w14:paraId="25105A92" w14:textId="77777777" w:rsidR="00CB6D1C" w:rsidRDefault="00630D55">
      <w:pPr>
        <w:pStyle w:val="10"/>
        <w:jc w:val="right"/>
        <w:outlineLvl w:val="0"/>
        <w:rPr>
          <w:rFonts w:ascii="Times New Roman" w:eastAsia="Proxima Nova" w:hAnsi="Times New Roman"/>
          <w:b/>
        </w:rPr>
      </w:pPr>
      <w:r>
        <w:rPr>
          <w:rFonts w:ascii="Times New Roman" w:eastAsia="Proxima Nova" w:hAnsi="Times New Roman"/>
          <w:b/>
        </w:rPr>
        <w:t>от ________________2026 г.</w:t>
      </w:r>
    </w:p>
    <w:p w14:paraId="7F6F4B75" w14:textId="77777777" w:rsidR="00CB6D1C" w:rsidRDefault="00CB6D1C">
      <w:pPr>
        <w:pStyle w:val="10"/>
        <w:jc w:val="center"/>
        <w:outlineLvl w:val="0"/>
        <w:rPr>
          <w:rFonts w:ascii="Times New Roman" w:eastAsia="Proxima Nova" w:hAnsi="Times New Roman"/>
          <w:b/>
        </w:rPr>
      </w:pPr>
    </w:p>
    <w:p w14:paraId="6BAEBF16" w14:textId="77777777" w:rsidR="00CB6D1C" w:rsidRDefault="00630D55">
      <w:pPr>
        <w:pStyle w:val="10"/>
        <w:jc w:val="center"/>
        <w:outlineLvl w:val="0"/>
        <w:rPr>
          <w:rFonts w:ascii="Times New Roman" w:eastAsia="Proxima Nova" w:hAnsi="Times New Roman"/>
          <w:b/>
        </w:rPr>
      </w:pPr>
      <w:r>
        <w:rPr>
          <w:rFonts w:ascii="Times New Roman" w:eastAsia="Proxima Nova" w:hAnsi="Times New Roman"/>
          <w:b/>
        </w:rPr>
        <w:t>Описание объекта закупки</w:t>
      </w:r>
    </w:p>
    <w:p w14:paraId="29E5AB4D" w14:textId="77777777" w:rsidR="00CB6D1C" w:rsidRDefault="00630D55">
      <w:pPr>
        <w:pStyle w:val="10"/>
        <w:jc w:val="center"/>
        <w:outlineLvl w:val="0"/>
        <w:rPr>
          <w:rFonts w:ascii="Times New Roman" w:hAnsi="Times New Roman"/>
        </w:rPr>
      </w:pPr>
      <w:r>
        <w:rPr>
          <w:rFonts w:ascii="Times New Roman" w:eastAsia="Proxima Nova" w:hAnsi="Times New Roman"/>
          <w:b/>
        </w:rPr>
        <w:t>Техническое задание</w:t>
      </w:r>
    </w:p>
    <w:p w14:paraId="6AE969A2" w14:textId="77777777" w:rsidR="00CB6D1C" w:rsidRDefault="00630D55">
      <w:pPr>
        <w:pStyle w:val="1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Передача </w:t>
      </w:r>
      <w:r>
        <w:rPr>
          <w:rFonts w:ascii="Times New Roman" w:hAnsi="Times New Roman"/>
          <w:color w:val="000000"/>
        </w:rPr>
        <w:t>неисключительных прав использования электронной базы данных на условиях простой (неисключительной) лицензии</w:t>
      </w:r>
    </w:p>
    <w:p w14:paraId="178662B1" w14:textId="77777777" w:rsidR="00CB6D1C" w:rsidRDefault="00630D55">
      <w:pPr>
        <w:pStyle w:val="1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ИКЗ-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/>
          <w:bCs/>
        </w:rPr>
        <w:t>261621400155677170100100190665829242</w:t>
      </w:r>
    </w:p>
    <w:p w14:paraId="1984D713" w14:textId="77777777" w:rsidR="00CB6D1C" w:rsidRDefault="00CB6D1C">
      <w:pPr>
        <w:pStyle w:val="10"/>
        <w:jc w:val="center"/>
        <w:rPr>
          <w:rFonts w:ascii="Times New Roman" w:hAnsi="Times New Roman"/>
        </w:rPr>
      </w:pPr>
    </w:p>
    <w:tbl>
      <w:tblPr>
        <w:tblW w:w="10770" w:type="dxa"/>
        <w:jc w:val="center"/>
        <w:tblLook w:val="04A0" w:firstRow="1" w:lastRow="0" w:firstColumn="1" w:lastColumn="0" w:noHBand="0" w:noVBand="1"/>
      </w:tblPr>
      <w:tblGrid>
        <w:gridCol w:w="2692"/>
        <w:gridCol w:w="8078"/>
      </w:tblGrid>
      <w:tr w:rsidR="00CB6D1C" w14:paraId="579273A7" w14:textId="77777777">
        <w:trPr>
          <w:trHeight w:val="840"/>
          <w:jc w:val="center"/>
        </w:trPr>
        <w:tc>
          <w:tcPr>
            <w:tcW w:w="26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BC547" w14:textId="77777777" w:rsidR="00CB6D1C" w:rsidRDefault="00630D55">
            <w:pPr>
              <w:pStyle w:val="10"/>
              <w:spacing w:line="257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="Proxima Nova" w:hAnsi="Times New Roman"/>
                <w:b/>
                <w:lang w:eastAsia="en-US"/>
              </w:rPr>
              <w:t>1. Наименование предмета закупки</w:t>
            </w:r>
          </w:p>
        </w:tc>
        <w:tc>
          <w:tcPr>
            <w:tcW w:w="807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BF24F" w14:textId="77777777" w:rsidR="00CB6D1C" w:rsidRDefault="00630D55">
            <w:pPr>
              <w:spacing w:line="257" w:lineRule="auto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lang w:eastAsia="en-US"/>
              </w:rPr>
              <w:t xml:space="preserve">Предоставление неисключительного права использования </w:t>
            </w:r>
            <w:r>
              <w:rPr>
                <w:sz w:val="22"/>
                <w:szCs w:val="22"/>
                <w:lang w:eastAsia="en-US"/>
              </w:rPr>
              <w:t>электронной Базы данных (простая неисключительная лицензия), содержащей методические и справочные материалы, нормативно-правовые документы по основным направлениям деятельности</w:t>
            </w:r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eastAsia="en-US"/>
              </w:rPr>
              <w:t> главного бухгалтера и финансового специалиста государственного и муниципального</w:t>
            </w:r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учреждения для принятия квалифицированных решений по тематике учета, отчетности, бюджетного контроля, применения бюджетной классификации.</w:t>
            </w:r>
          </w:p>
          <w:p w14:paraId="0D5B9F69" w14:textId="77777777" w:rsidR="00CB6D1C" w:rsidRDefault="00CB6D1C">
            <w:pPr>
              <w:spacing w:line="257" w:lineRule="auto"/>
              <w:rPr>
                <w:sz w:val="22"/>
                <w:szCs w:val="22"/>
              </w:rPr>
            </w:pPr>
          </w:p>
          <w:p w14:paraId="0EFF4967" w14:textId="77777777" w:rsidR="00CB6D1C" w:rsidRDefault="00630D55">
            <w:pPr>
              <w:spacing w:after="120" w:line="257" w:lineRule="auto"/>
              <w:ind w:right="18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Планируемое количество пользователей (количество неисключительных </w:t>
            </w:r>
            <w:r>
              <w:rPr>
                <w:sz w:val="22"/>
                <w:szCs w:val="22"/>
                <w:lang w:eastAsia="en-US"/>
              </w:rPr>
              <w:br/>
              <w:t>лицензий): 1</w:t>
            </w:r>
            <w:r>
              <w:rPr>
                <w:color w:val="FF0000"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(указать количество).</w:t>
            </w:r>
          </w:p>
          <w:p w14:paraId="72AFA81E" w14:textId="77777777" w:rsidR="00CB6D1C" w:rsidRDefault="00630D55">
            <w:pPr>
              <w:pStyle w:val="a8"/>
              <w:numPr>
                <w:ilvl w:val="0"/>
                <w:numId w:val="11"/>
              </w:numPr>
              <w:spacing w:after="120" w:line="257" w:lineRule="auto"/>
              <w:ind w:left="720" w:right="180" w:hanging="360"/>
              <w:contextualSpacing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количество неисключительных лицензий 1 </w:t>
            </w:r>
          </w:p>
          <w:p w14:paraId="57D16D79" w14:textId="77777777" w:rsidR="00CB6D1C" w:rsidRDefault="00630D55">
            <w:pPr>
              <w:pStyle w:val="a8"/>
              <w:numPr>
                <w:ilvl w:val="0"/>
                <w:numId w:val="11"/>
              </w:numPr>
              <w:spacing w:after="120" w:line="257" w:lineRule="auto"/>
              <w:ind w:left="720" w:right="180" w:hanging="360"/>
              <w:contextualSpacing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количество пользователей 1 </w:t>
            </w:r>
          </w:p>
          <w:p w14:paraId="1861AE6D" w14:textId="77777777" w:rsidR="00CB6D1C" w:rsidRDefault="00630D55">
            <w:pPr>
              <w:spacing w:after="120" w:line="257" w:lineRule="auto"/>
              <w:ind w:right="180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Срок предоставления права использования электронной </w:t>
            </w:r>
            <w:r>
              <w:rPr>
                <w:color w:val="000000"/>
                <w:sz w:val="22"/>
                <w:szCs w:val="22"/>
                <w:lang w:eastAsia="en-US"/>
              </w:rPr>
              <w:t>базы данных: 7 (семь) </w:t>
            </w:r>
            <w:r>
              <w:rPr>
                <w:sz w:val="22"/>
                <w:szCs w:val="22"/>
                <w:lang w:eastAsia="en-US"/>
              </w:rPr>
              <w:br/>
            </w:r>
            <w:r>
              <w:rPr>
                <w:color w:val="000000"/>
                <w:sz w:val="22"/>
                <w:szCs w:val="22"/>
                <w:lang w:eastAsia="en-US"/>
              </w:rPr>
              <w:t>рабочих дней с момента заключения контракта.</w:t>
            </w:r>
          </w:p>
          <w:p w14:paraId="766D3B8C" w14:textId="77777777" w:rsidR="00CB6D1C" w:rsidRDefault="00630D55">
            <w:pPr>
              <w:pStyle w:val="10"/>
              <w:spacing w:line="257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Срок действия права использования электронной базы данных 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12 (двенад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 xml:space="preserve">цать) </w:t>
            </w:r>
            <w:r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месяцев с даты окончания предыдущей лицензии.</w:t>
            </w:r>
          </w:p>
        </w:tc>
      </w:tr>
      <w:tr w:rsidR="00CB6D1C" w14:paraId="1088C124" w14:textId="77777777">
        <w:trPr>
          <w:jc w:val="center"/>
        </w:trPr>
        <w:tc>
          <w:tcPr>
            <w:tcW w:w="26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BA902" w14:textId="77777777" w:rsidR="00CB6D1C" w:rsidRDefault="00630D55">
            <w:pPr>
              <w:pStyle w:val="10"/>
              <w:spacing w:line="257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="Proxima Nova" w:hAnsi="Times New Roman"/>
                <w:b/>
                <w:lang w:eastAsia="en-US"/>
              </w:rPr>
              <w:t>2. Назначение объекта закупки</w:t>
            </w:r>
          </w:p>
        </w:tc>
        <w:tc>
          <w:tcPr>
            <w:tcW w:w="807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F7550" w14:textId="77777777" w:rsidR="00CB6D1C" w:rsidRDefault="00630D55">
            <w:pPr>
              <w:spacing w:line="257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 xml:space="preserve">База данных ориентирована на государственные и муниципальные учреждения казенные, бюджетные, автономные, а также на органы власти. </w:t>
            </w:r>
          </w:p>
          <w:p w14:paraId="2E8451C2" w14:textId="77777777" w:rsidR="00CB6D1C" w:rsidRDefault="00630D55">
            <w:pPr>
              <w:pStyle w:val="10"/>
              <w:spacing w:line="257" w:lineRule="auto"/>
              <w:ind w:left="283" w:hanging="285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Закупка необходима в качестве источника информации (подборка материала по</w:t>
            </w:r>
          </w:p>
          <w:p w14:paraId="25415532" w14:textId="77777777" w:rsidR="00CB6D1C" w:rsidRDefault="00630D55">
            <w:pPr>
              <w:pStyle w:val="10"/>
              <w:spacing w:line="257" w:lineRule="auto"/>
              <w:ind w:left="283" w:hanging="285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ситуации регулятора, контрольного органа и судебно</w:t>
            </w:r>
            <w:r>
              <w:rPr>
                <w:rFonts w:ascii="Times New Roman" w:hAnsi="Times New Roman"/>
                <w:lang w:eastAsia="en-US"/>
              </w:rPr>
              <w:t>й практики, в т.ч.</w:t>
            </w:r>
          </w:p>
          <w:p w14:paraId="566E3136" w14:textId="77777777" w:rsidR="00CB6D1C" w:rsidRDefault="00630D55">
            <w:pPr>
              <w:pStyle w:val="10"/>
              <w:spacing w:line="257" w:lineRule="auto"/>
              <w:ind w:left="283" w:hanging="285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нормативно-правовой информацией) для принятия квалифицированных решений</w:t>
            </w:r>
          </w:p>
          <w:p w14:paraId="5C62BA7C" w14:textId="77777777" w:rsidR="00CB6D1C" w:rsidRDefault="00630D55">
            <w:pPr>
              <w:pStyle w:val="10"/>
              <w:spacing w:line="257" w:lineRule="auto"/>
              <w:ind w:left="283" w:hanging="285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 тематике учета, отчетности, бюджетного контроля, применения бюджетной</w:t>
            </w:r>
          </w:p>
          <w:p w14:paraId="52990707" w14:textId="77777777" w:rsidR="00CB6D1C" w:rsidRDefault="00630D55">
            <w:pPr>
              <w:pStyle w:val="10"/>
              <w:spacing w:line="257" w:lineRule="auto"/>
              <w:ind w:left="283" w:hanging="285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классификации и другим финансовым вопросам деятельности главного бухгалтера</w:t>
            </w:r>
          </w:p>
          <w:p w14:paraId="53AF8B88" w14:textId="77777777" w:rsidR="00CB6D1C" w:rsidRDefault="00630D55">
            <w:pPr>
              <w:pStyle w:val="10"/>
              <w:spacing w:line="257" w:lineRule="auto"/>
              <w:ind w:left="283" w:hanging="285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и </w:t>
            </w:r>
            <w:r>
              <w:rPr>
                <w:rFonts w:ascii="Times New Roman" w:hAnsi="Times New Roman"/>
                <w:lang w:eastAsia="en-US"/>
              </w:rPr>
              <w:t>финансового специалиста государственного и муниципального учреждения.</w:t>
            </w:r>
          </w:p>
        </w:tc>
      </w:tr>
      <w:tr w:rsidR="00CB6D1C" w14:paraId="65C1D8C7" w14:textId="77777777">
        <w:trPr>
          <w:jc w:val="center"/>
        </w:trPr>
        <w:tc>
          <w:tcPr>
            <w:tcW w:w="26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648A9" w14:textId="77777777" w:rsidR="00CB6D1C" w:rsidRDefault="00630D55">
            <w:pPr>
              <w:pStyle w:val="10"/>
              <w:spacing w:line="257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="Proxima Nova" w:hAnsi="Times New Roman"/>
                <w:b/>
                <w:lang w:eastAsia="en-US"/>
              </w:rPr>
              <w:t>3. Состав объекта закупки</w:t>
            </w:r>
          </w:p>
        </w:tc>
        <w:tc>
          <w:tcPr>
            <w:tcW w:w="807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E5948" w14:textId="77777777" w:rsidR="00CB6D1C" w:rsidRDefault="00630D55">
            <w:pPr>
              <w:pStyle w:val="ConsPlusNormal"/>
              <w:spacing w:line="257" w:lineRule="auto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База данных должна содержать следующую информацию:</w:t>
            </w:r>
          </w:p>
          <w:p w14:paraId="1FB3E97D" w14:textId="77777777" w:rsidR="00CB6D1C" w:rsidRDefault="00CB6D1C">
            <w:pPr>
              <w:pStyle w:val="ConsPlusNormal"/>
              <w:spacing w:line="257" w:lineRule="auto"/>
              <w:rPr>
                <w:rFonts w:ascii="Times New Roman" w:eastAsia="Arial" w:hAnsi="Times New Roman" w:cs="Times New Roman"/>
                <w:sz w:val="22"/>
                <w:szCs w:val="22"/>
                <w:lang w:eastAsia="en-US"/>
              </w:rPr>
            </w:pPr>
          </w:p>
          <w:p w14:paraId="54111B14" w14:textId="77777777" w:rsidR="00CB6D1C" w:rsidRDefault="00630D55">
            <w:pPr>
              <w:pStyle w:val="a8"/>
              <w:widowControl w:val="0"/>
              <w:numPr>
                <w:ilvl w:val="0"/>
                <w:numId w:val="16"/>
              </w:numPr>
              <w:spacing w:line="257" w:lineRule="auto"/>
              <w:ind w:left="720" w:hanging="360"/>
              <w:contextualSpacing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Федеральные и региональные нормативно-правовые документы, нормативно-правовые акты: законы, кодексы, постан</w:t>
            </w:r>
            <w:r>
              <w:rPr>
                <w:sz w:val="22"/>
                <w:szCs w:val="22"/>
                <w:lang w:eastAsia="en-US"/>
              </w:rPr>
              <w:t xml:space="preserve">овления, распоряжения Правительства РФ, приказы Минфина и прочих ведомств регламентирующие деятельность главного бухгалтера и финансового специалиста государственного (муниципального) учреждения и (или) органа власти; административную практику контрольных </w:t>
            </w:r>
            <w:r>
              <w:rPr>
                <w:sz w:val="22"/>
                <w:szCs w:val="22"/>
                <w:lang w:eastAsia="en-US"/>
              </w:rPr>
              <w:t xml:space="preserve">и надзорных органов ( прокуратуры, Минэкономразвития, ФАС, Счетной палаты, Минфина и </w:t>
            </w:r>
            <w:proofErr w:type="spellStart"/>
            <w:r>
              <w:rPr>
                <w:sz w:val="22"/>
                <w:szCs w:val="22"/>
                <w:lang w:eastAsia="en-US"/>
              </w:rPr>
              <w:t>т.д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) судебную практику по актуальным вопросам деятельности главного бухгалтера и финансового специалиста государственного </w:t>
            </w:r>
            <w:r>
              <w:rPr>
                <w:sz w:val="22"/>
                <w:szCs w:val="22"/>
                <w:lang w:eastAsia="en-US"/>
              </w:rPr>
              <w:lastRenderedPageBreak/>
              <w:t>(муниципального) учреждения и (или) органа власти</w:t>
            </w:r>
            <w:r>
              <w:rPr>
                <w:sz w:val="22"/>
                <w:szCs w:val="22"/>
                <w:lang w:eastAsia="en-US"/>
              </w:rPr>
              <w:t>; ежедневно обновляемую информацию о ставке налогов, курсах валют, производственном календаре; письма и информационные сообщения федеральных органов исполнительной власти. Консультационные материалы, нормативные документы и иные акты, действующие на террит</w:t>
            </w:r>
            <w:r>
              <w:rPr>
                <w:sz w:val="22"/>
                <w:szCs w:val="22"/>
                <w:lang w:eastAsia="en-US"/>
              </w:rPr>
              <w:t xml:space="preserve">ории РФ, включенные в базу данных, должны соответствовать нормам действующего законодательства, то есть актуализироваться по мере изменения норм права - в количестве не менее 103 млн. штук. </w:t>
            </w:r>
          </w:p>
          <w:p w14:paraId="2F48B0B9" w14:textId="77777777" w:rsidR="00CB6D1C" w:rsidRDefault="00630D55">
            <w:pPr>
              <w:widowControl w:val="0"/>
              <w:numPr>
                <w:ilvl w:val="0"/>
                <w:numId w:val="16"/>
              </w:numPr>
              <w:spacing w:line="257" w:lineRule="auto"/>
              <w:ind w:left="720" w:hanging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Материалы экспертов, пошаговые инструкции (алгоритмы </w:t>
            </w:r>
            <w:r>
              <w:rPr>
                <w:sz w:val="22"/>
                <w:szCs w:val="22"/>
                <w:lang w:eastAsia="en-US"/>
              </w:rPr>
              <w:t>действий), методические материалы, анализ практики по вопросам деятельности главного бухгалтера и финансового специалиста государственного (муниципального) учреждения и (или) органа власти.</w:t>
            </w:r>
          </w:p>
          <w:p w14:paraId="12B0769C" w14:textId="77777777" w:rsidR="00CB6D1C" w:rsidRDefault="00630D55">
            <w:pPr>
              <w:widowControl w:val="0"/>
              <w:numPr>
                <w:ilvl w:val="0"/>
                <w:numId w:val="16"/>
              </w:numPr>
              <w:spacing w:line="257" w:lineRule="auto"/>
              <w:ind w:left="720" w:hanging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Шаблоны документов по бюджетному и бухгалтерскому учету от планиро</w:t>
            </w:r>
            <w:r>
              <w:rPr>
                <w:sz w:val="22"/>
                <w:szCs w:val="22"/>
                <w:lang w:eastAsia="en-US"/>
              </w:rPr>
              <w:t>вания до отчетности — в количестве не менее 7000 штук, по следующим тематикам:</w:t>
            </w:r>
          </w:p>
          <w:p w14:paraId="16C30A81" w14:textId="77777777" w:rsidR="00CB6D1C" w:rsidRDefault="00630D55">
            <w:pPr>
              <w:pStyle w:val="paragraph"/>
              <w:numPr>
                <w:ilvl w:val="0"/>
                <w:numId w:val="4"/>
              </w:numPr>
              <w:spacing w:line="257" w:lineRule="auto"/>
              <w:ind w:left="1110" w:hanging="360"/>
              <w:rPr>
                <w:rFonts w:ascii="Times New Roman" w:hAnsi="Times New Roman"/>
                <w:sz w:val="22"/>
                <w:lang w:eastAsia="en-US"/>
              </w:rPr>
            </w:pPr>
            <w:r>
              <w:rPr>
                <w:rStyle w:val="normaltextrun"/>
                <w:rFonts w:ascii="Times New Roman" w:hAnsi="Times New Roman"/>
                <w:sz w:val="22"/>
                <w:lang w:eastAsia="en-US"/>
              </w:rPr>
              <w:t>Учет</w:t>
            </w:r>
          </w:p>
          <w:p w14:paraId="5376A372" w14:textId="77777777" w:rsidR="00CB6D1C" w:rsidRDefault="00630D55">
            <w:pPr>
              <w:pStyle w:val="paragraph"/>
              <w:numPr>
                <w:ilvl w:val="0"/>
                <w:numId w:val="4"/>
              </w:numPr>
              <w:spacing w:line="257" w:lineRule="auto"/>
              <w:ind w:left="1110" w:hanging="360"/>
              <w:rPr>
                <w:rFonts w:ascii="Times New Roman" w:hAnsi="Times New Roman"/>
                <w:sz w:val="22"/>
                <w:lang w:eastAsia="en-US"/>
              </w:rPr>
            </w:pPr>
            <w:r>
              <w:rPr>
                <w:rStyle w:val="normaltextrun"/>
                <w:rFonts w:ascii="Times New Roman" w:hAnsi="Times New Roman"/>
                <w:sz w:val="22"/>
                <w:lang w:eastAsia="en-US"/>
              </w:rPr>
              <w:t>Отчетность</w:t>
            </w:r>
          </w:p>
          <w:p w14:paraId="0969292E" w14:textId="77777777" w:rsidR="00CB6D1C" w:rsidRDefault="00630D55">
            <w:pPr>
              <w:pStyle w:val="paragraph"/>
              <w:numPr>
                <w:ilvl w:val="0"/>
                <w:numId w:val="4"/>
              </w:numPr>
              <w:spacing w:line="257" w:lineRule="auto"/>
              <w:ind w:left="1110" w:hanging="360"/>
              <w:rPr>
                <w:rFonts w:ascii="Times New Roman" w:hAnsi="Times New Roman"/>
                <w:sz w:val="22"/>
                <w:lang w:eastAsia="en-US"/>
              </w:rPr>
            </w:pPr>
            <w:r>
              <w:rPr>
                <w:rStyle w:val="normaltextrun"/>
                <w:rFonts w:ascii="Times New Roman" w:hAnsi="Times New Roman"/>
                <w:sz w:val="22"/>
                <w:lang w:eastAsia="en-US"/>
              </w:rPr>
              <w:t>Налоги и взносы</w:t>
            </w:r>
          </w:p>
          <w:p w14:paraId="225D783E" w14:textId="77777777" w:rsidR="00CB6D1C" w:rsidRDefault="00630D55">
            <w:pPr>
              <w:pStyle w:val="paragraph"/>
              <w:numPr>
                <w:ilvl w:val="0"/>
                <w:numId w:val="4"/>
              </w:numPr>
              <w:spacing w:line="257" w:lineRule="auto"/>
              <w:ind w:left="1110" w:hanging="360"/>
              <w:rPr>
                <w:rFonts w:ascii="Times New Roman" w:hAnsi="Times New Roman"/>
                <w:sz w:val="22"/>
                <w:lang w:eastAsia="en-US"/>
              </w:rPr>
            </w:pPr>
            <w:r>
              <w:rPr>
                <w:rStyle w:val="normaltextrun"/>
                <w:rFonts w:ascii="Times New Roman" w:hAnsi="Times New Roman"/>
                <w:sz w:val="22"/>
                <w:lang w:eastAsia="en-US"/>
              </w:rPr>
              <w:t>Оплата труда</w:t>
            </w:r>
          </w:p>
          <w:p w14:paraId="76DAB4A4" w14:textId="77777777" w:rsidR="00CB6D1C" w:rsidRDefault="00630D55">
            <w:pPr>
              <w:pStyle w:val="paragraph"/>
              <w:numPr>
                <w:ilvl w:val="0"/>
                <w:numId w:val="4"/>
              </w:numPr>
              <w:spacing w:line="257" w:lineRule="auto"/>
              <w:ind w:left="1110" w:hanging="360"/>
              <w:rPr>
                <w:rFonts w:ascii="Times New Roman" w:hAnsi="Times New Roman"/>
                <w:sz w:val="22"/>
                <w:lang w:eastAsia="en-US"/>
              </w:rPr>
            </w:pPr>
            <w:r>
              <w:rPr>
                <w:rStyle w:val="normaltextrun"/>
                <w:rFonts w:ascii="Times New Roman" w:hAnsi="Times New Roman"/>
                <w:sz w:val="22"/>
                <w:lang w:eastAsia="en-US"/>
              </w:rPr>
              <w:t>Отраслевой учет</w:t>
            </w:r>
          </w:p>
          <w:p w14:paraId="3F50FAC7" w14:textId="77777777" w:rsidR="00CB6D1C" w:rsidRDefault="00630D55">
            <w:pPr>
              <w:pStyle w:val="paragraph"/>
              <w:numPr>
                <w:ilvl w:val="0"/>
                <w:numId w:val="4"/>
              </w:numPr>
              <w:spacing w:line="257" w:lineRule="auto"/>
              <w:ind w:left="1110" w:hanging="360"/>
              <w:rPr>
                <w:rFonts w:ascii="Times New Roman" w:hAnsi="Times New Roman"/>
                <w:sz w:val="22"/>
                <w:lang w:eastAsia="en-US"/>
              </w:rPr>
            </w:pPr>
            <w:r>
              <w:rPr>
                <w:rStyle w:val="normaltextrun"/>
                <w:rFonts w:ascii="Times New Roman" w:hAnsi="Times New Roman"/>
                <w:sz w:val="22"/>
                <w:lang w:eastAsia="en-US"/>
              </w:rPr>
              <w:t>Планирование</w:t>
            </w:r>
          </w:p>
          <w:p w14:paraId="20B1803B" w14:textId="77777777" w:rsidR="00CB6D1C" w:rsidRDefault="00630D55">
            <w:pPr>
              <w:pStyle w:val="paragraph"/>
              <w:numPr>
                <w:ilvl w:val="0"/>
                <w:numId w:val="4"/>
              </w:numPr>
              <w:spacing w:line="257" w:lineRule="auto"/>
              <w:ind w:left="1110" w:hanging="360"/>
              <w:rPr>
                <w:rFonts w:ascii="Times New Roman" w:hAnsi="Times New Roman"/>
                <w:sz w:val="22"/>
                <w:lang w:eastAsia="en-US"/>
              </w:rPr>
            </w:pPr>
            <w:r>
              <w:rPr>
                <w:rStyle w:val="normaltextrun"/>
                <w:rFonts w:ascii="Times New Roman" w:hAnsi="Times New Roman"/>
                <w:sz w:val="22"/>
                <w:lang w:eastAsia="en-US"/>
              </w:rPr>
              <w:t>Кадровые вопросы</w:t>
            </w:r>
          </w:p>
          <w:p w14:paraId="54912C67" w14:textId="77777777" w:rsidR="00CB6D1C" w:rsidRDefault="00630D55">
            <w:pPr>
              <w:pStyle w:val="paragraph"/>
              <w:numPr>
                <w:ilvl w:val="0"/>
                <w:numId w:val="4"/>
              </w:numPr>
              <w:spacing w:line="257" w:lineRule="auto"/>
              <w:ind w:left="1110" w:hanging="360"/>
              <w:rPr>
                <w:rFonts w:ascii="Times New Roman" w:hAnsi="Times New Roman"/>
                <w:sz w:val="22"/>
                <w:lang w:eastAsia="en-US"/>
              </w:rPr>
            </w:pPr>
            <w:r>
              <w:rPr>
                <w:rStyle w:val="normaltextrun"/>
                <w:rFonts w:ascii="Times New Roman" w:hAnsi="Times New Roman"/>
                <w:sz w:val="22"/>
                <w:lang w:eastAsia="en-US"/>
              </w:rPr>
              <w:t>Вопросы контроля</w:t>
            </w:r>
          </w:p>
          <w:p w14:paraId="60614482" w14:textId="77777777" w:rsidR="00CB6D1C" w:rsidRDefault="00630D55">
            <w:pPr>
              <w:pStyle w:val="paragraph"/>
              <w:numPr>
                <w:ilvl w:val="0"/>
                <w:numId w:val="4"/>
              </w:numPr>
              <w:spacing w:line="257" w:lineRule="auto"/>
              <w:ind w:left="1110" w:hanging="360"/>
              <w:rPr>
                <w:rFonts w:ascii="Times New Roman" w:hAnsi="Times New Roman"/>
                <w:sz w:val="22"/>
                <w:lang w:eastAsia="en-US"/>
              </w:rPr>
            </w:pPr>
            <w:r>
              <w:rPr>
                <w:rStyle w:val="normaltextrun"/>
                <w:rFonts w:ascii="Times New Roman" w:hAnsi="Times New Roman"/>
                <w:sz w:val="22"/>
                <w:lang w:eastAsia="en-US"/>
              </w:rPr>
              <w:t>Вопросы госзакупок</w:t>
            </w:r>
          </w:p>
          <w:p w14:paraId="0E8E07F2" w14:textId="77777777" w:rsidR="00CB6D1C" w:rsidRDefault="00630D55">
            <w:pPr>
              <w:widowControl w:val="0"/>
              <w:numPr>
                <w:ilvl w:val="0"/>
                <w:numId w:val="16"/>
              </w:numPr>
              <w:spacing w:line="257" w:lineRule="auto"/>
              <w:ind w:left="720" w:hanging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Справочные материалы, информацию по бухгалтерскому</w:t>
            </w:r>
            <w:r>
              <w:rPr>
                <w:sz w:val="22"/>
                <w:szCs w:val="22"/>
                <w:lang w:eastAsia="en-US"/>
              </w:rPr>
              <w:t xml:space="preserve"> и бюджетному учету в таблицах и списках, с переходами на актуальное законодательство — в количестве не менее 2000 штук.</w:t>
            </w:r>
          </w:p>
          <w:p w14:paraId="79D384C9" w14:textId="77777777" w:rsidR="00CB6D1C" w:rsidRDefault="00630D55">
            <w:pPr>
              <w:widowControl w:val="0"/>
              <w:numPr>
                <w:ilvl w:val="0"/>
                <w:numId w:val="16"/>
              </w:numPr>
              <w:spacing w:line="257" w:lineRule="auto"/>
              <w:ind w:left="720" w:hanging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Электронные версии специализированных периодических изданий, в том числе по темам учета, отчетности, зарплаты. Общим объемом не менее 8</w:t>
            </w:r>
            <w:r>
              <w:rPr>
                <w:sz w:val="22"/>
                <w:szCs w:val="22"/>
                <w:lang w:eastAsia="en-US"/>
              </w:rPr>
              <w:t xml:space="preserve"> изданий.</w:t>
            </w:r>
          </w:p>
          <w:p w14:paraId="429A03DD" w14:textId="77777777" w:rsidR="00CB6D1C" w:rsidRDefault="00630D55">
            <w:pPr>
              <w:widowControl w:val="0"/>
              <w:numPr>
                <w:ilvl w:val="0"/>
                <w:numId w:val="16"/>
              </w:numPr>
              <w:spacing w:line="257" w:lineRule="auto"/>
              <w:ind w:left="720" w:hanging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профессиональные электронные издания, в том числе электронные версии книг по различным темам, включая бюджетную бухгалтерию, и кадры — не менее 150 изданий.</w:t>
            </w:r>
          </w:p>
          <w:p w14:paraId="2992FE0B" w14:textId="77777777" w:rsidR="00CB6D1C" w:rsidRDefault="00630D55">
            <w:pPr>
              <w:widowControl w:val="0"/>
              <w:numPr>
                <w:ilvl w:val="0"/>
                <w:numId w:val="16"/>
              </w:numPr>
              <w:spacing w:line="257" w:lineRule="auto"/>
              <w:ind w:left="720" w:hanging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Сервисы и расчетчики по темам:</w:t>
            </w:r>
          </w:p>
          <w:p w14:paraId="0728ADC9" w14:textId="77777777" w:rsidR="00CB6D1C" w:rsidRDefault="00630D55">
            <w:pPr>
              <w:pStyle w:val="a8"/>
              <w:widowControl w:val="0"/>
              <w:numPr>
                <w:ilvl w:val="0"/>
                <w:numId w:val="10"/>
              </w:numPr>
              <w:spacing w:line="257" w:lineRule="auto"/>
              <w:ind w:left="1110" w:hanging="360"/>
              <w:contextualSpacing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Бюджетная классификация: КБК, КВР и КОСГУ</w:t>
            </w:r>
          </w:p>
          <w:p w14:paraId="3E9FBDEE" w14:textId="77777777" w:rsidR="00CB6D1C" w:rsidRDefault="00630D55">
            <w:pPr>
              <w:pStyle w:val="a8"/>
              <w:widowControl w:val="0"/>
              <w:numPr>
                <w:ilvl w:val="0"/>
                <w:numId w:val="10"/>
              </w:numPr>
              <w:spacing w:line="257" w:lineRule="auto"/>
              <w:ind w:left="1110" w:hanging="360"/>
              <w:contextualSpacing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Налоги: 6-Н</w:t>
            </w:r>
            <w:r>
              <w:rPr>
                <w:sz w:val="22"/>
                <w:szCs w:val="22"/>
                <w:lang w:eastAsia="en-US"/>
              </w:rPr>
              <w:t>ДФЛ, НДС, транспортный налог, нормируемые расходы</w:t>
            </w:r>
          </w:p>
          <w:p w14:paraId="114618FF" w14:textId="77777777" w:rsidR="00CB6D1C" w:rsidRDefault="00630D55">
            <w:pPr>
              <w:pStyle w:val="a8"/>
              <w:widowControl w:val="0"/>
              <w:numPr>
                <w:ilvl w:val="0"/>
                <w:numId w:val="10"/>
              </w:numPr>
              <w:spacing w:line="257" w:lineRule="auto"/>
              <w:ind w:left="1110" w:hanging="360"/>
              <w:contextualSpacing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Расчеты с сотрудниками: отпуск, стаж, зарплата, увольнение</w:t>
            </w:r>
          </w:p>
          <w:p w14:paraId="4939B7B1" w14:textId="77777777" w:rsidR="00CB6D1C" w:rsidRDefault="00630D55">
            <w:pPr>
              <w:pStyle w:val="a8"/>
              <w:widowControl w:val="0"/>
              <w:numPr>
                <w:ilvl w:val="0"/>
                <w:numId w:val="10"/>
              </w:numPr>
              <w:spacing w:line="257" w:lineRule="auto"/>
              <w:ind w:left="1110" w:hanging="360"/>
              <w:contextualSpacing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Расчет норм ГСМ</w:t>
            </w:r>
          </w:p>
          <w:p w14:paraId="4648DEF6" w14:textId="77777777" w:rsidR="00CB6D1C" w:rsidRDefault="00630D55">
            <w:pPr>
              <w:pStyle w:val="a8"/>
              <w:widowControl w:val="0"/>
              <w:numPr>
                <w:ilvl w:val="0"/>
                <w:numId w:val="10"/>
              </w:numPr>
              <w:spacing w:line="257" w:lineRule="auto"/>
              <w:ind w:left="1110" w:hanging="360"/>
              <w:contextualSpacing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Штрафные санкции</w:t>
            </w:r>
          </w:p>
          <w:p w14:paraId="749E5F27" w14:textId="77777777" w:rsidR="00CB6D1C" w:rsidRDefault="00630D55">
            <w:pPr>
              <w:pStyle w:val="a8"/>
              <w:widowControl w:val="0"/>
              <w:numPr>
                <w:ilvl w:val="0"/>
                <w:numId w:val="10"/>
              </w:numPr>
              <w:spacing w:line="257" w:lineRule="auto"/>
              <w:ind w:left="1110" w:hanging="360"/>
              <w:contextualSpacing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Закупки</w:t>
            </w:r>
          </w:p>
          <w:p w14:paraId="7AB5488F" w14:textId="77777777" w:rsidR="00CB6D1C" w:rsidRDefault="00630D55">
            <w:pPr>
              <w:pStyle w:val="a8"/>
              <w:widowControl w:val="0"/>
              <w:numPr>
                <w:ilvl w:val="0"/>
                <w:numId w:val="10"/>
              </w:numPr>
              <w:spacing w:line="257" w:lineRule="auto"/>
              <w:ind w:left="1110" w:hanging="360"/>
              <w:contextualSpacing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Займы</w:t>
            </w:r>
          </w:p>
          <w:p w14:paraId="17AD9DA6" w14:textId="77777777" w:rsidR="00CB6D1C" w:rsidRDefault="00630D55">
            <w:pPr>
              <w:pStyle w:val="10"/>
              <w:numPr>
                <w:ilvl w:val="0"/>
                <w:numId w:val="16"/>
              </w:numPr>
              <w:spacing w:line="257" w:lineRule="auto"/>
              <w:ind w:left="720" w:hanging="36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Мастера с генерацией решений исходя из выбора условий, по следующим тематикам:</w:t>
            </w:r>
          </w:p>
          <w:p w14:paraId="7A859AFB" w14:textId="77777777" w:rsidR="00CB6D1C" w:rsidRDefault="00630D55">
            <w:pPr>
              <w:pStyle w:val="10"/>
              <w:numPr>
                <w:ilvl w:val="0"/>
                <w:numId w:val="7"/>
              </w:numPr>
              <w:spacing w:line="257" w:lineRule="auto"/>
              <w:ind w:left="1110" w:hanging="36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Учет и учетная </w:t>
            </w:r>
            <w:r>
              <w:rPr>
                <w:rFonts w:ascii="Times New Roman" w:hAnsi="Times New Roman"/>
                <w:lang w:eastAsia="en-US"/>
              </w:rPr>
              <w:t>политика</w:t>
            </w:r>
          </w:p>
          <w:p w14:paraId="7297796E" w14:textId="77777777" w:rsidR="00CB6D1C" w:rsidRDefault="00630D55">
            <w:pPr>
              <w:pStyle w:val="10"/>
              <w:numPr>
                <w:ilvl w:val="0"/>
                <w:numId w:val="7"/>
              </w:numPr>
              <w:spacing w:line="257" w:lineRule="auto"/>
              <w:ind w:left="1110" w:hanging="36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Инвентаризация</w:t>
            </w:r>
          </w:p>
          <w:p w14:paraId="381A60AE" w14:textId="77777777" w:rsidR="00CB6D1C" w:rsidRDefault="00630D55">
            <w:pPr>
              <w:pStyle w:val="10"/>
              <w:numPr>
                <w:ilvl w:val="0"/>
                <w:numId w:val="7"/>
              </w:numPr>
              <w:spacing w:line="257" w:lineRule="auto"/>
              <w:ind w:left="1110" w:hanging="36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Расчеты с сотрудниками</w:t>
            </w:r>
          </w:p>
          <w:p w14:paraId="66FBC674" w14:textId="77777777" w:rsidR="00CB6D1C" w:rsidRDefault="00630D55">
            <w:pPr>
              <w:pStyle w:val="10"/>
              <w:numPr>
                <w:ilvl w:val="0"/>
                <w:numId w:val="16"/>
              </w:numPr>
              <w:spacing w:line="257" w:lineRule="auto"/>
              <w:ind w:left="720" w:hanging="36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Сервис онлайн-помощников и «консультация экспертов».</w:t>
            </w:r>
          </w:p>
          <w:p w14:paraId="63F948C6" w14:textId="77777777" w:rsidR="00CB6D1C" w:rsidRDefault="00630D55">
            <w:pPr>
              <w:pStyle w:val="10"/>
              <w:numPr>
                <w:ilvl w:val="0"/>
                <w:numId w:val="16"/>
              </w:numPr>
              <w:spacing w:line="257" w:lineRule="auto"/>
              <w:ind w:left="720" w:hanging="36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Видеоматериалы в количестве не менее 24 штук.</w:t>
            </w:r>
          </w:p>
          <w:p w14:paraId="6D69BEB3" w14:textId="77777777" w:rsidR="00CB6D1C" w:rsidRDefault="00CB6D1C">
            <w:pPr>
              <w:pStyle w:val="10"/>
              <w:spacing w:line="257" w:lineRule="auto"/>
              <w:rPr>
                <w:rFonts w:ascii="Times New Roman" w:hAnsi="Times New Roman"/>
                <w:lang w:eastAsia="en-US"/>
              </w:rPr>
            </w:pPr>
          </w:p>
          <w:p w14:paraId="0CC5D304" w14:textId="77777777" w:rsidR="00CB6D1C" w:rsidRDefault="00630D55">
            <w:pPr>
              <w:pStyle w:val="paragraph"/>
              <w:spacing w:line="257" w:lineRule="auto"/>
              <w:rPr>
                <w:rFonts w:ascii="Times New Roman" w:hAnsi="Times New Roman"/>
                <w:sz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База данных должна содержать материалы по следующим тематикам:</w:t>
            </w:r>
          </w:p>
          <w:p w14:paraId="1C3CE8D8" w14:textId="77777777" w:rsidR="00CB6D1C" w:rsidRDefault="00630D55">
            <w:pPr>
              <w:pStyle w:val="paragraph"/>
              <w:spacing w:line="257" w:lineRule="auto"/>
              <w:rPr>
                <w:rFonts w:ascii="Times New Roman" w:hAnsi="Times New Roman"/>
                <w:sz w:val="22"/>
                <w:lang w:eastAsia="en-US"/>
              </w:rPr>
            </w:pPr>
            <w:r>
              <w:rPr>
                <w:rStyle w:val="normaltextrun"/>
                <w:rFonts w:ascii="Times New Roman" w:hAnsi="Times New Roman"/>
                <w:b/>
                <w:sz w:val="22"/>
                <w:lang w:eastAsia="en-US"/>
              </w:rPr>
              <w:t>Учет:</w:t>
            </w:r>
            <w:r>
              <w:rPr>
                <w:rStyle w:val="normaltextrun"/>
                <w:rFonts w:ascii="Times New Roman" w:hAnsi="Times New Roman"/>
                <w:sz w:val="22"/>
                <w:lang w:eastAsia="en-US"/>
              </w:rPr>
              <w:t xml:space="preserve"> разъяснения и образцы по учетной политик</w:t>
            </w:r>
            <w:r>
              <w:rPr>
                <w:rStyle w:val="normaltextrun"/>
                <w:rFonts w:ascii="Times New Roman" w:hAnsi="Times New Roman"/>
                <w:sz w:val="22"/>
                <w:lang w:eastAsia="en-US"/>
              </w:rPr>
              <w:t xml:space="preserve">е, первичные документы, федеральные стандарты, разъяснения, проводки с примерами по всем участкам учета, в том числе основные средства, мат. запасы, нематериальные активы, непроизведенные активы, аренда, касса, по доходам, расходам и разным видам </w:t>
            </w:r>
            <w:r>
              <w:rPr>
                <w:rStyle w:val="normaltextrun"/>
                <w:rFonts w:ascii="Times New Roman" w:hAnsi="Times New Roman"/>
                <w:sz w:val="22"/>
                <w:lang w:eastAsia="en-US"/>
              </w:rPr>
              <w:lastRenderedPageBreak/>
              <w:t>имущества</w:t>
            </w:r>
            <w:r>
              <w:rPr>
                <w:rStyle w:val="normaltextrun"/>
                <w:rFonts w:ascii="Times New Roman" w:hAnsi="Times New Roman"/>
                <w:sz w:val="22"/>
                <w:lang w:eastAsia="en-US"/>
              </w:rPr>
              <w:t>.</w:t>
            </w:r>
          </w:p>
          <w:p w14:paraId="67BD5645" w14:textId="77777777" w:rsidR="00CB6D1C" w:rsidRDefault="00630D55">
            <w:pPr>
              <w:pStyle w:val="paragraph"/>
              <w:spacing w:line="257" w:lineRule="auto"/>
              <w:rPr>
                <w:rFonts w:ascii="Times New Roman" w:hAnsi="Times New Roman"/>
                <w:sz w:val="22"/>
                <w:lang w:eastAsia="en-US"/>
              </w:rPr>
            </w:pPr>
            <w:r>
              <w:rPr>
                <w:rStyle w:val="normaltextrun"/>
                <w:rFonts w:ascii="Times New Roman" w:hAnsi="Times New Roman"/>
                <w:b/>
                <w:sz w:val="22"/>
                <w:lang w:eastAsia="en-US"/>
              </w:rPr>
              <w:t>Отраслевой учет:</w:t>
            </w:r>
            <w:r>
              <w:rPr>
                <w:rStyle w:val="normaltextrun"/>
                <w:rFonts w:ascii="Times New Roman" w:hAnsi="Times New Roman"/>
                <w:sz w:val="22"/>
                <w:lang w:eastAsia="en-US"/>
              </w:rPr>
              <w:t xml:space="preserve"> разъяснения по отраслям или специфике: о</w:t>
            </w:r>
            <w:r>
              <w:rPr>
                <w:rStyle w:val="normaltextrun"/>
                <w:rFonts w:ascii="Times New Roman" w:hAnsi="Times New Roman"/>
                <w:color w:val="000000"/>
                <w:sz w:val="22"/>
                <w:lang w:eastAsia="en-US"/>
              </w:rPr>
              <w:t>бразование, медицина, физкультура и спорт, культура, социальное обслуживание.</w:t>
            </w:r>
            <w:r>
              <w:rPr>
                <w:rStyle w:val="eop"/>
                <w:rFonts w:ascii="Times New Roman" w:hAnsi="Times New Roman"/>
                <w:b/>
                <w:sz w:val="22"/>
                <w:lang w:eastAsia="en-US"/>
              </w:rPr>
              <w:t> </w:t>
            </w:r>
          </w:p>
          <w:p w14:paraId="65A390EC" w14:textId="77777777" w:rsidR="00CB6D1C" w:rsidRDefault="00630D55">
            <w:pPr>
              <w:pStyle w:val="paragraph"/>
              <w:spacing w:line="257" w:lineRule="auto"/>
              <w:rPr>
                <w:rFonts w:ascii="Times New Roman" w:hAnsi="Times New Roman"/>
                <w:sz w:val="22"/>
                <w:lang w:eastAsia="en-US"/>
              </w:rPr>
            </w:pPr>
            <w:r>
              <w:rPr>
                <w:rStyle w:val="normaltextrun"/>
                <w:rFonts w:ascii="Times New Roman" w:hAnsi="Times New Roman"/>
                <w:b/>
                <w:sz w:val="22"/>
                <w:lang w:eastAsia="en-US"/>
              </w:rPr>
              <w:t>Бюджетная классификация:</w:t>
            </w:r>
            <w:r>
              <w:rPr>
                <w:rStyle w:val="normaltextrun"/>
                <w:rFonts w:ascii="Times New Roman" w:hAnsi="Times New Roman"/>
                <w:sz w:val="22"/>
                <w:lang w:eastAsia="en-US"/>
              </w:rPr>
              <w:t xml:space="preserve"> разъяснения с примерами по КБК, КВР, КОСГУ.</w:t>
            </w:r>
          </w:p>
          <w:p w14:paraId="4EFB913D" w14:textId="77777777" w:rsidR="00CB6D1C" w:rsidRDefault="00630D55">
            <w:pPr>
              <w:pStyle w:val="paragraph"/>
              <w:spacing w:line="257" w:lineRule="auto"/>
              <w:rPr>
                <w:rFonts w:ascii="Times New Roman" w:hAnsi="Times New Roman"/>
                <w:sz w:val="22"/>
                <w:lang w:eastAsia="en-US"/>
              </w:rPr>
            </w:pPr>
            <w:r>
              <w:rPr>
                <w:rStyle w:val="normaltextrun"/>
                <w:rFonts w:ascii="Times New Roman" w:hAnsi="Times New Roman"/>
                <w:b/>
                <w:sz w:val="22"/>
                <w:lang w:eastAsia="en-US"/>
              </w:rPr>
              <w:t>Отчетность:</w:t>
            </w:r>
            <w:r>
              <w:rPr>
                <w:rStyle w:val="normaltextrun"/>
                <w:rFonts w:ascii="Times New Roman" w:hAnsi="Times New Roman"/>
                <w:sz w:val="22"/>
                <w:lang w:eastAsia="en-US"/>
              </w:rPr>
              <w:t xml:space="preserve"> разъяснения с примерами и образцами п</w:t>
            </w:r>
            <w:r>
              <w:rPr>
                <w:rStyle w:val="normaltextrun"/>
                <w:rFonts w:ascii="Times New Roman" w:hAnsi="Times New Roman"/>
                <w:sz w:val="22"/>
                <w:lang w:eastAsia="en-US"/>
              </w:rPr>
              <w:t>о б</w:t>
            </w:r>
            <w:r>
              <w:rPr>
                <w:rStyle w:val="normaltextrun"/>
                <w:rFonts w:ascii="Times New Roman" w:hAnsi="Times New Roman"/>
                <w:color w:val="000000"/>
                <w:sz w:val="22"/>
                <w:lang w:eastAsia="en-US"/>
              </w:rPr>
              <w:t>юджетной отчетности, бухгалтерской отчетности, налоговой отчетности, статистической отчетности, отчетности в ФСС, отчетности в ПФР. </w:t>
            </w:r>
            <w:r>
              <w:rPr>
                <w:rStyle w:val="eop"/>
                <w:rFonts w:ascii="Times New Roman" w:hAnsi="Times New Roman"/>
                <w:sz w:val="22"/>
                <w:lang w:eastAsia="en-US"/>
              </w:rPr>
              <w:t> </w:t>
            </w:r>
          </w:p>
          <w:p w14:paraId="23FFB365" w14:textId="77777777" w:rsidR="00CB6D1C" w:rsidRDefault="00630D55">
            <w:pPr>
              <w:pStyle w:val="paragraph"/>
              <w:spacing w:line="257" w:lineRule="auto"/>
              <w:rPr>
                <w:rFonts w:ascii="Times New Roman" w:hAnsi="Times New Roman"/>
                <w:sz w:val="22"/>
                <w:lang w:eastAsia="en-US"/>
              </w:rPr>
            </w:pPr>
            <w:r>
              <w:rPr>
                <w:rStyle w:val="normaltextrun"/>
                <w:rFonts w:ascii="Times New Roman" w:hAnsi="Times New Roman"/>
                <w:b/>
                <w:sz w:val="22"/>
                <w:lang w:eastAsia="en-US"/>
              </w:rPr>
              <w:t>Оплата труда и выплаты:</w:t>
            </w:r>
            <w:r>
              <w:rPr>
                <w:rStyle w:val="normaltextrun"/>
                <w:rFonts w:ascii="Times New Roman" w:hAnsi="Times New Roman"/>
                <w:sz w:val="22"/>
                <w:lang w:eastAsia="en-US"/>
              </w:rPr>
              <w:t xml:space="preserve"> разъяснения по расчетам с сотрудниками и физлицами по темам оплаты труда, отпуска, больничного,</w:t>
            </w:r>
            <w:r>
              <w:rPr>
                <w:rStyle w:val="normaltextrun"/>
                <w:rFonts w:ascii="Times New Roman" w:hAnsi="Times New Roman"/>
                <w:sz w:val="22"/>
                <w:lang w:eastAsia="en-US"/>
              </w:rPr>
              <w:t xml:space="preserve"> пособий, командировочных расходов, выплат при увольнении и других расчетов по ГПД.</w:t>
            </w:r>
          </w:p>
          <w:p w14:paraId="2391E230" w14:textId="77777777" w:rsidR="00CB6D1C" w:rsidRDefault="00630D55">
            <w:pPr>
              <w:pStyle w:val="paragraph"/>
              <w:spacing w:line="257" w:lineRule="auto"/>
              <w:rPr>
                <w:rFonts w:ascii="Times New Roman" w:hAnsi="Times New Roman"/>
                <w:sz w:val="22"/>
                <w:lang w:eastAsia="en-US"/>
              </w:rPr>
            </w:pPr>
            <w:r>
              <w:rPr>
                <w:rStyle w:val="normaltextrun"/>
                <w:rFonts w:ascii="Times New Roman" w:hAnsi="Times New Roman"/>
                <w:b/>
                <w:sz w:val="22"/>
                <w:lang w:eastAsia="en-US"/>
              </w:rPr>
              <w:t>Кадровые вопросы:</w:t>
            </w:r>
            <w:r>
              <w:rPr>
                <w:rStyle w:val="normaltextrun"/>
                <w:rFonts w:ascii="Times New Roman" w:hAnsi="Times New Roman"/>
                <w:sz w:val="22"/>
                <w:lang w:eastAsia="en-US"/>
              </w:rPr>
              <w:t xml:space="preserve"> разъяснения с образцами по приему, увольнению, переводу, совмещению, аттестации, госслужбе.  </w:t>
            </w:r>
          </w:p>
          <w:p w14:paraId="2E9F23A1" w14:textId="77777777" w:rsidR="00CB6D1C" w:rsidRDefault="00630D55">
            <w:pPr>
              <w:pStyle w:val="paragraph"/>
              <w:spacing w:line="257" w:lineRule="auto"/>
              <w:rPr>
                <w:rFonts w:ascii="Times New Roman" w:hAnsi="Times New Roman"/>
                <w:sz w:val="22"/>
                <w:lang w:eastAsia="en-US"/>
              </w:rPr>
            </w:pPr>
            <w:r>
              <w:rPr>
                <w:rStyle w:val="normaltextrun"/>
                <w:rFonts w:ascii="Times New Roman" w:hAnsi="Times New Roman"/>
                <w:b/>
                <w:sz w:val="22"/>
                <w:lang w:eastAsia="en-US"/>
              </w:rPr>
              <w:t>Налоги:</w:t>
            </w:r>
            <w:r>
              <w:rPr>
                <w:rStyle w:val="normaltextrun"/>
                <w:rFonts w:ascii="Times New Roman" w:hAnsi="Times New Roman"/>
                <w:sz w:val="22"/>
                <w:lang w:eastAsia="en-US"/>
              </w:rPr>
              <w:t xml:space="preserve"> разъяснения с примерами и образцами по НДФЛ, транспортному налогу, имущественному налогу, земельному налогу, НДС, налогу на прибыль и другим налогам. Также разъяснения по вопросам вычетов НДФЛ для граждан.  </w:t>
            </w:r>
          </w:p>
          <w:p w14:paraId="2A26A950" w14:textId="77777777" w:rsidR="00CB6D1C" w:rsidRDefault="00630D55">
            <w:pPr>
              <w:pStyle w:val="paragraph"/>
              <w:spacing w:line="257" w:lineRule="auto"/>
              <w:rPr>
                <w:rFonts w:ascii="Times New Roman" w:hAnsi="Times New Roman"/>
                <w:sz w:val="22"/>
                <w:lang w:eastAsia="en-US"/>
              </w:rPr>
            </w:pPr>
            <w:r>
              <w:rPr>
                <w:rStyle w:val="normaltextrun"/>
                <w:rFonts w:ascii="Times New Roman" w:hAnsi="Times New Roman"/>
                <w:b/>
                <w:sz w:val="22"/>
                <w:lang w:eastAsia="en-US"/>
              </w:rPr>
              <w:t>Взносы:</w:t>
            </w:r>
            <w:r>
              <w:rPr>
                <w:rStyle w:val="normaltextrun"/>
                <w:rFonts w:ascii="Times New Roman" w:hAnsi="Times New Roman"/>
                <w:sz w:val="22"/>
                <w:lang w:eastAsia="en-US"/>
              </w:rPr>
              <w:t xml:space="preserve"> разъяснения с примерами и образцами по п</w:t>
            </w:r>
            <w:r>
              <w:rPr>
                <w:rStyle w:val="normaltextrun"/>
                <w:rFonts w:ascii="Times New Roman" w:hAnsi="Times New Roman"/>
                <w:color w:val="000000"/>
                <w:sz w:val="22"/>
                <w:lang w:eastAsia="en-US"/>
              </w:rPr>
              <w:t>енсионным взносам, социальным взносам, взносам на медицинское страхование, страхование от несчастных случаев и профзаболеваний.</w:t>
            </w:r>
          </w:p>
          <w:p w14:paraId="283A2307" w14:textId="77777777" w:rsidR="00CB6D1C" w:rsidRDefault="00630D55">
            <w:pPr>
              <w:pStyle w:val="paragraph"/>
              <w:spacing w:line="257" w:lineRule="auto"/>
              <w:rPr>
                <w:rFonts w:ascii="Times New Roman" w:hAnsi="Times New Roman"/>
                <w:sz w:val="22"/>
                <w:lang w:eastAsia="en-US"/>
              </w:rPr>
            </w:pPr>
            <w:r>
              <w:rPr>
                <w:rStyle w:val="normaltextrun"/>
                <w:rFonts w:ascii="Times New Roman" w:hAnsi="Times New Roman"/>
                <w:b/>
                <w:sz w:val="22"/>
                <w:lang w:eastAsia="en-US"/>
              </w:rPr>
              <w:t>Вопросы контроля</w:t>
            </w:r>
            <w:r>
              <w:rPr>
                <w:rStyle w:val="normaltextrun"/>
                <w:rFonts w:ascii="Times New Roman" w:hAnsi="Times New Roman"/>
                <w:sz w:val="22"/>
                <w:lang w:eastAsia="en-US"/>
              </w:rPr>
              <w:t>: разъяснения с примерами и образцами по инвентаризации, аудиту, внутре</w:t>
            </w:r>
            <w:r>
              <w:rPr>
                <w:rStyle w:val="normaltextrun"/>
                <w:rFonts w:ascii="Times New Roman" w:hAnsi="Times New Roman"/>
                <w:sz w:val="22"/>
                <w:lang w:eastAsia="en-US"/>
              </w:rPr>
              <w:t xml:space="preserve">ннему контролю, </w:t>
            </w:r>
            <w:proofErr w:type="spellStart"/>
            <w:r>
              <w:rPr>
                <w:rStyle w:val="normaltextrun"/>
                <w:rFonts w:ascii="Times New Roman" w:hAnsi="Times New Roman"/>
                <w:sz w:val="22"/>
                <w:lang w:eastAsia="en-US"/>
              </w:rPr>
              <w:t>госфинконтролю</w:t>
            </w:r>
            <w:proofErr w:type="spellEnd"/>
            <w:r>
              <w:rPr>
                <w:rStyle w:val="normaltextrun"/>
                <w:rFonts w:ascii="Times New Roman" w:hAnsi="Times New Roman"/>
                <w:sz w:val="22"/>
                <w:lang w:eastAsia="en-US"/>
              </w:rPr>
              <w:t xml:space="preserve"> и другим проверкам.  </w:t>
            </w:r>
          </w:p>
          <w:p w14:paraId="595E8986" w14:textId="77777777" w:rsidR="00CB6D1C" w:rsidRDefault="00630D55">
            <w:pPr>
              <w:pStyle w:val="paragraph"/>
              <w:spacing w:line="257" w:lineRule="auto"/>
              <w:rPr>
                <w:rFonts w:ascii="Times New Roman" w:hAnsi="Times New Roman"/>
                <w:sz w:val="22"/>
                <w:lang w:eastAsia="en-US"/>
              </w:rPr>
            </w:pPr>
            <w:r>
              <w:rPr>
                <w:rStyle w:val="normaltextrun"/>
                <w:rFonts w:ascii="Times New Roman" w:hAnsi="Times New Roman"/>
                <w:b/>
                <w:sz w:val="22"/>
                <w:lang w:eastAsia="en-US"/>
              </w:rPr>
              <w:t>Вопросы планирования</w:t>
            </w:r>
            <w:r>
              <w:rPr>
                <w:rStyle w:val="normaltextrun"/>
                <w:rFonts w:ascii="Times New Roman" w:hAnsi="Times New Roman"/>
                <w:sz w:val="22"/>
                <w:lang w:eastAsia="en-US"/>
              </w:rPr>
              <w:t>: разъяснения и образцы по п</w:t>
            </w:r>
            <w:r>
              <w:rPr>
                <w:rStyle w:val="normaltextrun"/>
                <w:rFonts w:ascii="Times New Roman" w:hAnsi="Times New Roman"/>
                <w:color w:val="000000"/>
                <w:sz w:val="22"/>
                <w:lang w:eastAsia="en-US"/>
              </w:rPr>
              <w:t xml:space="preserve">лану ФХД, бюджетной смете, </w:t>
            </w:r>
            <w:proofErr w:type="spellStart"/>
            <w:r>
              <w:rPr>
                <w:rStyle w:val="normaltextrun"/>
                <w:rFonts w:ascii="Times New Roman" w:hAnsi="Times New Roman"/>
                <w:color w:val="000000"/>
                <w:sz w:val="22"/>
                <w:lang w:eastAsia="en-US"/>
              </w:rPr>
              <w:t>госзаданию</w:t>
            </w:r>
            <w:proofErr w:type="spellEnd"/>
            <w:r>
              <w:rPr>
                <w:rStyle w:val="normaltextrun"/>
                <w:rFonts w:ascii="Times New Roman" w:hAnsi="Times New Roman"/>
                <w:color w:val="000000"/>
                <w:sz w:val="22"/>
                <w:lang w:eastAsia="en-US"/>
              </w:rPr>
              <w:t xml:space="preserve">. </w:t>
            </w:r>
            <w:r>
              <w:rPr>
                <w:rStyle w:val="eop"/>
                <w:rFonts w:ascii="Times New Roman" w:hAnsi="Times New Roman"/>
                <w:sz w:val="22"/>
                <w:lang w:eastAsia="en-US"/>
              </w:rPr>
              <w:t> </w:t>
            </w:r>
          </w:p>
          <w:p w14:paraId="1ACECC8C" w14:textId="77777777" w:rsidR="00CB6D1C" w:rsidRDefault="00630D55">
            <w:pPr>
              <w:pStyle w:val="paragraph"/>
              <w:spacing w:line="257" w:lineRule="auto"/>
              <w:rPr>
                <w:rFonts w:ascii="Times New Roman" w:hAnsi="Times New Roman"/>
                <w:sz w:val="22"/>
                <w:lang w:eastAsia="en-US"/>
              </w:rPr>
            </w:pPr>
            <w:r>
              <w:rPr>
                <w:rStyle w:val="normaltextrun"/>
                <w:rFonts w:ascii="Times New Roman" w:hAnsi="Times New Roman"/>
                <w:b/>
                <w:sz w:val="22"/>
                <w:lang w:eastAsia="en-US"/>
              </w:rPr>
              <w:t>Вопросы госзакупок</w:t>
            </w:r>
            <w:r>
              <w:rPr>
                <w:rStyle w:val="normaltextrun"/>
                <w:rFonts w:ascii="Times New Roman" w:hAnsi="Times New Roman"/>
                <w:sz w:val="22"/>
                <w:lang w:eastAsia="en-US"/>
              </w:rPr>
              <w:t>: разъяснения по</w:t>
            </w:r>
            <w:r>
              <w:rPr>
                <w:rStyle w:val="normaltextrun"/>
                <w:rFonts w:ascii="Times New Roman" w:hAnsi="Times New Roman"/>
                <w:color w:val="000000"/>
                <w:sz w:val="22"/>
                <w:lang w:eastAsia="en-US"/>
              </w:rPr>
              <w:t xml:space="preserve"> законам № 44-ФЗ и № 223-ФЗ</w:t>
            </w:r>
            <w:r>
              <w:rPr>
                <w:rStyle w:val="eop"/>
                <w:rFonts w:ascii="Times New Roman" w:hAnsi="Times New Roman"/>
                <w:sz w:val="22"/>
                <w:lang w:eastAsia="en-US"/>
              </w:rPr>
              <w:t>.</w:t>
            </w:r>
          </w:p>
          <w:p w14:paraId="0A89DBCC" w14:textId="77777777" w:rsidR="00CB6D1C" w:rsidRDefault="00CB6D1C">
            <w:pPr>
              <w:pStyle w:val="paragraph"/>
              <w:spacing w:line="257" w:lineRule="auto"/>
              <w:rPr>
                <w:rFonts w:ascii="Times New Roman" w:hAnsi="Times New Roman"/>
                <w:sz w:val="22"/>
                <w:lang w:eastAsia="en-US"/>
              </w:rPr>
            </w:pPr>
          </w:p>
        </w:tc>
      </w:tr>
      <w:tr w:rsidR="00CB6D1C" w14:paraId="7FD621F9" w14:textId="77777777">
        <w:trPr>
          <w:jc w:val="center"/>
        </w:trPr>
        <w:tc>
          <w:tcPr>
            <w:tcW w:w="26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648EC" w14:textId="77777777" w:rsidR="00CB6D1C" w:rsidRDefault="00630D55">
            <w:pPr>
              <w:pStyle w:val="10"/>
              <w:spacing w:line="257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="Proxima Nova" w:hAnsi="Times New Roman"/>
                <w:b/>
                <w:lang w:eastAsia="en-US"/>
              </w:rPr>
              <w:lastRenderedPageBreak/>
              <w:t>4. Порядок предоставления услуги по предоставлени</w:t>
            </w:r>
            <w:r>
              <w:rPr>
                <w:rFonts w:ascii="Times New Roman" w:eastAsia="Proxima Nova" w:hAnsi="Times New Roman"/>
                <w:b/>
                <w:lang w:eastAsia="en-US"/>
              </w:rPr>
              <w:t>ю неисключительного права использования электронной Базы данных</w:t>
            </w:r>
          </w:p>
        </w:tc>
        <w:tc>
          <w:tcPr>
            <w:tcW w:w="807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85E85" w14:textId="77777777" w:rsidR="00CB6D1C" w:rsidRDefault="00630D55">
            <w:pPr>
              <w:spacing w:line="257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Общие требования:</w:t>
            </w:r>
          </w:p>
          <w:p w14:paraId="395F1DE3" w14:textId="77777777" w:rsidR="00CB6D1C" w:rsidRDefault="00630D55">
            <w:pPr>
              <w:tabs>
                <w:tab w:val="left" w:pos="1080"/>
              </w:tabs>
              <w:spacing w:line="257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 должна быть обеспечена возможность актуализации информации, содержащейся в экземпляре онлайн-версии Системы с использованием телекоммуникаций ежедневно, кроме выходных и пр</w:t>
            </w:r>
            <w:r>
              <w:rPr>
                <w:sz w:val="22"/>
                <w:szCs w:val="22"/>
                <w:lang w:eastAsia="en-US"/>
              </w:rPr>
              <w:t>аздничных дней;</w:t>
            </w:r>
          </w:p>
          <w:p w14:paraId="110A53D3" w14:textId="77777777" w:rsidR="00CB6D1C" w:rsidRDefault="00630D55">
            <w:pPr>
              <w:tabs>
                <w:tab w:val="left" w:pos="1080"/>
              </w:tabs>
              <w:spacing w:line="257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 должна быть обеспечена возможность публикации обзоры изменений, проектов документов, новых нормативных документов;</w:t>
            </w:r>
          </w:p>
          <w:p w14:paraId="543E8EA2" w14:textId="77777777" w:rsidR="00CB6D1C" w:rsidRDefault="00630D55">
            <w:pPr>
              <w:tabs>
                <w:tab w:val="left" w:pos="1080"/>
              </w:tabs>
              <w:spacing w:line="257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  должна быть обеспечена возможность обучение клиента работе в Системе;</w:t>
            </w:r>
          </w:p>
          <w:p w14:paraId="7EF2B38A" w14:textId="77777777" w:rsidR="00CB6D1C" w:rsidRDefault="00630D55">
            <w:pPr>
              <w:spacing w:line="257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 должна быть обеспечена возможность работы с базо</w:t>
            </w:r>
            <w:r>
              <w:rPr>
                <w:sz w:val="22"/>
                <w:szCs w:val="22"/>
                <w:lang w:eastAsia="en-US"/>
              </w:rPr>
              <w:t>й данных онлайн-версии посредством интернет-браузера (интернет-браузеров) с использованием логина и пароля с любой точки доступа в сеть Интернет;</w:t>
            </w:r>
          </w:p>
          <w:p w14:paraId="3FDEBB68" w14:textId="77777777" w:rsidR="00CB6D1C" w:rsidRDefault="00630D55">
            <w:pPr>
              <w:tabs>
                <w:tab w:val="left" w:pos="1080"/>
              </w:tabs>
              <w:spacing w:line="257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 должна быть обеспечена возможность консультаций по работе с Системой по телефону, путем обращения по электро</w:t>
            </w:r>
            <w:r>
              <w:rPr>
                <w:sz w:val="22"/>
                <w:szCs w:val="22"/>
                <w:lang w:eastAsia="en-US"/>
              </w:rPr>
              <w:t>нной почте, в техническую службу или онлайн-поддержку;</w:t>
            </w:r>
          </w:p>
          <w:p w14:paraId="5EC84B70" w14:textId="77777777" w:rsidR="00CB6D1C" w:rsidRDefault="00630D55">
            <w:pPr>
              <w:tabs>
                <w:tab w:val="left" w:pos="1080"/>
              </w:tabs>
              <w:spacing w:line="257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 должна быть обеспечена возможность обращения в техническую службу круглосуточно;</w:t>
            </w:r>
          </w:p>
          <w:p w14:paraId="4502EC8A" w14:textId="77777777" w:rsidR="00CB6D1C" w:rsidRDefault="00630D55">
            <w:pPr>
              <w:tabs>
                <w:tab w:val="left" w:pos="1080"/>
              </w:tabs>
              <w:spacing w:line="257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– должна быть обеспечена возможность поиска отсутствующего нормативного акта при помощи дополнительного сервиса </w:t>
            </w:r>
            <w:r>
              <w:rPr>
                <w:sz w:val="22"/>
                <w:szCs w:val="22"/>
                <w:lang w:eastAsia="en-US"/>
              </w:rPr>
              <w:t>«Документ за час». Сервис предоставляет нужный нормативный документ в срок не более чем за 1 час, в случае если в правовой базе нет нужной информации;</w:t>
            </w:r>
          </w:p>
          <w:p w14:paraId="1C3956B5" w14:textId="77777777" w:rsidR="00CB6D1C" w:rsidRDefault="00630D55">
            <w:pPr>
              <w:tabs>
                <w:tab w:val="left" w:pos="1080"/>
              </w:tabs>
              <w:spacing w:line="257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должна быть обеспечена возможность консультаций экспертов:</w:t>
            </w:r>
          </w:p>
          <w:p w14:paraId="5EC018CC" w14:textId="77777777" w:rsidR="00CB6D1C" w:rsidRDefault="00630D55">
            <w:pPr>
              <w:widowControl w:val="0"/>
              <w:numPr>
                <w:ilvl w:val="0"/>
                <w:numId w:val="17"/>
              </w:numPr>
              <w:tabs>
                <w:tab w:val="left" w:pos="1080"/>
              </w:tabs>
              <w:spacing w:line="257" w:lineRule="auto"/>
              <w:ind w:left="720" w:hanging="36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 помощи сервиса онлайн-поддержки</w:t>
            </w:r>
          </w:p>
          <w:p w14:paraId="0A84290C" w14:textId="77777777" w:rsidR="00CB6D1C" w:rsidRDefault="00630D55">
            <w:pPr>
              <w:widowControl w:val="0"/>
              <w:numPr>
                <w:ilvl w:val="0"/>
                <w:numId w:val="17"/>
              </w:numPr>
              <w:tabs>
                <w:tab w:val="left" w:pos="1080"/>
              </w:tabs>
              <w:spacing w:line="257" w:lineRule="auto"/>
              <w:ind w:left="720" w:hanging="36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 помо</w:t>
            </w:r>
            <w:r>
              <w:rPr>
                <w:sz w:val="22"/>
                <w:szCs w:val="22"/>
                <w:lang w:eastAsia="en-US"/>
              </w:rPr>
              <w:t>щи письменных консультаций экспертов. Должна быть обеспечена возможность предоставления неограниченного количества обращений.</w:t>
            </w:r>
          </w:p>
          <w:p w14:paraId="0B276A29" w14:textId="77777777" w:rsidR="00CB6D1C" w:rsidRDefault="00CB6D1C">
            <w:pPr>
              <w:tabs>
                <w:tab w:val="left" w:pos="1440"/>
              </w:tabs>
              <w:spacing w:line="257" w:lineRule="auto"/>
              <w:ind w:left="360"/>
              <w:jc w:val="both"/>
              <w:rPr>
                <w:sz w:val="22"/>
                <w:szCs w:val="22"/>
                <w:lang w:eastAsia="en-US"/>
              </w:rPr>
            </w:pPr>
          </w:p>
          <w:p w14:paraId="02204E3C" w14:textId="77777777" w:rsidR="00CB6D1C" w:rsidRDefault="00630D55">
            <w:pPr>
              <w:pStyle w:val="10"/>
              <w:spacing w:line="257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Требования к системе:</w:t>
            </w:r>
          </w:p>
          <w:p w14:paraId="2C661523" w14:textId="77777777" w:rsidR="00CB6D1C" w:rsidRDefault="00630D55">
            <w:pPr>
              <w:pStyle w:val="10"/>
              <w:spacing w:line="257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– должно быть наличие единой поисковой строки, позволяющей формулировать запрос в свободной форме и выстраи</w:t>
            </w:r>
            <w:r>
              <w:rPr>
                <w:rFonts w:ascii="Times New Roman" w:hAnsi="Times New Roman"/>
                <w:lang w:eastAsia="en-US"/>
              </w:rPr>
              <w:t>вающий результаты поиска по степени соответствия запросу;</w:t>
            </w:r>
          </w:p>
          <w:p w14:paraId="6345A22D" w14:textId="77777777" w:rsidR="00CB6D1C" w:rsidRDefault="00630D55">
            <w:pPr>
              <w:pStyle w:val="10"/>
              <w:spacing w:line="257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– должно быть наличие автоматической группировки результатов поиска по видам </w:t>
            </w:r>
            <w:r>
              <w:rPr>
                <w:rFonts w:ascii="Times New Roman" w:hAnsi="Times New Roman"/>
                <w:lang w:eastAsia="en-US"/>
              </w:rPr>
              <w:lastRenderedPageBreak/>
              <w:t>информации (рекомендации, правовая база, шаблоны, сервисы, видео и т.д.);</w:t>
            </w:r>
          </w:p>
          <w:p w14:paraId="016B8D9D" w14:textId="77777777" w:rsidR="00CB6D1C" w:rsidRDefault="00630D55">
            <w:pPr>
              <w:pStyle w:val="10"/>
              <w:spacing w:line="257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–  должно быть наличие сортировки списка </w:t>
            </w:r>
            <w:r>
              <w:rPr>
                <w:rFonts w:ascii="Times New Roman" w:hAnsi="Times New Roman"/>
                <w:lang w:eastAsia="en-US"/>
              </w:rPr>
              <w:t>документов каждого вида информации по степени популярности запросов по заданной тематике;</w:t>
            </w:r>
          </w:p>
          <w:p w14:paraId="16247DC7" w14:textId="77777777" w:rsidR="00CB6D1C" w:rsidRDefault="00630D55">
            <w:pPr>
              <w:spacing w:line="257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 должно быть наличие поиска по реквизитам (включая дату, точно в заголовке, только точную фразу) правовой базе;</w:t>
            </w:r>
          </w:p>
          <w:p w14:paraId="10FA088C" w14:textId="77777777" w:rsidR="00CB6D1C" w:rsidRDefault="00630D55">
            <w:pPr>
              <w:spacing w:line="257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– должно быть наличие задания логических условий при </w:t>
            </w:r>
            <w:r>
              <w:rPr>
                <w:sz w:val="22"/>
                <w:szCs w:val="22"/>
                <w:lang w:eastAsia="en-US"/>
              </w:rPr>
              <w:t>запросе нескольких значений одного реквизита (тема, орган/источник, тип, территория регулирования/регион, вид информации);</w:t>
            </w:r>
          </w:p>
          <w:p w14:paraId="6326AC40" w14:textId="77777777" w:rsidR="00CB6D1C" w:rsidRDefault="00630D55">
            <w:pPr>
              <w:spacing w:line="257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 должно быть наличие поиска правовых актов по дате (интервалу дат), с переходом в документе по редакциям вступления в силу, утраты с</w:t>
            </w:r>
            <w:r>
              <w:rPr>
                <w:sz w:val="22"/>
                <w:szCs w:val="22"/>
                <w:lang w:eastAsia="en-US"/>
              </w:rPr>
              <w:t>илы, внесения изменений;</w:t>
            </w:r>
          </w:p>
          <w:p w14:paraId="5DAAFD16" w14:textId="77777777" w:rsidR="00CB6D1C" w:rsidRDefault="00630D55">
            <w:pPr>
              <w:spacing w:line="257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 должно быть наличие в базе данных информации об изменениях в законодательстве (правовые акты, судебная практика и проекты законов, писем) в режиме новостной ленты;</w:t>
            </w:r>
          </w:p>
          <w:p w14:paraId="03BC1175" w14:textId="77777777" w:rsidR="00CB6D1C" w:rsidRDefault="00630D55">
            <w:pPr>
              <w:spacing w:line="257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– должно быть наличие аналитических аннотаций, кратко излагающих </w:t>
            </w:r>
            <w:r>
              <w:rPr>
                <w:sz w:val="22"/>
                <w:szCs w:val="22"/>
                <w:lang w:eastAsia="en-US"/>
              </w:rPr>
              <w:t>суть документов федерального законодательства, приказов и писем ФОИВ;</w:t>
            </w:r>
          </w:p>
          <w:p w14:paraId="60F66E86" w14:textId="77777777" w:rsidR="00CB6D1C" w:rsidRDefault="00630D55">
            <w:pPr>
              <w:spacing w:line="257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 должно быть наличие доступа к записям вебинаров и семинаров из основного меню;</w:t>
            </w:r>
          </w:p>
          <w:p w14:paraId="68FAED48" w14:textId="77777777" w:rsidR="00CB6D1C" w:rsidRDefault="00630D55">
            <w:pPr>
              <w:spacing w:line="257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– должно быть наличие возможности в основном меню (на главной странице) базы данных </w:t>
            </w:r>
            <w:r>
              <w:rPr>
                <w:sz w:val="22"/>
                <w:szCs w:val="22"/>
                <w:lang w:eastAsia="en-US"/>
              </w:rPr>
              <w:t>знакомиться с новостями (с возможностью перехода к текстам правовых актов, судебных решений, проектов правовых актов, писем, рекомендаций, таблиц, схем, видео и т.д.);</w:t>
            </w:r>
          </w:p>
          <w:p w14:paraId="7D6DE4DB" w14:textId="77777777" w:rsidR="00CB6D1C" w:rsidRDefault="00630D55">
            <w:pPr>
              <w:spacing w:line="257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 должно быть наличие возможности фильтрации результатов поиска по параметрам (текст док</w:t>
            </w:r>
            <w:r>
              <w:rPr>
                <w:sz w:val="22"/>
                <w:szCs w:val="22"/>
                <w:lang w:eastAsia="en-US"/>
              </w:rPr>
              <w:t>умента, название документа, номер документа, дата документа, принявший орган, вид документа)</w:t>
            </w:r>
          </w:p>
          <w:p w14:paraId="7BF18F81" w14:textId="77777777" w:rsidR="00CB6D1C" w:rsidRDefault="00630D55">
            <w:pPr>
              <w:spacing w:line="257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 должно быть наличие возможности экспорта (с последующим сохранением) выбранного документа или списка документов в файл текстового формата;</w:t>
            </w:r>
          </w:p>
          <w:p w14:paraId="7D1B4211" w14:textId="77777777" w:rsidR="00CB6D1C" w:rsidRDefault="00630D55">
            <w:pPr>
              <w:spacing w:line="257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– должно быть наличие </w:t>
            </w:r>
            <w:r>
              <w:rPr>
                <w:sz w:val="22"/>
                <w:szCs w:val="22"/>
                <w:lang w:eastAsia="en-US"/>
              </w:rPr>
              <w:t>возможности печати из самого документа;</w:t>
            </w:r>
          </w:p>
          <w:p w14:paraId="19C29045" w14:textId="77777777" w:rsidR="00CB6D1C" w:rsidRDefault="00630D55">
            <w:pPr>
              <w:spacing w:line="257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 должно быть наличие навигационной панели по документу;</w:t>
            </w:r>
          </w:p>
          <w:p w14:paraId="582577EA" w14:textId="77777777" w:rsidR="00CB6D1C" w:rsidRDefault="00630D55">
            <w:pPr>
              <w:spacing w:line="257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 должно быть наличие возможности перехода внутри документа из блока правовой базы к дополнительной информации с построением списка по указанной статье или пун</w:t>
            </w:r>
            <w:r>
              <w:rPr>
                <w:sz w:val="22"/>
                <w:szCs w:val="22"/>
                <w:lang w:eastAsia="en-US"/>
              </w:rPr>
              <w:t xml:space="preserve">кту по типу </w:t>
            </w:r>
            <w:proofErr w:type="spellStart"/>
            <w:r>
              <w:rPr>
                <w:sz w:val="22"/>
                <w:szCs w:val="22"/>
                <w:lang w:eastAsia="en-US"/>
              </w:rPr>
              <w:t>бэклинка</w:t>
            </w:r>
            <w:proofErr w:type="spellEnd"/>
            <w:r>
              <w:rPr>
                <w:sz w:val="22"/>
                <w:szCs w:val="22"/>
                <w:lang w:eastAsia="en-US"/>
              </w:rPr>
              <w:t>;</w:t>
            </w:r>
          </w:p>
          <w:p w14:paraId="30762579" w14:textId="77777777" w:rsidR="00CB6D1C" w:rsidRDefault="00630D55">
            <w:pPr>
              <w:spacing w:line="257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 должно быть наличие возможности обращения к онлайн-помощнику и экспертам Системы;</w:t>
            </w:r>
          </w:p>
          <w:p w14:paraId="3F886827" w14:textId="77777777" w:rsidR="00CB6D1C" w:rsidRDefault="00630D55">
            <w:pPr>
              <w:spacing w:line="257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 должно быть наличие возможности детализации поиска в найденном по ключевому слову;</w:t>
            </w:r>
          </w:p>
          <w:p w14:paraId="6F1067CC" w14:textId="77777777" w:rsidR="00CB6D1C" w:rsidRDefault="00630D55">
            <w:pPr>
              <w:spacing w:line="257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 должно быть наличие возможности доступа к документам базы данны</w:t>
            </w:r>
            <w:r>
              <w:rPr>
                <w:sz w:val="22"/>
                <w:szCs w:val="22"/>
                <w:lang w:eastAsia="en-US"/>
              </w:rPr>
              <w:t>х с использованием рубрикатора (с навигационным содержанием по материалу) и встроенным внутри текстовым поиском</w:t>
            </w:r>
          </w:p>
          <w:p w14:paraId="636AEFD3" w14:textId="77777777" w:rsidR="00CB6D1C" w:rsidRDefault="00CB6D1C">
            <w:pPr>
              <w:spacing w:line="257" w:lineRule="auto"/>
              <w:jc w:val="both"/>
              <w:rPr>
                <w:sz w:val="22"/>
                <w:szCs w:val="22"/>
                <w:lang w:eastAsia="en-US"/>
              </w:rPr>
            </w:pPr>
          </w:p>
          <w:p w14:paraId="187F4F17" w14:textId="77777777" w:rsidR="00CB6D1C" w:rsidRDefault="00630D55">
            <w:pPr>
              <w:spacing w:line="257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Дополнительные требования:</w:t>
            </w:r>
          </w:p>
          <w:p w14:paraId="6709EC3C" w14:textId="77777777" w:rsidR="00CB6D1C" w:rsidRDefault="00630D55">
            <w:pPr>
              <w:pStyle w:val="10"/>
              <w:spacing w:line="257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Видеоматериалы</w:t>
            </w:r>
          </w:p>
          <w:p w14:paraId="02B8B38F" w14:textId="77777777" w:rsidR="00CB6D1C" w:rsidRDefault="00630D55">
            <w:pPr>
              <w:pStyle w:val="10"/>
              <w:spacing w:line="257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Должна быть обеспечена возможность к записи онлайн-семинаров, лекций и вебинаров на актуальные темы п</w:t>
            </w:r>
            <w:r>
              <w:rPr>
                <w:rFonts w:ascii="Times New Roman" w:hAnsi="Times New Roman"/>
                <w:lang w:eastAsia="en-US"/>
              </w:rPr>
              <w:t>о вопросам работы бюджетной бухгалтерии, а также записи уже проведенных мероприятий — не менее 24 видео в год, а также доступ к архиву прошедших вебинаров и видеоматериалов;</w:t>
            </w:r>
          </w:p>
          <w:p w14:paraId="02CD2ECC" w14:textId="77777777" w:rsidR="00CB6D1C" w:rsidRDefault="00CB6D1C">
            <w:pPr>
              <w:spacing w:line="257" w:lineRule="auto"/>
              <w:rPr>
                <w:sz w:val="22"/>
                <w:szCs w:val="22"/>
                <w:lang w:eastAsia="en-US"/>
              </w:rPr>
            </w:pPr>
          </w:p>
          <w:p w14:paraId="14890448" w14:textId="77777777" w:rsidR="00CB6D1C" w:rsidRDefault="00630D55">
            <w:pPr>
              <w:pStyle w:val="10"/>
              <w:spacing w:line="257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«Консультация эксперта»</w:t>
            </w:r>
            <w:r>
              <w:rPr>
                <w:rFonts w:ascii="Times New Roman" w:hAnsi="Times New Roman"/>
                <w:lang w:eastAsia="en-US"/>
              </w:rPr>
              <w:t xml:space="preserve"> должна быть оказана в следующих форматах:</w:t>
            </w:r>
          </w:p>
          <w:p w14:paraId="67760329" w14:textId="77777777" w:rsidR="00CB6D1C" w:rsidRDefault="00630D55">
            <w:pPr>
              <w:pStyle w:val="a8"/>
              <w:widowControl w:val="0"/>
              <w:numPr>
                <w:ilvl w:val="1"/>
                <w:numId w:val="18"/>
              </w:numPr>
              <w:spacing w:line="257" w:lineRule="auto"/>
              <w:ind w:left="1110" w:hanging="360"/>
              <w:contextualSpacing w:val="0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Онлайн-помощник</w:t>
            </w:r>
            <w:r>
              <w:rPr>
                <w:sz w:val="22"/>
                <w:szCs w:val="22"/>
                <w:lang w:eastAsia="en-US"/>
              </w:rPr>
              <w:t xml:space="preserve"> с возможностью подборки материалов.</w:t>
            </w:r>
          </w:p>
          <w:p w14:paraId="35641946" w14:textId="77777777" w:rsidR="00CB6D1C" w:rsidRDefault="00630D55">
            <w:pPr>
              <w:spacing w:line="257" w:lineRule="auto"/>
              <w:ind w:left="142" w:right="141" w:firstLine="56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Доступ к онлайн-помощнику должен быть предоставлен:</w:t>
            </w:r>
          </w:p>
          <w:p w14:paraId="5C2A70D7" w14:textId="77777777" w:rsidR="00CB6D1C" w:rsidRDefault="00630D55">
            <w:pPr>
              <w:spacing w:line="257" w:lineRule="auto"/>
              <w:ind w:left="142" w:right="141" w:firstLine="56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 в рабочие дни – круглосуточно;</w:t>
            </w:r>
          </w:p>
          <w:p w14:paraId="6337BCD9" w14:textId="77777777" w:rsidR="00CB6D1C" w:rsidRDefault="00630D55">
            <w:pPr>
              <w:spacing w:line="257" w:lineRule="auto"/>
              <w:ind w:left="142" w:right="141" w:firstLine="56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 в выходные и праздничные дни – с 09 часов 00 до 18 часов 00 минут.</w:t>
            </w:r>
          </w:p>
          <w:p w14:paraId="6C54BB61" w14:textId="77777777" w:rsidR="00CB6D1C" w:rsidRDefault="00630D55">
            <w:pPr>
              <w:spacing w:line="257" w:lineRule="auto"/>
              <w:ind w:left="142" w:right="141" w:firstLine="56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Время ожидания ответа должно составлять не более 10 минут.</w:t>
            </w:r>
          </w:p>
          <w:p w14:paraId="09A55D52" w14:textId="77777777" w:rsidR="00CB6D1C" w:rsidRDefault="00630D55">
            <w:pPr>
              <w:spacing w:line="257" w:lineRule="auto"/>
              <w:ind w:left="142" w:right="141" w:firstLine="56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вопросов – неограниченно в течение срока действия контракта /договора.</w:t>
            </w:r>
          </w:p>
          <w:p w14:paraId="27F9C79E" w14:textId="77777777" w:rsidR="00CB6D1C" w:rsidRDefault="00CB6D1C">
            <w:pPr>
              <w:spacing w:line="257" w:lineRule="auto"/>
              <w:ind w:left="142" w:right="141" w:firstLine="567"/>
              <w:rPr>
                <w:sz w:val="22"/>
                <w:szCs w:val="22"/>
                <w:lang w:eastAsia="en-US"/>
              </w:rPr>
            </w:pPr>
          </w:p>
          <w:p w14:paraId="346BAE0C" w14:textId="77777777" w:rsidR="00CB6D1C" w:rsidRDefault="00630D55">
            <w:pPr>
              <w:pStyle w:val="a8"/>
              <w:widowControl w:val="0"/>
              <w:numPr>
                <w:ilvl w:val="1"/>
                <w:numId w:val="18"/>
              </w:numPr>
              <w:spacing w:line="257" w:lineRule="auto"/>
              <w:ind w:left="1110" w:hanging="360"/>
              <w:contextualSpacing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sz w:val="22"/>
                <w:szCs w:val="22"/>
                <w:lang w:eastAsia="en-US"/>
              </w:rPr>
              <w:t>Письменные ответы экспертов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2200DE4C" w14:textId="77777777" w:rsidR="00CB6D1C" w:rsidRDefault="00630D55">
            <w:pPr>
              <w:spacing w:line="257" w:lineRule="auto"/>
              <w:ind w:left="142" w:right="141" w:firstLine="56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Доступ к сервису должен быть предоставлен круглосуточно.</w:t>
            </w:r>
          </w:p>
          <w:p w14:paraId="165CDE95" w14:textId="77777777" w:rsidR="00CB6D1C" w:rsidRDefault="00630D55">
            <w:pPr>
              <w:spacing w:line="257" w:lineRule="auto"/>
              <w:ind w:left="142" w:right="141" w:firstLine="56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Срок ответа – не позднее 24 часов (в рабочие дни) с момента отправки вопроса через спе</w:t>
            </w:r>
            <w:r>
              <w:rPr>
                <w:sz w:val="22"/>
                <w:szCs w:val="22"/>
                <w:lang w:eastAsia="en-US"/>
              </w:rPr>
              <w:t>циальную форму, должно представлять собой диалоговое окно в составе базы данных. Должна быть обеспечена возможность задать вопрос для эксперта из личного кабинета или через онлайн – помощника.</w:t>
            </w:r>
          </w:p>
          <w:p w14:paraId="03D3ACDC" w14:textId="77777777" w:rsidR="00CB6D1C" w:rsidRDefault="00630D55">
            <w:pPr>
              <w:spacing w:line="257" w:lineRule="auto"/>
              <w:ind w:left="142" w:right="141" w:firstLine="56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Ответы на вопросы, поступившие в нерабочие дни или после 18.00 </w:t>
            </w:r>
            <w:r>
              <w:rPr>
                <w:sz w:val="22"/>
                <w:szCs w:val="22"/>
                <w:lang w:eastAsia="en-US"/>
              </w:rPr>
              <w:t xml:space="preserve">по </w:t>
            </w:r>
            <w:proofErr w:type="spellStart"/>
            <w:r>
              <w:rPr>
                <w:sz w:val="22"/>
                <w:szCs w:val="22"/>
                <w:lang w:eastAsia="en-US"/>
              </w:rPr>
              <w:t>мск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в рабочие дни, регистрируются следующим рабочим днем.</w:t>
            </w:r>
          </w:p>
          <w:p w14:paraId="6A9B2645" w14:textId="77777777" w:rsidR="00CB6D1C" w:rsidRDefault="00630D55">
            <w:pPr>
              <w:spacing w:line="257" w:lineRule="auto"/>
              <w:ind w:left="142" w:right="141" w:firstLine="56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Исчисление сроков для подготовки такого ответа должен начинаться с 9.00 по </w:t>
            </w:r>
            <w:proofErr w:type="spellStart"/>
            <w:r>
              <w:rPr>
                <w:sz w:val="22"/>
                <w:szCs w:val="22"/>
                <w:lang w:eastAsia="en-US"/>
              </w:rPr>
              <w:t>мск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первого рабочего дня.</w:t>
            </w:r>
          </w:p>
          <w:p w14:paraId="5D1827AA" w14:textId="77777777" w:rsidR="00CB6D1C" w:rsidRDefault="00630D55">
            <w:pPr>
              <w:spacing w:line="257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При формировании ответа с подборкой материала с учетом </w:t>
            </w:r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eastAsia="en-US"/>
              </w:rPr>
              <w:t>позиции Минфина и других ведомств, суде</w:t>
            </w:r>
            <w:r>
              <w:rPr>
                <w:rStyle w:val="normaltextrun"/>
                <w:color w:val="000000"/>
                <w:sz w:val="22"/>
                <w:szCs w:val="22"/>
                <w:shd w:val="clear" w:color="auto" w:fill="FFFFFF"/>
                <w:lang w:eastAsia="en-US"/>
              </w:rPr>
              <w:t>бной, административной   практикой, или необходимо более детальное изучение сложной ситуации (нет единого подхода регулятора или контролера) срок ответа должен быть не более 4 рабочих дней с момента регистрации вопроса в Системе.</w:t>
            </w:r>
            <w:r>
              <w:rPr>
                <w:rStyle w:val="eop"/>
                <w:color w:val="000000"/>
                <w:sz w:val="22"/>
                <w:szCs w:val="22"/>
                <w:shd w:val="clear" w:color="auto" w:fill="FFFFFF"/>
                <w:lang w:eastAsia="en-US"/>
              </w:rPr>
              <w:t> </w:t>
            </w:r>
          </w:p>
          <w:p w14:paraId="02B6959B" w14:textId="77777777" w:rsidR="00CB6D1C" w:rsidRDefault="00630D55">
            <w:pPr>
              <w:spacing w:line="257" w:lineRule="auto"/>
              <w:ind w:left="142" w:right="141" w:firstLine="56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Количество </w:t>
            </w:r>
            <w:r>
              <w:rPr>
                <w:sz w:val="22"/>
                <w:szCs w:val="22"/>
                <w:lang w:eastAsia="en-US"/>
              </w:rPr>
              <w:t>вопросов – неограниченно в течение срока действия контракта /договора.</w:t>
            </w:r>
          </w:p>
          <w:p w14:paraId="3195FD8D" w14:textId="77777777" w:rsidR="00CB6D1C" w:rsidRDefault="00630D55">
            <w:pPr>
              <w:spacing w:before="85" w:line="257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Базы данных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должны быть структурированы по следующим разделам:</w:t>
            </w:r>
          </w:p>
          <w:p w14:paraId="622CE470" w14:textId="77777777" w:rsidR="00CB6D1C" w:rsidRDefault="00630D55">
            <w:pPr>
              <w:pStyle w:val="10"/>
              <w:spacing w:line="257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Рекомендации/материалы, правовая база, шаблоны, справочники, электронные журналы, видеоматериалы, сервисы, новости (за нед</w:t>
            </w:r>
            <w:r>
              <w:rPr>
                <w:rFonts w:ascii="Times New Roman" w:hAnsi="Times New Roman"/>
                <w:lang w:eastAsia="en-US"/>
              </w:rPr>
              <w:t>елю, за месяц, все новости)</w:t>
            </w:r>
          </w:p>
          <w:p w14:paraId="6F4481D7" w14:textId="77777777" w:rsidR="00CB6D1C" w:rsidRDefault="00CB6D1C">
            <w:pPr>
              <w:pStyle w:val="10"/>
              <w:spacing w:line="257" w:lineRule="auto"/>
              <w:rPr>
                <w:rFonts w:ascii="Times New Roman" w:hAnsi="Times New Roman"/>
                <w:b/>
                <w:lang w:eastAsia="en-US"/>
              </w:rPr>
            </w:pPr>
          </w:p>
          <w:p w14:paraId="3235F730" w14:textId="77777777" w:rsidR="00CB6D1C" w:rsidRDefault="00630D55">
            <w:pPr>
              <w:pStyle w:val="10"/>
              <w:spacing w:line="257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Рекомендации</w:t>
            </w:r>
          </w:p>
          <w:p w14:paraId="5B58BD6F" w14:textId="77777777" w:rsidR="00CB6D1C" w:rsidRDefault="00630D55">
            <w:pPr>
              <w:pStyle w:val="10"/>
              <w:spacing w:line="257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- материалы должны содержать схемы, таблицы, иллюстрации, короткие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видеолекции</w:t>
            </w:r>
            <w:proofErr w:type="spellEnd"/>
            <w:r>
              <w:rPr>
                <w:rFonts w:ascii="Times New Roman" w:hAnsi="Times New Roman"/>
                <w:lang w:eastAsia="en-US"/>
              </w:rPr>
              <w:t>, примеры расчетов и ситуации из практики;</w:t>
            </w:r>
          </w:p>
          <w:p w14:paraId="766832B9" w14:textId="77777777" w:rsidR="00CB6D1C" w:rsidRDefault="00630D55">
            <w:pPr>
              <w:pStyle w:val="10"/>
              <w:spacing w:line="257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 материалы должны соответствовать нормам действующего законодательства на дату их применения</w:t>
            </w:r>
            <w:r>
              <w:rPr>
                <w:rFonts w:ascii="Times New Roman" w:hAnsi="Times New Roman"/>
                <w:lang w:eastAsia="en-US"/>
              </w:rPr>
              <w:t>. Должна быть возможность перехода в нормативно-правовые акты, а также возможность просмотра более ранних версий данных материалов сроком не менее чем за 3 года. Дата версии материала должна быть отражена в панели документа «Редакция»;</w:t>
            </w:r>
          </w:p>
          <w:p w14:paraId="166ED686" w14:textId="77777777" w:rsidR="00CB6D1C" w:rsidRDefault="00CB6D1C">
            <w:pPr>
              <w:pStyle w:val="10"/>
              <w:spacing w:line="257" w:lineRule="auto"/>
              <w:rPr>
                <w:rFonts w:ascii="Times New Roman" w:hAnsi="Times New Roman"/>
                <w:lang w:eastAsia="en-US"/>
              </w:rPr>
            </w:pPr>
          </w:p>
          <w:p w14:paraId="35289B23" w14:textId="77777777" w:rsidR="00CB6D1C" w:rsidRDefault="00630D55">
            <w:pPr>
              <w:pStyle w:val="10"/>
              <w:spacing w:line="257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Шаблоны</w:t>
            </w:r>
            <w:r>
              <w:rPr>
                <w:rFonts w:ascii="Times New Roman" w:hAnsi="Times New Roman"/>
                <w:lang w:eastAsia="en-US"/>
              </w:rPr>
              <w:t xml:space="preserve"> документов должны содержать пустую форму, заполненный пример и комментарии с рекомендациями или пояснениями по заполнению с возможностью скачать и распечатать. </w:t>
            </w:r>
            <w:r>
              <w:rPr>
                <w:rFonts w:ascii="Times New Roman" w:hAnsi="Times New Roman"/>
                <w:color w:val="000000"/>
                <w:lang w:eastAsia="en-US"/>
              </w:rPr>
              <w:t>Число документов в разделах может меняться с учетом их актуализации.</w:t>
            </w:r>
          </w:p>
          <w:p w14:paraId="71D459FD" w14:textId="77777777" w:rsidR="00CB6D1C" w:rsidRDefault="00CB6D1C">
            <w:pPr>
              <w:pStyle w:val="10"/>
              <w:spacing w:line="257" w:lineRule="auto"/>
              <w:rPr>
                <w:rFonts w:ascii="Times New Roman" w:hAnsi="Times New Roman"/>
                <w:lang w:eastAsia="en-US"/>
              </w:rPr>
            </w:pPr>
          </w:p>
          <w:p w14:paraId="7A8D3BAA" w14:textId="77777777" w:rsidR="00CB6D1C" w:rsidRDefault="00630D55">
            <w:pPr>
              <w:pStyle w:val="10"/>
              <w:spacing w:line="257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Электронную версию журнал</w:t>
            </w:r>
            <w:r>
              <w:rPr>
                <w:rFonts w:ascii="Times New Roman" w:hAnsi="Times New Roman"/>
                <w:b/>
                <w:lang w:eastAsia="en-US"/>
              </w:rPr>
              <w:t>а</w:t>
            </w:r>
            <w:r>
              <w:rPr>
                <w:rFonts w:ascii="Times New Roman" w:hAnsi="Times New Roman"/>
                <w:lang w:eastAsia="en-US"/>
              </w:rPr>
              <w:t xml:space="preserve"> выпуски, выходящие во время действия контракта, доступ к архиву журнала за период не менее 3-х лет.</w:t>
            </w:r>
          </w:p>
          <w:p w14:paraId="1736D33C" w14:textId="77777777" w:rsidR="00CB6D1C" w:rsidRDefault="00CB6D1C">
            <w:pPr>
              <w:pStyle w:val="10"/>
              <w:spacing w:line="257" w:lineRule="auto"/>
              <w:rPr>
                <w:rFonts w:ascii="Times New Roman" w:hAnsi="Times New Roman"/>
                <w:lang w:eastAsia="en-US"/>
              </w:rPr>
            </w:pPr>
          </w:p>
          <w:p w14:paraId="2D525C9F" w14:textId="77777777" w:rsidR="00CB6D1C" w:rsidRDefault="00630D55">
            <w:pPr>
              <w:pStyle w:val="10"/>
              <w:spacing w:line="257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Электронные версии специализированных периодических изданий по учету, зарплате и закупкам – </w:t>
            </w:r>
            <w:r>
              <w:rPr>
                <w:rFonts w:ascii="Times New Roman" w:hAnsi="Times New Roman"/>
                <w:lang w:eastAsia="en-US"/>
              </w:rPr>
              <w:t>должна быть обеспечена возможность доступа к архиву номеров з</w:t>
            </w:r>
            <w:r>
              <w:rPr>
                <w:rFonts w:ascii="Times New Roman" w:hAnsi="Times New Roman"/>
                <w:lang w:eastAsia="en-US"/>
              </w:rPr>
              <w:t>а период не менее трех лет.</w:t>
            </w:r>
          </w:p>
          <w:p w14:paraId="4BB7FF9A" w14:textId="77777777" w:rsidR="00CB6D1C" w:rsidRDefault="00CB6D1C">
            <w:pPr>
              <w:pStyle w:val="10"/>
              <w:spacing w:line="257" w:lineRule="auto"/>
              <w:rPr>
                <w:rFonts w:ascii="Times New Roman" w:hAnsi="Times New Roman"/>
                <w:lang w:eastAsia="en-US"/>
              </w:rPr>
            </w:pPr>
          </w:p>
          <w:p w14:paraId="6CD5877E" w14:textId="77777777" w:rsidR="00CB6D1C" w:rsidRDefault="00630D55">
            <w:pPr>
              <w:pStyle w:val="10"/>
              <w:spacing w:line="257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Расчетные сервисы</w:t>
            </w:r>
            <w:r>
              <w:rPr>
                <w:rFonts w:ascii="Times New Roman" w:hAnsi="Times New Roman"/>
                <w:lang w:eastAsia="en-US"/>
              </w:rPr>
              <w:br/>
            </w:r>
            <w:proofErr w:type="spellStart"/>
            <w:r>
              <w:rPr>
                <w:rFonts w:ascii="Times New Roman" w:hAnsi="Times New Roman"/>
                <w:lang w:eastAsia="en-US"/>
              </w:rPr>
              <w:t>Сервисы</w:t>
            </w:r>
            <w:proofErr w:type="spellEnd"/>
            <w:r>
              <w:rPr>
                <w:rFonts w:ascii="Times New Roman" w:hAnsi="Times New Roman"/>
                <w:lang w:eastAsia="en-US"/>
              </w:rPr>
              <w:t>: Учетная политика, Налоги, КВР и КОСГУ, КБК, Курс валют, ОКОФ, Закупки.</w:t>
            </w:r>
          </w:p>
          <w:p w14:paraId="56BBD0BA" w14:textId="77777777" w:rsidR="00CB6D1C" w:rsidRDefault="00630D55">
            <w:pPr>
              <w:pStyle w:val="10"/>
              <w:spacing w:line="257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Расчетчики: Налоги, Расчеты с сотрудниками, Штрафные санкции, Займы, Закупки.</w:t>
            </w:r>
          </w:p>
          <w:p w14:paraId="7E435565" w14:textId="77777777" w:rsidR="00CB6D1C" w:rsidRDefault="00630D55">
            <w:pPr>
              <w:pStyle w:val="10"/>
              <w:spacing w:line="257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Мастера: Учет, Инвентаризация, Расчеты с сотрудника</w:t>
            </w:r>
            <w:r>
              <w:rPr>
                <w:rFonts w:ascii="Times New Roman" w:hAnsi="Times New Roman"/>
                <w:lang w:eastAsia="en-US"/>
              </w:rPr>
              <w:t>ми</w:t>
            </w:r>
            <w:r>
              <w:rPr>
                <w:rFonts w:ascii="Times New Roman" w:hAnsi="Times New Roman"/>
                <w:lang w:eastAsia="en-US"/>
              </w:rPr>
              <w:br/>
            </w:r>
          </w:p>
          <w:p w14:paraId="782FFE1F" w14:textId="77777777" w:rsidR="00CB6D1C" w:rsidRDefault="00630D55">
            <w:pPr>
              <w:pStyle w:val="10"/>
              <w:spacing w:line="257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Справочник</w:t>
            </w:r>
            <w:r>
              <w:rPr>
                <w:rFonts w:ascii="Times New Roman" w:hAnsi="Times New Roman"/>
                <w:lang w:eastAsia="en-US"/>
              </w:rPr>
              <w:t xml:space="preserve"> ОКПД2</w:t>
            </w:r>
            <w:r>
              <w:rPr>
                <w:rFonts w:ascii="Times New Roman" w:hAnsi="Times New Roman"/>
                <w:lang w:eastAsia="en-US"/>
              </w:rPr>
              <w:br/>
              <w:t>Поиск кода ОКПД2 по ключевым словам или кодам.</w:t>
            </w:r>
          </w:p>
          <w:p w14:paraId="6434E3F8" w14:textId="77777777" w:rsidR="00CB6D1C" w:rsidRDefault="00CB6D1C">
            <w:pPr>
              <w:pStyle w:val="10"/>
              <w:spacing w:line="257" w:lineRule="auto"/>
              <w:rPr>
                <w:rFonts w:ascii="Times New Roman" w:hAnsi="Times New Roman"/>
                <w:lang w:eastAsia="en-US"/>
              </w:rPr>
            </w:pPr>
          </w:p>
          <w:p w14:paraId="5C1A92E9" w14:textId="77777777" w:rsidR="00CB6D1C" w:rsidRDefault="00630D55">
            <w:pPr>
              <w:pStyle w:val="10"/>
              <w:spacing w:line="257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>Число документов в разделах может меняться с учетом их актуализации.</w:t>
            </w:r>
          </w:p>
          <w:p w14:paraId="0282CB1E" w14:textId="77777777" w:rsidR="00CB6D1C" w:rsidRDefault="00CB6D1C">
            <w:pPr>
              <w:pStyle w:val="10"/>
              <w:spacing w:line="257" w:lineRule="auto"/>
              <w:rPr>
                <w:rFonts w:ascii="Times New Roman" w:hAnsi="Times New Roman"/>
                <w:lang w:eastAsia="en-US"/>
              </w:rPr>
            </w:pPr>
          </w:p>
          <w:p w14:paraId="6EB6E289" w14:textId="77777777" w:rsidR="00CB6D1C" w:rsidRDefault="00630D55">
            <w:pPr>
              <w:pStyle w:val="10"/>
              <w:spacing w:line="257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Безопасность</w:t>
            </w:r>
            <w:r>
              <w:rPr>
                <w:rFonts w:ascii="Times New Roman" w:hAnsi="Times New Roman"/>
                <w:lang w:eastAsia="en-US"/>
              </w:rPr>
              <w:t>: Обработка и хранение персональных данных и конфиденциальной информации должны производиться в соответст</w:t>
            </w:r>
            <w:r>
              <w:rPr>
                <w:rFonts w:ascii="Times New Roman" w:hAnsi="Times New Roman"/>
                <w:lang w:eastAsia="en-US"/>
              </w:rPr>
              <w:t>вии с действующим законодательством РФ</w:t>
            </w:r>
            <w:r>
              <w:rPr>
                <w:rFonts w:ascii="Times New Roman" w:hAnsi="Times New Roman"/>
                <w:color w:val="000000"/>
                <w:shd w:val="clear" w:color="auto" w:fill="FFFFFF"/>
                <w:lang w:eastAsia="en-US"/>
              </w:rPr>
              <w:t xml:space="preserve"> Федерального закона от 27.07. 2006 г. № 152-ФЗ «О персональных данных»</w:t>
            </w:r>
            <w:r>
              <w:rPr>
                <w:rFonts w:ascii="Times New Roman" w:hAnsi="Times New Roman"/>
                <w:lang w:eastAsia="en-US"/>
              </w:rPr>
              <w:t>.</w:t>
            </w:r>
          </w:p>
          <w:p w14:paraId="791D9B27" w14:textId="77777777" w:rsidR="00CB6D1C" w:rsidRDefault="00CB6D1C">
            <w:pPr>
              <w:pStyle w:val="10"/>
              <w:spacing w:line="257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B6D1C" w14:paraId="0C3DF39F" w14:textId="77777777">
        <w:trPr>
          <w:trHeight w:val="276"/>
          <w:jc w:val="center"/>
        </w:trPr>
        <w:tc>
          <w:tcPr>
            <w:tcW w:w="26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24292" w14:textId="77777777" w:rsidR="00CB6D1C" w:rsidRDefault="00630D55">
            <w:pPr>
              <w:pStyle w:val="3"/>
              <w:spacing w:line="257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lastRenderedPageBreak/>
              <w:t xml:space="preserve">5Информация о запрете или об ограничении закупок товаров (в том числе поставляемых при выполнении закупаемых работ, оказании </w:t>
            </w:r>
            <w:r>
              <w:rPr>
                <w:b/>
                <w:sz w:val="22"/>
                <w:szCs w:val="22"/>
                <w:lang w:eastAsia="en-US"/>
              </w:rPr>
              <w:t>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</w:t>
            </w:r>
            <w:r>
              <w:rPr>
                <w:b/>
                <w:sz w:val="22"/>
                <w:szCs w:val="22"/>
                <w:lang w:eastAsia="en-US"/>
              </w:rPr>
              <w:t>азании закупаемых услуг), работ, услуг, соответственно выполняемых, оказываемых российскими лицами</w:t>
            </w:r>
          </w:p>
        </w:tc>
        <w:tc>
          <w:tcPr>
            <w:tcW w:w="80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0B149" w14:textId="77777777" w:rsidR="00CB6D1C" w:rsidRDefault="00630D55">
            <w:pPr>
              <w:spacing w:line="21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соответствии с постановление Правительства РФ от 23.12.2024 № 1875 «О мерах по предоставлению национального режима при осуществлении закупок товаров, работ</w:t>
            </w:r>
            <w:r>
              <w:rPr>
                <w:sz w:val="22"/>
                <w:szCs w:val="22"/>
                <w:lang w:eastAsia="en-US"/>
              </w:rPr>
              <w:t>, услуг для обеспечения государственных и муниципальных нужд, закупок товаров, работ, услуг отдельными видами юридических лиц», установлен запрет закупок программ для электронных вычислительных машин и (или) баз данных, реализуемых, независимо от вида дого</w:t>
            </w:r>
            <w:r>
              <w:rPr>
                <w:sz w:val="22"/>
                <w:szCs w:val="22"/>
                <w:lang w:eastAsia="en-US"/>
              </w:rPr>
              <w:t>вора, на материальном носителе и (или) в электронном виде по каналам связи (за исключение программного обеспечения, включенного в реестр российского программного обеспечения и (или) реестр евразийского программного обеспечения), а также исключительных прав</w:t>
            </w:r>
            <w:r>
              <w:rPr>
                <w:sz w:val="22"/>
                <w:szCs w:val="22"/>
                <w:lang w:eastAsia="en-US"/>
              </w:rPr>
              <w:t xml:space="preserve"> на программное обеспечение и прав использования программного обеспечения для целей осуществления закупок для обеспечения государственных и муниципальных нужд.</w:t>
            </w:r>
          </w:p>
        </w:tc>
      </w:tr>
    </w:tbl>
    <w:p w14:paraId="3FB7D3C8" w14:textId="77777777" w:rsidR="00CB6D1C" w:rsidRDefault="00CB6D1C">
      <w:pPr>
        <w:rPr>
          <w:kern w:val="1"/>
          <w:sz w:val="22"/>
          <w:szCs w:val="22"/>
        </w:rPr>
      </w:pPr>
    </w:p>
    <w:p w14:paraId="0A448244" w14:textId="77777777" w:rsidR="00CB6D1C" w:rsidRDefault="00CB6D1C">
      <w:pPr>
        <w:pStyle w:val="10"/>
        <w:rPr>
          <w:rFonts w:ascii="Times New Roman" w:hAnsi="Times New Roman"/>
        </w:rPr>
      </w:pPr>
    </w:p>
    <w:p w14:paraId="01461FAE" w14:textId="77777777" w:rsidR="00CB6D1C" w:rsidRDefault="00630D55">
      <w:pPr>
        <w:rPr>
          <w:sz w:val="22"/>
          <w:szCs w:val="22"/>
        </w:rPr>
      </w:pPr>
      <w:r>
        <w:rPr>
          <w:b/>
          <w:bCs/>
          <w:sz w:val="22"/>
          <w:szCs w:val="22"/>
        </w:rPr>
        <w:t>СУБЛИЦЕНЗИАТ</w:t>
      </w:r>
      <w:r>
        <w:rPr>
          <w:sz w:val="22"/>
          <w:szCs w:val="22"/>
        </w:rPr>
        <w:t xml:space="preserve">:                                                                                                     </w:t>
      </w:r>
      <w:r>
        <w:rPr>
          <w:b/>
          <w:sz w:val="22"/>
          <w:szCs w:val="22"/>
        </w:rPr>
        <w:t>ЛИЦЕНЗИАТ</w:t>
      </w:r>
      <w:r>
        <w:rPr>
          <w:sz w:val="22"/>
          <w:szCs w:val="22"/>
        </w:rPr>
        <w:t>:</w:t>
      </w:r>
    </w:p>
    <w:p w14:paraId="7A3A19CB" w14:textId="77777777" w:rsidR="00CB6D1C" w:rsidRDefault="00630D55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И.о</w:t>
      </w:r>
      <w:proofErr w:type="spellEnd"/>
      <w:r>
        <w:rPr>
          <w:sz w:val="22"/>
          <w:szCs w:val="22"/>
        </w:rPr>
        <w:t>. начальника</w:t>
      </w:r>
    </w:p>
    <w:p w14:paraId="21FC7ACF" w14:textId="77777777" w:rsidR="00CB6D1C" w:rsidRDefault="00630D55">
      <w:pPr>
        <w:rPr>
          <w:sz w:val="22"/>
          <w:szCs w:val="22"/>
        </w:rPr>
      </w:pPr>
      <w:r>
        <w:rPr>
          <w:sz w:val="22"/>
          <w:szCs w:val="22"/>
        </w:rPr>
        <w:t>ФКУ «Узел связи и автоматизации»</w:t>
      </w:r>
    </w:p>
    <w:p w14:paraId="6E00122A" w14:textId="77777777" w:rsidR="00CB6D1C" w:rsidRDefault="00CB6D1C">
      <w:pPr>
        <w:rPr>
          <w:sz w:val="22"/>
          <w:szCs w:val="22"/>
        </w:rPr>
      </w:pPr>
    </w:p>
    <w:p w14:paraId="13C5D397" w14:textId="77777777" w:rsidR="00CB6D1C" w:rsidRDefault="00CB6D1C">
      <w:pPr>
        <w:rPr>
          <w:sz w:val="22"/>
          <w:szCs w:val="22"/>
        </w:rPr>
      </w:pPr>
    </w:p>
    <w:p w14:paraId="275304ED" w14:textId="77777777" w:rsidR="00CB6D1C" w:rsidRDefault="00630D55">
      <w:pPr>
        <w:rPr>
          <w:sz w:val="22"/>
          <w:szCs w:val="22"/>
        </w:rPr>
      </w:pPr>
      <w:r>
        <w:rPr>
          <w:sz w:val="22"/>
          <w:szCs w:val="22"/>
        </w:rPr>
        <w:t>______________________Б.Э. Савватеев                                               _________</w:t>
      </w:r>
      <w:r>
        <w:rPr>
          <w:sz w:val="22"/>
          <w:szCs w:val="22"/>
        </w:rPr>
        <w:t xml:space="preserve">___________/__________/  </w:t>
      </w:r>
    </w:p>
    <w:p w14:paraId="36F0ACFF" w14:textId="77777777" w:rsidR="00CB6D1C" w:rsidRDefault="00CB6D1C">
      <w:pPr>
        <w:rPr>
          <w:b/>
          <w:bCs/>
          <w:color w:val="7030A0"/>
          <w:sz w:val="22"/>
          <w:szCs w:val="22"/>
        </w:rPr>
      </w:pPr>
    </w:p>
    <w:sectPr w:rsidR="00CB6D1C">
      <w:headerReference w:type="default" r:id="rId9"/>
      <w:pgSz w:w="11906" w:h="16838"/>
      <w:pgMar w:top="600" w:right="567" w:bottom="766" w:left="851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746C8" w14:textId="77777777" w:rsidR="00000000" w:rsidRDefault="00630D55">
      <w:r>
        <w:separator/>
      </w:r>
    </w:p>
  </w:endnote>
  <w:endnote w:type="continuationSeparator" w:id="0">
    <w:p w14:paraId="66A71F18" w14:textId="77777777" w:rsidR="00000000" w:rsidRDefault="00630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00"/>
    <w:family w:val="auto"/>
    <w:pitch w:val="default"/>
  </w:font>
  <w:font w:name="Mangal">
    <w:panose1 w:val="00000400000000000000"/>
    <w:charset w:val="00"/>
    <w:family w:val="roman"/>
    <w:pitch w:val="default"/>
  </w:font>
  <w:font w:name="DejaVuSans-Bold">
    <w:charset w:val="00"/>
    <w:family w:val="roman"/>
    <w:pitch w:val="default"/>
  </w:font>
  <w:font w:name="DejaVuSans">
    <w:charset w:val="00"/>
    <w:family w:val="roman"/>
    <w:pitch w:val="default"/>
  </w:font>
  <w:font w:name="Proxima Nova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E6152" w14:textId="77777777" w:rsidR="00000000" w:rsidRDefault="00630D55">
      <w:r>
        <w:separator/>
      </w:r>
    </w:p>
  </w:footnote>
  <w:footnote w:type="continuationSeparator" w:id="0">
    <w:p w14:paraId="48ABB777" w14:textId="77777777" w:rsidR="00000000" w:rsidRDefault="00630D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3F222" w14:textId="77777777" w:rsidR="00CB6D1C" w:rsidRDefault="00CB6D1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33B3D"/>
    <w:multiLevelType w:val="hybridMultilevel"/>
    <w:tmpl w:val="B7C46566"/>
    <w:name w:val="Нумерованный список 6"/>
    <w:lvl w:ilvl="0" w:tplc="5F0E169A">
      <w:start w:val="1"/>
      <w:numFmt w:val="none"/>
      <w:suff w:val="nothing"/>
      <w:lvlText w:val=""/>
      <w:lvlJc w:val="left"/>
      <w:pPr>
        <w:ind w:left="0" w:firstLine="0"/>
      </w:pPr>
    </w:lvl>
    <w:lvl w:ilvl="1" w:tplc="8EEC7E68">
      <w:start w:val="1"/>
      <w:numFmt w:val="none"/>
      <w:suff w:val="nothing"/>
      <w:lvlText w:val=""/>
      <w:lvlJc w:val="left"/>
      <w:pPr>
        <w:ind w:left="0" w:firstLine="0"/>
      </w:pPr>
    </w:lvl>
    <w:lvl w:ilvl="2" w:tplc="F04E606C">
      <w:start w:val="1"/>
      <w:numFmt w:val="none"/>
      <w:suff w:val="nothing"/>
      <w:lvlText w:val=""/>
      <w:lvlJc w:val="left"/>
      <w:pPr>
        <w:ind w:left="0" w:firstLine="0"/>
      </w:pPr>
    </w:lvl>
    <w:lvl w:ilvl="3" w:tplc="975AC4DC">
      <w:start w:val="1"/>
      <w:numFmt w:val="none"/>
      <w:suff w:val="nothing"/>
      <w:lvlText w:val=""/>
      <w:lvlJc w:val="left"/>
      <w:pPr>
        <w:ind w:left="0" w:firstLine="0"/>
      </w:pPr>
    </w:lvl>
    <w:lvl w:ilvl="4" w:tplc="A52C0512">
      <w:start w:val="1"/>
      <w:numFmt w:val="none"/>
      <w:suff w:val="nothing"/>
      <w:lvlText w:val=""/>
      <w:lvlJc w:val="left"/>
      <w:pPr>
        <w:ind w:left="0" w:firstLine="0"/>
      </w:pPr>
    </w:lvl>
    <w:lvl w:ilvl="5" w:tplc="FB847CD4">
      <w:start w:val="1"/>
      <w:numFmt w:val="none"/>
      <w:suff w:val="nothing"/>
      <w:lvlText w:val=""/>
      <w:lvlJc w:val="left"/>
      <w:pPr>
        <w:ind w:left="0" w:firstLine="0"/>
      </w:pPr>
    </w:lvl>
    <w:lvl w:ilvl="6" w:tplc="3ECC6FC2">
      <w:start w:val="1"/>
      <w:numFmt w:val="none"/>
      <w:suff w:val="nothing"/>
      <w:lvlText w:val=""/>
      <w:lvlJc w:val="left"/>
      <w:pPr>
        <w:ind w:left="0" w:firstLine="0"/>
      </w:pPr>
    </w:lvl>
    <w:lvl w:ilvl="7" w:tplc="BD4C807E">
      <w:start w:val="1"/>
      <w:numFmt w:val="none"/>
      <w:suff w:val="nothing"/>
      <w:lvlText w:val=""/>
      <w:lvlJc w:val="left"/>
      <w:pPr>
        <w:ind w:left="0" w:firstLine="0"/>
      </w:pPr>
    </w:lvl>
    <w:lvl w:ilvl="8" w:tplc="FDB0E0F6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AE51629"/>
    <w:multiLevelType w:val="hybridMultilevel"/>
    <w:tmpl w:val="A788A55C"/>
    <w:name w:val="Нумерованный список 8"/>
    <w:lvl w:ilvl="0" w:tplc="320ECF18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80E69DA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A6DEFD0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9A621AC2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D6181512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9A50557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85EE8360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96E2F5E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F9467EC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" w15:restartNumberingAfterBreak="0">
    <w:nsid w:val="106B7D94"/>
    <w:multiLevelType w:val="hybridMultilevel"/>
    <w:tmpl w:val="B4BAECFA"/>
    <w:lvl w:ilvl="0" w:tplc="EA660648">
      <w:start w:val="1"/>
      <w:numFmt w:val="decimal"/>
      <w:lvlText w:val="%1."/>
      <w:lvlJc w:val="left"/>
      <w:pPr>
        <w:ind w:left="360" w:firstLine="0"/>
      </w:pPr>
      <w:rPr>
        <w:sz w:val="22"/>
      </w:rPr>
    </w:lvl>
    <w:lvl w:ilvl="1" w:tplc="4710948C">
      <w:start w:val="1"/>
      <w:numFmt w:val="lowerLetter"/>
      <w:lvlText w:val="%2."/>
      <w:lvlJc w:val="left"/>
      <w:pPr>
        <w:ind w:left="1080" w:firstLine="0"/>
      </w:pPr>
    </w:lvl>
    <w:lvl w:ilvl="2" w:tplc="6BF4FB10">
      <w:start w:val="1"/>
      <w:numFmt w:val="lowerRoman"/>
      <w:lvlText w:val="%3."/>
      <w:lvlJc w:val="left"/>
      <w:pPr>
        <w:ind w:left="1980" w:firstLine="0"/>
      </w:pPr>
    </w:lvl>
    <w:lvl w:ilvl="3" w:tplc="38E8A272">
      <w:start w:val="1"/>
      <w:numFmt w:val="decimal"/>
      <w:lvlText w:val="%4."/>
      <w:lvlJc w:val="left"/>
      <w:pPr>
        <w:ind w:left="2520" w:firstLine="0"/>
      </w:pPr>
    </w:lvl>
    <w:lvl w:ilvl="4" w:tplc="57548D60">
      <w:start w:val="1"/>
      <w:numFmt w:val="lowerLetter"/>
      <w:lvlText w:val="%5."/>
      <w:lvlJc w:val="left"/>
      <w:pPr>
        <w:ind w:left="3240" w:firstLine="0"/>
      </w:pPr>
    </w:lvl>
    <w:lvl w:ilvl="5" w:tplc="409E7AD6">
      <w:start w:val="1"/>
      <w:numFmt w:val="lowerRoman"/>
      <w:lvlText w:val="%6."/>
      <w:lvlJc w:val="left"/>
      <w:pPr>
        <w:ind w:left="4140" w:firstLine="0"/>
      </w:pPr>
    </w:lvl>
    <w:lvl w:ilvl="6" w:tplc="0B309948">
      <w:start w:val="1"/>
      <w:numFmt w:val="decimal"/>
      <w:lvlText w:val="%7."/>
      <w:lvlJc w:val="left"/>
      <w:pPr>
        <w:ind w:left="4681" w:firstLine="0"/>
      </w:pPr>
    </w:lvl>
    <w:lvl w:ilvl="7" w:tplc="D6F28838">
      <w:start w:val="1"/>
      <w:numFmt w:val="lowerLetter"/>
      <w:lvlText w:val="%8."/>
      <w:lvlJc w:val="left"/>
      <w:pPr>
        <w:ind w:left="5400" w:firstLine="0"/>
      </w:pPr>
    </w:lvl>
    <w:lvl w:ilvl="8" w:tplc="76AAD542">
      <w:start w:val="1"/>
      <w:numFmt w:val="lowerRoman"/>
      <w:lvlText w:val="%9."/>
      <w:lvlJc w:val="left"/>
      <w:pPr>
        <w:ind w:left="6300" w:firstLine="0"/>
      </w:pPr>
    </w:lvl>
  </w:abstractNum>
  <w:abstractNum w:abstractNumId="3" w15:restartNumberingAfterBreak="0">
    <w:nsid w:val="23ED6897"/>
    <w:multiLevelType w:val="hybridMultilevel"/>
    <w:tmpl w:val="7D5A7F20"/>
    <w:name w:val="Нумерованный список 2"/>
    <w:lvl w:ilvl="0" w:tplc="7D3E2850">
      <w:start w:val="8"/>
      <w:numFmt w:val="decimal"/>
      <w:lvlText w:val="%1."/>
      <w:lvlJc w:val="left"/>
      <w:pPr>
        <w:ind w:left="1080" w:firstLine="0"/>
      </w:pPr>
    </w:lvl>
    <w:lvl w:ilvl="1" w:tplc="F8961C92">
      <w:start w:val="1"/>
      <w:numFmt w:val="lowerLetter"/>
      <w:lvlText w:val="%2."/>
      <w:lvlJc w:val="left"/>
      <w:pPr>
        <w:ind w:left="1800" w:firstLine="0"/>
      </w:pPr>
    </w:lvl>
    <w:lvl w:ilvl="2" w:tplc="8250DDCE">
      <w:start w:val="1"/>
      <w:numFmt w:val="lowerRoman"/>
      <w:lvlText w:val="%3."/>
      <w:lvlJc w:val="right"/>
      <w:pPr>
        <w:ind w:left="2700" w:firstLine="0"/>
      </w:pPr>
    </w:lvl>
    <w:lvl w:ilvl="3" w:tplc="B88439C4">
      <w:start w:val="1"/>
      <w:numFmt w:val="decimal"/>
      <w:lvlText w:val="%4."/>
      <w:lvlJc w:val="left"/>
      <w:pPr>
        <w:ind w:left="3240" w:firstLine="0"/>
      </w:pPr>
    </w:lvl>
    <w:lvl w:ilvl="4" w:tplc="6B5297CE">
      <w:start w:val="1"/>
      <w:numFmt w:val="lowerLetter"/>
      <w:lvlText w:val="%5."/>
      <w:lvlJc w:val="left"/>
      <w:pPr>
        <w:ind w:left="3960" w:firstLine="0"/>
      </w:pPr>
    </w:lvl>
    <w:lvl w:ilvl="5" w:tplc="21E6000C">
      <w:start w:val="1"/>
      <w:numFmt w:val="lowerRoman"/>
      <w:lvlText w:val="%6."/>
      <w:lvlJc w:val="right"/>
      <w:pPr>
        <w:ind w:left="4860" w:firstLine="0"/>
      </w:pPr>
    </w:lvl>
    <w:lvl w:ilvl="6" w:tplc="085C15A8">
      <w:start w:val="1"/>
      <w:numFmt w:val="decimal"/>
      <w:lvlText w:val="%7."/>
      <w:lvlJc w:val="left"/>
      <w:pPr>
        <w:ind w:left="5400" w:firstLine="0"/>
      </w:pPr>
    </w:lvl>
    <w:lvl w:ilvl="7" w:tplc="1CF4478C">
      <w:start w:val="1"/>
      <w:numFmt w:val="lowerLetter"/>
      <w:lvlText w:val="%8."/>
      <w:lvlJc w:val="left"/>
      <w:pPr>
        <w:ind w:left="6120" w:firstLine="0"/>
      </w:pPr>
    </w:lvl>
    <w:lvl w:ilvl="8" w:tplc="3A3C62C8">
      <w:start w:val="1"/>
      <w:numFmt w:val="lowerRoman"/>
      <w:lvlText w:val="%9."/>
      <w:lvlJc w:val="right"/>
      <w:pPr>
        <w:ind w:left="7020" w:firstLine="0"/>
      </w:pPr>
    </w:lvl>
  </w:abstractNum>
  <w:abstractNum w:abstractNumId="4" w15:restartNumberingAfterBreak="0">
    <w:nsid w:val="31E14103"/>
    <w:multiLevelType w:val="hybridMultilevel"/>
    <w:tmpl w:val="8CA2BCAE"/>
    <w:name w:val="WWNum13"/>
    <w:lvl w:ilvl="0" w:tplc="CE761AA2">
      <w:numFmt w:val="bullet"/>
      <w:lvlText w:val="–"/>
      <w:lvlJc w:val="left"/>
      <w:pPr>
        <w:ind w:left="750" w:firstLine="0"/>
      </w:pPr>
    </w:lvl>
    <w:lvl w:ilvl="1" w:tplc="2320E8CA">
      <w:numFmt w:val="bullet"/>
      <w:lvlText w:val="o"/>
      <w:lvlJc w:val="left"/>
      <w:pPr>
        <w:ind w:left="1800" w:firstLine="0"/>
      </w:pPr>
    </w:lvl>
    <w:lvl w:ilvl="2" w:tplc="0D20D81C">
      <w:numFmt w:val="bullet"/>
      <w:lvlText w:val="§"/>
      <w:lvlJc w:val="left"/>
      <w:pPr>
        <w:ind w:left="2520" w:firstLine="0"/>
      </w:pPr>
    </w:lvl>
    <w:lvl w:ilvl="3" w:tplc="3446D16E">
      <w:numFmt w:val="bullet"/>
      <w:lvlText w:val="·"/>
      <w:lvlJc w:val="left"/>
      <w:pPr>
        <w:ind w:left="3240" w:firstLine="0"/>
      </w:pPr>
    </w:lvl>
    <w:lvl w:ilvl="4" w:tplc="14C40864">
      <w:numFmt w:val="bullet"/>
      <w:lvlText w:val="o"/>
      <w:lvlJc w:val="left"/>
      <w:pPr>
        <w:ind w:left="3960" w:firstLine="0"/>
      </w:pPr>
    </w:lvl>
    <w:lvl w:ilvl="5" w:tplc="33FEDDCA">
      <w:numFmt w:val="bullet"/>
      <w:lvlText w:val="§"/>
      <w:lvlJc w:val="left"/>
      <w:pPr>
        <w:ind w:left="4681" w:firstLine="0"/>
      </w:pPr>
    </w:lvl>
    <w:lvl w:ilvl="6" w:tplc="1D9EA938">
      <w:numFmt w:val="bullet"/>
      <w:lvlText w:val="·"/>
      <w:lvlJc w:val="left"/>
      <w:pPr>
        <w:ind w:left="5400" w:firstLine="0"/>
      </w:pPr>
    </w:lvl>
    <w:lvl w:ilvl="7" w:tplc="71E6E8E0">
      <w:numFmt w:val="bullet"/>
      <w:lvlText w:val="o"/>
      <w:lvlJc w:val="left"/>
      <w:pPr>
        <w:ind w:left="6120" w:firstLine="0"/>
      </w:pPr>
    </w:lvl>
    <w:lvl w:ilvl="8" w:tplc="785265D4">
      <w:numFmt w:val="bullet"/>
      <w:lvlText w:val="§"/>
      <w:lvlJc w:val="left"/>
      <w:pPr>
        <w:ind w:left="6840" w:firstLine="0"/>
      </w:pPr>
    </w:lvl>
  </w:abstractNum>
  <w:abstractNum w:abstractNumId="5" w15:restartNumberingAfterBreak="0">
    <w:nsid w:val="35860987"/>
    <w:multiLevelType w:val="hybridMultilevel"/>
    <w:tmpl w:val="78164AF8"/>
    <w:name w:val="Нумерованный список 3"/>
    <w:lvl w:ilvl="0" w:tplc="8E5CDE3A">
      <w:numFmt w:val="bullet"/>
      <w:lvlText w:val=""/>
      <w:lvlJc w:val="left"/>
      <w:pPr>
        <w:ind w:left="710" w:firstLine="0"/>
      </w:pPr>
      <w:rPr>
        <w:rFonts w:ascii="Wingdings" w:eastAsia="Wingdings" w:hAnsi="Wingdings" w:cs="Wingdings"/>
        <w:sz w:val="24"/>
      </w:rPr>
    </w:lvl>
    <w:lvl w:ilvl="1" w:tplc="ECFC0012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EEF4CDB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1B62E3CE">
      <w:numFmt w:val="bullet"/>
      <w:lvlText w:val="·"/>
      <w:lvlJc w:val="left"/>
      <w:pPr>
        <w:ind w:left="2520" w:firstLine="0"/>
      </w:pPr>
      <w:rPr>
        <w:rFonts w:ascii="Symbol" w:hAnsi="Symbol" w:cs="Symbol"/>
      </w:rPr>
    </w:lvl>
    <w:lvl w:ilvl="4" w:tplc="0414F6CC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ADA2A0E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CCD46FFA">
      <w:numFmt w:val="bullet"/>
      <w:lvlText w:val="·"/>
      <w:lvlJc w:val="left"/>
      <w:pPr>
        <w:ind w:left="4680" w:firstLine="0"/>
      </w:pPr>
      <w:rPr>
        <w:rFonts w:ascii="Symbol" w:hAnsi="Symbol" w:cs="Symbol"/>
      </w:rPr>
    </w:lvl>
    <w:lvl w:ilvl="7" w:tplc="5B8C7FB4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A568FE3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6" w15:restartNumberingAfterBreak="0">
    <w:nsid w:val="3A272CC2"/>
    <w:multiLevelType w:val="hybridMultilevel"/>
    <w:tmpl w:val="78DE3828"/>
    <w:lvl w:ilvl="0" w:tplc="CC3A58D6">
      <w:numFmt w:val="bullet"/>
      <w:lvlText w:val="¾"/>
      <w:lvlJc w:val="left"/>
      <w:pPr>
        <w:ind w:left="608" w:firstLine="0"/>
      </w:pPr>
      <w:rPr>
        <w:sz w:val="20"/>
      </w:rPr>
    </w:lvl>
    <w:lvl w:ilvl="1" w:tplc="763AF342">
      <w:start w:val="1"/>
      <w:numFmt w:val="decimal"/>
      <w:lvlText w:val="%2."/>
      <w:lvlJc w:val="left"/>
      <w:pPr>
        <w:ind w:left="750" w:firstLine="0"/>
      </w:pPr>
      <w:rPr>
        <w:b/>
      </w:rPr>
    </w:lvl>
    <w:lvl w:ilvl="2" w:tplc="C4A0C25C">
      <w:numFmt w:val="bullet"/>
      <w:lvlText w:val="·"/>
      <w:lvlJc w:val="left"/>
      <w:pPr>
        <w:ind w:left="1800" w:firstLine="0"/>
      </w:pPr>
      <w:rPr>
        <w:sz w:val="20"/>
      </w:rPr>
    </w:lvl>
    <w:lvl w:ilvl="3" w:tplc="C55AAE62">
      <w:numFmt w:val="bullet"/>
      <w:lvlText w:val="·"/>
      <w:lvlJc w:val="left"/>
      <w:pPr>
        <w:ind w:left="2520" w:firstLine="0"/>
      </w:pPr>
      <w:rPr>
        <w:sz w:val="20"/>
      </w:rPr>
    </w:lvl>
    <w:lvl w:ilvl="4" w:tplc="81B22498">
      <w:numFmt w:val="bullet"/>
      <w:lvlText w:val="·"/>
      <w:lvlJc w:val="left"/>
      <w:pPr>
        <w:ind w:left="3240" w:firstLine="0"/>
      </w:pPr>
      <w:rPr>
        <w:sz w:val="20"/>
      </w:rPr>
    </w:lvl>
    <w:lvl w:ilvl="5" w:tplc="5296C366">
      <w:numFmt w:val="bullet"/>
      <w:lvlText w:val="·"/>
      <w:lvlJc w:val="left"/>
      <w:pPr>
        <w:ind w:left="3960" w:firstLine="0"/>
      </w:pPr>
      <w:rPr>
        <w:sz w:val="20"/>
      </w:rPr>
    </w:lvl>
    <w:lvl w:ilvl="6" w:tplc="AD3C74BC">
      <w:numFmt w:val="bullet"/>
      <w:lvlText w:val="·"/>
      <w:lvlJc w:val="left"/>
      <w:pPr>
        <w:ind w:left="4681" w:firstLine="0"/>
      </w:pPr>
      <w:rPr>
        <w:sz w:val="20"/>
      </w:rPr>
    </w:lvl>
    <w:lvl w:ilvl="7" w:tplc="E31411F4">
      <w:numFmt w:val="bullet"/>
      <w:lvlText w:val="·"/>
      <w:lvlJc w:val="left"/>
      <w:pPr>
        <w:ind w:left="5400" w:firstLine="0"/>
      </w:pPr>
      <w:rPr>
        <w:sz w:val="20"/>
      </w:rPr>
    </w:lvl>
    <w:lvl w:ilvl="8" w:tplc="17D0DE00">
      <w:numFmt w:val="bullet"/>
      <w:lvlText w:val="·"/>
      <w:lvlJc w:val="left"/>
      <w:pPr>
        <w:ind w:left="6120" w:firstLine="0"/>
      </w:pPr>
      <w:rPr>
        <w:sz w:val="20"/>
      </w:rPr>
    </w:lvl>
  </w:abstractNum>
  <w:abstractNum w:abstractNumId="7" w15:restartNumberingAfterBreak="0">
    <w:nsid w:val="3B1F6657"/>
    <w:multiLevelType w:val="hybridMultilevel"/>
    <w:tmpl w:val="C3F8B4CE"/>
    <w:name w:val="WWNum5"/>
    <w:lvl w:ilvl="0" w:tplc="EC3A13B0">
      <w:start w:val="1"/>
      <w:numFmt w:val="decimal"/>
      <w:lvlText w:val="%1."/>
      <w:lvlJc w:val="left"/>
      <w:pPr>
        <w:ind w:left="360" w:firstLine="0"/>
      </w:pPr>
      <w:rPr>
        <w:sz w:val="22"/>
      </w:rPr>
    </w:lvl>
    <w:lvl w:ilvl="1" w:tplc="8BE8D8D2">
      <w:start w:val="1"/>
      <w:numFmt w:val="lowerLetter"/>
      <w:lvlText w:val="%2."/>
      <w:lvlJc w:val="left"/>
      <w:pPr>
        <w:ind w:left="1080" w:firstLine="0"/>
      </w:pPr>
    </w:lvl>
    <w:lvl w:ilvl="2" w:tplc="7E5E4BC8">
      <w:start w:val="1"/>
      <w:numFmt w:val="lowerRoman"/>
      <w:lvlText w:val="%3."/>
      <w:lvlJc w:val="left"/>
      <w:pPr>
        <w:ind w:left="1980" w:firstLine="0"/>
      </w:pPr>
    </w:lvl>
    <w:lvl w:ilvl="3" w:tplc="B1B297B6">
      <w:start w:val="1"/>
      <w:numFmt w:val="decimal"/>
      <w:lvlText w:val="%4."/>
      <w:lvlJc w:val="left"/>
      <w:pPr>
        <w:ind w:left="2520" w:firstLine="0"/>
      </w:pPr>
    </w:lvl>
    <w:lvl w:ilvl="4" w:tplc="AEFEF106">
      <w:start w:val="1"/>
      <w:numFmt w:val="lowerLetter"/>
      <w:lvlText w:val="%5."/>
      <w:lvlJc w:val="left"/>
      <w:pPr>
        <w:ind w:left="3240" w:firstLine="0"/>
      </w:pPr>
    </w:lvl>
    <w:lvl w:ilvl="5" w:tplc="0D8045AA">
      <w:start w:val="1"/>
      <w:numFmt w:val="lowerRoman"/>
      <w:lvlText w:val="%6."/>
      <w:lvlJc w:val="left"/>
      <w:pPr>
        <w:ind w:left="4140" w:firstLine="0"/>
      </w:pPr>
    </w:lvl>
    <w:lvl w:ilvl="6" w:tplc="223A8F4E">
      <w:start w:val="1"/>
      <w:numFmt w:val="decimal"/>
      <w:lvlText w:val="%7."/>
      <w:lvlJc w:val="left"/>
      <w:pPr>
        <w:ind w:left="4681" w:firstLine="0"/>
      </w:pPr>
    </w:lvl>
    <w:lvl w:ilvl="7" w:tplc="1E866114">
      <w:start w:val="1"/>
      <w:numFmt w:val="lowerLetter"/>
      <w:lvlText w:val="%8."/>
      <w:lvlJc w:val="left"/>
      <w:pPr>
        <w:ind w:left="5400" w:firstLine="0"/>
      </w:pPr>
    </w:lvl>
    <w:lvl w:ilvl="8" w:tplc="92F40C54">
      <w:start w:val="1"/>
      <w:numFmt w:val="lowerRoman"/>
      <w:lvlText w:val="%9."/>
      <w:lvlJc w:val="left"/>
      <w:pPr>
        <w:ind w:left="6300" w:firstLine="0"/>
      </w:pPr>
    </w:lvl>
  </w:abstractNum>
  <w:abstractNum w:abstractNumId="8" w15:restartNumberingAfterBreak="0">
    <w:nsid w:val="47AA16A8"/>
    <w:multiLevelType w:val="hybridMultilevel"/>
    <w:tmpl w:val="BB58965E"/>
    <w:name w:val="Нумерованный список 1"/>
    <w:lvl w:ilvl="0" w:tplc="3C087CB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 w:tplc="ED2EA06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 w:tplc="D2B866E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3" w:tplc="B460782C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 w:tplc="B06EE2E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 w:tplc="5442010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 w:tplc="AB1CE80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 w:tplc="BD84012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 w:tplc="F990A94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9" w15:restartNumberingAfterBreak="0">
    <w:nsid w:val="532B6410"/>
    <w:multiLevelType w:val="hybridMultilevel"/>
    <w:tmpl w:val="EDA4358A"/>
    <w:name w:val="WWNum12"/>
    <w:lvl w:ilvl="0" w:tplc="45949004">
      <w:numFmt w:val="bullet"/>
      <w:lvlText w:val="–"/>
      <w:lvlJc w:val="left"/>
      <w:pPr>
        <w:ind w:left="750" w:firstLine="0"/>
      </w:pPr>
    </w:lvl>
    <w:lvl w:ilvl="1" w:tplc="632C2F2E">
      <w:numFmt w:val="bullet"/>
      <w:lvlText w:val="o"/>
      <w:lvlJc w:val="left"/>
      <w:pPr>
        <w:ind w:left="1470" w:firstLine="0"/>
      </w:pPr>
    </w:lvl>
    <w:lvl w:ilvl="2" w:tplc="7982E14A">
      <w:numFmt w:val="bullet"/>
      <w:lvlText w:val="§"/>
      <w:lvlJc w:val="left"/>
      <w:pPr>
        <w:ind w:left="2190" w:firstLine="0"/>
      </w:pPr>
    </w:lvl>
    <w:lvl w:ilvl="3" w:tplc="5FBC4328">
      <w:numFmt w:val="bullet"/>
      <w:lvlText w:val="·"/>
      <w:lvlJc w:val="left"/>
      <w:pPr>
        <w:ind w:left="2910" w:firstLine="0"/>
      </w:pPr>
    </w:lvl>
    <w:lvl w:ilvl="4" w:tplc="C396CF44">
      <w:numFmt w:val="bullet"/>
      <w:lvlText w:val="o"/>
      <w:lvlJc w:val="left"/>
      <w:pPr>
        <w:ind w:left="3630" w:firstLine="0"/>
      </w:pPr>
    </w:lvl>
    <w:lvl w:ilvl="5" w:tplc="FD4E2352">
      <w:numFmt w:val="bullet"/>
      <w:lvlText w:val="§"/>
      <w:lvlJc w:val="left"/>
      <w:pPr>
        <w:ind w:left="4350" w:firstLine="0"/>
      </w:pPr>
    </w:lvl>
    <w:lvl w:ilvl="6" w:tplc="89506B06">
      <w:numFmt w:val="bullet"/>
      <w:lvlText w:val="·"/>
      <w:lvlJc w:val="left"/>
      <w:pPr>
        <w:ind w:left="5071" w:firstLine="0"/>
      </w:pPr>
    </w:lvl>
    <w:lvl w:ilvl="7" w:tplc="4A2C06C6">
      <w:numFmt w:val="bullet"/>
      <w:lvlText w:val="o"/>
      <w:lvlJc w:val="left"/>
      <w:pPr>
        <w:ind w:left="5791" w:firstLine="0"/>
      </w:pPr>
    </w:lvl>
    <w:lvl w:ilvl="8" w:tplc="3B2686C2">
      <w:numFmt w:val="bullet"/>
      <w:lvlText w:val="§"/>
      <w:lvlJc w:val="left"/>
      <w:pPr>
        <w:ind w:left="6511" w:firstLine="0"/>
      </w:pPr>
    </w:lvl>
  </w:abstractNum>
  <w:abstractNum w:abstractNumId="10" w15:restartNumberingAfterBreak="0">
    <w:nsid w:val="54B330A6"/>
    <w:multiLevelType w:val="multilevel"/>
    <w:tmpl w:val="085874AE"/>
    <w:name w:val="Нумерованный список 5"/>
    <w:lvl w:ilvl="0">
      <w:start w:val="1"/>
      <w:numFmt w:val="decimal"/>
      <w:pStyle w:val="2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ind w:left="990" w:firstLine="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</w:abstractNum>
  <w:abstractNum w:abstractNumId="11" w15:restartNumberingAfterBreak="0">
    <w:nsid w:val="56C57E64"/>
    <w:multiLevelType w:val="hybridMultilevel"/>
    <w:tmpl w:val="4F84F5C0"/>
    <w:name w:val="WWNum14"/>
    <w:lvl w:ilvl="0" w:tplc="678E3824">
      <w:numFmt w:val="bullet"/>
      <w:lvlText w:val="–"/>
      <w:lvlJc w:val="left"/>
      <w:pPr>
        <w:ind w:left="750" w:firstLine="0"/>
      </w:pPr>
    </w:lvl>
    <w:lvl w:ilvl="1" w:tplc="0ABC3AE8">
      <w:numFmt w:val="bullet"/>
      <w:lvlText w:val="o"/>
      <w:lvlJc w:val="left"/>
      <w:pPr>
        <w:ind w:left="1470" w:firstLine="0"/>
      </w:pPr>
    </w:lvl>
    <w:lvl w:ilvl="2" w:tplc="6382FF48">
      <w:numFmt w:val="bullet"/>
      <w:lvlText w:val="§"/>
      <w:lvlJc w:val="left"/>
      <w:pPr>
        <w:ind w:left="2190" w:firstLine="0"/>
      </w:pPr>
    </w:lvl>
    <w:lvl w:ilvl="3" w:tplc="2820C6CA">
      <w:numFmt w:val="bullet"/>
      <w:lvlText w:val="·"/>
      <w:lvlJc w:val="left"/>
      <w:pPr>
        <w:ind w:left="2910" w:firstLine="0"/>
      </w:pPr>
    </w:lvl>
    <w:lvl w:ilvl="4" w:tplc="D200C3C8">
      <w:numFmt w:val="bullet"/>
      <w:lvlText w:val="o"/>
      <w:lvlJc w:val="left"/>
      <w:pPr>
        <w:ind w:left="3630" w:firstLine="0"/>
      </w:pPr>
    </w:lvl>
    <w:lvl w:ilvl="5" w:tplc="6D525154">
      <w:numFmt w:val="bullet"/>
      <w:lvlText w:val="§"/>
      <w:lvlJc w:val="left"/>
      <w:pPr>
        <w:ind w:left="4350" w:firstLine="0"/>
      </w:pPr>
    </w:lvl>
    <w:lvl w:ilvl="6" w:tplc="808611F0">
      <w:numFmt w:val="bullet"/>
      <w:lvlText w:val="·"/>
      <w:lvlJc w:val="left"/>
      <w:pPr>
        <w:ind w:left="5071" w:firstLine="0"/>
      </w:pPr>
    </w:lvl>
    <w:lvl w:ilvl="7" w:tplc="A748E5FA">
      <w:numFmt w:val="bullet"/>
      <w:lvlText w:val="o"/>
      <w:lvlJc w:val="left"/>
      <w:pPr>
        <w:ind w:left="5791" w:firstLine="0"/>
      </w:pPr>
    </w:lvl>
    <w:lvl w:ilvl="8" w:tplc="4FB2BA06">
      <w:numFmt w:val="bullet"/>
      <w:lvlText w:val="§"/>
      <w:lvlJc w:val="left"/>
      <w:pPr>
        <w:ind w:left="6511" w:firstLine="0"/>
      </w:pPr>
    </w:lvl>
  </w:abstractNum>
  <w:abstractNum w:abstractNumId="12" w15:restartNumberingAfterBreak="0">
    <w:nsid w:val="627F607E"/>
    <w:multiLevelType w:val="hybridMultilevel"/>
    <w:tmpl w:val="1CE0205A"/>
    <w:lvl w:ilvl="0" w:tplc="A816DCB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101A2028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F2A06D8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ABA0A0D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0C568AF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DF986728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FAEA984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5D8A0B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9348D9C4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67FE5ADF"/>
    <w:multiLevelType w:val="hybridMultilevel"/>
    <w:tmpl w:val="CC2EBF12"/>
    <w:name w:val="Нумерованный список 7"/>
    <w:lvl w:ilvl="0" w:tplc="86B2D9A4">
      <w:numFmt w:val="none"/>
      <w:lvlText w:val=""/>
      <w:lvlJc w:val="left"/>
      <w:pPr>
        <w:ind w:left="0" w:firstLine="0"/>
      </w:pPr>
    </w:lvl>
    <w:lvl w:ilvl="1" w:tplc="15942004">
      <w:numFmt w:val="none"/>
      <w:lvlText w:val=""/>
      <w:lvlJc w:val="left"/>
      <w:pPr>
        <w:ind w:left="0" w:firstLine="0"/>
      </w:pPr>
    </w:lvl>
    <w:lvl w:ilvl="2" w:tplc="7F4643E2">
      <w:numFmt w:val="none"/>
      <w:lvlText w:val=""/>
      <w:lvlJc w:val="left"/>
      <w:pPr>
        <w:ind w:left="0" w:firstLine="0"/>
      </w:pPr>
    </w:lvl>
    <w:lvl w:ilvl="3" w:tplc="BDB2C55A">
      <w:numFmt w:val="none"/>
      <w:lvlText w:val=""/>
      <w:lvlJc w:val="left"/>
      <w:pPr>
        <w:ind w:left="0" w:firstLine="0"/>
      </w:pPr>
    </w:lvl>
    <w:lvl w:ilvl="4" w:tplc="89702282">
      <w:numFmt w:val="none"/>
      <w:lvlText w:val=""/>
      <w:lvlJc w:val="left"/>
      <w:pPr>
        <w:ind w:left="0" w:firstLine="0"/>
      </w:pPr>
    </w:lvl>
    <w:lvl w:ilvl="5" w:tplc="5E8CA57A">
      <w:numFmt w:val="none"/>
      <w:lvlText w:val=""/>
      <w:lvlJc w:val="left"/>
      <w:pPr>
        <w:ind w:left="0" w:firstLine="0"/>
      </w:pPr>
    </w:lvl>
    <w:lvl w:ilvl="6" w:tplc="DC506500">
      <w:numFmt w:val="none"/>
      <w:lvlText w:val=""/>
      <w:lvlJc w:val="left"/>
      <w:pPr>
        <w:ind w:left="0" w:firstLine="0"/>
      </w:pPr>
    </w:lvl>
    <w:lvl w:ilvl="7" w:tplc="203026C0">
      <w:numFmt w:val="none"/>
      <w:lvlText w:val=""/>
      <w:lvlJc w:val="left"/>
      <w:pPr>
        <w:ind w:left="0" w:firstLine="0"/>
      </w:pPr>
    </w:lvl>
    <w:lvl w:ilvl="8" w:tplc="E1DA18C8">
      <w:numFmt w:val="none"/>
      <w:lvlText w:val=""/>
      <w:lvlJc w:val="left"/>
      <w:pPr>
        <w:ind w:left="0" w:firstLine="0"/>
      </w:pPr>
    </w:lvl>
  </w:abstractNum>
  <w:abstractNum w:abstractNumId="14" w15:restartNumberingAfterBreak="0">
    <w:nsid w:val="71D413CA"/>
    <w:multiLevelType w:val="hybridMultilevel"/>
    <w:tmpl w:val="BAEEBBDE"/>
    <w:name w:val="WWNum7"/>
    <w:lvl w:ilvl="0" w:tplc="D154FE2C">
      <w:start w:val="1"/>
      <w:numFmt w:val="decimal"/>
      <w:lvlText w:val="%1."/>
      <w:lvlJc w:val="left"/>
      <w:pPr>
        <w:ind w:left="360" w:firstLine="0"/>
      </w:pPr>
    </w:lvl>
    <w:lvl w:ilvl="1" w:tplc="8CE46FAA">
      <w:start w:val="1"/>
      <w:numFmt w:val="lowerLetter"/>
      <w:lvlText w:val="%2."/>
      <w:lvlJc w:val="left"/>
      <w:pPr>
        <w:ind w:left="1080" w:firstLine="0"/>
      </w:pPr>
    </w:lvl>
    <w:lvl w:ilvl="2" w:tplc="48622F18">
      <w:start w:val="1"/>
      <w:numFmt w:val="lowerRoman"/>
      <w:lvlText w:val="%3."/>
      <w:lvlJc w:val="left"/>
      <w:pPr>
        <w:ind w:left="1980" w:firstLine="0"/>
      </w:pPr>
    </w:lvl>
    <w:lvl w:ilvl="3" w:tplc="235C020C">
      <w:start w:val="1"/>
      <w:numFmt w:val="decimal"/>
      <w:lvlText w:val="%4."/>
      <w:lvlJc w:val="left"/>
      <w:pPr>
        <w:ind w:left="2520" w:firstLine="0"/>
      </w:pPr>
    </w:lvl>
    <w:lvl w:ilvl="4" w:tplc="0298D148">
      <w:start w:val="1"/>
      <w:numFmt w:val="lowerLetter"/>
      <w:lvlText w:val="%5."/>
      <w:lvlJc w:val="left"/>
      <w:pPr>
        <w:ind w:left="3240" w:firstLine="0"/>
      </w:pPr>
    </w:lvl>
    <w:lvl w:ilvl="5" w:tplc="31D40BD8">
      <w:start w:val="1"/>
      <w:numFmt w:val="lowerRoman"/>
      <w:lvlText w:val="%6."/>
      <w:lvlJc w:val="left"/>
      <w:pPr>
        <w:ind w:left="4140" w:firstLine="0"/>
      </w:pPr>
    </w:lvl>
    <w:lvl w:ilvl="6" w:tplc="9D4005AA">
      <w:start w:val="1"/>
      <w:numFmt w:val="decimal"/>
      <w:lvlText w:val="%7."/>
      <w:lvlJc w:val="left"/>
      <w:pPr>
        <w:ind w:left="4681" w:firstLine="0"/>
      </w:pPr>
    </w:lvl>
    <w:lvl w:ilvl="7" w:tplc="83F48736">
      <w:start w:val="1"/>
      <w:numFmt w:val="lowerLetter"/>
      <w:lvlText w:val="%8."/>
      <w:lvlJc w:val="left"/>
      <w:pPr>
        <w:ind w:left="5400" w:firstLine="0"/>
      </w:pPr>
    </w:lvl>
    <w:lvl w:ilvl="8" w:tplc="A08214CE">
      <w:start w:val="1"/>
      <w:numFmt w:val="lowerRoman"/>
      <w:lvlText w:val="%9."/>
      <w:lvlJc w:val="left"/>
      <w:pPr>
        <w:ind w:left="6300" w:firstLine="0"/>
      </w:pPr>
    </w:lvl>
  </w:abstractNum>
  <w:abstractNum w:abstractNumId="15" w15:restartNumberingAfterBreak="0">
    <w:nsid w:val="72D93B7A"/>
    <w:multiLevelType w:val="hybridMultilevel"/>
    <w:tmpl w:val="D31A0282"/>
    <w:name w:val="WWNum29"/>
    <w:lvl w:ilvl="0" w:tplc="745C8818">
      <w:numFmt w:val="bullet"/>
      <w:lvlText w:val="¾"/>
      <w:lvlJc w:val="left"/>
      <w:pPr>
        <w:ind w:left="608" w:firstLine="0"/>
      </w:pPr>
      <w:rPr>
        <w:sz w:val="20"/>
      </w:rPr>
    </w:lvl>
    <w:lvl w:ilvl="1" w:tplc="7804A718">
      <w:start w:val="1"/>
      <w:numFmt w:val="decimal"/>
      <w:lvlText w:val="%2."/>
      <w:lvlJc w:val="left"/>
      <w:pPr>
        <w:ind w:left="750" w:firstLine="0"/>
      </w:pPr>
      <w:rPr>
        <w:b/>
      </w:rPr>
    </w:lvl>
    <w:lvl w:ilvl="2" w:tplc="D0504188">
      <w:numFmt w:val="bullet"/>
      <w:lvlText w:val="·"/>
      <w:lvlJc w:val="left"/>
      <w:pPr>
        <w:ind w:left="1800" w:firstLine="0"/>
      </w:pPr>
      <w:rPr>
        <w:sz w:val="20"/>
      </w:rPr>
    </w:lvl>
    <w:lvl w:ilvl="3" w:tplc="5344E99A">
      <w:numFmt w:val="bullet"/>
      <w:lvlText w:val="·"/>
      <w:lvlJc w:val="left"/>
      <w:pPr>
        <w:ind w:left="2520" w:firstLine="0"/>
      </w:pPr>
      <w:rPr>
        <w:sz w:val="20"/>
      </w:rPr>
    </w:lvl>
    <w:lvl w:ilvl="4" w:tplc="49828D3C">
      <w:numFmt w:val="bullet"/>
      <w:lvlText w:val="·"/>
      <w:lvlJc w:val="left"/>
      <w:pPr>
        <w:ind w:left="3240" w:firstLine="0"/>
      </w:pPr>
      <w:rPr>
        <w:sz w:val="20"/>
      </w:rPr>
    </w:lvl>
    <w:lvl w:ilvl="5" w:tplc="B85AF988">
      <w:numFmt w:val="bullet"/>
      <w:lvlText w:val="·"/>
      <w:lvlJc w:val="left"/>
      <w:pPr>
        <w:ind w:left="3960" w:firstLine="0"/>
      </w:pPr>
      <w:rPr>
        <w:sz w:val="20"/>
      </w:rPr>
    </w:lvl>
    <w:lvl w:ilvl="6" w:tplc="86060D26">
      <w:numFmt w:val="bullet"/>
      <w:lvlText w:val="·"/>
      <w:lvlJc w:val="left"/>
      <w:pPr>
        <w:ind w:left="4681" w:firstLine="0"/>
      </w:pPr>
      <w:rPr>
        <w:sz w:val="20"/>
      </w:rPr>
    </w:lvl>
    <w:lvl w:ilvl="7" w:tplc="E24C1B1E">
      <w:numFmt w:val="bullet"/>
      <w:lvlText w:val="·"/>
      <w:lvlJc w:val="left"/>
      <w:pPr>
        <w:ind w:left="5400" w:firstLine="0"/>
      </w:pPr>
      <w:rPr>
        <w:sz w:val="20"/>
      </w:rPr>
    </w:lvl>
    <w:lvl w:ilvl="8" w:tplc="9D601674">
      <w:numFmt w:val="bullet"/>
      <w:lvlText w:val="·"/>
      <w:lvlJc w:val="left"/>
      <w:pPr>
        <w:ind w:left="6120" w:firstLine="0"/>
      </w:pPr>
      <w:rPr>
        <w:sz w:val="20"/>
      </w:rPr>
    </w:lvl>
  </w:abstractNum>
  <w:abstractNum w:abstractNumId="16" w15:restartNumberingAfterBreak="0">
    <w:nsid w:val="74053739"/>
    <w:multiLevelType w:val="multilevel"/>
    <w:tmpl w:val="880251DA"/>
    <w:name w:val="Нумерованный список 4"/>
    <w:lvl w:ilvl="0">
      <w:start w:val="5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7" w15:restartNumberingAfterBreak="0">
    <w:nsid w:val="7AEC752A"/>
    <w:multiLevelType w:val="hybridMultilevel"/>
    <w:tmpl w:val="4E663820"/>
    <w:lvl w:ilvl="0" w:tplc="A700518E">
      <w:start w:val="1"/>
      <w:numFmt w:val="decimal"/>
      <w:lvlText w:val="%1."/>
      <w:lvlJc w:val="left"/>
      <w:pPr>
        <w:ind w:left="360" w:firstLine="0"/>
      </w:pPr>
    </w:lvl>
    <w:lvl w:ilvl="1" w:tplc="087E106E">
      <w:start w:val="1"/>
      <w:numFmt w:val="lowerLetter"/>
      <w:lvlText w:val="%2."/>
      <w:lvlJc w:val="left"/>
      <w:pPr>
        <w:ind w:left="1080" w:firstLine="0"/>
      </w:pPr>
    </w:lvl>
    <w:lvl w:ilvl="2" w:tplc="A410A036">
      <w:start w:val="1"/>
      <w:numFmt w:val="lowerRoman"/>
      <w:lvlText w:val="%3."/>
      <w:lvlJc w:val="left"/>
      <w:pPr>
        <w:ind w:left="1980" w:firstLine="0"/>
      </w:pPr>
    </w:lvl>
    <w:lvl w:ilvl="3" w:tplc="C83E6B58">
      <w:start w:val="1"/>
      <w:numFmt w:val="decimal"/>
      <w:lvlText w:val="%4."/>
      <w:lvlJc w:val="left"/>
      <w:pPr>
        <w:ind w:left="2520" w:firstLine="0"/>
      </w:pPr>
    </w:lvl>
    <w:lvl w:ilvl="4" w:tplc="AEE035B0">
      <w:start w:val="1"/>
      <w:numFmt w:val="lowerLetter"/>
      <w:lvlText w:val="%5."/>
      <w:lvlJc w:val="left"/>
      <w:pPr>
        <w:ind w:left="3240" w:firstLine="0"/>
      </w:pPr>
    </w:lvl>
    <w:lvl w:ilvl="5" w:tplc="EF7C2670">
      <w:start w:val="1"/>
      <w:numFmt w:val="lowerRoman"/>
      <w:lvlText w:val="%6."/>
      <w:lvlJc w:val="left"/>
      <w:pPr>
        <w:ind w:left="4140" w:firstLine="0"/>
      </w:pPr>
    </w:lvl>
    <w:lvl w:ilvl="6" w:tplc="08D4F826">
      <w:start w:val="1"/>
      <w:numFmt w:val="decimal"/>
      <w:lvlText w:val="%7."/>
      <w:lvlJc w:val="left"/>
      <w:pPr>
        <w:ind w:left="4681" w:firstLine="0"/>
      </w:pPr>
    </w:lvl>
    <w:lvl w:ilvl="7" w:tplc="68AC116E">
      <w:start w:val="1"/>
      <w:numFmt w:val="lowerLetter"/>
      <w:lvlText w:val="%8."/>
      <w:lvlJc w:val="left"/>
      <w:pPr>
        <w:ind w:left="5400" w:firstLine="0"/>
      </w:pPr>
    </w:lvl>
    <w:lvl w:ilvl="8" w:tplc="0848121E">
      <w:start w:val="1"/>
      <w:numFmt w:val="lowerRoman"/>
      <w:lvlText w:val="%9."/>
      <w:lvlJc w:val="left"/>
      <w:pPr>
        <w:ind w:left="6300" w:firstLine="0"/>
      </w:pPr>
    </w:lvl>
  </w:abstractNum>
  <w:num w:numId="1">
    <w:abstractNumId w:val="13"/>
  </w:num>
  <w:num w:numId="2">
    <w:abstractNumId w:val="0"/>
  </w:num>
  <w:num w:numId="3">
    <w:abstractNumId w:val="15"/>
  </w:num>
  <w:num w:numId="4">
    <w:abstractNumId w:val="9"/>
  </w:num>
  <w:num w:numId="5">
    <w:abstractNumId w:val="5"/>
  </w:num>
  <w:num w:numId="6">
    <w:abstractNumId w:val="8"/>
  </w:num>
  <w:num w:numId="7">
    <w:abstractNumId w:val="11"/>
  </w:num>
  <w:num w:numId="8">
    <w:abstractNumId w:val="16"/>
  </w:num>
  <w:num w:numId="9">
    <w:abstractNumId w:val="7"/>
  </w:num>
  <w:num w:numId="10">
    <w:abstractNumId w:val="4"/>
  </w:num>
  <w:num w:numId="11">
    <w:abstractNumId w:val="1"/>
  </w:num>
  <w:num w:numId="12">
    <w:abstractNumId w:val="14"/>
  </w:num>
  <w:num w:numId="13">
    <w:abstractNumId w:val="10"/>
  </w:num>
  <w:num w:numId="14">
    <w:abstractNumId w:val="3"/>
  </w:num>
  <w:num w:numId="15">
    <w:abstractNumId w:val="12"/>
  </w:num>
  <w:num w:numId="16">
    <w:abstractNumId w:val="2"/>
  </w:num>
  <w:num w:numId="17">
    <w:abstractNumId w:val="1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drawingGridHorizontalSpacing w:val="283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D1C"/>
    <w:rsid w:val="00630D55"/>
    <w:rsid w:val="009333C5"/>
    <w:rsid w:val="00CB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72467"/>
  <w15:docId w15:val="{DC2A29B3-0598-48BF-B8A2-8F6411BC9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pPr>
      <w:keepNext/>
      <w:widowControl w:val="0"/>
      <w:numPr>
        <w:numId w:val="13"/>
      </w:numPr>
      <w:jc w:val="both"/>
      <w:outlineLvl w:val="1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qFormat/>
    <w:pPr>
      <w:spacing w:afterAutospacing="1"/>
      <w:jc w:val="both"/>
    </w:pPr>
    <w:rPr>
      <w:sz w:val="20"/>
      <w:szCs w:val="20"/>
    </w:rPr>
  </w:style>
  <w:style w:type="paragraph" w:styleId="a5">
    <w:name w:val="List"/>
    <w:basedOn w:val="a4"/>
    <w:qFormat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ParagraphStyle">
    <w:name w:val="Paragraph Style"/>
    <w:qFormat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styleId="a8">
    <w:name w:val="List Paragraph"/>
    <w:basedOn w:val="a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  <w:rPr>
      <w:rFonts w:ascii="Liberation Sans" w:eastAsia="SimSun" w:hAnsi="Liberation Sans" w:cs="Mangal"/>
      <w:kern w:val="1"/>
      <w:sz w:val="18"/>
      <w:lang w:eastAsia="zh-CN" w:bidi="hi-IN"/>
    </w:rPr>
  </w:style>
  <w:style w:type="paragraph" w:customStyle="1" w:styleId="aa">
    <w:name w:val="Заголовок таблицы"/>
    <w:basedOn w:val="a9"/>
    <w:qFormat/>
    <w:pPr>
      <w:jc w:val="center"/>
    </w:pPr>
    <w:rPr>
      <w:bCs/>
      <w:sz w:val="16"/>
    </w:rPr>
  </w:style>
  <w:style w:type="paragraph" w:customStyle="1" w:styleId="ab">
    <w:name w:val="Колонтитул"/>
    <w:basedOn w:val="a"/>
    <w:qFormat/>
  </w:style>
  <w:style w:type="paragraph" w:styleId="ac">
    <w:name w:val="header"/>
    <w:basedOn w:val="a"/>
    <w:qFormat/>
    <w:pPr>
      <w:tabs>
        <w:tab w:val="center" w:pos="4677"/>
        <w:tab w:val="right" w:pos="9355"/>
      </w:tabs>
    </w:pPr>
  </w:style>
  <w:style w:type="paragraph" w:styleId="ad">
    <w:name w:val="footer"/>
    <w:basedOn w:val="a"/>
    <w:qFormat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ae">
    <w:name w:val="Содержимое врезки"/>
    <w:basedOn w:val="a"/>
    <w:qFormat/>
  </w:style>
  <w:style w:type="paragraph" w:styleId="3">
    <w:name w:val="Body Text 3"/>
    <w:basedOn w:val="a"/>
    <w:qFormat/>
    <w:pPr>
      <w:spacing w:after="120"/>
    </w:pPr>
    <w:rPr>
      <w:sz w:val="16"/>
      <w:szCs w:val="16"/>
    </w:rPr>
  </w:style>
  <w:style w:type="paragraph" w:customStyle="1" w:styleId="10">
    <w:name w:val="Обычный1"/>
    <w:qFormat/>
    <w:pPr>
      <w:widowControl w:val="0"/>
    </w:pPr>
    <w:rPr>
      <w:rFonts w:eastAsia="Times New Roman"/>
      <w:kern w:val="1"/>
      <w:sz w:val="22"/>
      <w:szCs w:val="22"/>
    </w:rPr>
  </w:style>
  <w:style w:type="paragraph" w:customStyle="1" w:styleId="paragraph">
    <w:name w:val="paragraph"/>
    <w:basedOn w:val="a"/>
    <w:qFormat/>
    <w:pPr>
      <w:widowControl w:val="0"/>
    </w:pPr>
    <w:rPr>
      <w:rFonts w:ascii="Calibri" w:hAnsi="Calibri"/>
      <w:kern w:val="1"/>
      <w:szCs w:val="22"/>
    </w:rPr>
  </w:style>
  <w:style w:type="paragraph" w:customStyle="1" w:styleId="11">
    <w:name w:val="Гиперссылка1"/>
    <w:qFormat/>
    <w:rPr>
      <w:rFonts w:ascii="Times New Roman" w:eastAsia="Times New Roman" w:hAnsi="Times New Roman"/>
      <w:color w:val="0000FF"/>
      <w:sz w:val="22"/>
      <w:szCs w:val="22"/>
      <w:u w:val="single"/>
      <w:lang w:eastAsia="en-US"/>
    </w:rPr>
  </w:style>
  <w:style w:type="character" w:customStyle="1" w:styleId="12">
    <w:name w:val="Заголовок 1 Знак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Normaltext">
    <w:name w:val="Normal text"/>
    <w:rPr>
      <w:sz w:val="20"/>
    </w:rPr>
  </w:style>
  <w:style w:type="character" w:customStyle="1" w:styleId="Heading">
    <w:name w:val="Heading"/>
    <w:rPr>
      <w:b/>
      <w:sz w:val="20"/>
    </w:rPr>
  </w:style>
  <w:style w:type="character" w:customStyle="1" w:styleId="af">
    <w:name w:val="Основной текст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-">
    <w:name w:val="Интернет-ссылка"/>
    <w:rPr>
      <w:rFonts w:cs="Times New Roman"/>
      <w:color w:val="0000FF"/>
      <w:u w:val="single"/>
    </w:rPr>
  </w:style>
  <w:style w:type="character" w:customStyle="1" w:styleId="HTML0">
    <w:name w:val="Стандартный HTML Знак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0">
    <w:name w:val="Верхний колонтитул Знак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rPr>
      <w:rFonts w:eastAsia="Times New Roman"/>
      <w:sz w:val="22"/>
      <w:szCs w:val="22"/>
    </w:rPr>
  </w:style>
  <w:style w:type="character" w:customStyle="1" w:styleId="fontstyle01">
    <w:name w:val="fontstyle01"/>
    <w:basedOn w:val="a0"/>
    <w:rPr>
      <w:rFonts w:ascii="DejaVuSans-Bold" w:hAnsi="DejaVuSans-Bold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Pr>
      <w:rFonts w:ascii="DejaVuSans" w:hAnsi="DejaVuSans"/>
      <w:b w:val="0"/>
      <w:bCs w:val="0"/>
      <w:i w:val="0"/>
      <w:iCs w:val="0"/>
      <w:color w:val="000000"/>
      <w:sz w:val="20"/>
      <w:szCs w:val="20"/>
    </w:rPr>
  </w:style>
  <w:style w:type="character" w:customStyle="1" w:styleId="30">
    <w:name w:val="Основной текст 3 Знак"/>
    <w:basedOn w:val="a0"/>
    <w:rPr>
      <w:rFonts w:ascii="Times New Roman" w:eastAsia="Times New Roman" w:hAnsi="Times New Roman"/>
      <w:sz w:val="16"/>
      <w:szCs w:val="16"/>
    </w:rPr>
  </w:style>
  <w:style w:type="character" w:customStyle="1" w:styleId="normaltextrun">
    <w:name w:val="normaltextrun"/>
    <w:basedOn w:val="a0"/>
  </w:style>
  <w:style w:type="character" w:customStyle="1" w:styleId="eop">
    <w:name w:val="eop"/>
    <w:basedOn w:val="a0"/>
  </w:style>
  <w:style w:type="character" w:styleId="af2">
    <w:name w:val="Hyperlink"/>
    <w:basedOn w:val="a0"/>
    <w:rPr>
      <w:rFonts w:ascii="Times New Roman" w:eastAsia="Times New Roman" w:hAnsi="Times New Roman" w:cs="Times New Roman"/>
      <w:color w:val="0000FF"/>
      <w:sz w:val="22"/>
      <w:szCs w:val="22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i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finansy.ru/?pubAlias=mcfr-g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4230</Words>
  <Characters>24116</Characters>
  <Application>Microsoft Office Word</Application>
  <DocSecurity>0</DocSecurity>
  <Lines>200</Lines>
  <Paragraphs>56</Paragraphs>
  <ScaleCrop>false</ScaleCrop>
  <Company/>
  <LinksUpToDate>false</LinksUpToDate>
  <CharactersWithSpaces>28290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 A. Vasiliev</dc:creator>
  <cp:keywords/>
  <dc:description/>
  <cp:lastModifiedBy>Пользователь</cp:lastModifiedBy>
  <cp:revision>39</cp:revision>
  <cp:lastPrinted>2025-06-23T14:56:00Z</cp:lastPrinted>
  <dcterms:created xsi:type="dcterms:W3CDTF">2025-06-20T09:19:00Z</dcterms:created>
  <dcterms:modified xsi:type="dcterms:W3CDTF">2026-04-13T06:21:00Z</dcterms:modified>
</cp:coreProperties>
</file>