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uppressAutoHyphens w:val="true"/>
        <w:spacing w:lineRule="auto" w:line="240" w:before="0" w:after="0"/>
        <w:jc w:val="center"/>
        <w:rPr>
          <w:rFonts w:ascii="XO Thames" w:hAnsi="XO Thames"/>
          <w:sz w:val="26"/>
          <w:szCs w:val="26"/>
        </w:rPr>
      </w:pPr>
      <w:r>
        <w:rPr>
          <w:rFonts w:eastAsia="Times New Roman" w:cs="Times New Roman" w:ascii="XO Thames" w:hAnsi="XO Thames"/>
          <w:sz w:val="26"/>
          <w:szCs w:val="26"/>
          <w:lang w:eastAsia="zh-CN"/>
        </w:rPr>
        <w:t xml:space="preserve">Государственный контракт </w:t>
      </w:r>
    </w:p>
    <w:p>
      <w:pPr>
        <w:pStyle w:val="Normal"/>
        <w:shd w:val="clear" w:color="auto" w:fill="FFFFFF"/>
        <w:suppressAutoHyphens w:val="true"/>
        <w:spacing w:lineRule="auto" w:line="240" w:before="0" w:after="0"/>
        <w:ind w:firstLine="708"/>
        <w:jc w:val="center"/>
        <w:rPr>
          <w:rFonts w:ascii="XO Thames" w:hAnsi="XO Thames"/>
          <w:sz w:val="26"/>
          <w:szCs w:val="26"/>
        </w:rPr>
      </w:pPr>
      <w:r>
        <w:rPr>
          <w:rFonts w:eastAsia="Times New Roman" w:cs="Times New Roman" w:ascii="XO Thames" w:hAnsi="XO Thames"/>
          <w:sz w:val="26"/>
          <w:szCs w:val="26"/>
          <w:lang w:eastAsia="zh-CN"/>
        </w:rPr>
        <w:t>на оказание услуг для государственных нужд</w:t>
      </w:r>
    </w:p>
    <w:p>
      <w:pPr>
        <w:pStyle w:val="Normal"/>
        <w:widowControl/>
        <w:shd w:val="clear" w:color="auto" w:fill="FFFFFF"/>
        <w:suppressAutoHyphens w:val="true"/>
        <w:bidi w:val="0"/>
        <w:spacing w:lineRule="auto" w:line="240" w:before="0" w:after="0"/>
        <w:ind w:hanging="0" w:left="0" w:right="0"/>
        <w:jc w:val="left"/>
        <w:rPr>
          <w:rFonts w:ascii="XO Thames" w:hAnsi="XO Thames"/>
          <w:sz w:val="26"/>
          <w:szCs w:val="26"/>
        </w:rPr>
      </w:pPr>
      <w:r>
        <w:rPr>
          <w:rFonts w:eastAsia="Times New Roman" w:cs="Times New Roman" w:ascii="XO Thames" w:hAnsi="XO Thames"/>
          <w:sz w:val="26"/>
          <w:szCs w:val="26"/>
          <w:lang w:eastAsia="zh-CN"/>
        </w:rPr>
        <w:tab/>
        <w:tab/>
        <w:tab/>
        <w:tab/>
        <w:tab/>
        <w:t xml:space="preserve">                № </w:t>
      </w:r>
      <w:r>
        <w:rPr>
          <w:rFonts w:eastAsia="Times New Roman" w:cs="Times New Roman" w:ascii="XO Thames" w:hAnsi="XO Thames"/>
          <w:color w:val="auto"/>
          <w:kern w:val="0"/>
          <w:sz w:val="26"/>
          <w:szCs w:val="26"/>
          <w:lang w:val="ru-RU" w:eastAsia="zh-CN" w:bidi="ar-SA"/>
        </w:rPr>
        <w:t>_____</w:t>
      </w:r>
    </w:p>
    <w:p>
      <w:pPr>
        <w:pStyle w:val="Normal"/>
        <w:shd w:val="clear" w:color="auto" w:fill="FFFFFF"/>
        <w:suppressAutoHyphens w:val="true"/>
        <w:spacing w:lineRule="auto" w:line="240" w:before="0" w:after="0"/>
        <w:jc w:val="both"/>
        <w:rPr>
          <w:rFonts w:ascii="XO Thames" w:hAnsi="XO Thames"/>
          <w:sz w:val="26"/>
          <w:szCs w:val="26"/>
        </w:rPr>
      </w:pPr>
      <w:r>
        <w:rPr>
          <w:rFonts w:ascii="XO Thames" w:hAnsi="XO Thames"/>
          <w:sz w:val="26"/>
          <w:szCs w:val="26"/>
        </w:rPr>
      </w:r>
    </w:p>
    <w:p>
      <w:pPr>
        <w:pStyle w:val="Normal"/>
        <w:shd w:val="clear" w:color="auto" w:fill="FFFFFF"/>
        <w:suppressAutoHyphens w:val="true"/>
        <w:spacing w:lineRule="auto" w:line="240" w:before="0" w:after="0"/>
        <w:jc w:val="both"/>
        <w:rPr>
          <w:rFonts w:ascii="XO Thames" w:hAnsi="XO Thames"/>
          <w:sz w:val="26"/>
          <w:szCs w:val="26"/>
        </w:rPr>
      </w:pPr>
      <w:r>
        <w:rPr>
          <w:rFonts w:eastAsia="Times New Roman" w:cs="Times New Roman" w:ascii="XO Thames" w:hAnsi="XO Thames"/>
          <w:sz w:val="26"/>
          <w:szCs w:val="26"/>
          <w:lang w:eastAsia="zh-CN"/>
        </w:rPr>
        <w:t>г. Архангельск</w:t>
        <w:tab/>
        <w:tab/>
        <w:tab/>
        <w:tab/>
        <w:tab/>
        <w:t xml:space="preserve">                               «____» ___________ 2026 г.</w:t>
      </w:r>
    </w:p>
    <w:p>
      <w:pPr>
        <w:pStyle w:val="Normal"/>
        <w:suppressAutoHyphens w:val="true"/>
        <w:spacing w:lineRule="auto" w:line="240" w:before="0" w:after="0"/>
        <w:ind w:firstLine="568"/>
        <w:jc w:val="both"/>
        <w:rPr>
          <w:rFonts w:ascii="XO Thames" w:hAnsi="XO Thames"/>
          <w:sz w:val="26"/>
          <w:szCs w:val="26"/>
        </w:rPr>
      </w:pPr>
      <w:r>
        <w:rPr>
          <w:rFonts w:eastAsia="Times New Roman" w:cs="Times New Roman" w:ascii="XO Thames" w:hAnsi="XO Thames"/>
          <w:b/>
          <w:sz w:val="26"/>
          <w:szCs w:val="26"/>
          <w:lang w:eastAsia="zh-CN"/>
        </w:rPr>
        <w:t>Федеральное казенное учреждение здравоохранения «Медико - санитарная часть № 29 Федеральной службы исполнения наказаний» (ФКУЗ МСЧ-29 ФСИН России)</w:t>
      </w:r>
      <w:r>
        <w:rPr>
          <w:rFonts w:eastAsia="Times New Roman" w:cs="Times New Roman" w:ascii="XO Thames" w:hAnsi="XO Thames"/>
          <w:sz w:val="26"/>
          <w:szCs w:val="26"/>
          <w:lang w:eastAsia="zh-CN"/>
        </w:rPr>
        <w:t xml:space="preserve">, выступающее от имени Российской Федерации, именуемое в дальнейшем «Государственный заказчик», в лице </w:t>
      </w:r>
      <w:r>
        <w:rPr>
          <w:rFonts w:eastAsia="Calibri" w:cs="Times New Roman" w:ascii="XO Thames" w:hAnsi="XO Thames"/>
          <w:sz w:val="26"/>
          <w:szCs w:val="26"/>
        </w:rPr>
        <w:t>_______________________________, действующий на основании ____________</w:t>
      </w:r>
      <w:r>
        <w:rPr>
          <w:rFonts w:eastAsia="Times New Roman" w:cs="Times New Roman" w:ascii="XO Thames" w:hAnsi="XO Thames"/>
          <w:sz w:val="26"/>
          <w:szCs w:val="26"/>
          <w:lang w:eastAsia="zh-CN"/>
        </w:rPr>
        <w:t>, с одной стороны, и </w:t>
      </w:r>
      <w:r>
        <w:rPr>
          <w:rFonts w:eastAsia="Times New Roman" w:cs="Times New Roman" w:ascii="XO Thames" w:hAnsi="XO Thames"/>
          <w:b/>
          <w:sz w:val="26"/>
          <w:szCs w:val="26"/>
          <w:lang w:eastAsia="zh-CN"/>
        </w:rPr>
        <w:t>________________________________</w:t>
      </w:r>
      <w:r>
        <w:rPr>
          <w:rFonts w:eastAsia="Times New Roman" w:cs="Times New Roman" w:ascii="XO Thames" w:hAnsi="XO Thames"/>
          <w:sz w:val="26"/>
          <w:szCs w:val="26"/>
          <w:lang w:eastAsia="zh-CN"/>
        </w:rPr>
        <w:t xml:space="preserve">, именуемое в дальнейшем «Исполнитель», в лице ________________________, действующий на основании лицензии _________________________, с другой стороны, </w:t>
      </w:r>
      <w:r>
        <w:rPr>
          <w:rFonts w:eastAsia="Calibri" w:cs="Times New Roman" w:ascii="XO Thames" w:hAnsi="XO Thames"/>
          <w:sz w:val="26"/>
          <w:szCs w:val="26"/>
        </w:rPr>
        <w:t xml:space="preserve">в дальнейшем вместе именуемые "СТОРОНЫ", </w:t>
      </w:r>
      <w:r>
        <w:rPr>
          <w:rFonts w:eastAsia="Calibri" w:cs="XO Thames" w:ascii="XO Thames" w:hAnsi="XO Thames"/>
          <w:sz w:val="26"/>
          <w:szCs w:val="26"/>
          <w:shd w:fill="auto" w:val="clear"/>
        </w:rPr>
        <w:t>руководствуясь пунктом 4 части 1 статьи 93 Федерального закона от  05.04.2013 № 44-ФЗ «</w:t>
      </w:r>
      <w:r>
        <w:rPr>
          <w:rFonts w:eastAsia="Calibri" w:cs="XO Thames" w:ascii="XO Thames" w:hAnsi="XO Thames"/>
          <w:sz w:val="26"/>
          <w:szCs w:val="26"/>
          <w:shd w:fill="auto" w:val="clear"/>
          <w:lang w:eastAsia="en-US"/>
        </w:rPr>
        <w:t>О контрактной системе в сфере закупок товаров, работ, услуг для обеспечения государственных и муниципальных нужд</w:t>
      </w:r>
      <w:r>
        <w:rPr>
          <w:rFonts w:eastAsia="Calibri" w:cs="XO Thames" w:ascii="XO Thames" w:hAnsi="XO Thames"/>
          <w:sz w:val="26"/>
          <w:szCs w:val="26"/>
          <w:shd w:fill="auto" w:val="clear"/>
        </w:rPr>
        <w:t>», распоряжением Правительства Российской Федерации от 28.04.2018 № 824-р «О создании единого агрегатора торговли»</w:t>
      </w:r>
      <w:r>
        <w:rPr>
          <w:rFonts w:eastAsia="Calibri" w:cs="XO Thames" w:ascii="XO Thames" w:hAnsi="XO Thames"/>
          <w:sz w:val="26"/>
          <w:szCs w:val="26"/>
        </w:rPr>
        <w:t xml:space="preserve"> заключили настоящий Государственный контракт (далее – Контракт) о нижеследующем:</w:t>
      </w:r>
    </w:p>
    <w:p>
      <w:pPr>
        <w:pStyle w:val="Normal"/>
        <w:numPr>
          <w:ilvl w:val="0"/>
          <w:numId w:val="2"/>
        </w:numPr>
        <w:shd w:val="clear" w:color="auto" w:fill="FFFFFF"/>
        <w:suppressAutoHyphens w:val="true"/>
        <w:spacing w:lineRule="auto" w:line="240" w:before="0" w:after="0"/>
        <w:ind w:hanging="0" w:left="0"/>
        <w:jc w:val="center"/>
        <w:rPr>
          <w:rFonts w:ascii="XO Thames" w:hAnsi="XO Thames"/>
          <w:sz w:val="26"/>
          <w:szCs w:val="26"/>
        </w:rPr>
      </w:pPr>
      <w:r>
        <w:rPr>
          <w:rFonts w:eastAsia="Times New Roman" w:cs="Times New Roman" w:ascii="XO Thames" w:hAnsi="XO Thames"/>
          <w:b/>
          <w:sz w:val="26"/>
          <w:szCs w:val="26"/>
          <w:lang w:eastAsia="zh-CN"/>
        </w:rPr>
        <w:t>Предмет Контракта</w:t>
      </w:r>
    </w:p>
    <w:p>
      <w:pPr>
        <w:pStyle w:val="ListParagraph"/>
        <w:numPr>
          <w:ilvl w:val="1"/>
          <w:numId w:val="2"/>
        </w:numPr>
        <w:ind w:firstLine="709" w:left="0"/>
        <w:jc w:val="both"/>
        <w:rPr>
          <w:rFonts w:ascii="XO Thames" w:hAnsi="XO Thames"/>
          <w:sz w:val="26"/>
          <w:szCs w:val="26"/>
        </w:rPr>
      </w:pPr>
      <w:r>
        <w:rPr>
          <w:rFonts w:ascii="XO Thames" w:hAnsi="XO Thames"/>
          <w:sz w:val="26"/>
          <w:szCs w:val="26"/>
        </w:rPr>
        <w:t>Предметом настоящего Контракта является</w:t>
      </w:r>
      <w:r>
        <w:rPr>
          <w:rFonts w:cs="XO Thames" w:ascii="XO Thames" w:hAnsi="XO Thames"/>
          <w:b w:val="false"/>
          <w:bCs w:val="false"/>
          <w:i w:val="false"/>
          <w:iCs w:val="false"/>
          <w:sz w:val="26"/>
          <w:szCs w:val="26"/>
          <w:lang w:eastAsia="ru-RU"/>
        </w:rPr>
        <w:t xml:space="preserve"> </w:t>
      </w:r>
      <w:r>
        <w:rPr>
          <w:rFonts w:eastAsia="Calibri" w:cs="XO Thames" w:ascii="XO Thames" w:hAnsi="XO Thames"/>
          <w:b w:val="false"/>
          <w:bCs w:val="false"/>
          <w:i w:val="false"/>
          <w:iCs w:val="false"/>
          <w:strike w:val="false"/>
          <w:dstrike w:val="false"/>
          <w:outline w:val="false"/>
          <w:shadow w:val="false"/>
          <w:color w:val="000000"/>
          <w:sz w:val="26"/>
          <w:szCs w:val="26"/>
          <w:u w:val="none"/>
          <w:shd w:fill="auto" w:val="clear"/>
          <w:em w:val="none"/>
          <w:lang w:val="ru-RU" w:eastAsia="zh-CN" w:bidi="ar-SA"/>
        </w:rPr>
        <w:t>о</w:t>
      </w:r>
      <w:r>
        <w:rPr>
          <w:rFonts w:eastAsia="Andale Sans UI;Arial Unicode MS" w:cs="XO Thames" w:ascii="XO Thames" w:hAnsi="XO Thames"/>
          <w:b w:val="false"/>
          <w:bCs w:val="false"/>
          <w:i w:val="false"/>
          <w:iCs w:val="false"/>
          <w:strike w:val="false"/>
          <w:dstrike w:val="false"/>
          <w:outline w:val="false"/>
          <w:shadow w:val="false"/>
          <w:color w:val="000000"/>
          <w:kern w:val="2"/>
          <w:sz w:val="26"/>
          <w:szCs w:val="26"/>
          <w:u w:val="none"/>
          <w:shd w:fill="auto" w:val="clear"/>
          <w:em w:val="none"/>
          <w:lang w:val="ru-RU" w:eastAsia="ar-SA" w:bidi="ar-SA"/>
        </w:rPr>
        <w:t>казание услуг</w:t>
      </w:r>
      <w:r>
        <w:rPr>
          <w:rFonts w:eastAsia="Andale Sans UI;Arial Unicode MS" w:cs="XO Thames" w:ascii="XO Thames" w:hAnsi="XO Thames"/>
          <w:b/>
          <w:bCs/>
          <w:i/>
          <w:iCs/>
          <w:strike w:val="false"/>
          <w:dstrike w:val="false"/>
          <w:outline w:val="false"/>
          <w:shadow w:val="false"/>
          <w:color w:val="000000"/>
          <w:kern w:val="2"/>
          <w:sz w:val="26"/>
          <w:szCs w:val="26"/>
          <w:u w:val="none"/>
          <w:shd w:fill="auto" w:val="clear"/>
          <w:em w:val="none"/>
          <w:lang w:val="ru-RU" w:eastAsia="ar-SA" w:bidi="ar-SA"/>
        </w:rPr>
        <w:t xml:space="preserve"> </w:t>
      </w:r>
      <w:r>
        <w:rPr>
          <w:rFonts w:eastAsia="Calibri" w:cs="Times New Roman" w:ascii="XO Thames" w:hAnsi="XO Thames"/>
          <w:b/>
          <w:bCs/>
          <w:i/>
          <w:iCs/>
          <w:strike w:val="false"/>
          <w:dstrike w:val="false"/>
          <w:outline w:val="false"/>
          <w:shadow w:val="false"/>
          <w:color w:val="000000"/>
          <w:kern w:val="0"/>
          <w:sz w:val="26"/>
          <w:szCs w:val="26"/>
          <w:u w:val="none"/>
          <w:shd w:fill="auto" w:val="clear"/>
          <w:em w:val="none"/>
          <w:lang w:val="ru-RU" w:eastAsia="zh-CN" w:bidi="ar-SA"/>
        </w:rPr>
        <w:t>по обеспечению единства измерений</w:t>
      </w:r>
      <w:r>
        <w:rPr>
          <w:rFonts w:ascii="XO Thames" w:hAnsi="XO Thames"/>
          <w:b/>
          <w:sz w:val="26"/>
          <w:szCs w:val="26"/>
        </w:rPr>
        <w:t xml:space="preserve"> </w:t>
      </w:r>
      <w:r>
        <w:rPr>
          <w:rFonts w:ascii="XO Thames" w:hAnsi="XO Thames"/>
          <w:sz w:val="26"/>
          <w:szCs w:val="26"/>
        </w:rPr>
        <w:t>(</w:t>
      </w:r>
      <w:bookmarkStart w:id="0" w:name="_GoBack"/>
      <w:bookmarkEnd w:id="0"/>
      <w:r>
        <w:rPr>
          <w:rFonts w:ascii="XO Thames" w:hAnsi="XO Thames"/>
          <w:sz w:val="26"/>
          <w:szCs w:val="26"/>
        </w:rPr>
        <w:t>ОКПД2-</w:t>
      </w:r>
      <w:r>
        <w:rPr>
          <w:rFonts w:eastAsia="Arial" w:cs="Times New Roman" w:ascii="XO Thames" w:hAnsi="XO Thames"/>
          <w:bCs/>
          <w:color w:val="00000A"/>
          <w:kern w:val="0"/>
          <w:sz w:val="26"/>
          <w:szCs w:val="26"/>
          <w:lang w:val="ru-RU" w:eastAsia="ru-RU" w:bidi="ar-SA"/>
        </w:rPr>
        <w:t>71.12.40.129</w:t>
      </w:r>
      <w:r>
        <w:rPr>
          <w:rFonts w:ascii="XO Thames" w:hAnsi="XO Thames"/>
          <w:sz w:val="26"/>
          <w:szCs w:val="26"/>
        </w:rPr>
        <w:t>) (далее-Услуги),</w:t>
      </w:r>
      <w:r>
        <w:rPr>
          <w:rFonts w:ascii="XO Thames" w:hAnsi="XO Thames"/>
          <w:sz w:val="26"/>
          <w:szCs w:val="26"/>
          <w:lang w:eastAsia="ru-RU"/>
        </w:rPr>
        <w:t xml:space="preserve"> </w:t>
      </w:r>
      <w:r>
        <w:rPr>
          <w:rFonts w:ascii="XO Thames" w:hAnsi="XO Thames"/>
          <w:sz w:val="26"/>
          <w:szCs w:val="26"/>
        </w:rPr>
        <w:t>в соответствии с</w:t>
      </w:r>
      <w:r>
        <w:rPr>
          <w:rFonts w:eastAsia="Times New Roman" w:cs="Times New Roman" w:ascii="XO Thames" w:hAnsi="XO Thames"/>
          <w:color w:val="auto"/>
          <w:kern w:val="0"/>
          <w:sz w:val="26"/>
          <w:szCs w:val="26"/>
          <w:lang w:val="ru-RU" w:eastAsia="zh-CN" w:bidi="ar-SA"/>
        </w:rPr>
        <w:t>о</w:t>
      </w:r>
      <w:r>
        <w:rPr>
          <w:rFonts w:ascii="XO Thames" w:hAnsi="XO Thames"/>
          <w:sz w:val="26"/>
          <w:szCs w:val="26"/>
        </w:rPr>
        <w:t> </w:t>
      </w:r>
      <w:r>
        <w:rPr>
          <w:rFonts w:eastAsia="Times New Roman" w:cs="Times New Roman" w:ascii="XO Thames" w:hAnsi="XO Thames"/>
          <w:color w:val="auto"/>
          <w:kern w:val="0"/>
          <w:sz w:val="26"/>
          <w:szCs w:val="26"/>
          <w:lang w:val="ru-RU" w:eastAsia="zh-CN" w:bidi="ar-SA"/>
        </w:rPr>
        <w:t>спецификацией</w:t>
      </w:r>
      <w:r>
        <w:rPr>
          <w:rFonts w:ascii="XO Thames" w:hAnsi="XO Thames"/>
          <w:sz w:val="26"/>
          <w:szCs w:val="26"/>
        </w:rPr>
        <w:t xml:space="preserve"> (Приложение). </w:t>
      </w:r>
    </w:p>
    <w:p>
      <w:pPr>
        <w:pStyle w:val="ListParagraph"/>
        <w:numPr>
          <w:ilvl w:val="1"/>
          <w:numId w:val="2"/>
        </w:numPr>
        <w:ind w:firstLine="709" w:left="0"/>
        <w:jc w:val="both"/>
        <w:rPr>
          <w:rFonts w:ascii="XO Thames" w:hAnsi="XO Thames"/>
          <w:sz w:val="26"/>
          <w:szCs w:val="26"/>
        </w:rPr>
      </w:pPr>
      <w:r>
        <w:rPr>
          <w:rFonts w:ascii="XO Thames" w:hAnsi="XO Thames"/>
          <w:sz w:val="26"/>
          <w:szCs w:val="26"/>
        </w:rPr>
        <w:t xml:space="preserve">Исполнитель обязуется оказать услуги </w:t>
      </w:r>
      <w:r>
        <w:rPr>
          <w:rFonts w:eastAsia="Calibri" w:cs="Times New Roman" w:ascii="XO Thames" w:hAnsi="XO Thames"/>
          <w:b/>
          <w:bCs/>
          <w:i/>
          <w:iCs/>
          <w:strike w:val="false"/>
          <w:dstrike w:val="false"/>
          <w:outline w:val="false"/>
          <w:shadow w:val="false"/>
          <w:color w:val="000000"/>
          <w:kern w:val="0"/>
          <w:sz w:val="26"/>
          <w:szCs w:val="26"/>
          <w:u w:val="none"/>
          <w:shd w:fill="auto" w:val="clear"/>
          <w:em w:val="none"/>
          <w:lang w:val="ru-RU" w:eastAsia="zh-CN" w:bidi="ar-SA"/>
        </w:rPr>
        <w:t>по обеспечению единства измерений</w:t>
      </w:r>
      <w:r>
        <w:rPr>
          <w:rFonts w:ascii="XO Thames" w:hAnsi="XO Thames"/>
          <w:sz w:val="26"/>
          <w:szCs w:val="26"/>
        </w:rPr>
        <w:t>, а Государственный заказчик принимает на себя обязательство проверить и оплатить оказанные услуги в порядке и на условиях, предусмотренных настоящим Контрактом.</w:t>
      </w:r>
    </w:p>
    <w:p>
      <w:pPr>
        <w:pStyle w:val="ListParagraph"/>
        <w:numPr>
          <w:ilvl w:val="1"/>
          <w:numId w:val="2"/>
        </w:numPr>
        <w:ind w:firstLine="709" w:left="0"/>
        <w:jc w:val="both"/>
        <w:rPr>
          <w:rFonts w:ascii="XO Thames" w:hAnsi="XO Thames"/>
          <w:sz w:val="26"/>
          <w:szCs w:val="26"/>
        </w:rPr>
      </w:pPr>
      <w:r>
        <w:rPr>
          <w:rFonts w:ascii="XO Thames" w:hAnsi="XO Thames"/>
          <w:sz w:val="26"/>
          <w:szCs w:val="26"/>
        </w:rPr>
        <w:t xml:space="preserve">ИКЗ: </w:t>
      </w:r>
      <w:r>
        <w:rPr>
          <w:rFonts w:cs="" w:ascii="XO Thames" w:hAnsi="XO Thames" w:cstheme="minorBidi"/>
          <w:strike w:val="false"/>
          <w:dstrike w:val="false"/>
          <w:sz w:val="26"/>
          <w:szCs w:val="26"/>
          <w:shd w:fill="auto" w:val="clear"/>
        </w:rPr>
        <w:t>26 129 12 000 516 29 0101001 0006 054 0000244.</w:t>
      </w:r>
    </w:p>
    <w:p>
      <w:pPr>
        <w:pStyle w:val="ListParagraph"/>
        <w:ind w:hanging="0" w:left="709"/>
        <w:jc w:val="both"/>
        <w:rPr>
          <w:rFonts w:ascii="XO Thames" w:hAnsi="XO Thames"/>
          <w:sz w:val="26"/>
          <w:szCs w:val="26"/>
        </w:rPr>
      </w:pPr>
      <w:r>
        <w:rPr>
          <w:rFonts w:ascii="XO Thames" w:hAnsi="XO Thames"/>
          <w:sz w:val="26"/>
          <w:szCs w:val="26"/>
        </w:rPr>
      </w:r>
    </w:p>
    <w:p>
      <w:pPr>
        <w:pStyle w:val="Normal"/>
        <w:numPr>
          <w:ilvl w:val="0"/>
          <w:numId w:val="2"/>
        </w:numPr>
        <w:shd w:val="clear" w:color="auto" w:fill="FFFFFF"/>
        <w:suppressAutoHyphens w:val="true"/>
        <w:spacing w:lineRule="auto" w:line="240" w:before="0" w:after="0"/>
        <w:ind w:hanging="0" w:left="0"/>
        <w:jc w:val="center"/>
        <w:rPr>
          <w:rFonts w:ascii="XO Thames" w:hAnsi="XO Thames"/>
          <w:sz w:val="26"/>
          <w:szCs w:val="26"/>
        </w:rPr>
      </w:pPr>
      <w:r>
        <w:rPr>
          <w:rFonts w:eastAsia="Times New Roman" w:cs="Times New Roman" w:ascii="XO Thames" w:hAnsi="XO Thames"/>
          <w:b/>
          <w:sz w:val="26"/>
          <w:szCs w:val="26"/>
          <w:lang w:eastAsia="zh-CN"/>
        </w:rPr>
        <w:t>Цены и порядок расчетов</w:t>
      </w:r>
    </w:p>
    <w:p>
      <w:pPr>
        <w:pStyle w:val="Normal"/>
        <w:suppressAutoHyphens w:val="true"/>
        <w:spacing w:lineRule="auto" w:line="240" w:before="0" w:after="0"/>
        <w:ind w:firstLine="709"/>
        <w:jc w:val="both"/>
        <w:rPr>
          <w:rFonts w:ascii="XO Thames" w:hAnsi="XO Thames"/>
          <w:sz w:val="26"/>
          <w:szCs w:val="26"/>
        </w:rPr>
      </w:pPr>
      <w:r>
        <w:rPr>
          <w:rFonts w:eastAsia="Times New Roman" w:cs="Times New Roman" w:ascii="XO Thames" w:hAnsi="XO Thames"/>
          <w:sz w:val="26"/>
          <w:szCs w:val="26"/>
          <w:lang w:eastAsia="zh-CN"/>
        </w:rPr>
        <w:t xml:space="preserve">2.1. Цена Контракта составляет </w:t>
      </w:r>
      <w:r>
        <w:rPr>
          <w:rFonts w:eastAsia="Times New Roman" w:cs="Times New Roman" w:ascii="XO Thames" w:hAnsi="XO Thames"/>
          <w:b/>
          <w:sz w:val="26"/>
          <w:szCs w:val="26"/>
          <w:lang w:eastAsia="zh-CN"/>
        </w:rPr>
        <w:t xml:space="preserve">____ </w:t>
      </w:r>
      <w:r>
        <w:rPr>
          <w:rFonts w:eastAsia="Times New Roman" w:cs="Times New Roman" w:ascii="XO Thames" w:hAnsi="XO Thames"/>
          <w:sz w:val="26"/>
          <w:szCs w:val="26"/>
          <w:lang w:eastAsia="zh-CN"/>
        </w:rPr>
        <w:t>(_____) рублей</w:t>
      </w:r>
      <w:r>
        <w:rPr>
          <w:rFonts w:eastAsia="Times New Roman" w:cs="Times New Roman" w:ascii="XO Thames" w:hAnsi="XO Thames"/>
          <w:b/>
          <w:sz w:val="26"/>
          <w:szCs w:val="26"/>
          <w:lang w:eastAsia="zh-CN"/>
        </w:rPr>
        <w:t xml:space="preserve"> ___ </w:t>
      </w:r>
      <w:r>
        <w:rPr>
          <w:rFonts w:eastAsia="Times New Roman" w:cs="Times New Roman" w:ascii="XO Thames" w:hAnsi="XO Thames"/>
          <w:sz w:val="26"/>
          <w:szCs w:val="26"/>
          <w:lang w:eastAsia="zh-CN"/>
        </w:rPr>
        <w:t>копеек, и включает в себя общую стоимость Услуг с учетом всех расходов, непосредственно связанных с оказанием Услуг,</w:t>
      </w:r>
      <w:r>
        <w:rPr>
          <w:rFonts w:eastAsia="Times New Roman" w:cs="Times New Roman" w:ascii="XO Thames" w:hAnsi="XO Thames"/>
          <w:bCs/>
          <w:sz w:val="26"/>
          <w:szCs w:val="26"/>
          <w:lang w:eastAsia="ru-RU"/>
        </w:rPr>
        <w:t xml:space="preserve"> уплату налогов включая НДС </w:t>
      </w:r>
      <w:r>
        <w:rPr>
          <w:rFonts w:cs="Times New Roman" w:ascii="XO Thames" w:hAnsi="XO Thames"/>
          <w:sz w:val="26"/>
          <w:szCs w:val="26"/>
        </w:rPr>
        <w:t>_______(_____) руб</w:t>
      </w:r>
      <w:r>
        <w:rPr>
          <w:rFonts w:ascii="XO Thames" w:hAnsi="XO Thames"/>
          <w:sz w:val="26"/>
          <w:szCs w:val="26"/>
        </w:rPr>
        <w:t xml:space="preserve">. ____ </w:t>
      </w:r>
      <w:r>
        <w:rPr>
          <w:rFonts w:cs="Times New Roman" w:ascii="XO Thames" w:hAnsi="XO Thames"/>
          <w:sz w:val="26"/>
          <w:szCs w:val="26"/>
        </w:rPr>
        <w:t>коп.,</w:t>
      </w:r>
      <w:r>
        <w:rPr>
          <w:rFonts w:ascii="XO Thames" w:hAnsi="XO Thames"/>
          <w:sz w:val="26"/>
          <w:szCs w:val="26"/>
        </w:rPr>
        <w:t xml:space="preserve"> </w:t>
      </w:r>
      <w:r>
        <w:rPr>
          <w:rFonts w:eastAsia="Times New Roman" w:cs="Times New Roman" w:ascii="XO Thames" w:hAnsi="XO Thames"/>
          <w:bCs/>
          <w:sz w:val="26"/>
          <w:szCs w:val="26"/>
          <w:lang w:eastAsia="ru-RU"/>
        </w:rPr>
        <w:t>сборов и других обязательных платежей в соответствии с действующим законодательством Российской Федерации.</w:t>
      </w:r>
    </w:p>
    <w:p>
      <w:pPr>
        <w:pStyle w:val="Normal"/>
        <w:suppressLineNumbers/>
        <w:suppressAutoHyphens w:val="true"/>
        <w:spacing w:lineRule="auto" w:line="240" w:before="0" w:after="0"/>
        <w:ind w:firstLine="709"/>
        <w:jc w:val="both"/>
        <w:rPr>
          <w:rFonts w:ascii="XO Thames" w:hAnsi="XO Thames"/>
          <w:sz w:val="26"/>
          <w:szCs w:val="26"/>
        </w:rPr>
      </w:pPr>
      <w:r>
        <w:rPr>
          <w:rFonts w:eastAsia="Times New Roman" w:cs="Times New Roman" w:ascii="XO Thames" w:hAnsi="XO Thames"/>
          <w:sz w:val="26"/>
          <w:szCs w:val="26"/>
          <w:lang w:eastAsia="zh-CN"/>
        </w:rPr>
        <w:t xml:space="preserve">2.2. </w:t>
      </w:r>
      <w:r>
        <w:rPr>
          <w:rFonts w:eastAsia="Times New Roman" w:cs="Times New Roman" w:ascii="XO Thames" w:hAnsi="XO Thames"/>
          <w:bCs/>
          <w:color w:val="auto"/>
          <w:kern w:val="0"/>
          <w:sz w:val="26"/>
          <w:szCs w:val="26"/>
          <w:lang w:val="ru-RU" w:eastAsia="ru-RU" w:bidi="ar-SA"/>
        </w:rPr>
        <w:t xml:space="preserve">Расчеты за оказанные услуги  производятся в форме безналичного расчета денежными средствами, выделяемыми из федерального бюджета на 2026 год, не позднее 10 (десяти) рабочих дней с даты подписания Государственным заказчиком без замечаний документов, подтверждающих приемку оказанных услуг (Акта приемки товаров, работ, услуг по форме ОКУД 0510452 (Приказ Минфина от 15.04.2021 г. № 61н), оформленные в соответствии с законодательством и содержащие ссылку на Контракт (номер, дата), подтверждающие факт и срок оказания услуг – далее Акт приемки) </w:t>
      </w:r>
      <w:r>
        <w:rPr>
          <w:rFonts w:eastAsia="Times New Roman" w:cs="PT Astra Serif" w:ascii="PT Astra Serif" w:hAnsi="PT Astra Serif"/>
          <w:bCs/>
          <w:color w:val="auto"/>
          <w:kern w:val="0"/>
          <w:sz w:val="26"/>
          <w:szCs w:val="26"/>
          <w:lang w:val="ru-RU" w:eastAsia="ru-RU" w:bidi="ar-SA"/>
        </w:rPr>
        <w:t xml:space="preserve">на основании счета, счета-фактуры, используемые Исполнителем при оказании Услуг и иные необходимые документы.      КВР: </w:t>
      </w:r>
      <w:r>
        <w:rPr>
          <w:rFonts w:eastAsia="Times New Roman" w:cs="PT Astra Serif" w:ascii="PT Astra Serif" w:hAnsi="PT Astra Serif"/>
          <w:b/>
          <w:bCs/>
          <w:color w:val="auto"/>
          <w:kern w:val="0"/>
          <w:sz w:val="26"/>
          <w:szCs w:val="26"/>
          <w:lang w:val="ru-RU" w:eastAsia="ru-RU" w:bidi="ar-SA"/>
        </w:rPr>
        <w:t>244</w:t>
      </w:r>
      <w:r>
        <w:rPr>
          <w:rFonts w:eastAsia="Times New Roman" w:cs="PT Astra Serif" w:ascii="PT Astra Serif" w:hAnsi="PT Astra Serif"/>
          <w:bCs/>
          <w:color w:val="auto"/>
          <w:kern w:val="0"/>
          <w:sz w:val="26"/>
          <w:szCs w:val="26"/>
          <w:lang w:val="ru-RU" w:eastAsia="ru-RU" w:bidi="ar-SA"/>
        </w:rPr>
        <w:t>.</w:t>
      </w:r>
    </w:p>
    <w:p>
      <w:pPr>
        <w:pStyle w:val="Normal"/>
        <w:suppressLineNumbers/>
        <w:shd w:val="clear" w:color="auto" w:fill="FFFFFF"/>
        <w:suppressAutoHyphens w:val="true"/>
        <w:snapToGrid w:val="false"/>
        <w:spacing w:lineRule="auto" w:line="240" w:before="0" w:after="0"/>
        <w:ind w:firstLine="709"/>
        <w:jc w:val="both"/>
        <w:rPr/>
      </w:pPr>
      <w:r>
        <w:rPr>
          <w:rFonts w:eastAsia="Times New Roman" w:cs="Times New Roman" w:ascii="XO Thames" w:hAnsi="XO Thames"/>
          <w:sz w:val="26"/>
          <w:szCs w:val="26"/>
          <w:lang w:eastAsia="zh-CN"/>
        </w:rPr>
        <w:t xml:space="preserve">2.3. Цена Контракта </w:t>
      </w:r>
      <w:r>
        <w:rPr>
          <w:rFonts w:eastAsia="Times New Roman" w:cs="Times New Roman" w:ascii="XO Thames" w:hAnsi="XO Thames"/>
          <w:color w:val="000000"/>
          <w:sz w:val="26"/>
          <w:szCs w:val="26"/>
          <w:lang w:eastAsia="zh-CN"/>
        </w:rPr>
        <w:t xml:space="preserve">является твердой и не может изменяться в ходе его исполнения, за исключением случаев, предусмотренных </w:t>
      </w:r>
      <w:r>
        <w:rPr>
          <w:rFonts w:eastAsia="Times New Roman" w:cs="Times New Roman" w:ascii="XO Thames" w:hAnsi="XO Thames"/>
          <w:sz w:val="26"/>
          <w:szCs w:val="26"/>
          <w:lang w:eastAsia="zh-CN"/>
        </w:rPr>
        <w:t>Федеральным законом от 05.04.2013 № 44-ФЗ «</w:t>
      </w:r>
      <w:r>
        <w:rPr>
          <w:rFonts w:eastAsia="Calibri" w:cs="Times New Roman" w:ascii="XO Thames" w:hAnsi="XO Thames"/>
          <w:color w:val="000000"/>
          <w:sz w:val="26"/>
          <w:szCs w:val="26"/>
        </w:rPr>
        <w:t>О контрактной системе в сфере закупок товаров, работ, услуг для обеспечения государственных и муниципальных нужд</w:t>
      </w:r>
      <w:r>
        <w:rPr>
          <w:rFonts w:eastAsia="Times New Roman" w:cs="Times New Roman" w:ascii="XO Thames" w:hAnsi="XO Thames"/>
          <w:sz w:val="26"/>
          <w:szCs w:val="26"/>
          <w:lang w:eastAsia="zh-CN"/>
        </w:rPr>
        <w:t>» и разделом 9 настоящего Контракта.</w:t>
      </w:r>
    </w:p>
    <w:p>
      <w:pPr>
        <w:pStyle w:val="Normal"/>
        <w:suppressLineNumbers/>
        <w:shd w:val="clear" w:color="auto" w:fill="FFFFFF"/>
        <w:suppressAutoHyphens w:val="true"/>
        <w:snapToGrid w:val="false"/>
        <w:spacing w:lineRule="auto" w:line="240" w:before="0" w:after="0"/>
        <w:ind w:firstLine="709"/>
        <w:jc w:val="both"/>
        <w:rPr/>
      </w:pPr>
      <w:r>
        <w:rPr>
          <w:rFonts w:eastAsia="Times New Roman" w:cs="Times New Roman" w:ascii="XO Thames" w:hAnsi="XO Thames"/>
          <w:sz w:val="26"/>
          <w:szCs w:val="26"/>
          <w:lang w:eastAsia="zh-CN"/>
        </w:rPr>
        <w:t>2.4. Обязательства Государственного заказчика по оплате оказанной Услуги считаются выполненными в день списания денежных средств со счета Государственного заказчика.</w:t>
      </w:r>
    </w:p>
    <w:p>
      <w:pPr>
        <w:pStyle w:val="Normal"/>
        <w:suppressLineNumbers/>
        <w:shd w:val="clear" w:color="auto" w:fill="FFFFFF"/>
        <w:suppressAutoHyphens w:val="true"/>
        <w:spacing w:lineRule="auto" w:line="240" w:before="0" w:after="0"/>
        <w:ind w:firstLine="709"/>
        <w:jc w:val="both"/>
        <w:rPr>
          <w:rFonts w:ascii="XO Thames" w:hAnsi="XO Thames"/>
          <w:sz w:val="26"/>
          <w:szCs w:val="26"/>
        </w:rPr>
      </w:pPr>
      <w:r>
        <w:rPr>
          <w:rFonts w:eastAsia="Times New Roman" w:cs="Times New Roman" w:ascii="XO Thames" w:hAnsi="XO Thames"/>
          <w:sz w:val="26"/>
          <w:szCs w:val="26"/>
          <w:lang w:eastAsia="zh-CN"/>
        </w:rPr>
        <w:t>2.5. К платежным требованиям-поручениям Исполнитель обязан приложить документ, подтверждающий приемку Услуги, заверенный оригиналом оттиска печати и подписью материально ответственного лица Государственного заказчика.</w:t>
      </w:r>
    </w:p>
    <w:p>
      <w:pPr>
        <w:pStyle w:val="Normal"/>
        <w:widowControl w:val="false"/>
        <w:shd w:val="clear" w:color="auto" w:fill="FFFFFF"/>
        <w:suppressAutoHyphens w:val="true"/>
        <w:spacing w:lineRule="auto" w:line="240" w:before="0" w:after="0"/>
        <w:ind w:firstLine="709"/>
        <w:jc w:val="both"/>
        <w:rPr>
          <w:rFonts w:ascii="XO Thames" w:hAnsi="XO Thames"/>
          <w:sz w:val="26"/>
          <w:szCs w:val="26"/>
        </w:rPr>
      </w:pPr>
      <w:r>
        <w:rPr>
          <w:rFonts w:eastAsia="Arial" w:cs="Times New Roman" w:ascii="XO Thames" w:hAnsi="XO Thames"/>
          <w:color w:val="000000"/>
          <w:sz w:val="26"/>
          <w:szCs w:val="26"/>
          <w:lang w:eastAsia="zh-CN"/>
        </w:rPr>
        <w:t>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Исполнителя.</w:t>
      </w:r>
    </w:p>
    <w:p>
      <w:pPr>
        <w:pStyle w:val="Normal"/>
        <w:spacing w:lineRule="auto" w:line="240" w:before="0" w:after="0"/>
        <w:ind w:firstLine="709"/>
        <w:jc w:val="both"/>
        <w:rPr>
          <w:rFonts w:ascii="XO Thames" w:hAnsi="XO Thames"/>
          <w:sz w:val="26"/>
          <w:szCs w:val="26"/>
        </w:rPr>
      </w:pPr>
      <w:r>
        <w:rPr>
          <w:rFonts w:eastAsia="Times New Roman" w:cs="Times New Roman" w:ascii="XO Thames" w:hAnsi="XO Thames"/>
          <w:sz w:val="26"/>
          <w:szCs w:val="26"/>
          <w:lang w:eastAsia="ru-RU"/>
        </w:rPr>
        <w:t>2.7.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709"/>
        <w:jc w:val="both"/>
        <w:rPr>
          <w:rFonts w:ascii="XO Thames" w:hAnsi="XO Thames" w:cs="Times New Roman"/>
          <w:bCs/>
          <w:sz w:val="26"/>
          <w:szCs w:val="26"/>
        </w:rPr>
      </w:pPr>
      <w:r>
        <w:rPr>
          <w:rFonts w:cs="Times New Roman" w:ascii="XO Thames" w:hAnsi="XO Thames"/>
          <w:bCs/>
          <w:sz w:val="26"/>
          <w:szCs w:val="26"/>
        </w:rPr>
      </w:r>
    </w:p>
    <w:p>
      <w:pPr>
        <w:pStyle w:val="Normal"/>
        <w:numPr>
          <w:ilvl w:val="0"/>
          <w:numId w:val="2"/>
        </w:numPr>
        <w:shd w:val="clear" w:color="auto" w:fill="FFFFFF"/>
        <w:suppressAutoHyphens w:val="true"/>
        <w:spacing w:lineRule="auto" w:line="240" w:before="0" w:after="0"/>
        <w:ind w:hanging="0" w:left="0"/>
        <w:jc w:val="center"/>
        <w:rPr>
          <w:rFonts w:ascii="XO Thames" w:hAnsi="XO Thames"/>
          <w:sz w:val="26"/>
          <w:szCs w:val="26"/>
        </w:rPr>
      </w:pPr>
      <w:r>
        <w:rPr>
          <w:rFonts w:eastAsia="Times New Roman" w:cs="Times New Roman" w:ascii="XO Thames" w:hAnsi="XO Thames"/>
          <w:b/>
          <w:sz w:val="26"/>
          <w:szCs w:val="26"/>
          <w:lang w:eastAsia="zh-CN"/>
        </w:rPr>
        <w:t xml:space="preserve">Место, срок и порядок приемки оказанных услуг, экспертиза </w:t>
      </w:r>
    </w:p>
    <w:p>
      <w:pPr>
        <w:pStyle w:val="Normal"/>
        <w:numPr>
          <w:ilvl w:val="0"/>
          <w:numId w:val="6"/>
        </w:numPr>
        <w:suppressAutoHyphens w:val="true"/>
        <w:spacing w:lineRule="auto" w:line="240" w:beforeAutospacing="1" w:after="0"/>
        <w:ind w:firstLine="709" w:left="0"/>
        <w:contextualSpacing/>
        <w:jc w:val="both"/>
        <w:rPr>
          <w:rFonts w:ascii="XO Thames" w:hAnsi="XO Thames"/>
          <w:sz w:val="26"/>
          <w:szCs w:val="26"/>
        </w:rPr>
      </w:pPr>
      <w:r>
        <w:rPr>
          <w:rFonts w:eastAsia="Times New Roman" w:cs="Times New Roman" w:ascii="XO Thames" w:hAnsi="XO Thames"/>
          <w:sz w:val="26"/>
          <w:szCs w:val="26"/>
          <w:lang w:eastAsia="zh-CN"/>
        </w:rPr>
        <w:t xml:space="preserve">Место оказания Услуг: </w:t>
      </w:r>
      <w:r>
        <w:rPr>
          <w:rFonts w:eastAsia="Times New Roman" w:cs="XO Thames" w:ascii="XO Thames" w:hAnsi="XO Thames"/>
          <w:color w:val="000000"/>
          <w:kern w:val="0"/>
          <w:sz w:val="26"/>
          <w:szCs w:val="26"/>
          <w:shd w:fill="auto" w:val="clear"/>
          <w:lang w:val="ru-RU" w:eastAsia="en-US" w:bidi="ar-SA"/>
        </w:rPr>
        <w:t xml:space="preserve">поверка средств измерений на территории </w:t>
      </w:r>
      <w:r>
        <w:rPr>
          <w:rFonts w:eastAsia="Times New Roman" w:cs="Times New Roman" w:ascii="XO Thames" w:hAnsi="XO Thames"/>
          <w:color w:val="000000"/>
          <w:kern w:val="0"/>
          <w:sz w:val="26"/>
          <w:szCs w:val="26"/>
          <w:shd w:fill="auto" w:val="clear"/>
          <w:lang w:val="ru-RU" w:eastAsia="zh-CN" w:bidi="ar-SA"/>
        </w:rPr>
        <w:t>Исполнителя</w:t>
      </w:r>
      <w:r>
        <w:rPr>
          <w:rFonts w:eastAsia="Times New Roman" w:cs="XO Thames" w:ascii="XO Thames" w:hAnsi="XO Thames"/>
          <w:color w:val="000000"/>
          <w:kern w:val="0"/>
          <w:sz w:val="26"/>
          <w:szCs w:val="26"/>
          <w:shd w:fill="auto" w:val="clear"/>
          <w:lang w:val="ru-RU" w:eastAsia="en-US" w:bidi="ar-SA"/>
        </w:rPr>
        <w:t>.</w:t>
      </w:r>
    </w:p>
    <w:p>
      <w:pPr>
        <w:pStyle w:val="Normal"/>
        <w:numPr>
          <w:ilvl w:val="0"/>
          <w:numId w:val="6"/>
        </w:numPr>
        <w:suppressAutoHyphens w:val="true"/>
        <w:spacing w:lineRule="auto" w:line="240" w:before="0" w:after="0"/>
        <w:ind w:firstLine="709" w:left="0"/>
        <w:contextualSpacing/>
        <w:jc w:val="both"/>
        <w:rPr>
          <w:rFonts w:ascii="XO Thames" w:hAnsi="XO Thames"/>
          <w:sz w:val="26"/>
          <w:szCs w:val="26"/>
        </w:rPr>
      </w:pPr>
      <w:r>
        <w:rPr>
          <w:rFonts w:eastAsia="Times New Roman" w:cs="XO Thames" w:ascii="XO Thames" w:hAnsi="XO Thames"/>
          <w:color w:val="000000"/>
          <w:spacing w:val="1"/>
          <w:sz w:val="26"/>
          <w:szCs w:val="26"/>
          <w:shd w:fill="auto" w:val="clear"/>
          <w:lang w:eastAsia="ru-RU"/>
        </w:rPr>
        <w:t xml:space="preserve">Срок оказания Услуг: с момента заключения контракта </w:t>
      </w:r>
      <w:r>
        <w:rPr>
          <w:rFonts w:eastAsia="Times New Roman" w:cs="Times New Roman" w:ascii="XO Thames" w:hAnsi="XO Thames"/>
          <w:color w:val="000000"/>
          <w:spacing w:val="1"/>
          <w:kern w:val="0"/>
          <w:sz w:val="26"/>
          <w:szCs w:val="26"/>
          <w:shd w:fill="auto" w:val="clear"/>
          <w:lang w:val="ru-RU" w:eastAsia="zh-CN" w:bidi="ar-SA"/>
        </w:rPr>
        <w:t>по 24 ноября 2026 года.</w:t>
      </w:r>
    </w:p>
    <w:p>
      <w:pPr>
        <w:pStyle w:val="Normal"/>
        <w:numPr>
          <w:ilvl w:val="0"/>
          <w:numId w:val="6"/>
        </w:numPr>
        <w:suppressAutoHyphens w:val="true"/>
        <w:spacing w:lineRule="auto" w:line="240" w:before="0" w:after="0"/>
        <w:ind w:firstLine="709" w:left="0"/>
        <w:contextualSpacing/>
        <w:jc w:val="both"/>
        <w:rPr>
          <w:rFonts w:ascii="XO Thames" w:hAnsi="XO Thames"/>
          <w:sz w:val="26"/>
          <w:szCs w:val="26"/>
        </w:rPr>
      </w:pPr>
      <w:r>
        <w:rPr>
          <w:rFonts w:eastAsia="Times New Roman" w:cs="XO Thames" w:ascii="XO Thames" w:hAnsi="XO Thames"/>
          <w:color w:val="000000"/>
          <w:spacing w:val="1"/>
          <w:kern w:val="0"/>
          <w:sz w:val="26"/>
          <w:szCs w:val="26"/>
          <w:shd w:fill="auto" w:val="clear"/>
          <w:lang w:val="ru-RU" w:eastAsia="en-US" w:bidi="ar-SA"/>
        </w:rPr>
        <w:t xml:space="preserve">Доставка съемных средств измерений и оборудования на поверку Исполнителю и обратно Государственному заказчику производится за счёт сил и средств </w:t>
      </w:r>
      <w:r>
        <w:rPr>
          <w:rFonts w:eastAsia="Times New Roman" w:cs="Times New Roman" w:ascii="XO Thames" w:hAnsi="XO Thames"/>
          <w:color w:val="000000"/>
          <w:spacing w:val="1"/>
          <w:kern w:val="0"/>
          <w:sz w:val="26"/>
          <w:szCs w:val="26"/>
          <w:shd w:fill="auto" w:val="clear"/>
          <w:lang w:val="ru-RU" w:eastAsia="zh-CN" w:bidi="ar-SA"/>
        </w:rPr>
        <w:t>Исполнителя</w:t>
      </w:r>
      <w:r>
        <w:rPr>
          <w:rFonts w:eastAsia="Times New Roman" w:cs="XO Thames" w:ascii="XO Thames" w:hAnsi="XO Thames"/>
          <w:color w:val="000000"/>
          <w:spacing w:val="1"/>
          <w:kern w:val="0"/>
          <w:sz w:val="26"/>
          <w:szCs w:val="26"/>
          <w:shd w:fill="auto" w:val="clear"/>
          <w:lang w:val="ru-RU" w:eastAsia="en-US" w:bidi="ar-SA"/>
        </w:rPr>
        <w:t xml:space="preserve"> в пределах г. Архангельск. </w:t>
      </w:r>
    </w:p>
    <w:p>
      <w:pPr>
        <w:pStyle w:val="Normal"/>
        <w:numPr>
          <w:ilvl w:val="0"/>
          <w:numId w:val="6"/>
        </w:numPr>
        <w:suppressAutoHyphens w:val="true"/>
        <w:spacing w:lineRule="auto" w:line="240" w:before="0" w:after="0"/>
        <w:ind w:firstLine="709" w:left="0"/>
        <w:contextualSpacing/>
        <w:jc w:val="both"/>
        <w:rPr>
          <w:rFonts w:ascii="XO Thames" w:hAnsi="XO Thames"/>
          <w:sz w:val="26"/>
          <w:szCs w:val="26"/>
        </w:rPr>
      </w:pPr>
      <w:r>
        <w:rPr>
          <w:rFonts w:eastAsia="Times New Roman" w:cs="Times New Roman" w:ascii="XO Thames" w:hAnsi="XO Thames"/>
          <w:color w:val="000000"/>
          <w:spacing w:val="1"/>
          <w:sz w:val="26"/>
          <w:szCs w:val="26"/>
          <w:shd w:fill="auto" w:val="clear"/>
          <w:lang w:eastAsia="ru-RU"/>
        </w:rPr>
        <w:t>Порядок и приемка оказанных услуг:</w:t>
      </w:r>
    </w:p>
    <w:p>
      <w:pPr>
        <w:pStyle w:val="Normal"/>
        <w:widowControl/>
        <w:suppressAutoHyphens w:val="true"/>
        <w:bidi w:val="0"/>
        <w:spacing w:lineRule="auto" w:line="240" w:before="0" w:afterAutospacing="1"/>
        <w:ind w:firstLine="454" w:left="0" w:right="0"/>
        <w:contextualSpacing/>
        <w:jc w:val="both"/>
        <w:rPr>
          <w:rFonts w:ascii="XO Thames" w:hAnsi="XO Thames"/>
        </w:rPr>
      </w:pPr>
      <w:r>
        <w:rPr>
          <w:rFonts w:eastAsia="Times New Roman" w:cs="Times New Roman" w:ascii="XO Thames" w:hAnsi="XO Thames"/>
          <w:color w:val="000000"/>
          <w:spacing w:val="1"/>
          <w:kern w:val="0"/>
          <w:sz w:val="26"/>
          <w:szCs w:val="26"/>
          <w:shd w:fill="auto" w:val="clear"/>
          <w:lang w:val="ru-RU" w:eastAsia="ru-RU" w:bidi="ar-SA"/>
        </w:rPr>
        <w:t xml:space="preserve">3.4.1. </w:t>
      </w:r>
      <w:r>
        <w:rPr>
          <w:rFonts w:eastAsia="Times New Roman" w:cs="PT Astra Serif" w:ascii="XO Thames" w:hAnsi="XO Thames"/>
          <w:color w:val="000000"/>
          <w:spacing w:val="1"/>
          <w:kern w:val="0"/>
          <w:sz w:val="26"/>
          <w:szCs w:val="26"/>
          <w:shd w:fill="auto" w:val="clear"/>
          <w:lang w:val="ru-RU" w:eastAsia="ru-RU" w:bidi="ar-SA"/>
        </w:rPr>
        <w:t>Приемка оказанных Услуг осуществляется приемочной комиссией, созданной по решению Государственного заказчика, которая состоит не менее, чем из пяти человек.</w:t>
      </w:r>
    </w:p>
    <w:p>
      <w:pPr>
        <w:pStyle w:val="Normal"/>
        <w:widowControl/>
        <w:suppressAutoHyphens w:val="true"/>
        <w:bidi w:val="0"/>
        <w:spacing w:lineRule="auto" w:line="240" w:before="0" w:afterAutospacing="1"/>
        <w:ind w:firstLine="454" w:left="0" w:right="0"/>
        <w:contextualSpacing/>
        <w:jc w:val="both"/>
        <w:rPr>
          <w:rFonts w:ascii="XO Thames" w:hAnsi="XO Thames"/>
        </w:rPr>
      </w:pPr>
      <w:r>
        <w:rPr>
          <w:rFonts w:eastAsia="Calibri" w:cs="Times New Roman" w:ascii="XO Thames" w:hAnsi="XO Thames"/>
          <w:color w:val="000000"/>
          <w:spacing w:val="1"/>
          <w:kern w:val="0"/>
          <w:sz w:val="26"/>
          <w:szCs w:val="26"/>
          <w:shd w:fill="auto" w:val="clear"/>
          <w:lang w:val="ru-RU" w:eastAsia="ru-RU" w:bidi="ar-SA"/>
        </w:rPr>
        <w:t>3.4.2. Приемка оказанных услуг осуществляется Государственным заказчиком                                в течение 10 (Десяти) рабочих дней с момента получения от Исполнителя Акта приемки оказанных услуг по форме Исполнителя.</w:t>
      </w:r>
    </w:p>
    <w:p>
      <w:pPr>
        <w:pStyle w:val="Normal"/>
        <w:widowControl/>
        <w:tabs>
          <w:tab w:val="clear" w:pos="709"/>
          <w:tab w:val="left" w:pos="570" w:leader="none"/>
        </w:tabs>
        <w:suppressAutoHyphens w:val="true"/>
        <w:bidi w:val="0"/>
        <w:spacing w:lineRule="auto" w:line="240" w:before="0" w:afterAutospacing="1"/>
        <w:ind w:firstLine="624" w:left="0" w:right="0"/>
        <w:contextualSpacing/>
        <w:jc w:val="both"/>
        <w:rPr>
          <w:rFonts w:ascii="XO Thames" w:hAnsi="XO Thames"/>
        </w:rPr>
      </w:pPr>
      <w:r>
        <w:rPr>
          <w:rFonts w:eastAsia="Calibri" w:cs="Times New Roman" w:ascii="XO Thames" w:hAnsi="XO Thames"/>
          <w:color w:val="000000"/>
          <w:spacing w:val="1"/>
          <w:kern w:val="0"/>
          <w:sz w:val="26"/>
          <w:szCs w:val="26"/>
          <w:shd w:fill="auto" w:val="clear"/>
          <w:lang w:val="ru-RU" w:eastAsia="ru-RU" w:bidi="ar-SA"/>
        </w:rPr>
        <w:t>3.4.3 Результатом оказания услуги является подтверждение пригодности средств измерений к применению или признание оборудования непригодным к применению. Если по результатам поверки средств измерений признано пригодным к применению, то на средство измерения или в формуляр (паспорт) наносится знак поверки в виде клейма (наклейки), выписывается «Свидетельство о поверке», если оно предусмотрено нормативной документацией на методы поверки или делается соответствующая запись в технической документации на средств измерений. Если по результатам поверки средств измерений оно признано непригодным к применению, то Исполнитель выдает справку (извещение) о непригодности средств измерений и погашает прежнее клеймо.</w:t>
      </w:r>
    </w:p>
    <w:p>
      <w:pPr>
        <w:pStyle w:val="Normal"/>
        <w:widowControl/>
        <w:suppressAutoHyphens w:val="true"/>
        <w:bidi w:val="0"/>
        <w:spacing w:lineRule="auto" w:line="240" w:before="0" w:afterAutospacing="1"/>
        <w:ind w:firstLine="624" w:left="0" w:right="0"/>
        <w:contextualSpacing/>
        <w:jc w:val="both"/>
        <w:rPr>
          <w:rFonts w:ascii="XO Thames" w:hAnsi="XO Thames"/>
        </w:rPr>
      </w:pPr>
      <w:r>
        <w:rPr>
          <w:rFonts w:eastAsia="Calibri" w:cs="Times New Roman" w:ascii="XO Thames" w:hAnsi="XO Thames"/>
          <w:b w:val="false"/>
          <w:bCs w:val="false"/>
          <w:i w:val="false"/>
          <w:iCs w:val="false"/>
          <w:color w:val="000000"/>
          <w:spacing w:val="1"/>
          <w:kern w:val="0"/>
          <w:sz w:val="26"/>
          <w:szCs w:val="26"/>
          <w:shd w:fill="auto" w:val="clear"/>
          <w:lang w:val="ru-RU" w:eastAsia="ru-RU" w:bidi="ar-SA"/>
        </w:rPr>
        <w:t xml:space="preserve">3.4.4. </w:t>
      </w:r>
      <w:r>
        <w:rPr>
          <w:rFonts w:eastAsia="Calibri" w:cs="Times New Roman" w:ascii="XO Thames" w:hAnsi="XO Thames"/>
          <w:b w:val="false"/>
          <w:bCs w:val="false"/>
          <w:i w:val="false"/>
          <w:iCs w:val="false"/>
          <w:strike w:val="false"/>
          <w:dstrike w:val="false"/>
          <w:outline w:val="false"/>
          <w:shadow w:val="false"/>
          <w:color w:val="000000"/>
          <w:spacing w:val="1"/>
          <w:kern w:val="0"/>
          <w:sz w:val="26"/>
          <w:szCs w:val="26"/>
          <w:u w:val="none"/>
          <w:shd w:fill="auto" w:val="clear"/>
          <w:em w:val="none"/>
          <w:lang w:val="ru-RU" w:eastAsia="en-US" w:bidi="ar-SA"/>
        </w:rPr>
        <w:t>В целях проверки соответствия оказываемых Исполнителем услуг условиям Контракта и действующему законодательству Государственным заказчиком проводится экспертиза в порядке, предусмотренном статьей 94 Федерального закона о контрактной системе. Экспертиза проводится Государственным заказчиком своими силами. В ходе экспертизы Государственный заказчик проверяет соответствие объема и качества оказанных Услуг требованиям настоящего Контракта.</w:t>
      </w:r>
    </w:p>
    <w:p>
      <w:pPr>
        <w:pStyle w:val="Normal"/>
        <w:widowControl/>
        <w:suppressAutoHyphens w:val="true"/>
        <w:bidi w:val="0"/>
        <w:spacing w:lineRule="auto" w:line="240" w:before="0" w:afterAutospacing="1"/>
        <w:ind w:firstLine="624" w:left="0" w:right="0"/>
        <w:contextualSpacing/>
        <w:jc w:val="both"/>
        <w:rPr>
          <w:rFonts w:ascii="XO Thames" w:hAnsi="XO Thames"/>
        </w:rPr>
      </w:pPr>
      <w:r>
        <w:rPr>
          <w:rFonts w:eastAsia="Calibri" w:cs="Times New Roman" w:ascii="XO Thames" w:hAnsi="XO Thames"/>
          <w:color w:val="000000"/>
          <w:spacing w:val="1"/>
          <w:kern w:val="0"/>
          <w:sz w:val="26"/>
          <w:szCs w:val="26"/>
          <w:shd w:fill="auto" w:val="clear"/>
          <w:lang w:val="ru-RU" w:eastAsia="ru-RU" w:bidi="ar-SA"/>
        </w:rPr>
        <w:t xml:space="preserve">3.4.5. </w:t>
      </w:r>
      <w:r>
        <w:rPr>
          <w:rFonts w:eastAsia="Calibri" w:cs="PT Astra Serif" w:ascii="XO Thames" w:hAnsi="XO Thames"/>
          <w:color w:val="000000"/>
          <w:spacing w:val="1"/>
          <w:kern w:val="0"/>
          <w:sz w:val="26"/>
          <w:szCs w:val="26"/>
          <w:shd w:fill="auto" w:val="clear"/>
          <w:lang w:val="ru-RU" w:eastAsia="ru-RU" w:bidi="ar-SA"/>
        </w:rPr>
        <w:t xml:space="preserve">При отсутствии претензий относительно качества и объема оказанных Услуг   оформляется </w:t>
      </w:r>
      <w:r>
        <w:rPr>
          <w:rFonts w:eastAsia="Times New Roman" w:cs="PT Astra Serif" w:ascii="XO Thames" w:hAnsi="XO Thames"/>
          <w:color w:val="000000"/>
          <w:spacing w:val="1"/>
          <w:kern w:val="0"/>
          <w:sz w:val="26"/>
          <w:szCs w:val="26"/>
          <w:shd w:fill="auto" w:val="clear"/>
          <w:lang w:val="ru-RU" w:eastAsia="zh-CN" w:bidi="ar-SA"/>
        </w:rPr>
        <w:t>Акт приемки по ф. 0510452, подписанный обеими Сторонами настоящего Контракта.</w:t>
      </w:r>
    </w:p>
    <w:p>
      <w:pPr>
        <w:pStyle w:val="Normal"/>
        <w:widowControl/>
        <w:suppressAutoHyphens w:val="true"/>
        <w:bidi w:val="0"/>
        <w:spacing w:lineRule="auto" w:line="240" w:before="0" w:afterAutospacing="1"/>
        <w:ind w:firstLine="624" w:left="0" w:right="0"/>
        <w:contextualSpacing/>
        <w:jc w:val="both"/>
        <w:rPr>
          <w:rFonts w:ascii="XO Thames" w:hAnsi="XO Thames"/>
        </w:rPr>
      </w:pPr>
      <w:r>
        <w:rPr>
          <w:rFonts w:eastAsia="Times New Roman" w:cs="Times New Roman" w:ascii="XO Thames" w:hAnsi="XO Thames"/>
          <w:sz w:val="26"/>
          <w:szCs w:val="26"/>
          <w:lang w:eastAsia="ru-RU"/>
        </w:rPr>
        <w:t>3.</w:t>
      </w:r>
      <w:r>
        <w:rPr>
          <w:rFonts w:eastAsia="Times New Roman" w:cs="Times New Roman" w:ascii="XO Thames" w:hAnsi="XO Thames"/>
          <w:color w:val="auto"/>
          <w:kern w:val="0"/>
          <w:sz w:val="26"/>
          <w:szCs w:val="26"/>
          <w:lang w:val="ru-RU" w:eastAsia="ru-RU" w:bidi="ar-SA"/>
        </w:rPr>
        <w:t>4</w:t>
      </w:r>
      <w:r>
        <w:rPr>
          <w:rFonts w:eastAsia="Times New Roman" w:cs="Times New Roman" w:ascii="XO Thames" w:hAnsi="XO Thames"/>
          <w:sz w:val="26"/>
          <w:szCs w:val="26"/>
          <w:lang w:eastAsia="ru-RU"/>
        </w:rPr>
        <w:t>.</w:t>
      </w:r>
      <w:r>
        <w:rPr>
          <w:rFonts w:eastAsia="Times New Roman" w:cs="Times New Roman" w:ascii="XO Thames" w:hAnsi="XO Thames"/>
          <w:color w:val="auto"/>
          <w:kern w:val="0"/>
          <w:sz w:val="26"/>
          <w:szCs w:val="26"/>
          <w:lang w:val="ru-RU" w:eastAsia="ru-RU" w:bidi="ar-SA"/>
        </w:rPr>
        <w:t>6</w:t>
      </w:r>
      <w:r>
        <w:rPr>
          <w:rFonts w:eastAsia="Times New Roman" w:cs="Times New Roman" w:ascii="XO Thames" w:hAnsi="XO Thames"/>
          <w:sz w:val="26"/>
          <w:szCs w:val="26"/>
          <w:lang w:eastAsia="ru-RU"/>
        </w:rPr>
        <w:t xml:space="preserve">. </w:t>
      </w:r>
      <w:r>
        <w:rPr>
          <w:rFonts w:eastAsia="Times New Roman" w:cs="PT Astra Serif" w:ascii="XO Thames" w:hAnsi="XO Thames"/>
          <w:color w:val="000000"/>
          <w:sz w:val="26"/>
          <w:szCs w:val="26"/>
          <w:lang w:eastAsia="zh-CN"/>
        </w:rPr>
        <w:t>Акт приемки по ф. 051045</w:t>
      </w:r>
      <w:r>
        <w:rPr>
          <w:rFonts w:eastAsia="Times New Roman" w:cs="PT Astra Serif" w:ascii="XO Thames" w:hAnsi="XO Thames"/>
          <w:color w:val="000000"/>
          <w:sz w:val="26"/>
          <w:szCs w:val="26"/>
          <w:shd w:fill="auto" w:val="clear"/>
          <w:lang w:eastAsia="zh-CN"/>
        </w:rPr>
        <w:t>2</w:t>
      </w:r>
      <w:r>
        <w:rPr>
          <w:rFonts w:eastAsia="Calibri" w:cs="Times New Roman" w:ascii="XO Thames" w:hAnsi="XO Thames"/>
          <w:color w:val="000000"/>
          <w:sz w:val="26"/>
          <w:szCs w:val="26"/>
        </w:rPr>
        <w:t xml:space="preserve"> должен включать в себя характер оказанных услуг с кратким описанием проделанной работы.</w:t>
      </w:r>
    </w:p>
    <w:p>
      <w:pPr>
        <w:pStyle w:val="Normal"/>
        <w:suppressAutoHyphens w:val="false"/>
        <w:spacing w:lineRule="auto" w:line="240" w:before="0" w:after="0"/>
        <w:ind w:firstLine="567" w:right="0"/>
        <w:jc w:val="both"/>
        <w:rPr>
          <w:rFonts w:ascii="XO Thames" w:hAnsi="XO Thames"/>
        </w:rPr>
      </w:pPr>
      <w:r>
        <w:rPr>
          <w:rFonts w:eastAsia="Calibri" w:cs="Times New Roman" w:ascii="XO Thames" w:hAnsi="XO Thames"/>
          <w:color w:val="000000"/>
          <w:kern w:val="0"/>
          <w:sz w:val="26"/>
          <w:szCs w:val="26"/>
          <w:lang w:val="ru-RU" w:eastAsia="en-US" w:bidi="ar-SA"/>
        </w:rPr>
        <w:t>Подписанный без замечаний Акт приемки является актом проведенной Государственным заказчиком экспертизы своими силами.</w:t>
      </w:r>
    </w:p>
    <w:p>
      <w:pPr>
        <w:pStyle w:val="Normal"/>
        <w:suppressAutoHyphens w:val="false"/>
        <w:spacing w:lineRule="auto" w:line="240" w:before="0" w:after="0"/>
        <w:ind w:firstLine="567" w:right="0"/>
        <w:jc w:val="both"/>
        <w:rPr>
          <w:rFonts w:ascii="XO Thames" w:hAnsi="XO Thames"/>
        </w:rPr>
      </w:pPr>
      <w:r>
        <w:rPr>
          <w:rFonts w:eastAsia="Calibri" w:cs="Times New Roman" w:ascii="XO Thames" w:hAnsi="XO Thames"/>
          <w:color w:val="000000"/>
          <w:kern w:val="0"/>
          <w:sz w:val="26"/>
          <w:szCs w:val="26"/>
          <w:lang w:val="ru-RU" w:eastAsia="en-US" w:bidi="ar-SA"/>
        </w:rPr>
        <w:t xml:space="preserve">3.4.7. </w:t>
      </w:r>
      <w:r>
        <w:rPr>
          <w:rFonts w:ascii="XO Thames" w:hAnsi="XO Thames"/>
          <w:sz w:val="26"/>
          <w:szCs w:val="26"/>
        </w:rPr>
        <w:t xml:space="preserve">Фактической датой оказания услуг считается дата подписания </w:t>
      </w:r>
      <w:r>
        <w:rPr>
          <w:rFonts w:eastAsia="Times New Roman" w:cs="PT Astra Serif" w:ascii="XO Thames" w:hAnsi="XO Thames"/>
          <w:color w:val="000000"/>
          <w:kern w:val="0"/>
          <w:sz w:val="26"/>
          <w:szCs w:val="26"/>
          <w:shd w:fill="auto" w:val="clear"/>
          <w:lang w:val="ru-RU" w:eastAsia="zh-CN" w:bidi="ar-SA"/>
        </w:rPr>
        <w:t>Акта оказанных услуг по форме Исполнителя</w:t>
      </w:r>
      <w:r>
        <w:rPr>
          <w:rFonts w:ascii="XO Thames" w:hAnsi="XO Thames"/>
          <w:sz w:val="26"/>
          <w:szCs w:val="26"/>
        </w:rPr>
        <w:t>.</w:t>
      </w:r>
    </w:p>
    <w:p>
      <w:pPr>
        <w:pStyle w:val="Normal"/>
        <w:suppressAutoHyphens w:val="false"/>
        <w:spacing w:lineRule="auto" w:line="240" w:before="0" w:after="0"/>
        <w:ind w:firstLine="567" w:right="0"/>
        <w:jc w:val="both"/>
        <w:rPr>
          <w:rFonts w:ascii="XO Thames" w:hAnsi="XO Thames"/>
        </w:rPr>
      </w:pPr>
      <w:r>
        <w:rPr>
          <w:rFonts w:ascii="XO Thames" w:hAnsi="XO Thames"/>
          <w:sz w:val="26"/>
          <w:szCs w:val="26"/>
        </w:rPr>
        <w:t>3.5 Доработки по мотивируемому отказу Государственного заказчика производятся Исполнителем за свой счет в течение 5 (пяти) рабочих дней с момента получения мотивированного отказа Государственного заказчика либо в иной согласованный сторонами срок. Повторное предъявление и повторная приемка Услуг после проведения доработок осуществляется в порядке, установленном для первоначальной сдачи и приемки Услуг.</w:t>
      </w:r>
    </w:p>
    <w:p>
      <w:pPr>
        <w:pStyle w:val="Normal"/>
        <w:suppressAutoHyphens w:val="false"/>
        <w:spacing w:lineRule="auto" w:line="240" w:before="0" w:after="0"/>
        <w:ind w:firstLine="567" w:right="0"/>
        <w:jc w:val="both"/>
        <w:rPr>
          <w:rFonts w:ascii="XO Thames" w:hAnsi="XO Thames"/>
        </w:rPr>
      </w:pPr>
      <w:r>
        <w:rPr>
          <w:rFonts w:ascii="XO Thames" w:hAnsi="XO Thames"/>
          <w:sz w:val="26"/>
          <w:szCs w:val="26"/>
        </w:rPr>
        <w:t>3.6 Если Исполнитель не приступает своевременно к исполнению своих обязательств по настоящему Контракту Государственный заказчик применит к нему санкции в соответствии условиями раздела 7 Контракта. Дата окончания оказания услуг является исходной для определения имущественных санкций в случаях нарушения сроков оказания услуг.</w:t>
      </w:r>
    </w:p>
    <w:p>
      <w:pPr>
        <w:pStyle w:val="ListParagraph"/>
        <w:widowControl/>
        <w:bidi w:val="0"/>
        <w:ind w:hanging="0" w:left="0"/>
        <w:jc w:val="both"/>
        <w:rPr>
          <w:rFonts w:ascii="XO Thames" w:hAnsi="XO Thames"/>
        </w:rPr>
      </w:pPr>
      <w:r>
        <w:rPr>
          <w:rFonts w:eastAsia="Calibri" w:cs="" w:ascii="XO Thames" w:hAnsi="XO Thames" w:cstheme="minorBidi" w:eastAsiaTheme="minorHAnsi"/>
          <w:color w:val="auto"/>
          <w:kern w:val="0"/>
          <w:sz w:val="26"/>
          <w:szCs w:val="26"/>
          <w:lang w:val="ru-RU" w:bidi="ar-SA"/>
        </w:rPr>
        <w:tab/>
        <w:t>3.7</w:t>
      </w:r>
      <w:r>
        <w:rPr>
          <w:rFonts w:eastAsia="Calibri" w:cs="" w:ascii="XO Thames" w:hAnsi="XO Thames" w:cstheme="minorBidi" w:eastAsiaTheme="minorHAnsi"/>
          <w:color w:val="000000"/>
          <w:kern w:val="0"/>
          <w:sz w:val="26"/>
          <w:szCs w:val="26"/>
          <w:shd w:fill="auto" w:val="clear"/>
          <w:lang w:val="ru-RU" w:bidi="ar-SA"/>
        </w:rPr>
        <w:t xml:space="preserve"> Срок предоставления Исполнителем документов, подтверждающих выполнение обязательств по контракту: с момента оказания услуги в течение 5 (Пяти) рабочих дней </w:t>
      </w:r>
      <w:r>
        <w:rPr>
          <w:rFonts w:eastAsia="Calibri" w:cs="" w:ascii="XO Thames" w:hAnsi="XO Thames" w:cstheme="minorBidi" w:eastAsiaTheme="minorHAnsi"/>
          <w:color w:val="000000"/>
          <w:kern w:val="0"/>
          <w:sz w:val="26"/>
          <w:szCs w:val="26"/>
          <w:shd w:fill="auto" w:val="clear"/>
          <w:lang w:val="ru-RU" w:bidi="ar-SA"/>
        </w:rPr>
        <w:t>по</w:t>
      </w:r>
      <w:r>
        <w:rPr>
          <w:rFonts w:eastAsia="Calibri" w:cs="" w:ascii="XO Thames" w:hAnsi="XO Thames" w:cstheme="minorBidi" w:eastAsiaTheme="minorHAnsi"/>
          <w:color w:val="000000"/>
          <w:kern w:val="0"/>
          <w:sz w:val="26"/>
          <w:szCs w:val="26"/>
          <w:shd w:fill="auto" w:val="clear"/>
          <w:lang w:val="ru-RU" w:bidi="ar-SA"/>
        </w:rPr>
        <w:t xml:space="preserve"> </w:t>
      </w:r>
      <w:r>
        <w:rPr>
          <w:rFonts w:eastAsia="Calibri" w:cs="" w:ascii="XO Thames" w:hAnsi="XO Thames" w:cstheme="minorBidi" w:eastAsiaTheme="minorHAnsi"/>
          <w:color w:val="000000"/>
          <w:kern w:val="0"/>
          <w:sz w:val="26"/>
          <w:szCs w:val="26"/>
          <w:shd w:fill="auto" w:val="clear"/>
          <w:lang w:val="ru-RU" w:eastAsia="zh-CN" w:bidi="ar-SA"/>
        </w:rPr>
        <w:t>24</w:t>
      </w:r>
      <w:r>
        <w:rPr>
          <w:rFonts w:eastAsia="Calibri" w:cs="" w:ascii="XO Thames" w:hAnsi="XO Thames" w:cstheme="minorBidi" w:eastAsiaTheme="minorHAnsi"/>
          <w:color w:val="000000"/>
          <w:kern w:val="0"/>
          <w:sz w:val="26"/>
          <w:szCs w:val="26"/>
          <w:shd w:fill="auto" w:val="clear"/>
          <w:lang w:val="ru-RU" w:bidi="ar-SA"/>
        </w:rPr>
        <w:t xml:space="preserve"> </w:t>
      </w:r>
      <w:r>
        <w:rPr>
          <w:rFonts w:eastAsia="Calibri" w:cs="" w:ascii="XO Thames" w:hAnsi="XO Thames" w:cstheme="minorBidi" w:eastAsiaTheme="minorHAnsi"/>
          <w:color w:val="000000"/>
          <w:kern w:val="0"/>
          <w:sz w:val="26"/>
          <w:szCs w:val="26"/>
          <w:shd w:fill="auto" w:val="clear"/>
          <w:lang w:val="ru-RU" w:eastAsia="zh-CN" w:bidi="ar-SA"/>
        </w:rPr>
        <w:t>ноября 2026 года.</w:t>
      </w:r>
    </w:p>
    <w:p>
      <w:pPr>
        <w:pStyle w:val="ListParagraph"/>
        <w:widowControl/>
        <w:bidi w:val="0"/>
        <w:ind w:hanging="0" w:left="0"/>
        <w:jc w:val="both"/>
        <w:rPr>
          <w:rFonts w:ascii="XO Thames" w:hAnsi="XO Thames"/>
        </w:rPr>
      </w:pPr>
      <w:r>
        <w:rPr>
          <w:rFonts w:ascii="XO Thames" w:hAnsi="XO Thames"/>
        </w:rPr>
      </w:r>
    </w:p>
    <w:p>
      <w:pPr>
        <w:pStyle w:val="Normal"/>
        <w:widowControl/>
        <w:numPr>
          <w:ilvl w:val="0"/>
          <w:numId w:val="0"/>
        </w:numPr>
        <w:shd w:val="clear" w:color="auto" w:fill="FFFFFF"/>
        <w:suppressAutoHyphens w:val="true"/>
        <w:bidi w:val="0"/>
        <w:spacing w:lineRule="auto" w:line="240" w:before="0" w:after="0"/>
        <w:ind w:hanging="680" w:left="1304" w:right="0"/>
        <w:jc w:val="center"/>
        <w:rPr>
          <w:rFonts w:ascii="XO Thames" w:hAnsi="XO Thames"/>
          <w:sz w:val="26"/>
          <w:szCs w:val="26"/>
        </w:rPr>
      </w:pPr>
      <w:r>
        <w:rPr>
          <w:rFonts w:eastAsia="Times New Roman" w:cs="Times New Roman" w:ascii="XO Thames" w:hAnsi="XO Thames"/>
          <w:b/>
          <w:sz w:val="26"/>
          <w:szCs w:val="26"/>
          <w:lang w:eastAsia="zh-CN"/>
        </w:rPr>
        <w:t>4. Условия, качество оказания услуг и гарантийные обязательства</w:t>
      </w:r>
    </w:p>
    <w:p>
      <w:pPr>
        <w:pStyle w:val="Normal"/>
        <w:numPr>
          <w:ilvl w:val="1"/>
          <w:numId w:val="7"/>
        </w:numPr>
        <w:suppressAutoHyphens w:val="true"/>
        <w:spacing w:lineRule="auto" w:line="240" w:before="0" w:after="0"/>
        <w:ind w:firstLine="709" w:left="0"/>
        <w:contextualSpacing/>
        <w:jc w:val="both"/>
        <w:rPr>
          <w:rFonts w:ascii="XO Thames" w:hAnsi="XO Thames"/>
          <w:sz w:val="26"/>
          <w:szCs w:val="26"/>
        </w:rPr>
      </w:pPr>
      <w:r>
        <w:rPr>
          <w:rFonts w:eastAsia="Calibri" w:cs="Times New Roman" w:ascii="XO Thames" w:hAnsi="XO Thames"/>
          <w:sz w:val="26"/>
          <w:szCs w:val="26"/>
        </w:rPr>
        <w:t>Услуги должны выполняться в соответствии с требованиями нормативной и эксплуатационной документации.</w:t>
      </w:r>
      <w:r>
        <w:rPr>
          <w:rFonts w:ascii="XO Thames" w:hAnsi="XO Thames"/>
          <w:sz w:val="26"/>
          <w:szCs w:val="26"/>
        </w:rPr>
        <w:t xml:space="preserve"> </w:t>
      </w:r>
    </w:p>
    <w:p>
      <w:pPr>
        <w:pStyle w:val="Normal"/>
        <w:numPr>
          <w:ilvl w:val="1"/>
          <w:numId w:val="7"/>
        </w:numPr>
        <w:suppressAutoHyphens w:val="true"/>
        <w:spacing w:lineRule="auto" w:line="240" w:before="0" w:after="0"/>
        <w:ind w:firstLine="709" w:left="0"/>
        <w:contextualSpacing/>
        <w:jc w:val="both"/>
        <w:rPr>
          <w:rFonts w:ascii="XO Thames" w:hAnsi="XO Thames"/>
          <w:sz w:val="26"/>
          <w:szCs w:val="26"/>
        </w:rPr>
      </w:pPr>
      <w:r>
        <w:rPr>
          <w:rFonts w:ascii="XO Thames" w:hAnsi="XO Thames"/>
          <w:sz w:val="26"/>
          <w:szCs w:val="26"/>
        </w:rPr>
        <w:t xml:space="preserve">Условия оказания услуг, порядок приёмки услуг: Услуги оказываются Исполнителем по заявке Государственного заказчика; Оказание услуг по месту нахождения Исполнителя осуществляется в течение </w:t>
      </w:r>
      <w:r>
        <w:rPr>
          <w:rFonts w:eastAsia="Times New Roman" w:cs="Times New Roman" w:ascii="XO Thames" w:hAnsi="XO Thames"/>
          <w:color w:val="auto"/>
          <w:kern w:val="0"/>
          <w:sz w:val="26"/>
          <w:szCs w:val="26"/>
          <w:lang w:val="ru-RU" w:eastAsia="zh-CN" w:bidi="ar-SA"/>
        </w:rPr>
        <w:t>1</w:t>
      </w:r>
      <w:r>
        <w:rPr>
          <w:rFonts w:ascii="XO Thames" w:hAnsi="XO Thames"/>
          <w:sz w:val="26"/>
          <w:szCs w:val="26"/>
        </w:rPr>
        <w:t>0 (</w:t>
      </w:r>
      <w:r>
        <w:rPr>
          <w:rFonts w:eastAsia="Times New Roman" w:cs="Times New Roman" w:ascii="XO Thames" w:hAnsi="XO Thames"/>
          <w:color w:val="auto"/>
          <w:kern w:val="0"/>
          <w:sz w:val="26"/>
          <w:szCs w:val="26"/>
          <w:lang w:val="ru-RU" w:eastAsia="zh-CN" w:bidi="ar-SA"/>
        </w:rPr>
        <w:t>десяти</w:t>
      </w:r>
      <w:r>
        <w:rPr>
          <w:rFonts w:ascii="XO Thames" w:hAnsi="XO Thames"/>
          <w:sz w:val="26"/>
          <w:szCs w:val="26"/>
        </w:rPr>
        <w:t xml:space="preserve">) рабочих дней с даты сдачи средств измерения Исполнителю; В случае невозможности по техническим причинам оказания услуг в установленные сроки (нахождение в поверке собственных эталонов, не подтверждение класса, разряда эталона, выход из строя поверочного оборудования и т. п.). Исполнитель извещает об этом Государственного заказчика с указанием срока оказания услуги; Оформление результатов поверки проводится в соответствии с требованиями Федерального закона от 26.06.2008 № 102-ФЗ "Об обеспечении единства измерений",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и в соответствии требованиями НД на поверку СИ, калибровки – в соответствии с РМГ120-2013 «ГСИ. Общие требования к выполнению калибровочных работ» или РД РСК02-2020 «Порядок организации деятельности Российской системы </w:t>
      </w:r>
      <w:r>
        <w:rPr>
          <w:rFonts w:ascii="XO Thames" w:hAnsi="XO Thames"/>
          <w:sz w:val="26"/>
          <w:szCs w:val="26"/>
          <w:shd w:fill="auto" w:val="clear"/>
        </w:rPr>
        <w:t>калибровки», аттестации – ГОСТ Р 8.568-2017 «ГСИ. Аттестация испытательного оборудования. Основные положения».</w:t>
      </w:r>
    </w:p>
    <w:p>
      <w:pPr>
        <w:pStyle w:val="Normal"/>
        <w:numPr>
          <w:ilvl w:val="1"/>
          <w:numId w:val="7"/>
        </w:numPr>
        <w:suppressAutoHyphens w:val="true"/>
        <w:spacing w:lineRule="auto" w:line="240" w:before="0" w:after="0"/>
        <w:ind w:firstLine="709" w:left="0"/>
        <w:contextualSpacing/>
        <w:jc w:val="both"/>
        <w:rPr>
          <w:rFonts w:ascii="XO Thames" w:hAnsi="XO Thames"/>
          <w:sz w:val="26"/>
          <w:szCs w:val="26"/>
        </w:rPr>
      </w:pPr>
      <w:r>
        <w:rPr>
          <w:rFonts w:ascii="XO Thames" w:hAnsi="XO Thames"/>
          <w:sz w:val="26"/>
          <w:szCs w:val="26"/>
          <w:shd w:fill="auto" w:val="clear"/>
        </w:rPr>
        <w:t xml:space="preserve">Требования </w:t>
      </w:r>
      <w:r>
        <w:rPr>
          <w:rFonts w:eastAsia="Calibri" w:cs="" w:ascii="XO Thames" w:hAnsi="XO Thames" w:cstheme="minorBidi" w:eastAsiaTheme="minorHAnsi"/>
          <w:color w:val="000000"/>
          <w:kern w:val="0"/>
          <w:sz w:val="26"/>
          <w:szCs w:val="26"/>
          <w:shd w:fill="auto" w:val="clear"/>
          <w:lang w:val="ru-RU" w:eastAsia="en-US" w:bidi="ar-SA"/>
        </w:rPr>
        <w:t>к</w:t>
      </w:r>
      <w:r>
        <w:rPr>
          <w:rFonts w:ascii="XO Thames" w:hAnsi="XO Thames"/>
          <w:sz w:val="26"/>
          <w:szCs w:val="26"/>
          <w:shd w:fill="auto" w:val="clear"/>
        </w:rPr>
        <w:t xml:space="preserve"> Исполнителю: </w:t>
      </w:r>
      <w:r>
        <w:rPr>
          <w:rFonts w:ascii="XO Thames" w:hAnsi="XO Thames"/>
          <w:b w:val="false"/>
          <w:bCs w:val="false"/>
          <w:sz w:val="26"/>
          <w:szCs w:val="26"/>
          <w:shd w:fill="auto" w:val="clear"/>
          <w:lang w:eastAsia="zh-CN"/>
        </w:rPr>
        <w:t xml:space="preserve">Исполнитель должен иметь действующий Аттестат аккредитации в области обеспечения единства измерений по всем видам средств измерений в соответствии со </w:t>
      </w:r>
      <w:r>
        <w:rPr>
          <w:rFonts w:eastAsia="Calibri" w:cs="" w:ascii="XO Thames" w:hAnsi="XO Thames" w:cstheme="minorBidi" w:eastAsiaTheme="minorHAnsi"/>
          <w:b w:val="false"/>
          <w:bCs w:val="false"/>
          <w:color w:val="000000"/>
          <w:kern w:val="0"/>
          <w:sz w:val="26"/>
          <w:szCs w:val="26"/>
          <w:shd w:fill="auto" w:val="clear"/>
          <w:lang w:val="ru-RU" w:eastAsia="zh-CN" w:bidi="ar-SA"/>
        </w:rPr>
        <w:t>спецификацией</w:t>
      </w:r>
      <w:r>
        <w:rPr>
          <w:rFonts w:ascii="XO Thames" w:hAnsi="XO Thames"/>
          <w:b w:val="false"/>
          <w:bCs w:val="false"/>
          <w:sz w:val="26"/>
          <w:szCs w:val="26"/>
          <w:shd w:fill="auto" w:val="clear"/>
          <w:lang w:eastAsia="zh-CN"/>
        </w:rPr>
        <w:t>.</w:t>
      </w:r>
    </w:p>
    <w:p>
      <w:pPr>
        <w:pStyle w:val="Normal"/>
        <w:numPr>
          <w:ilvl w:val="1"/>
          <w:numId w:val="7"/>
        </w:numPr>
        <w:suppressAutoHyphens w:val="true"/>
        <w:spacing w:lineRule="auto" w:line="240" w:before="0" w:after="0"/>
        <w:ind w:firstLine="709" w:left="0"/>
        <w:jc w:val="both"/>
        <w:rPr>
          <w:rFonts w:ascii="XO Thames" w:hAnsi="XO Thames"/>
          <w:sz w:val="26"/>
          <w:szCs w:val="26"/>
        </w:rPr>
      </w:pPr>
      <w:r>
        <w:rPr>
          <w:rFonts w:ascii="XO Thames" w:hAnsi="XO Thames"/>
          <w:b w:val="false"/>
          <w:bCs w:val="false"/>
          <w:sz w:val="26"/>
          <w:szCs w:val="26"/>
          <w:shd w:fill="auto" w:val="clear"/>
          <w:lang w:eastAsia="zh-CN"/>
        </w:rPr>
        <w:t xml:space="preserve">В процессе выполнения услуг применять поверенное и внесенное в государственный реестр средств измерений измерительное оборудование. </w:t>
      </w:r>
    </w:p>
    <w:p>
      <w:pPr>
        <w:pStyle w:val="Normal"/>
        <w:numPr>
          <w:ilvl w:val="1"/>
          <w:numId w:val="7"/>
        </w:numPr>
        <w:suppressAutoHyphens w:val="true"/>
        <w:spacing w:lineRule="auto" w:line="240" w:before="0" w:after="0"/>
        <w:ind w:firstLine="709" w:left="0"/>
        <w:jc w:val="both"/>
        <w:rPr>
          <w:rFonts w:ascii="XO Thames" w:hAnsi="XO Thames"/>
          <w:sz w:val="26"/>
          <w:szCs w:val="26"/>
        </w:rPr>
      </w:pPr>
      <w:r>
        <w:rPr>
          <w:rFonts w:eastAsia="Calibri" w:cs="Times New Roman" w:ascii="XO Thames" w:hAnsi="XO Thames"/>
          <w:kern w:val="0"/>
          <w:sz w:val="26"/>
          <w:szCs w:val="26"/>
          <w:shd w:fill="auto" w:val="clear"/>
          <w:lang w:val="ru-RU" w:eastAsia="ru-RU" w:bidi="ar-SA"/>
        </w:rPr>
        <w:t>Услуги оказываются лично, не обремененные правами третьих лиц</w:t>
      </w:r>
    </w:p>
    <w:p>
      <w:pPr>
        <w:pStyle w:val="Normal"/>
        <w:numPr>
          <w:ilvl w:val="1"/>
          <w:numId w:val="7"/>
        </w:numPr>
        <w:suppressAutoHyphens w:val="true"/>
        <w:spacing w:lineRule="auto" w:line="240" w:before="0" w:after="0"/>
        <w:ind w:firstLine="709" w:left="0"/>
        <w:jc w:val="both"/>
        <w:rPr>
          <w:rFonts w:ascii="XO Thames" w:hAnsi="XO Thames"/>
          <w:sz w:val="26"/>
          <w:szCs w:val="26"/>
        </w:rPr>
      </w:pPr>
      <w:r>
        <w:rPr>
          <w:rFonts w:ascii="XO Thames" w:hAnsi="XO Thames"/>
          <w:sz w:val="26"/>
          <w:szCs w:val="26"/>
        </w:rPr>
        <w:t>Гарантия и качество оказываемых услуг:</w:t>
      </w:r>
    </w:p>
    <w:p>
      <w:pPr>
        <w:pStyle w:val="Normal"/>
        <w:numPr>
          <w:ilvl w:val="0"/>
          <w:numId w:val="0"/>
        </w:numPr>
        <w:spacing w:lineRule="auto" w:line="240" w:before="0" w:after="0"/>
        <w:ind w:hanging="0" w:left="0"/>
        <w:jc w:val="both"/>
        <w:rPr>
          <w:rFonts w:ascii="XO Thames" w:hAnsi="XO Thames"/>
          <w:sz w:val="26"/>
          <w:szCs w:val="26"/>
        </w:rPr>
      </w:pPr>
      <w:r>
        <w:rPr>
          <w:rFonts w:eastAsia="Calibri" w:cs="" w:ascii="XO Thames" w:hAnsi="XO Thames" w:cstheme="minorBidi" w:eastAsiaTheme="minorHAnsi"/>
          <w:color w:val="auto"/>
          <w:kern w:val="0"/>
          <w:sz w:val="26"/>
          <w:szCs w:val="26"/>
          <w:lang w:val="ru-RU" w:eastAsia="en-US" w:bidi="ar-SA"/>
        </w:rPr>
        <w:t xml:space="preserve">    </w:t>
      </w:r>
      <w:r>
        <w:rPr>
          <w:rFonts w:eastAsia="Calibri" w:cs="" w:ascii="XO Thames" w:hAnsi="XO Thames" w:cstheme="minorBidi" w:eastAsiaTheme="minorHAnsi"/>
          <w:color w:val="auto"/>
          <w:kern w:val="0"/>
          <w:sz w:val="26"/>
          <w:szCs w:val="26"/>
          <w:lang w:val="ru-RU" w:eastAsia="en-US" w:bidi="ar-SA"/>
        </w:rPr>
        <w:t>4</w:t>
      </w:r>
      <w:r>
        <w:rPr>
          <w:rFonts w:ascii="XO Thames" w:hAnsi="XO Thames"/>
          <w:sz w:val="26"/>
          <w:szCs w:val="26"/>
        </w:rPr>
        <w:t>.</w:t>
      </w:r>
      <w:r>
        <w:rPr>
          <w:rFonts w:eastAsia="Calibri" w:cs="" w:ascii="XO Thames" w:hAnsi="XO Thames" w:cstheme="minorBidi" w:eastAsiaTheme="minorHAnsi"/>
          <w:color w:val="auto"/>
          <w:kern w:val="0"/>
          <w:sz w:val="26"/>
          <w:szCs w:val="26"/>
          <w:lang w:val="ru-RU" w:eastAsia="en-US" w:bidi="ar-SA"/>
        </w:rPr>
        <w:t>6</w:t>
      </w:r>
      <w:r>
        <w:rPr>
          <w:rFonts w:ascii="XO Thames" w:hAnsi="XO Thames"/>
          <w:sz w:val="26"/>
          <w:szCs w:val="26"/>
        </w:rPr>
        <w:t xml:space="preserve">.1 Исполнитель гарантирует и обязан обеспечить качество выполняемых услуг в соответствии с требованиями нормативных документов: </w:t>
      </w:r>
      <w:r>
        <w:rPr>
          <w:rFonts w:ascii="XO Thames" w:hAnsi="XO Thames"/>
          <w:bCs/>
          <w:sz w:val="26"/>
          <w:szCs w:val="26"/>
        </w:rPr>
        <w:t xml:space="preserve">Федерального закона от 26.06.2008 №102-ФЗ «Об обеспечении единства измерений»; </w:t>
      </w:r>
      <w:r>
        <w:rPr>
          <w:rFonts w:ascii="XO Thames" w:hAnsi="XO Thames"/>
          <w:sz w:val="26"/>
          <w:szCs w:val="26"/>
        </w:rPr>
        <w:t xml:space="preserve">Приказа Министерства промышленности и торговли РФ от 31 июля 2020 г. № 2510 «Об утверждении порядка проведения поверки средств измерений, требований к знаку поверки и содержанию свидетельства о поверке»; ПР 50.2.012 - 94 «ГСИ. Порядок аттестации поверителей средств измерений». </w:t>
      </w:r>
      <w:r>
        <w:rPr>
          <w:rFonts w:cs="Times New Roman" w:ascii="XO Thames" w:hAnsi="XO Thames"/>
          <w:bCs/>
          <w:sz w:val="26"/>
          <w:szCs w:val="26"/>
          <w:shd w:fill="auto" w:val="clear"/>
        </w:rPr>
        <w:t>При изменении во время действия Контракта нормативных актов, следует руково</w:t>
      </w:r>
      <w:r>
        <w:rPr>
          <w:rFonts w:cs="Times New Roman" w:ascii="XO Thames" w:hAnsi="XO Thames"/>
          <w:bCs/>
          <w:sz w:val="25"/>
          <w:szCs w:val="25"/>
          <w:shd w:fill="auto" w:val="clear"/>
        </w:rPr>
        <w:t>дствоваться иными, введенными в действие нормативными актами.</w:t>
      </w:r>
    </w:p>
    <w:p>
      <w:pPr>
        <w:pStyle w:val="Normal"/>
        <w:numPr>
          <w:ilvl w:val="0"/>
          <w:numId w:val="0"/>
        </w:numPr>
        <w:spacing w:lineRule="auto" w:line="240" w:before="0" w:after="0"/>
        <w:ind w:hanging="0" w:left="0"/>
        <w:jc w:val="both"/>
        <w:rPr>
          <w:sz w:val="25"/>
          <w:szCs w:val="25"/>
        </w:rPr>
      </w:pPr>
      <w:r>
        <w:rPr>
          <w:rFonts w:eastAsia="Calibri" w:cs="" w:ascii="XO Thames" w:hAnsi="XO Thames" w:cstheme="minorBidi" w:eastAsiaTheme="minorHAnsi"/>
          <w:bCs/>
          <w:color w:val="000000"/>
          <w:kern w:val="0"/>
          <w:sz w:val="25"/>
          <w:szCs w:val="25"/>
          <w:shd w:fill="auto" w:val="clear"/>
          <w:lang w:val="ru-RU" w:eastAsia="en-US" w:bidi="ar-SA"/>
        </w:rPr>
        <w:t xml:space="preserve">       </w:t>
      </w:r>
      <w:r>
        <w:rPr>
          <w:rFonts w:eastAsia="Calibri" w:cs="" w:ascii="XO Thames" w:hAnsi="XO Thames" w:cstheme="minorBidi" w:eastAsiaTheme="minorHAnsi"/>
          <w:bCs/>
          <w:color w:val="000000"/>
          <w:kern w:val="0"/>
          <w:sz w:val="25"/>
          <w:szCs w:val="25"/>
          <w:shd w:fill="auto" w:val="clear"/>
          <w:lang w:val="ru-RU" w:eastAsia="en-US" w:bidi="ar-SA"/>
        </w:rPr>
        <w:t>4.6.2.</w:t>
      </w:r>
      <w:r>
        <w:rPr>
          <w:rFonts w:ascii="XO Thames" w:hAnsi="XO Thames"/>
          <w:sz w:val="25"/>
          <w:szCs w:val="25"/>
        </w:rPr>
        <w:t xml:space="preserve"> Гарантийный срок на результаты оказанной услуги с даты подписания документа о приёмке составляет 12 (двенадцать) месяцев.</w:t>
      </w:r>
    </w:p>
    <w:p>
      <w:pPr>
        <w:pStyle w:val="Normal"/>
        <w:numPr>
          <w:ilvl w:val="0"/>
          <w:numId w:val="0"/>
        </w:numPr>
        <w:spacing w:lineRule="auto" w:line="240" w:before="0" w:after="0"/>
        <w:ind w:hanging="0" w:left="0"/>
        <w:jc w:val="both"/>
        <w:rPr>
          <w:sz w:val="25"/>
          <w:szCs w:val="25"/>
        </w:rPr>
      </w:pPr>
      <w:r>
        <w:rPr>
          <w:rFonts w:eastAsia="Calibri" w:cs="Times New Roman" w:ascii="XO Thames" w:hAnsi="XO Thames"/>
          <w:color w:val="000000"/>
          <w:kern w:val="0"/>
          <w:sz w:val="25"/>
          <w:szCs w:val="25"/>
          <w:shd w:fill="auto" w:val="clear"/>
          <w:lang w:val="ru-RU" w:eastAsia="ru-RU" w:bidi="ar-SA"/>
        </w:rPr>
        <w:t xml:space="preserve">    </w:t>
      </w:r>
      <w:r>
        <w:rPr>
          <w:rFonts w:eastAsia="Calibri" w:cs="Times New Roman" w:ascii="XO Thames" w:hAnsi="XO Thames"/>
          <w:color w:val="000000"/>
          <w:kern w:val="0"/>
          <w:sz w:val="25"/>
          <w:szCs w:val="25"/>
          <w:shd w:fill="auto" w:val="clear"/>
          <w:lang w:val="ru-RU" w:eastAsia="ru-RU" w:bidi="ar-SA"/>
        </w:rPr>
        <w:t>4</w:t>
      </w:r>
      <w:r>
        <w:rPr>
          <w:rFonts w:eastAsia="Calibri" w:cs="Times New Roman" w:ascii="XO Thames" w:hAnsi="XO Thames"/>
          <w:kern w:val="0"/>
          <w:sz w:val="25"/>
          <w:szCs w:val="25"/>
          <w:shd w:fill="auto" w:val="clear"/>
          <w:lang w:val="ru-RU" w:eastAsia="ru-RU" w:bidi="ar-SA"/>
        </w:rPr>
        <w:t>.</w:t>
      </w:r>
      <w:r>
        <w:rPr>
          <w:rFonts w:eastAsia="Calibri" w:cs="Times New Roman" w:ascii="XO Thames" w:hAnsi="XO Thames"/>
          <w:color w:val="000000"/>
          <w:kern w:val="0"/>
          <w:sz w:val="25"/>
          <w:szCs w:val="25"/>
          <w:shd w:fill="auto" w:val="clear"/>
          <w:lang w:val="ru-RU" w:eastAsia="ru-RU" w:bidi="ar-SA"/>
        </w:rPr>
        <w:t>6</w:t>
      </w:r>
      <w:r>
        <w:rPr>
          <w:rFonts w:eastAsia="Calibri" w:cs="Times New Roman" w:ascii="XO Thames" w:hAnsi="XO Thames"/>
          <w:kern w:val="0"/>
          <w:sz w:val="25"/>
          <w:szCs w:val="25"/>
          <w:shd w:fill="auto" w:val="clear"/>
          <w:lang w:val="ru-RU" w:eastAsia="ru-RU" w:bidi="ar-SA"/>
        </w:rPr>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numPr>
          <w:ilvl w:val="0"/>
          <w:numId w:val="0"/>
        </w:numPr>
        <w:suppressAutoHyphens w:val="true"/>
        <w:spacing w:lineRule="auto" w:line="240" w:before="0" w:after="0"/>
        <w:ind w:hanging="0" w:left="574"/>
        <w:contextualSpacing/>
        <w:jc w:val="both"/>
        <w:rPr>
          <w:rFonts w:ascii="XO Thames" w:hAnsi="XO Thames" w:eastAsia="Calibri" w:cs="Times New Roman"/>
          <w:sz w:val="26"/>
          <w:szCs w:val="26"/>
        </w:rPr>
      </w:pPr>
      <w:r>
        <w:rPr>
          <w:rFonts w:eastAsia="Calibri" w:cs="Times New Roman" w:ascii="XO Thames" w:hAnsi="XO Thames"/>
          <w:sz w:val="26"/>
          <w:szCs w:val="26"/>
        </w:rPr>
      </w:r>
    </w:p>
    <w:p>
      <w:pPr>
        <w:pStyle w:val="Normal"/>
        <w:numPr>
          <w:ilvl w:val="0"/>
          <w:numId w:val="0"/>
        </w:numPr>
        <w:shd w:val="clear" w:color="auto" w:fill="FFFFFF"/>
        <w:suppressAutoHyphens w:val="true"/>
        <w:spacing w:lineRule="auto" w:line="240" w:before="0" w:after="0"/>
        <w:ind w:hanging="0" w:left="585"/>
        <w:jc w:val="center"/>
        <w:rPr>
          <w:rFonts w:ascii="XO Thames" w:hAnsi="XO Thames"/>
          <w:sz w:val="26"/>
          <w:szCs w:val="26"/>
        </w:rPr>
      </w:pPr>
      <w:r>
        <w:rPr>
          <w:rFonts w:eastAsia="Times New Roman" w:cs="Times New Roman" w:ascii="XO Thames" w:hAnsi="XO Thames"/>
          <w:b/>
          <w:sz w:val="26"/>
          <w:szCs w:val="26"/>
          <w:lang w:eastAsia="zh-CN"/>
        </w:rPr>
        <w:t>5. Права и обязанности Государственного заказчика</w:t>
      </w:r>
    </w:p>
    <w:p>
      <w:pPr>
        <w:pStyle w:val="Normal"/>
        <w:shd w:val="clear" w:color="auto" w:fill="FFFFFF"/>
        <w:suppressAutoHyphens w:val="true"/>
        <w:spacing w:lineRule="auto" w:line="240" w:before="0" w:after="0"/>
        <w:ind w:firstLine="851"/>
        <w:rPr>
          <w:rFonts w:ascii="XO Thames" w:hAnsi="XO Thames"/>
          <w:sz w:val="26"/>
          <w:szCs w:val="26"/>
        </w:rPr>
      </w:pPr>
      <w:r>
        <w:rPr>
          <w:rFonts w:eastAsia="Times New Roman" w:cs="Times New Roman" w:ascii="XO Thames" w:hAnsi="XO Thames"/>
          <w:b/>
          <w:sz w:val="26"/>
          <w:szCs w:val="26"/>
          <w:lang w:eastAsia="zh-CN"/>
        </w:rPr>
        <w:t>5.1. Государственный заказчик обязуется:</w:t>
      </w:r>
    </w:p>
    <w:p>
      <w:pPr>
        <w:pStyle w:val="ListParagraph"/>
        <w:numPr>
          <w:ilvl w:val="2"/>
          <w:numId w:val="9"/>
        </w:numPr>
        <w:shd w:val="clear" w:color="auto" w:fill="FFFFFF"/>
        <w:ind w:firstLine="709" w:left="142"/>
        <w:jc w:val="both"/>
        <w:rPr>
          <w:rFonts w:ascii="XO Thames" w:hAnsi="XO Thames"/>
          <w:sz w:val="26"/>
          <w:szCs w:val="26"/>
        </w:rPr>
      </w:pPr>
      <w:r>
        <w:rPr>
          <w:rFonts w:ascii="XO Thames" w:hAnsi="XO Thames"/>
          <w:sz w:val="26"/>
          <w:szCs w:val="26"/>
        </w:rPr>
        <w:t xml:space="preserve"> </w:t>
      </w:r>
      <w:r>
        <w:rPr>
          <w:rFonts w:ascii="XO Thames" w:hAnsi="XO Thames"/>
          <w:sz w:val="26"/>
          <w:szCs w:val="26"/>
        </w:rPr>
        <w:t>Представить Исполнителю необходимую информацию (документацию) для оказания Услуг.</w:t>
      </w:r>
    </w:p>
    <w:p>
      <w:pPr>
        <w:pStyle w:val="Normal"/>
        <w:numPr>
          <w:ilvl w:val="2"/>
          <w:numId w:val="9"/>
        </w:numPr>
        <w:shd w:val="clear" w:color="auto" w:fill="FFFFFF"/>
        <w:spacing w:lineRule="auto" w:line="240" w:before="0" w:after="0"/>
        <w:ind w:firstLine="709" w:left="142"/>
        <w:jc w:val="both"/>
        <w:rPr>
          <w:sz w:val="25"/>
          <w:szCs w:val="25"/>
        </w:rPr>
      </w:pPr>
      <w:r>
        <w:rPr>
          <w:rFonts w:ascii="XO Thames" w:hAnsi="XO Thames"/>
          <w:sz w:val="25"/>
          <w:szCs w:val="25"/>
        </w:rPr>
        <w:t>Обеспечить допуск работников Исполнителя к месту оказания услуг, выделить рабочие места или помещения, приспособленные для оказания услуг в соответствии с требованиями методик, обеспечить сохранность оборудования (эталонов) Исполнителя, при необходимости предоставить государственные стандартные образцы и вспомогательный персонал.</w:t>
      </w:r>
    </w:p>
    <w:p>
      <w:pPr>
        <w:pStyle w:val="ListParagraph"/>
        <w:numPr>
          <w:ilvl w:val="2"/>
          <w:numId w:val="9"/>
        </w:numPr>
        <w:shd w:val="clear" w:color="auto" w:fill="FFFFFF"/>
        <w:spacing w:lineRule="auto" w:line="240" w:before="0" w:after="0"/>
        <w:ind w:firstLine="709" w:left="142"/>
        <w:contextualSpacing/>
        <w:jc w:val="both"/>
        <w:rPr>
          <w:sz w:val="25"/>
          <w:szCs w:val="25"/>
        </w:rPr>
      </w:pPr>
      <w:r>
        <w:rPr>
          <w:rFonts w:ascii="XO Thames" w:hAnsi="XO Thames"/>
          <w:sz w:val="25"/>
          <w:szCs w:val="25"/>
        </w:rPr>
        <w:t xml:space="preserve"> </w:t>
      </w:r>
      <w:r>
        <w:rPr>
          <w:rFonts w:ascii="XO Thames" w:hAnsi="XO Thames"/>
          <w:sz w:val="25"/>
          <w:szCs w:val="25"/>
        </w:rPr>
        <w:t>Осуществлять контроль за качеством и объемом оказываемых Услуг и проверять их на соответствие требованиям настоящего Контракта. Сообщать в письменной форме Исполнителю о недостатках, обнаруженных в ходе оказания услуг, в течение 1 (одного) дня после обнаружения таких недостатков.</w:t>
      </w:r>
    </w:p>
    <w:p>
      <w:pPr>
        <w:pStyle w:val="ListParagraph"/>
        <w:numPr>
          <w:ilvl w:val="2"/>
          <w:numId w:val="9"/>
        </w:numPr>
        <w:shd w:val="clear" w:color="auto" w:fill="FFFFFF"/>
        <w:ind w:firstLine="709" w:left="142"/>
        <w:jc w:val="both"/>
        <w:rPr>
          <w:sz w:val="25"/>
          <w:szCs w:val="25"/>
        </w:rPr>
      </w:pPr>
      <w:r>
        <w:rPr>
          <w:rFonts w:ascii="XO Thames" w:hAnsi="XO Thames"/>
          <w:sz w:val="25"/>
          <w:szCs w:val="25"/>
        </w:rPr>
        <w:t xml:space="preserve"> </w:t>
      </w:r>
      <w:r>
        <w:rPr>
          <w:rFonts w:ascii="XO Thames" w:hAnsi="XO Thames"/>
          <w:sz w:val="25"/>
          <w:szCs w:val="25"/>
        </w:rPr>
        <w:t>Совершать все необходимые действия, обеспечивающие своевременную приемку Услуг.</w:t>
      </w:r>
    </w:p>
    <w:p>
      <w:pPr>
        <w:pStyle w:val="ListParagraph"/>
        <w:numPr>
          <w:ilvl w:val="2"/>
          <w:numId w:val="9"/>
        </w:numPr>
        <w:shd w:val="clear" w:color="auto" w:fill="FFFFFF"/>
        <w:ind w:firstLine="709" w:left="142"/>
        <w:jc w:val="both"/>
        <w:rPr>
          <w:sz w:val="25"/>
          <w:szCs w:val="25"/>
        </w:rPr>
      </w:pPr>
      <w:r>
        <w:rPr>
          <w:rFonts w:ascii="XO Thames" w:hAnsi="XO Thames"/>
          <w:sz w:val="25"/>
          <w:szCs w:val="25"/>
        </w:rPr>
        <w:t xml:space="preserve"> </w:t>
      </w:r>
      <w:r>
        <w:rPr>
          <w:rFonts w:ascii="XO Thames" w:hAnsi="XO Thames"/>
          <w:sz w:val="25"/>
          <w:szCs w:val="25"/>
        </w:rPr>
        <w:t>Обеспечивать своевременную оплату оказанных Услуг в соответствии с условиями настоящего Контракта.</w:t>
      </w:r>
    </w:p>
    <w:p>
      <w:pPr>
        <w:pStyle w:val="ListParagraph"/>
        <w:numPr>
          <w:ilvl w:val="2"/>
          <w:numId w:val="9"/>
        </w:numPr>
        <w:shd w:val="clear" w:color="auto" w:fill="FFFFFF"/>
        <w:ind w:firstLine="709" w:left="142"/>
        <w:jc w:val="both"/>
        <w:rPr>
          <w:sz w:val="25"/>
          <w:szCs w:val="25"/>
        </w:rPr>
      </w:pPr>
      <w:r>
        <w:rPr>
          <w:rFonts w:ascii="XO Thames" w:hAnsi="XO Thames"/>
          <w:sz w:val="25"/>
          <w:szCs w:val="25"/>
        </w:rPr>
        <w:t xml:space="preserve"> </w:t>
      </w:r>
      <w:r>
        <w:rPr>
          <w:rFonts w:ascii="XO Thames" w:hAnsi="XO Thames"/>
          <w:sz w:val="25"/>
          <w:szCs w:val="25"/>
        </w:rPr>
        <w:t>Выполнять иные обязанности, предусмотренные законодательством Российской Федерации и Контрактом.</w:t>
      </w:r>
    </w:p>
    <w:p>
      <w:pPr>
        <w:pStyle w:val="ListParagraph"/>
        <w:numPr>
          <w:ilvl w:val="2"/>
          <w:numId w:val="9"/>
        </w:numPr>
        <w:shd w:val="clear" w:color="auto" w:fill="FFFFFF"/>
        <w:ind w:firstLine="709" w:left="142"/>
        <w:jc w:val="both"/>
        <w:rPr>
          <w:sz w:val="25"/>
          <w:szCs w:val="25"/>
        </w:rPr>
      </w:pPr>
      <w:r>
        <w:rPr>
          <w:rFonts w:ascii="XO Thames" w:hAnsi="XO Thames"/>
          <w:sz w:val="25"/>
          <w:szCs w:val="25"/>
        </w:rPr>
        <w:t xml:space="preserve"> </w:t>
      </w:r>
      <w:r>
        <w:rPr>
          <w:rFonts w:ascii="XO Thames" w:hAnsi="XO Thames"/>
          <w:sz w:val="25"/>
          <w:szCs w:val="25"/>
        </w:rPr>
        <w:t>В целях проверки соответствия качества оказанных Услуг, представляемых Исполнителем, условиям Контракта проводить экспертизу. Экспертиза проводится Государственным заказчиком своими силами или к ее проведению могут привлекаться эксперты, экспертные организации в случаях предусмотренным действующим законодательством РФ.</w:t>
      </w:r>
    </w:p>
    <w:p>
      <w:pPr>
        <w:pStyle w:val="ListParagraph"/>
        <w:numPr>
          <w:ilvl w:val="2"/>
          <w:numId w:val="9"/>
        </w:numPr>
        <w:shd w:val="clear" w:color="auto" w:fill="FFFFFF"/>
        <w:ind w:firstLine="709" w:left="142"/>
        <w:jc w:val="both"/>
        <w:rPr>
          <w:sz w:val="25"/>
          <w:szCs w:val="25"/>
        </w:rPr>
      </w:pPr>
      <w:r>
        <w:rPr>
          <w:rFonts w:ascii="XO Thames" w:hAnsi="XO Thames"/>
          <w:sz w:val="25"/>
          <w:szCs w:val="25"/>
        </w:rPr>
        <w:t xml:space="preserve">  </w:t>
      </w:r>
      <w:r>
        <w:rPr>
          <w:rFonts w:ascii="XO Thames" w:hAnsi="XO Thames"/>
          <w:sz w:val="25"/>
          <w:szCs w:val="25"/>
        </w:rPr>
        <w:t>В случае расторжения Контракта (по любым основаниям) оплатить Исполнителю стоимость оказанных услуг, фактически исполненных на момент расторжения Контракта, при условии отсутствия претензий по качеству, на основании подписанных Исполнителем без замечаний акта оказанных услуг.</w:t>
      </w:r>
    </w:p>
    <w:p>
      <w:pPr>
        <w:pStyle w:val="ListParagraph"/>
        <w:numPr>
          <w:ilvl w:val="2"/>
          <w:numId w:val="9"/>
        </w:numPr>
        <w:shd w:val="clear" w:color="auto" w:fill="FFFFFF"/>
        <w:ind w:firstLine="709" w:left="142"/>
        <w:jc w:val="both"/>
        <w:rPr>
          <w:sz w:val="25"/>
          <w:szCs w:val="25"/>
        </w:rPr>
      </w:pPr>
      <w:r>
        <w:rPr>
          <w:rFonts w:ascii="XO Thames" w:hAnsi="XO Thames"/>
          <w:sz w:val="25"/>
          <w:szCs w:val="25"/>
        </w:rPr>
        <w:t xml:space="preserve">  </w:t>
      </w:r>
      <w:r>
        <w:rPr>
          <w:rFonts w:ascii="XO Thames" w:hAnsi="XO Thames"/>
          <w:sz w:val="25"/>
          <w:szCs w:val="25"/>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pPr>
        <w:pStyle w:val="ListParagraph"/>
        <w:numPr>
          <w:ilvl w:val="2"/>
          <w:numId w:val="9"/>
        </w:numPr>
        <w:shd w:val="clear" w:color="auto" w:fill="FFFFFF"/>
        <w:ind w:firstLine="709" w:left="142"/>
        <w:jc w:val="both"/>
        <w:rPr>
          <w:rFonts w:ascii="XO Thames" w:hAnsi="XO Thames"/>
          <w:sz w:val="26"/>
          <w:szCs w:val="26"/>
        </w:rPr>
      </w:pPr>
      <w:r>
        <w:rPr>
          <w:rFonts w:ascii="XO Thames" w:hAnsi="XO Thames"/>
          <w:sz w:val="25"/>
          <w:szCs w:val="25"/>
        </w:rPr>
        <w:t xml:space="preserve">Взыскивать пеню </w:t>
      </w:r>
      <w:r>
        <w:rPr>
          <w:rFonts w:ascii="XO Thames" w:hAnsi="XO Thames"/>
          <w:sz w:val="26"/>
          <w:szCs w:val="26"/>
        </w:rPr>
        <w:t>и штраф, а также требовать возмещения убытков в соответствии с разделом 7. Контракта.</w:t>
      </w:r>
    </w:p>
    <w:p>
      <w:pPr>
        <w:pStyle w:val="Normal"/>
        <w:shd w:val="clear" w:color="auto" w:fill="FFFFFF"/>
        <w:suppressAutoHyphens w:val="true"/>
        <w:spacing w:lineRule="auto" w:line="240" w:before="0" w:after="0"/>
        <w:ind w:firstLine="851"/>
        <w:rPr>
          <w:rFonts w:ascii="XO Thames" w:hAnsi="XO Thames"/>
          <w:sz w:val="26"/>
          <w:szCs w:val="26"/>
        </w:rPr>
      </w:pPr>
      <w:r>
        <w:rPr>
          <w:rFonts w:eastAsia="Times New Roman" w:cs="Times New Roman" w:ascii="XO Thames" w:hAnsi="XO Thames"/>
          <w:b/>
          <w:sz w:val="26"/>
          <w:szCs w:val="26"/>
          <w:lang w:eastAsia="zh-CN"/>
        </w:rPr>
        <w:t>5.2. Государственный заказчик имеет право:</w:t>
      </w:r>
    </w:p>
    <w:p>
      <w:pPr>
        <w:pStyle w:val="ListParagraph"/>
        <w:numPr>
          <w:ilvl w:val="2"/>
          <w:numId w:val="5"/>
        </w:numPr>
        <w:shd w:val="clear" w:color="auto" w:fill="FFFFFF"/>
        <w:ind w:firstLine="851" w:left="0"/>
        <w:jc w:val="both"/>
        <w:rPr>
          <w:rFonts w:ascii="XO Thames" w:hAnsi="XO Thames"/>
          <w:sz w:val="26"/>
          <w:szCs w:val="26"/>
        </w:rPr>
      </w:pPr>
      <w:r>
        <w:rPr>
          <w:rFonts w:ascii="XO Thames" w:hAnsi="XO Thames"/>
          <w:sz w:val="26"/>
          <w:szCs w:val="26"/>
        </w:rPr>
        <w:t xml:space="preserve"> </w:t>
      </w:r>
      <w:r>
        <w:rPr>
          <w:rFonts w:ascii="XO Thames" w:hAnsi="XO Thames"/>
          <w:sz w:val="26"/>
          <w:szCs w:val="26"/>
        </w:rPr>
        <w:t>Требовать от Исполнителя оказание Услуг соответствующего качества и в сроки в соответствии с условиями настоящего Контракта.</w:t>
      </w:r>
    </w:p>
    <w:p>
      <w:pPr>
        <w:pStyle w:val="Normal"/>
        <w:numPr>
          <w:ilvl w:val="2"/>
          <w:numId w:val="5"/>
        </w:numPr>
        <w:shd w:val="clear" w:color="auto" w:fill="FFFFFF"/>
        <w:suppressAutoHyphens w:val="true"/>
        <w:spacing w:lineRule="auto" w:line="240" w:before="0" w:after="0"/>
        <w:ind w:firstLine="709" w:left="142"/>
        <w:jc w:val="both"/>
        <w:rPr>
          <w:rFonts w:ascii="XO Thames" w:hAnsi="XO Thames"/>
          <w:sz w:val="26"/>
          <w:szCs w:val="26"/>
        </w:rPr>
      </w:pPr>
      <w:r>
        <w:rPr>
          <w:rFonts w:eastAsia="Times New Roman" w:cs="Times New Roman" w:ascii="XO Thames" w:hAnsi="XO Thames"/>
          <w:sz w:val="26"/>
          <w:szCs w:val="26"/>
          <w:lang w:eastAsia="zh-CN"/>
        </w:rPr>
        <w:t xml:space="preserve"> </w:t>
      </w:r>
      <w:r>
        <w:rPr>
          <w:rFonts w:eastAsia="Times New Roman" w:cs="Times New Roman" w:ascii="XO Thames" w:hAnsi="XO Thames"/>
          <w:sz w:val="26"/>
          <w:szCs w:val="26"/>
          <w:lang w:eastAsia="zh-CN"/>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p>
    <w:p>
      <w:pPr>
        <w:pStyle w:val="Normal"/>
        <w:numPr>
          <w:ilvl w:val="2"/>
          <w:numId w:val="5"/>
        </w:numPr>
        <w:shd w:val="clear" w:color="auto" w:fill="FFFFFF"/>
        <w:suppressAutoHyphens w:val="true"/>
        <w:spacing w:lineRule="auto" w:line="240" w:before="0" w:after="0"/>
        <w:ind w:firstLine="709" w:left="142"/>
        <w:jc w:val="both"/>
        <w:rPr>
          <w:rFonts w:ascii="XO Thames" w:hAnsi="XO Thames"/>
          <w:sz w:val="26"/>
          <w:szCs w:val="26"/>
        </w:rPr>
      </w:pPr>
      <w:r>
        <w:rPr>
          <w:rFonts w:eastAsia="Times New Roman" w:cs="Times New Roman" w:ascii="XO Thames" w:hAnsi="XO Thames"/>
          <w:sz w:val="26"/>
          <w:szCs w:val="26"/>
          <w:lang w:eastAsia="zh-CN"/>
        </w:rPr>
        <w:t xml:space="preserve"> </w:t>
      </w:r>
      <w:r>
        <w:rPr>
          <w:rFonts w:eastAsia="Times New Roman" w:cs="Times New Roman" w:ascii="XO Thames" w:hAnsi="XO Thames"/>
          <w:sz w:val="26"/>
          <w:szCs w:val="26"/>
          <w:lang w:eastAsia="zh-CN"/>
        </w:rPr>
        <w:t>Определять лиц, непосредственно участвующих в контроле за осуществлением оказания Услуг Исполнителем.</w:t>
      </w:r>
    </w:p>
    <w:p>
      <w:pPr>
        <w:pStyle w:val="Normal"/>
        <w:numPr>
          <w:ilvl w:val="2"/>
          <w:numId w:val="5"/>
        </w:numPr>
        <w:shd w:val="clear" w:color="auto" w:fill="FFFFFF"/>
        <w:suppressAutoHyphens w:val="true"/>
        <w:spacing w:lineRule="auto" w:line="240" w:before="0" w:after="0"/>
        <w:ind w:firstLine="709" w:left="142"/>
        <w:jc w:val="both"/>
        <w:rPr>
          <w:rFonts w:ascii="XO Thames" w:hAnsi="XO Thames"/>
          <w:sz w:val="26"/>
          <w:szCs w:val="26"/>
        </w:rPr>
      </w:pPr>
      <w:r>
        <w:rPr>
          <w:rFonts w:eastAsia="Times New Roman" w:cs="Times New Roman" w:ascii="XO Thames" w:hAnsi="XO Thames"/>
          <w:sz w:val="26"/>
          <w:szCs w:val="26"/>
          <w:lang w:eastAsia="zh-CN"/>
        </w:rPr>
        <w:t xml:space="preserve">  </w:t>
      </w:r>
      <w:r>
        <w:rPr>
          <w:rFonts w:eastAsia="Times New Roman" w:cs="Times New Roman" w:ascii="XO Thames" w:hAnsi="XO Thames"/>
          <w:sz w:val="26"/>
          <w:szCs w:val="26"/>
          <w:lang w:eastAsia="zh-C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pPr>
        <w:pStyle w:val="Normal"/>
        <w:shd w:val="clear" w:color="auto" w:fill="FFFFFF"/>
        <w:suppressAutoHyphens w:val="true"/>
        <w:spacing w:lineRule="auto" w:line="240" w:before="0" w:after="0"/>
        <w:ind w:hanging="0" w:left="667"/>
        <w:jc w:val="both"/>
        <w:rPr>
          <w:rFonts w:ascii="XO Thames" w:hAnsi="XO Thames" w:eastAsia="Times New Roman" w:cs="Times New Roman"/>
          <w:sz w:val="26"/>
          <w:szCs w:val="26"/>
          <w:lang w:eastAsia="zh-CN"/>
        </w:rPr>
      </w:pPr>
      <w:r>
        <w:rPr>
          <w:rFonts w:eastAsia="Times New Roman" w:cs="Times New Roman" w:ascii="XO Thames" w:hAnsi="XO Thames"/>
          <w:sz w:val="26"/>
          <w:szCs w:val="26"/>
          <w:lang w:eastAsia="zh-CN"/>
        </w:rPr>
      </w:r>
    </w:p>
    <w:p>
      <w:pPr>
        <w:pStyle w:val="ListParagraph"/>
        <w:numPr>
          <w:ilvl w:val="0"/>
          <w:numId w:val="0"/>
        </w:numPr>
        <w:shd w:val="clear" w:color="auto" w:fill="FFFFFF"/>
        <w:ind w:hanging="0" w:left="585"/>
        <w:jc w:val="center"/>
        <w:rPr>
          <w:rFonts w:ascii="XO Thames" w:hAnsi="XO Thames"/>
        </w:rPr>
      </w:pPr>
      <w:r>
        <w:rPr>
          <w:rFonts w:ascii="XO Thames" w:hAnsi="XO Thames"/>
          <w:b/>
          <w:sz w:val="26"/>
          <w:szCs w:val="26"/>
        </w:rPr>
        <w:t>6. Права и обязанности Исполнителя</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b/>
          <w:sz w:val="26"/>
          <w:szCs w:val="26"/>
          <w:lang w:eastAsia="zh-CN"/>
        </w:rPr>
        <w:t>6.1.Исполнитель обязуется:</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6.1.1. В установленные Контрактом сроки обеспечивать своевременное и качественное оказание услуг, в соответствии с техническим заданием (Приложение № 1 к контракту) и настоящим Контрактом.</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6.1.2.</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 xml:space="preserve">Сдать Государственному заказчику результат оказанных Услуг и предоставить </w:t>
      </w:r>
      <w:r>
        <w:rPr>
          <w:rFonts w:eastAsia="Times New Roman" w:cs="PT Astra Serif" w:ascii="XO Thames" w:hAnsi="XO Thames"/>
          <w:color w:val="000000"/>
          <w:sz w:val="26"/>
          <w:szCs w:val="26"/>
          <w:shd w:fill="auto" w:val="clear"/>
          <w:lang w:eastAsia="zh-CN"/>
        </w:rPr>
        <w:t>Акт приемки по ф. 0510452</w:t>
      </w:r>
      <w:r>
        <w:rPr>
          <w:rFonts w:eastAsia="Times New Roman" w:cs="Times New Roman" w:ascii="XO Thames" w:hAnsi="XO Thames"/>
          <w:sz w:val="26"/>
          <w:szCs w:val="26"/>
          <w:lang w:eastAsia="zh-CN"/>
        </w:rPr>
        <w:t xml:space="preserve"> и документы указанные в пункте 2.2 Контракта.</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w:t>
      </w:r>
      <w:r>
        <w:rPr>
          <w:rFonts w:eastAsia="Times New Roman" w:cs="Times New Roman" w:ascii="XO Thames" w:hAnsi="XO Thames"/>
          <w:color w:val="auto"/>
          <w:kern w:val="0"/>
          <w:sz w:val="26"/>
          <w:szCs w:val="26"/>
          <w:lang w:val="ru-RU" w:eastAsia="zh-CN" w:bidi="ar-SA"/>
        </w:rPr>
        <w:t>1</w:t>
      </w:r>
      <w:r>
        <w:rPr>
          <w:rFonts w:eastAsia="Times New Roman" w:cs="Times New Roman" w:ascii="XO Thames" w:hAnsi="XO Thames"/>
          <w:sz w:val="26"/>
          <w:szCs w:val="26"/>
          <w:lang w:eastAsia="zh-CN"/>
        </w:rPr>
        <w:t>.3.</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За свой счет, не нарушая конечной даты оказания Услуг, устранять допущенные по его вине недостатки при оказании Услуг.</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w:t>
      </w:r>
      <w:r>
        <w:rPr>
          <w:rFonts w:eastAsia="Times New Roman" w:cs="Times New Roman" w:ascii="XO Thames" w:hAnsi="XO Thames"/>
          <w:color w:val="auto"/>
          <w:kern w:val="0"/>
          <w:sz w:val="26"/>
          <w:szCs w:val="26"/>
          <w:lang w:val="ru-RU" w:eastAsia="zh-CN" w:bidi="ar-SA"/>
        </w:rPr>
        <w:t>1</w:t>
      </w:r>
      <w:r>
        <w:rPr>
          <w:rFonts w:eastAsia="Times New Roman" w:cs="Times New Roman" w:ascii="XO Thames" w:hAnsi="XO Thames"/>
          <w:sz w:val="26"/>
          <w:szCs w:val="26"/>
          <w:lang w:eastAsia="zh-CN"/>
        </w:rPr>
        <w:t>.4.</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Выполнять иные обязанности в соответствии с законодательством Российской Федерации.</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w:t>
      </w:r>
      <w:r>
        <w:rPr>
          <w:rFonts w:eastAsia="Times New Roman" w:cs="Times New Roman" w:ascii="XO Thames" w:hAnsi="XO Thames"/>
          <w:color w:val="auto"/>
          <w:kern w:val="0"/>
          <w:sz w:val="26"/>
          <w:szCs w:val="26"/>
          <w:lang w:val="ru-RU" w:eastAsia="zh-CN" w:bidi="ar-SA"/>
        </w:rPr>
        <w:t>1</w:t>
      </w:r>
      <w:r>
        <w:rPr>
          <w:rFonts w:eastAsia="Times New Roman" w:cs="Times New Roman" w:ascii="XO Thames" w:hAnsi="XO Thames"/>
          <w:sz w:val="26"/>
          <w:szCs w:val="26"/>
          <w:lang w:eastAsia="zh-CN"/>
        </w:rPr>
        <w:t>.5.</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В случае нарушения условий Контракта о сроках оказания услуг возместить убытки, оплатить пени и штрафы в соответствии с разделом 7 Контракта.</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b/>
          <w:sz w:val="26"/>
          <w:szCs w:val="26"/>
          <w:lang w:eastAsia="zh-CN"/>
        </w:rPr>
        <w:t>6.2. Исполнитель имеет право</w:t>
      </w:r>
      <w:r>
        <w:rPr>
          <w:rFonts w:eastAsia="Times New Roman" w:cs="Times New Roman" w:ascii="XO Thames" w:hAnsi="XO Thames"/>
          <w:sz w:val="26"/>
          <w:szCs w:val="26"/>
          <w:lang w:eastAsia="zh-CN"/>
        </w:rPr>
        <w:t>:</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6.2.1.</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Требовать оплату по Контракту в соответствии с разделом 2 Контракта.</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6.2.2.</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Получить на основании письменных запросов имеющуюся у Государственного заказчика информацию, необходимую для оказания Услуг.</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6.2.3.</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 xml:space="preserve">Требовать своевременного подписания Государственным заказчиком счетов-фактур (счетов), </w:t>
      </w:r>
      <w:r>
        <w:rPr>
          <w:rFonts w:eastAsia="Times New Roman" w:cs="PT Astra Serif" w:ascii="XO Thames" w:hAnsi="XO Thames"/>
          <w:color w:val="000000"/>
          <w:sz w:val="26"/>
          <w:szCs w:val="26"/>
          <w:shd w:fill="auto" w:val="clear"/>
          <w:lang w:eastAsia="zh-CN"/>
        </w:rPr>
        <w:t>Акт приемки по ф. 0510452</w:t>
      </w:r>
      <w:r>
        <w:rPr>
          <w:rFonts w:eastAsia="Times New Roman" w:cs="Times New Roman" w:ascii="XO Thames" w:hAnsi="XO Thames"/>
          <w:sz w:val="26"/>
          <w:szCs w:val="26"/>
          <w:lang w:eastAsia="zh-CN"/>
        </w:rPr>
        <w:t>, подтверждающих исполнение обязательств по Контракту, на основании представленных Исполнителем отчетных документов и материалов.</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6.2.4.</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Требовать уплату пеней, а также возмещения убытков, согласно разделу 7. Контракта.</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6.2.5.</w:t>
      </w:r>
      <w:r>
        <w:rPr>
          <w:rFonts w:eastAsia="Times New Roman" w:cs="Times New Roman" w:ascii="XO Thames" w:hAnsi="XO Thames"/>
          <w:b/>
          <w:sz w:val="26"/>
          <w:szCs w:val="26"/>
          <w:lang w:eastAsia="zh-CN"/>
        </w:rPr>
        <w:t xml:space="preserve"> </w:t>
      </w:r>
      <w:r>
        <w:rPr>
          <w:rFonts w:eastAsia="Times New Roman" w:cs="Times New Roman" w:ascii="XO Thames" w:hAnsi="XO Thames"/>
          <w:sz w:val="26"/>
          <w:szCs w:val="26"/>
          <w:lang w:eastAsia="zh-CN"/>
        </w:rPr>
        <w:t>Принимать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pPr>
        <w:pStyle w:val="ListParagraph"/>
        <w:numPr>
          <w:ilvl w:val="0"/>
          <w:numId w:val="0"/>
        </w:numPr>
        <w:shd w:val="clear" w:color="auto" w:fill="FFFFFF"/>
        <w:ind w:hanging="0" w:left="585"/>
        <w:jc w:val="center"/>
        <w:rPr>
          <w:rFonts w:ascii="XO Thames" w:hAnsi="XO Thames"/>
          <w:sz w:val="26"/>
          <w:szCs w:val="26"/>
        </w:rPr>
      </w:pPr>
      <w:r>
        <w:rPr>
          <w:rFonts w:ascii="XO Thames" w:hAnsi="XO Thames"/>
          <w:b/>
          <w:sz w:val="26"/>
          <w:szCs w:val="26"/>
        </w:rPr>
        <w:t>7. Ответственность Сторон</w:t>
      </w:r>
    </w:p>
    <w:p>
      <w:pPr>
        <w:pStyle w:val="Normal"/>
        <w:shd w:val="clear" w:color="auto" w:fill="FFFFFF"/>
        <w:suppressAutoHyphens w:val="true"/>
        <w:spacing w:lineRule="auto" w:line="240" w:before="0" w:after="0"/>
        <w:ind w:firstLine="851"/>
        <w:jc w:val="both"/>
        <w:rPr>
          <w:rFonts w:ascii="XO Thames" w:hAnsi="XO Thames"/>
          <w:sz w:val="26"/>
          <w:szCs w:val="26"/>
        </w:rPr>
      </w:pPr>
      <w:r>
        <w:rPr>
          <w:rFonts w:eastAsia="Times New Roman" w:cs="Times New Roman" w:ascii="XO Thames" w:hAnsi="XO Thames"/>
          <w:sz w:val="26"/>
          <w:szCs w:val="26"/>
          <w:lang w:eastAsia="zh-CN"/>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Normal"/>
        <w:shd w:val="clear" w:color="auto" w:fill="FFFFFF"/>
        <w:suppressAutoHyphens w:val="true"/>
        <w:spacing w:lineRule="auto" w:line="240" w:before="0" w:after="0"/>
        <w:ind w:firstLine="851"/>
        <w:jc w:val="both"/>
        <w:rPr>
          <w:rFonts w:ascii="XO Thames" w:hAnsi="XO Thames"/>
          <w:sz w:val="26"/>
          <w:szCs w:val="26"/>
        </w:rPr>
      </w:pPr>
      <w:r>
        <w:rPr>
          <w:rFonts w:eastAsia="Times New Roman" w:cs="Times New Roman" w:ascii="XO Thames" w:hAnsi="XO Thames"/>
          <w:sz w:val="26"/>
          <w:szCs w:val="26"/>
          <w:lang w:eastAsia="zh-CN"/>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pPr>
        <w:pStyle w:val="Normal"/>
        <w:shd w:val="clear" w:color="auto" w:fill="FFFFFF"/>
        <w:suppressAutoHyphens w:val="true"/>
        <w:spacing w:lineRule="auto" w:line="240" w:before="0" w:after="0"/>
        <w:ind w:firstLine="851"/>
        <w:jc w:val="both"/>
        <w:rPr>
          <w:rFonts w:ascii="XO Thames" w:hAnsi="XO Thames"/>
          <w:sz w:val="26"/>
          <w:szCs w:val="26"/>
        </w:rPr>
      </w:pPr>
      <w:r>
        <w:rPr>
          <w:rFonts w:eastAsia="Times New Roman" w:cs="Times New Roman" w:ascii="XO Thames" w:hAnsi="XO Thames"/>
          <w:sz w:val="26"/>
          <w:szCs w:val="26"/>
          <w:lang w:eastAsia="zh-C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Normal"/>
        <w:shd w:val="clear" w:color="auto" w:fill="FFFFFF"/>
        <w:suppressAutoHyphens w:val="true"/>
        <w:spacing w:lineRule="auto" w:line="240" w:before="0" w:after="0"/>
        <w:ind w:firstLine="851"/>
        <w:jc w:val="both"/>
        <w:rPr>
          <w:rFonts w:ascii="XO Thames" w:hAnsi="XO Thames"/>
          <w:sz w:val="26"/>
          <w:szCs w:val="26"/>
        </w:rPr>
      </w:pPr>
      <w:r>
        <w:rPr>
          <w:rFonts w:eastAsia="Times New Roman" w:cs="Times New Roman" w:ascii="XO Thames" w:hAnsi="XO Thames"/>
          <w:sz w:val="26"/>
          <w:szCs w:val="26"/>
          <w:lang w:eastAsia="zh-CN"/>
        </w:rPr>
        <w:t>7.3.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Российской Федерации от 30 августа 2017 г. N 1042 (далее - Правила определения размера штрафа).</w:t>
      </w:r>
    </w:p>
    <w:p>
      <w:pPr>
        <w:pStyle w:val="Normal"/>
        <w:shd w:val="clear" w:color="auto" w:fill="FFFFFF"/>
        <w:suppressAutoHyphens w:val="true"/>
        <w:spacing w:lineRule="auto" w:line="240" w:before="0" w:after="0"/>
        <w:ind w:firstLine="851"/>
        <w:jc w:val="both"/>
        <w:rPr>
          <w:rFonts w:ascii="XO Thames" w:hAnsi="XO Thames"/>
          <w:sz w:val="26"/>
          <w:szCs w:val="26"/>
        </w:rPr>
      </w:pPr>
      <w:r>
        <w:rPr>
          <w:rFonts w:eastAsia="Times New Roman" w:cs="Times New Roman" w:ascii="XO Thames" w:hAnsi="XO Thames"/>
          <w:sz w:val="26"/>
          <w:szCs w:val="26"/>
          <w:lang w:eastAsia="zh-CN"/>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hd w:val="clear" w:color="auto" w:fill="FFFFFF"/>
        <w:suppressAutoHyphens w:val="true"/>
        <w:spacing w:lineRule="auto" w:line="240" w:before="0" w:after="0"/>
        <w:ind w:firstLine="851"/>
        <w:jc w:val="both"/>
        <w:rPr>
          <w:rFonts w:ascii="XO Thames" w:hAnsi="XO Thames"/>
          <w:sz w:val="26"/>
          <w:szCs w:val="26"/>
        </w:rPr>
      </w:pPr>
      <w:r>
        <w:rPr>
          <w:rFonts w:eastAsia="Times New Roman" w:cs="Times New Roman" w:ascii="XO Thames" w:hAnsi="XO Thames"/>
          <w:sz w:val="26"/>
          <w:szCs w:val="26"/>
          <w:lang w:eastAsia="zh-C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 рублей (в случае, если цена контракта не превышает 3 млн. руб.).</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hd w:val="clear" w:color="auto" w:fill="FFFFFF"/>
        <w:suppressAutoHyphens w:val="true"/>
        <w:spacing w:lineRule="auto" w:line="240" w:before="0" w:after="0"/>
        <w:ind w:firstLine="851"/>
        <w:jc w:val="both"/>
        <w:rPr>
          <w:rFonts w:ascii="XO Thames" w:hAnsi="XO Thames"/>
        </w:rPr>
      </w:pPr>
      <w:r>
        <w:rPr>
          <w:rFonts w:eastAsia="Times New Roman" w:cs="Times New Roman" w:ascii="XO Thames" w:hAnsi="XO Thames"/>
          <w:sz w:val="26"/>
          <w:szCs w:val="26"/>
          <w:lang w:eastAsia="zh-CN"/>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(в случае, если цена Контракта не превышает 3 млн. рублей).</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рублей (если цена Контракта не превышает 3 млн. рублей).</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7.12.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hd w:val="clear" w:color="auto" w:fill="FFFFFF"/>
        <w:suppressAutoHyphens w:val="true"/>
        <w:spacing w:lineRule="auto" w:line="240" w:before="0" w:after="0"/>
        <w:ind w:firstLine="709"/>
        <w:jc w:val="both"/>
        <w:rPr>
          <w:rFonts w:ascii="XO Thames" w:hAnsi="XO Thames"/>
        </w:rPr>
      </w:pPr>
      <w:r>
        <w:rPr>
          <w:rFonts w:eastAsia="Times New Roman" w:cs="Times New Roman" w:ascii="XO Thames" w:hAnsi="XO Thames"/>
          <w:sz w:val="26"/>
          <w:szCs w:val="26"/>
          <w:lang w:eastAsia="zh-CN"/>
        </w:rPr>
        <w:t>7.13. Вред, причиненный третьим лицам по вине Исполнителя при исполнении обязательств по Контракту, возмещается за его счет.</w:t>
      </w:r>
    </w:p>
    <w:p>
      <w:pPr>
        <w:pStyle w:val="Normal"/>
        <w:shd w:val="clear" w:color="auto" w:fill="FFFFFF"/>
        <w:suppressAutoHyphens w:val="true"/>
        <w:spacing w:lineRule="auto" w:line="240" w:before="0" w:after="0"/>
        <w:ind w:firstLine="709"/>
        <w:jc w:val="both"/>
        <w:rPr>
          <w:rFonts w:ascii="XO Thames" w:hAnsi="XO Thames" w:eastAsia="Times New Roman" w:cs="Times New Roman"/>
          <w:sz w:val="26"/>
          <w:szCs w:val="26"/>
          <w:lang w:eastAsia="zh-CN"/>
        </w:rPr>
      </w:pPr>
      <w:r>
        <w:rPr>
          <w:rFonts w:eastAsia="Times New Roman" w:cs="Times New Roman" w:ascii="XO Thames" w:hAnsi="XO Thames"/>
          <w:sz w:val="26"/>
          <w:szCs w:val="26"/>
          <w:lang w:eastAsia="zh-CN"/>
        </w:rPr>
      </w:r>
    </w:p>
    <w:p>
      <w:pPr>
        <w:pStyle w:val="Normal"/>
        <w:numPr>
          <w:ilvl w:val="0"/>
          <w:numId w:val="0"/>
        </w:numPr>
        <w:shd w:val="clear" w:color="auto" w:fill="FFFFFF"/>
        <w:suppressAutoHyphens w:val="true"/>
        <w:spacing w:lineRule="auto" w:line="240" w:before="0" w:after="0"/>
        <w:ind w:hanging="0" w:left="585"/>
        <w:jc w:val="center"/>
        <w:rPr>
          <w:rFonts w:ascii="XO Thames" w:hAnsi="XO Thames"/>
        </w:rPr>
      </w:pPr>
      <w:r>
        <w:rPr>
          <w:rFonts w:eastAsia="Times New Roman" w:cs="Times New Roman" w:ascii="XO Thames" w:hAnsi="XO Thames"/>
          <w:b/>
          <w:sz w:val="26"/>
          <w:szCs w:val="26"/>
          <w:lang w:eastAsia="zh-CN"/>
        </w:rPr>
        <w:t>8. Форс-мажорные обстоятельства</w:t>
      </w:r>
    </w:p>
    <w:p>
      <w:pPr>
        <w:pStyle w:val="Normal"/>
        <w:numPr>
          <w:ilvl w:val="0"/>
          <w:numId w:val="4"/>
        </w:numPr>
        <w:shd w:val="clear" w:color="auto" w:fill="FFFFFF"/>
        <w:suppressAutoHyphens w:val="true"/>
        <w:spacing w:lineRule="auto" w:line="240" w:before="0" w:after="0"/>
        <w:ind w:firstLine="851" w:left="0"/>
        <w:jc w:val="both"/>
        <w:rPr>
          <w:rFonts w:ascii="XO Thames" w:hAnsi="XO Thames"/>
        </w:rPr>
      </w:pPr>
      <w:r>
        <w:rPr>
          <w:rFonts w:eastAsia="Times New Roman" w:cs="Times New Roman" w:ascii="XO Thames" w:hAnsi="XO Thames"/>
          <w:sz w:val="26"/>
          <w:szCs w:val="26"/>
          <w:lang w:eastAsia="zh-CN"/>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numPr>
          <w:ilvl w:val="0"/>
          <w:numId w:val="4"/>
        </w:numPr>
        <w:shd w:val="clear" w:color="auto" w:fill="FFFFFF"/>
        <w:suppressAutoHyphens w:val="true"/>
        <w:spacing w:lineRule="auto" w:line="240" w:before="0" w:after="0"/>
        <w:ind w:firstLine="851" w:left="0"/>
        <w:jc w:val="both"/>
        <w:rPr>
          <w:rFonts w:ascii="XO Thames" w:hAnsi="XO Thames"/>
        </w:rPr>
      </w:pPr>
      <w:r>
        <w:rPr>
          <w:rFonts w:eastAsia="Times New Roman" w:cs="Times New Roman" w:ascii="XO Thames" w:hAnsi="XO Thames"/>
          <w:sz w:val="26"/>
          <w:szCs w:val="26"/>
          <w:lang w:eastAsia="zh-C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rmal"/>
        <w:numPr>
          <w:ilvl w:val="0"/>
          <w:numId w:val="4"/>
        </w:numPr>
        <w:shd w:val="clear" w:color="auto" w:fill="FFFFFF"/>
        <w:suppressAutoHyphens w:val="true"/>
        <w:spacing w:lineRule="auto" w:line="240" w:before="0" w:after="0"/>
        <w:ind w:firstLine="851" w:left="0"/>
        <w:jc w:val="both"/>
        <w:rPr>
          <w:rFonts w:ascii="XO Thames" w:hAnsi="XO Thames"/>
        </w:rPr>
      </w:pPr>
      <w:r>
        <w:rPr>
          <w:rFonts w:eastAsia="Times New Roman" w:cs="Times New Roman" w:ascii="XO Thames" w:hAnsi="XO Thames"/>
          <w:sz w:val="26"/>
          <w:szCs w:val="26"/>
          <w:lang w:eastAsia="zh-CN"/>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numPr>
          <w:ilvl w:val="0"/>
          <w:numId w:val="4"/>
        </w:numPr>
        <w:shd w:val="clear" w:color="auto" w:fill="FFFFFF"/>
        <w:suppressAutoHyphens w:val="true"/>
        <w:spacing w:lineRule="auto" w:line="240" w:before="0" w:after="0"/>
        <w:ind w:firstLine="851" w:left="0"/>
        <w:jc w:val="both"/>
        <w:rPr>
          <w:rFonts w:ascii="XO Thames" w:hAnsi="XO Thames"/>
        </w:rPr>
      </w:pPr>
      <w:r>
        <w:rPr>
          <w:rFonts w:eastAsia="Times New Roman" w:cs="Times New Roman" w:ascii="XO Thames" w:hAnsi="XO Thames"/>
          <w:sz w:val="26"/>
          <w:szCs w:val="26"/>
          <w:lang w:eastAsia="zh-CN"/>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numPr>
          <w:ilvl w:val="0"/>
          <w:numId w:val="4"/>
        </w:numPr>
        <w:shd w:val="clear" w:color="auto" w:fill="FFFFFF"/>
        <w:suppressAutoHyphens w:val="true"/>
        <w:spacing w:lineRule="auto" w:line="240" w:before="0" w:after="0"/>
        <w:ind w:firstLine="709" w:left="0"/>
        <w:jc w:val="both"/>
        <w:rPr>
          <w:rFonts w:ascii="XO Thames" w:hAnsi="XO Thames"/>
        </w:rPr>
      </w:pPr>
      <w:r>
        <w:rPr>
          <w:rFonts w:eastAsia="Times New Roman" w:cs="Times New Roman" w:ascii="XO Thames" w:hAnsi="XO Thames"/>
          <w:sz w:val="26"/>
          <w:szCs w:val="26"/>
          <w:lang w:eastAsia="zh-CN"/>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numPr>
          <w:ilvl w:val="0"/>
          <w:numId w:val="4"/>
        </w:numPr>
        <w:shd w:val="clear" w:color="auto" w:fill="FFFFFF"/>
        <w:suppressAutoHyphens w:val="true"/>
        <w:spacing w:lineRule="auto" w:line="240" w:before="0" w:after="0"/>
        <w:ind w:firstLine="709" w:left="0"/>
        <w:jc w:val="both"/>
        <w:rPr>
          <w:rFonts w:ascii="XO Thames" w:hAnsi="XO Thames"/>
        </w:rPr>
      </w:pPr>
      <w:r>
        <w:rPr>
          <w:rFonts w:eastAsia="Times New Roman" w:cs="Times New Roman" w:ascii="XO Thames" w:hAnsi="XO Thames"/>
          <w:sz w:val="26"/>
          <w:szCs w:val="26"/>
          <w:lang w:eastAsia="zh-CN"/>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numPr>
          <w:ilvl w:val="0"/>
          <w:numId w:val="4"/>
        </w:numPr>
        <w:shd w:val="clear" w:color="auto" w:fill="FFFFFF"/>
        <w:suppressAutoHyphens w:val="true"/>
        <w:spacing w:lineRule="auto" w:line="240" w:before="0" w:after="0"/>
        <w:ind w:firstLine="709" w:left="0"/>
        <w:jc w:val="both"/>
        <w:rPr>
          <w:rFonts w:ascii="XO Thames" w:hAnsi="XO Thames"/>
        </w:rPr>
      </w:pPr>
      <w:r>
        <w:rPr>
          <w:rFonts w:eastAsia="Times New Roman" w:cs="Times New Roman" w:ascii="XO Thames" w:hAnsi="XO Thames"/>
          <w:sz w:val="26"/>
          <w:szCs w:val="26"/>
          <w:lang w:eastAsia="zh-C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hd w:val="clear" w:color="auto" w:fill="FFFFFF"/>
        <w:suppressAutoHyphens w:val="true"/>
        <w:spacing w:lineRule="auto" w:line="240" w:before="0" w:after="0"/>
        <w:ind w:hanging="0" w:left="284"/>
        <w:jc w:val="both"/>
        <w:rPr>
          <w:rFonts w:ascii="XO Thames" w:hAnsi="XO Thames" w:eastAsia="Times New Roman" w:cs="Times New Roman"/>
          <w:sz w:val="26"/>
          <w:szCs w:val="26"/>
          <w:lang w:eastAsia="zh-CN"/>
        </w:rPr>
      </w:pPr>
      <w:r>
        <w:rPr>
          <w:rFonts w:eastAsia="Times New Roman" w:cs="Times New Roman" w:ascii="XO Thames" w:hAnsi="XO Thames"/>
          <w:sz w:val="26"/>
          <w:szCs w:val="26"/>
          <w:lang w:eastAsia="zh-CN"/>
        </w:rPr>
      </w:r>
    </w:p>
    <w:p>
      <w:pPr>
        <w:pStyle w:val="ListParagraph"/>
        <w:numPr>
          <w:ilvl w:val="0"/>
          <w:numId w:val="10"/>
        </w:numPr>
        <w:ind w:hanging="0" w:left="0"/>
        <w:jc w:val="center"/>
        <w:outlineLvl w:val="0"/>
        <w:rPr>
          <w:rFonts w:ascii="XO Thames" w:hAnsi="XO Thames"/>
        </w:rPr>
      </w:pPr>
      <w:r>
        <w:rPr>
          <w:rFonts w:ascii="XO Thames" w:hAnsi="XO Thames"/>
          <w:b/>
          <w:sz w:val="26"/>
          <w:szCs w:val="26"/>
        </w:rPr>
        <w:t xml:space="preserve">Срок действия, изменение и досрочное расторжение Контракта </w:t>
      </w:r>
    </w:p>
    <w:p>
      <w:pPr>
        <w:pStyle w:val="ListParagraph"/>
        <w:numPr>
          <w:ilvl w:val="0"/>
          <w:numId w:val="11"/>
        </w:numPr>
        <w:shd w:val="clear" w:color="auto" w:fill="FFFFFF"/>
        <w:ind w:firstLine="709" w:left="0"/>
        <w:jc w:val="both"/>
        <w:rPr>
          <w:rFonts w:ascii="XO Thames" w:hAnsi="XO Thames"/>
        </w:rPr>
      </w:pPr>
      <w:r>
        <w:rPr>
          <w:rFonts w:ascii="XO Thames" w:hAnsi="XO Thames"/>
          <w:sz w:val="26"/>
          <w:szCs w:val="26"/>
          <w:lang w:eastAsia="ar-SA"/>
        </w:rPr>
        <w:t>Контракт вступает в силу с момента его заключения и действует до «30» декабря 202</w:t>
      </w:r>
      <w:r>
        <w:rPr>
          <w:rFonts w:eastAsia="Times New Roman" w:cs="Times New Roman" w:ascii="XO Thames" w:hAnsi="XO Thames"/>
          <w:color w:val="auto"/>
          <w:kern w:val="0"/>
          <w:sz w:val="26"/>
          <w:szCs w:val="26"/>
          <w:lang w:val="ru-RU" w:eastAsia="ar-SA" w:bidi="ar-SA"/>
        </w:rPr>
        <w:t xml:space="preserve">6 </w:t>
      </w:r>
      <w:r>
        <w:rPr>
          <w:rFonts w:ascii="XO Thames" w:hAnsi="XO Thames"/>
          <w:sz w:val="26"/>
          <w:szCs w:val="26"/>
          <w:lang w:eastAsia="ar-SA"/>
        </w:rPr>
        <w:t>года.</w:t>
      </w:r>
    </w:p>
    <w:p>
      <w:pPr>
        <w:pStyle w:val="ListParagraph"/>
        <w:numPr>
          <w:ilvl w:val="0"/>
          <w:numId w:val="11"/>
        </w:numPr>
        <w:shd w:val="clear" w:color="auto" w:fill="FFFFFF"/>
        <w:ind w:firstLine="709" w:left="0"/>
        <w:jc w:val="both"/>
        <w:rPr>
          <w:rFonts w:ascii="XO Thames" w:hAnsi="XO Thames"/>
        </w:rPr>
      </w:pPr>
      <w:r>
        <w:rPr>
          <w:rFonts w:ascii="XO Thames" w:hAnsi="XO Thames"/>
          <w:sz w:val="26"/>
          <w:szCs w:val="26"/>
          <w:lang w:eastAsia="ar-SA"/>
        </w:rPr>
        <w:t xml:space="preserve"> </w:t>
      </w:r>
      <w:r>
        <w:rPr>
          <w:rFonts w:ascii="XO Thames" w:hAnsi="XO Thames"/>
          <w:sz w:val="26"/>
          <w:szCs w:val="26"/>
          <w:lang w:eastAsia="ar-SA"/>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0"/>
          <w:numId w:val="11"/>
        </w:numPr>
        <w:shd w:val="clear" w:color="auto" w:fill="FFFFFF"/>
        <w:ind w:firstLine="709" w:left="0"/>
        <w:jc w:val="both"/>
        <w:rPr>
          <w:rFonts w:ascii="XO Thames" w:hAnsi="XO Thames"/>
        </w:rPr>
      </w:pPr>
      <w:r>
        <w:rPr>
          <w:rFonts w:ascii="XO Thames" w:hAnsi="XO Thames"/>
          <w:sz w:val="26"/>
          <w:szCs w:val="26"/>
          <w:lang w:eastAsia="ar-SA"/>
        </w:rPr>
        <w:t>Все изменения к Контракту действительны, если они оформлены в виде дополнительного соглашения к Контракту и подписаны Сторонами. Соответствующие дополнительные соглашения сторон являются неотъемлемой частью Контракта.</w:t>
      </w:r>
    </w:p>
    <w:p>
      <w:pPr>
        <w:pStyle w:val="ListParagraph"/>
        <w:shd w:val="clear" w:color="auto" w:fill="FFFFFF"/>
        <w:ind w:firstLine="567" w:left="0"/>
        <w:jc w:val="both"/>
        <w:rPr>
          <w:rFonts w:ascii="XO Thames" w:hAnsi="XO Thames"/>
        </w:rPr>
      </w:pPr>
      <w:r>
        <w:rPr>
          <w:rFonts w:ascii="XO Thames" w:hAnsi="XO Thames"/>
          <w:sz w:val="26"/>
          <w:szCs w:val="26"/>
          <w:lang w:eastAsia="ar-SA"/>
        </w:rPr>
        <w:t>9.4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hd w:val="clear" w:color="auto" w:fill="FFFFFF"/>
        <w:suppressAutoHyphens w:val="true"/>
        <w:spacing w:lineRule="auto" w:line="240" w:before="0" w:after="0"/>
        <w:ind w:firstLine="426"/>
        <w:jc w:val="both"/>
        <w:rPr>
          <w:rFonts w:ascii="XO Thames" w:hAnsi="XO Thames"/>
        </w:rPr>
      </w:pPr>
      <w:r>
        <w:rPr>
          <w:rFonts w:eastAsia="Times New Roman" w:cs="Times New Roman" w:ascii="XO Thames" w:hAnsi="XO Thames"/>
          <w:sz w:val="26"/>
          <w:szCs w:val="26"/>
          <w:lang w:eastAsia="ar-SA"/>
        </w:rPr>
        <w:t>9.4.1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9.4.2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оказанной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количество таких услуг;</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9.4.3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9.5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9.6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pPr>
        <w:pStyle w:val="Normal"/>
        <w:shd w:val="clear" w:color="auto" w:fill="FFFFFF"/>
        <w:suppressAutoHyphens w:val="true"/>
        <w:spacing w:lineRule="auto" w:line="240" w:before="0" w:after="0"/>
        <w:ind w:firstLine="567"/>
        <w:jc w:val="both"/>
        <w:rPr>
          <w:rFonts w:ascii="XO Thames" w:hAnsi="XO Thames"/>
        </w:rPr>
      </w:pPr>
      <w:r>
        <w:rPr>
          <w:rFonts w:cs="Times New Roman" w:ascii="XO Thames" w:hAnsi="XO Thames"/>
          <w:sz w:val="26"/>
          <w:szCs w:val="26"/>
          <w:lang w:eastAsia="ar-SA"/>
        </w:rPr>
        <w:t>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существенного нарушения Контракта Исполнителем. Нарушение Контракта Исполнителем предполагается существенным в случаях:</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оказание услуг ненадлежащего качества с недостатками, которые не могут быть устранены в приемлемый для Государственного заказчика срок;</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неоднократного нарушения сроков оказания услуг.</w:t>
      </w:r>
    </w:p>
    <w:p>
      <w:pPr>
        <w:pStyle w:val="Normal"/>
        <w:shd w:val="clear" w:color="auto" w:fill="FFFFFF"/>
        <w:suppressAutoHyphens w:val="true"/>
        <w:spacing w:lineRule="auto" w:line="240" w:before="0" w:after="0"/>
        <w:ind w:firstLine="567"/>
        <w:jc w:val="both"/>
        <w:rPr>
          <w:rFonts w:ascii="XO Thames" w:hAnsi="XO Thames"/>
        </w:rPr>
      </w:pPr>
      <w:r>
        <w:rPr>
          <w:rFonts w:eastAsia="Times New Roman" w:cs="Times New Roman" w:ascii="XO Thames" w:hAnsi="XO Thames"/>
          <w:sz w:val="26"/>
          <w:szCs w:val="26"/>
          <w:lang w:eastAsia="ar-SA"/>
        </w:rPr>
        <w:t>9.9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Государственным заказчиком сроков оплаты услуг.</w:t>
      </w:r>
    </w:p>
    <w:p>
      <w:pPr>
        <w:pStyle w:val="Normal"/>
        <w:shd w:val="clear" w:color="auto" w:fill="FFFFFF"/>
        <w:suppressAutoHyphens w:val="true"/>
        <w:spacing w:lineRule="auto" w:line="240" w:before="0" w:after="0"/>
        <w:jc w:val="both"/>
        <w:rPr>
          <w:rFonts w:ascii="XO Thames" w:hAnsi="XO Thames" w:eastAsia="Times New Roman" w:cs="Times New Roman"/>
          <w:sz w:val="26"/>
          <w:szCs w:val="26"/>
          <w:lang w:eastAsia="ar-SA"/>
        </w:rPr>
      </w:pPr>
      <w:r>
        <w:rPr>
          <w:rFonts w:eastAsia="Times New Roman" w:cs="Times New Roman" w:ascii="XO Thames" w:hAnsi="XO Thames"/>
          <w:sz w:val="26"/>
          <w:szCs w:val="26"/>
          <w:lang w:eastAsia="ar-SA"/>
        </w:rPr>
      </w:r>
    </w:p>
    <w:p>
      <w:pPr>
        <w:pStyle w:val="Normal"/>
        <w:numPr>
          <w:ilvl w:val="0"/>
          <w:numId w:val="10"/>
        </w:numPr>
        <w:shd w:val="clear" w:color="auto" w:fill="FFFFFF"/>
        <w:suppressAutoHyphens w:val="true"/>
        <w:spacing w:lineRule="auto" w:line="240" w:before="0" w:after="0"/>
        <w:ind w:hanging="0" w:left="0"/>
        <w:jc w:val="center"/>
        <w:rPr>
          <w:rFonts w:ascii="XO Thames" w:hAnsi="XO Thames"/>
        </w:rPr>
      </w:pPr>
      <w:r>
        <w:rPr>
          <w:rFonts w:eastAsia="Times New Roman" w:cs="Times New Roman" w:ascii="XO Thames" w:hAnsi="XO Thames"/>
          <w:b/>
          <w:sz w:val="26"/>
          <w:szCs w:val="26"/>
          <w:lang w:eastAsia="zh-CN"/>
        </w:rPr>
        <w:t>Порядок разрешения споров, претензии Сторон</w:t>
      </w:r>
    </w:p>
    <w:p>
      <w:pPr>
        <w:pStyle w:val="Normal"/>
        <w:widowControl/>
        <w:numPr>
          <w:ilvl w:val="0"/>
          <w:numId w:val="0"/>
        </w:numPr>
        <w:shd w:val="clear" w:color="auto" w:fill="FFFFFF"/>
        <w:suppressAutoHyphens w:val="true"/>
        <w:bidi w:val="0"/>
        <w:spacing w:lineRule="auto" w:line="240" w:before="0" w:after="0"/>
        <w:ind w:firstLine="680" w:left="0" w:right="0"/>
        <w:jc w:val="both"/>
        <w:rPr>
          <w:rFonts w:ascii="XO Thames" w:hAnsi="XO Thames"/>
        </w:rPr>
      </w:pPr>
      <w:r>
        <w:rPr>
          <w:rFonts w:eastAsia="Times New Roman" w:cs="Times New Roman" w:ascii="XO Thames" w:hAnsi="XO Thames"/>
          <w:sz w:val="26"/>
          <w:szCs w:val="26"/>
          <w:lang w:eastAsia="zh-CN"/>
        </w:rPr>
        <w:t>10.</w:t>
      </w:r>
      <w:r>
        <w:rPr>
          <w:rFonts w:eastAsia="Times New Roman" w:cs="Times New Roman" w:ascii="XO Thames" w:hAnsi="XO Thames"/>
          <w:color w:val="auto"/>
          <w:kern w:val="0"/>
          <w:sz w:val="26"/>
          <w:szCs w:val="26"/>
          <w:lang w:val="ru-RU" w:eastAsia="zh-CN" w:bidi="ar-SA"/>
        </w:rPr>
        <w:t>1</w:t>
      </w:r>
      <w:r>
        <w:rPr>
          <w:rFonts w:eastAsia="Times New Roman" w:cs="Times New Roman" w:ascii="XO Thames" w:hAnsi="XO Thames"/>
          <w:sz w:val="26"/>
          <w:szCs w:val="26"/>
          <w:lang w:eastAsia="zh-CN"/>
        </w:rPr>
        <w:t xml:space="preserve">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pPr>
        <w:pStyle w:val="Normal"/>
        <w:widowControl/>
        <w:numPr>
          <w:ilvl w:val="0"/>
          <w:numId w:val="0"/>
        </w:numPr>
        <w:shd w:val="clear" w:color="auto" w:fill="FFFFFF"/>
        <w:suppressAutoHyphens w:val="true"/>
        <w:bidi w:val="0"/>
        <w:spacing w:lineRule="auto" w:line="240" w:before="0" w:after="0"/>
        <w:ind w:firstLine="680" w:left="0" w:right="0"/>
        <w:jc w:val="both"/>
        <w:rPr>
          <w:rFonts w:ascii="XO Thames" w:hAnsi="XO Thames"/>
        </w:rPr>
      </w:pPr>
      <w:r>
        <w:rPr>
          <w:rFonts w:eastAsia="Times New Roman" w:cs="Times New Roman" w:ascii="XO Thames" w:hAnsi="XO Thames"/>
          <w:sz w:val="26"/>
          <w:szCs w:val="26"/>
          <w:lang w:eastAsia="zh-CN"/>
        </w:rPr>
        <w:t>10.2 Досудебный порядок урегулирования споров, предусматривающий направление претензии контрагенту, является обязательным.</w:t>
      </w:r>
    </w:p>
    <w:p>
      <w:pPr>
        <w:pStyle w:val="Normal"/>
        <w:widowControl/>
        <w:numPr>
          <w:ilvl w:val="0"/>
          <w:numId w:val="0"/>
        </w:numPr>
        <w:shd w:val="clear" w:color="auto" w:fill="FFFFFF"/>
        <w:suppressAutoHyphens w:val="true"/>
        <w:bidi w:val="0"/>
        <w:spacing w:lineRule="auto" w:line="240" w:before="0" w:after="0"/>
        <w:ind w:firstLine="737" w:left="0" w:right="0"/>
        <w:jc w:val="both"/>
        <w:rPr>
          <w:rFonts w:ascii="XO Thames" w:hAnsi="XO Thames"/>
        </w:rPr>
      </w:pPr>
      <w:r>
        <w:rPr>
          <w:rFonts w:eastAsia="Times New Roman" w:cs="Times New Roman" w:ascii="XO Thames" w:hAnsi="XO Thames"/>
          <w:sz w:val="26"/>
          <w:szCs w:val="26"/>
          <w:lang w:eastAsia="zh-CN"/>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Normal"/>
        <w:shd w:val="clear" w:color="auto" w:fill="FFFFFF"/>
        <w:suppressAutoHyphens w:val="true"/>
        <w:spacing w:lineRule="auto" w:line="240" w:before="0" w:after="0"/>
        <w:ind w:hanging="0" w:left="284"/>
        <w:jc w:val="both"/>
        <w:rPr>
          <w:rFonts w:ascii="XO Thames" w:hAnsi="XO Thames" w:eastAsia="Times New Roman" w:cs="Times New Roman"/>
          <w:sz w:val="26"/>
          <w:szCs w:val="26"/>
          <w:lang w:eastAsia="zh-CN"/>
        </w:rPr>
      </w:pPr>
      <w:r>
        <w:rPr>
          <w:rFonts w:eastAsia="Times New Roman" w:cs="Times New Roman" w:ascii="XO Thames" w:hAnsi="XO Thames"/>
          <w:sz w:val="26"/>
          <w:szCs w:val="26"/>
          <w:lang w:eastAsia="zh-CN"/>
        </w:rPr>
      </w:r>
    </w:p>
    <w:p>
      <w:pPr>
        <w:pStyle w:val="Normal"/>
        <w:widowControl/>
        <w:numPr>
          <w:ilvl w:val="0"/>
          <w:numId w:val="10"/>
        </w:numPr>
        <w:shd w:val="clear" w:color="auto" w:fill="FFFFFF"/>
        <w:suppressAutoHyphens w:val="true"/>
        <w:bidi w:val="0"/>
        <w:spacing w:lineRule="auto" w:line="240" w:before="0" w:after="0"/>
        <w:ind w:hanging="0" w:left="0" w:right="0"/>
        <w:jc w:val="center"/>
        <w:rPr>
          <w:rFonts w:ascii="XO Thames" w:hAnsi="XO Thames"/>
        </w:rPr>
      </w:pPr>
      <w:r>
        <w:rPr>
          <w:rFonts w:eastAsia="Times New Roman" w:cs="Times New Roman" w:ascii="XO Thames" w:hAnsi="XO Thames"/>
          <w:b/>
          <w:sz w:val="26"/>
          <w:szCs w:val="26"/>
          <w:lang w:eastAsia="zh-CN"/>
        </w:rPr>
        <w:t>Прочие условия</w:t>
      </w:r>
    </w:p>
    <w:p>
      <w:pPr>
        <w:pStyle w:val="Normal"/>
        <w:widowControl w:val="false"/>
        <w:numPr>
          <w:ilvl w:val="0"/>
          <w:numId w:val="3"/>
        </w:numPr>
        <w:shd w:val="clear" w:color="auto" w:fill="FFFFFF"/>
        <w:suppressAutoHyphens w:val="true"/>
        <w:spacing w:lineRule="auto" w:line="240" w:before="0" w:after="0"/>
        <w:ind w:firstLine="709" w:left="0"/>
        <w:jc w:val="both"/>
        <w:rPr>
          <w:rFonts w:ascii="XO Thames" w:hAnsi="XO Thames"/>
        </w:rPr>
      </w:pPr>
      <w:r>
        <w:rPr>
          <w:rFonts w:eastAsia="Times New Roman" w:cs="Times New Roman" w:ascii="XO Thames" w:hAnsi="XO Thames"/>
          <w:sz w:val="26"/>
          <w:szCs w:val="26"/>
          <w:lang w:eastAsia="zh-CN"/>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Pr>
          <w:rFonts w:eastAsia="Arial" w:cs="Times New Roman" w:ascii="XO Thames" w:hAnsi="XO Thames"/>
          <w:sz w:val="26"/>
          <w:szCs w:val="26"/>
          <w:lang w:eastAsia="ru-RU"/>
        </w:rPr>
        <w:t xml:space="preserve"> В противном случае все риски, связанные с перечислением Государственным заказчиком денежных средств по указанным в Контракте реквизитам Исполнитель, несет Исполнитель.</w:t>
      </w:r>
    </w:p>
    <w:p>
      <w:pPr>
        <w:pStyle w:val="Normal"/>
        <w:widowControl w:val="false"/>
        <w:numPr>
          <w:ilvl w:val="0"/>
          <w:numId w:val="3"/>
        </w:numPr>
        <w:shd w:val="clear" w:color="auto" w:fill="FFFFFF"/>
        <w:suppressAutoHyphens w:val="true"/>
        <w:spacing w:lineRule="auto" w:line="240" w:before="0" w:after="0"/>
        <w:ind w:firstLine="709" w:left="0"/>
        <w:jc w:val="both"/>
        <w:rPr>
          <w:rFonts w:ascii="XO Thames" w:hAnsi="XO Thames"/>
        </w:rPr>
      </w:pPr>
      <w:r>
        <w:rPr>
          <w:rFonts w:eastAsia="Times New Roman" w:cs="Times New Roman" w:ascii="XO Thames" w:hAnsi="XO Thames"/>
          <w:sz w:val="26"/>
          <w:szCs w:val="26"/>
          <w:lang w:eastAsia="zh-CN"/>
        </w:rPr>
        <w:t xml:space="preserve">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pPr>
        <w:pStyle w:val="Normal"/>
        <w:widowControl w:val="false"/>
        <w:numPr>
          <w:ilvl w:val="0"/>
          <w:numId w:val="3"/>
        </w:numPr>
        <w:shd w:val="clear" w:color="auto" w:fill="FFFFFF"/>
        <w:suppressAutoHyphens w:val="true"/>
        <w:spacing w:lineRule="auto" w:line="240" w:before="0" w:after="0"/>
        <w:ind w:firstLine="567" w:left="0"/>
        <w:jc w:val="both"/>
        <w:rPr>
          <w:rFonts w:ascii="XO Thames" w:hAnsi="XO Thames"/>
        </w:rPr>
      </w:pPr>
      <w:r>
        <w:rPr>
          <w:rFonts w:eastAsia="Times New Roman" w:cs="Times New Roman" w:ascii="XO Thames" w:hAnsi="XO Thames"/>
          <w:sz w:val="26"/>
          <w:szCs w:val="26"/>
          <w:lang w:eastAsia="zh-CN"/>
        </w:rPr>
        <w:t>Во всем остальном, что не предусмотрено Контрактом, Стороны руководствуются законодательством Российской Федерации.</w:t>
      </w:r>
    </w:p>
    <w:p>
      <w:pPr>
        <w:pStyle w:val="Normal"/>
        <w:widowControl w:val="false"/>
        <w:numPr>
          <w:ilvl w:val="0"/>
          <w:numId w:val="3"/>
        </w:numPr>
        <w:shd w:val="clear" w:color="auto" w:fill="FFFFFF"/>
        <w:suppressAutoHyphens w:val="true"/>
        <w:spacing w:lineRule="auto" w:line="240" w:before="0" w:after="0"/>
        <w:ind w:firstLine="567" w:left="0"/>
        <w:jc w:val="both"/>
        <w:rPr>
          <w:rFonts w:ascii="XO Thames" w:hAnsi="XO Thames"/>
        </w:rPr>
      </w:pPr>
      <w:r>
        <w:rPr>
          <w:rFonts w:eastAsia="Times New Roman" w:cs="Times New Roman" w:ascii="XO Thames" w:hAnsi="XO Thames"/>
          <w:sz w:val="26"/>
          <w:szCs w:val="26"/>
          <w:lang w:eastAsia="zh-CN"/>
        </w:rPr>
        <w:t xml:space="preserve">Приложение к Контракту, являющееся его неотъемлемой частью: </w:t>
      </w:r>
      <w:r>
        <w:rPr>
          <w:rFonts w:eastAsia="Calibri" w:cs="XO Thames" w:ascii="XO Thames" w:hAnsi="XO Thames"/>
          <w:b w:val="false"/>
          <w:bCs w:val="false"/>
          <w:color w:val="000000"/>
          <w:kern w:val="0"/>
          <w:sz w:val="26"/>
          <w:szCs w:val="26"/>
          <w:shd w:fill="auto" w:val="clear"/>
          <w:lang w:val="ru-RU" w:eastAsia="en-US" w:bidi="ar-SA"/>
        </w:rPr>
        <w:t>Спецификация</w:t>
      </w:r>
      <w:r>
        <w:rPr>
          <w:rFonts w:cs="XO Thames" w:ascii="XO Thames" w:hAnsi="XO Thames"/>
          <w:b w:val="false"/>
          <w:bCs w:val="false"/>
          <w:sz w:val="26"/>
          <w:szCs w:val="26"/>
          <w:shd w:fill="auto" w:val="clear"/>
        </w:rPr>
        <w:t xml:space="preserve"> </w:t>
      </w:r>
      <w:r>
        <w:rPr>
          <w:rFonts w:eastAsia="Times New Roman" w:cs="XO Thames" w:ascii="XO Thames" w:hAnsi="XO Thames"/>
          <w:b w:val="false"/>
          <w:bCs w:val="false"/>
          <w:sz w:val="26"/>
          <w:szCs w:val="26"/>
          <w:shd w:fill="auto" w:val="clear"/>
          <w:lang w:eastAsia="ru-RU"/>
        </w:rPr>
        <w:t xml:space="preserve"> </w:t>
      </w:r>
      <w:r>
        <w:rPr>
          <w:rFonts w:eastAsia="Times New Roman" w:cs="Times New Roman" w:ascii="XO Thames" w:hAnsi="XO Thames"/>
          <w:b/>
          <w:bCs/>
          <w:color w:val="000000"/>
          <w:spacing w:val="1"/>
          <w:sz w:val="26"/>
          <w:szCs w:val="26"/>
          <w:shd w:fill="auto" w:val="clear"/>
          <w:lang w:eastAsia="zh-CN"/>
        </w:rPr>
        <w:t>на</w:t>
      </w:r>
      <w:r>
        <w:rPr>
          <w:rFonts w:eastAsia="Times New Roman" w:cs="Times New Roman" w:ascii="XO Thames" w:hAnsi="XO Thames"/>
          <w:b/>
          <w:bCs/>
          <w:color w:val="000000"/>
          <w:spacing w:val="1"/>
          <w:sz w:val="26"/>
          <w:szCs w:val="26"/>
          <w:shd w:fill="auto" w:val="clear"/>
          <w:lang w:eastAsia="ru-RU"/>
        </w:rPr>
        <w:t xml:space="preserve"> </w:t>
      </w:r>
      <w:r>
        <w:rPr>
          <w:rFonts w:eastAsia="Calibri" w:cs="XO Thames" w:ascii="XO Thames" w:hAnsi="XO Thames"/>
          <w:b/>
          <w:bCs/>
          <w:color w:val="000000"/>
          <w:spacing w:val="1"/>
          <w:kern w:val="0"/>
          <w:sz w:val="26"/>
          <w:szCs w:val="26"/>
          <w:shd w:fill="auto" w:val="clear"/>
          <w:lang w:val="ru-RU" w:eastAsia="zh-CN" w:bidi="ar-SA"/>
        </w:rPr>
        <w:t>оказание услуг</w:t>
      </w:r>
      <w:r>
        <w:rPr>
          <w:rFonts w:eastAsia="Times New Roman" w:cs="XO Thames" w:ascii="XO Thames" w:hAnsi="XO Thames"/>
          <w:b/>
          <w:bCs/>
          <w:i w:val="false"/>
          <w:strike w:val="false"/>
          <w:dstrike w:val="false"/>
          <w:outline w:val="false"/>
          <w:shadow w:val="false"/>
          <w:color w:val="000000"/>
          <w:spacing w:val="1"/>
          <w:kern w:val="0"/>
          <w:sz w:val="26"/>
          <w:szCs w:val="26"/>
          <w:u w:val="none"/>
          <w:shd w:fill="auto" w:val="clear"/>
          <w:em w:val="none"/>
          <w:lang w:val="ru-RU" w:eastAsia="ar-SA" w:bidi="ar-SA"/>
        </w:rPr>
        <w:t xml:space="preserve"> обеспечение единства измерений</w:t>
      </w:r>
      <w:r>
        <w:rPr>
          <w:rFonts w:eastAsia="Times New Roman" w:cs="Times New Roman" w:ascii="XO Thames" w:hAnsi="XO Thames"/>
          <w:b/>
          <w:bCs/>
          <w:i w:val="false"/>
          <w:strike w:val="false"/>
          <w:dstrike w:val="false"/>
          <w:outline w:val="false"/>
          <w:shadow w:val="false"/>
          <w:color w:val="000000"/>
          <w:spacing w:val="1"/>
          <w:kern w:val="0"/>
          <w:sz w:val="26"/>
          <w:szCs w:val="26"/>
          <w:u w:val="none"/>
          <w:shd w:fill="auto" w:val="clear"/>
          <w:em w:val="none"/>
          <w:lang w:val="ru-RU" w:eastAsia="ar-SA" w:bidi="ar-SA"/>
        </w:rPr>
        <w:t xml:space="preserve"> </w:t>
      </w:r>
      <w:r>
        <w:rPr>
          <w:rFonts w:eastAsia="Times New Roman" w:cs="Times New Roman" w:ascii="XO Thames" w:hAnsi="XO Thames"/>
          <w:sz w:val="26"/>
          <w:szCs w:val="26"/>
          <w:shd w:fill="auto" w:val="clear"/>
          <w:lang w:eastAsia="zh-CN"/>
        </w:rPr>
        <w:t>(Приложение</w:t>
      </w:r>
      <w:r>
        <w:rPr>
          <w:rFonts w:eastAsia="Times New Roman" w:cs="Times New Roman" w:ascii="XO Thames" w:hAnsi="XO Thames"/>
          <w:sz w:val="26"/>
          <w:szCs w:val="26"/>
          <w:lang w:eastAsia="zh-CN"/>
        </w:rPr>
        <w:t>).</w:t>
      </w:r>
    </w:p>
    <w:p>
      <w:pPr>
        <w:pStyle w:val="Normal"/>
        <w:shd w:val="clear" w:color="auto" w:fill="FFFFFF"/>
        <w:suppressAutoHyphens w:val="true"/>
        <w:spacing w:lineRule="auto" w:line="240" w:before="0" w:after="0"/>
        <w:jc w:val="both"/>
        <w:rPr>
          <w:rFonts w:ascii="XO Thames" w:hAnsi="XO Thames" w:eastAsia="Times New Roman" w:cs="Times New Roman"/>
          <w:sz w:val="26"/>
          <w:szCs w:val="26"/>
          <w:lang w:eastAsia="zh-CN"/>
        </w:rPr>
      </w:pPr>
      <w:r>
        <w:rPr>
          <w:rFonts w:eastAsia="Times New Roman" w:cs="Times New Roman" w:ascii="XO Thames" w:hAnsi="XO Thames"/>
          <w:sz w:val="26"/>
          <w:szCs w:val="26"/>
          <w:lang w:eastAsia="zh-CN"/>
        </w:rPr>
      </w:r>
    </w:p>
    <w:p>
      <w:pPr>
        <w:pStyle w:val="Normal"/>
        <w:numPr>
          <w:ilvl w:val="0"/>
          <w:numId w:val="10"/>
        </w:numPr>
        <w:shd w:val="clear" w:color="auto" w:fill="FFFFFF"/>
        <w:suppressAutoHyphens w:val="true"/>
        <w:spacing w:lineRule="auto" w:line="240" w:before="0" w:after="0"/>
        <w:jc w:val="center"/>
        <w:rPr>
          <w:rFonts w:ascii="XO Thames" w:hAnsi="XO Thames"/>
        </w:rPr>
      </w:pPr>
      <w:r>
        <w:rPr>
          <w:rFonts w:eastAsia="Times New Roman" w:cs="Times New Roman" w:ascii="XO Thames" w:hAnsi="XO Thames"/>
          <w:b/>
          <w:sz w:val="26"/>
          <w:szCs w:val="26"/>
          <w:lang w:eastAsia="zh-CN"/>
        </w:rPr>
        <w:t xml:space="preserve">Юридические адреса, банковские </w:t>
      </w:r>
    </w:p>
    <w:p>
      <w:pPr>
        <w:pStyle w:val="Normal"/>
        <w:shd w:val="clear" w:color="auto" w:fill="FFFFFF"/>
        <w:suppressAutoHyphens w:val="true"/>
        <w:spacing w:lineRule="auto" w:line="240" w:before="0" w:after="0"/>
        <w:ind w:firstLine="708"/>
        <w:jc w:val="center"/>
        <w:rPr>
          <w:rFonts w:ascii="XO Thames" w:hAnsi="XO Thames"/>
        </w:rPr>
      </w:pPr>
      <w:r>
        <w:rPr>
          <w:rFonts w:eastAsia="Times New Roman" w:cs="Times New Roman" w:ascii="XO Thames" w:hAnsi="XO Thames"/>
          <w:b/>
          <w:sz w:val="26"/>
          <w:szCs w:val="26"/>
          <w:lang w:eastAsia="zh-CN"/>
        </w:rPr>
        <w:t>реквизиты Сторон на момент заключения Государственного контракта</w:t>
      </w:r>
    </w:p>
    <w:p>
      <w:pPr>
        <w:pStyle w:val="Normal"/>
        <w:shd w:val="clear" w:color="auto" w:fill="FFFFFF"/>
        <w:suppressAutoHyphens w:val="true"/>
        <w:snapToGrid w:val="false"/>
        <w:spacing w:lineRule="auto" w:line="240" w:before="0" w:after="0"/>
        <w:jc w:val="both"/>
        <w:rPr>
          <w:rFonts w:ascii="XO Thames" w:hAnsi="XO Thames"/>
        </w:rPr>
      </w:pPr>
      <w:r>
        <w:rPr>
          <w:rFonts w:eastAsia="Times New Roman" w:cs="Times New Roman" w:ascii="XO Thames" w:hAnsi="XO Thames"/>
          <w:sz w:val="26"/>
          <w:szCs w:val="26"/>
          <w:lang w:eastAsia="zh-CN"/>
        </w:rPr>
        <w:t>Государственный заказчик</w:t>
        <w:tab/>
        <w:tab/>
        <w:tab/>
        <w:t xml:space="preserve">                    Исполнитель</w:t>
      </w:r>
    </w:p>
    <w:tbl>
      <w:tblPr>
        <w:tblW w:w="10575"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5835"/>
        <w:gridCol w:w="4739"/>
      </w:tblGrid>
      <w:tr>
        <w:trPr>
          <w:trHeight w:val="345" w:hRule="atLeast"/>
        </w:trPr>
        <w:tc>
          <w:tcPr>
            <w:tcW w:w="5835" w:type="dxa"/>
            <w:tcBorders>
              <w:top w:val="single" w:sz="4" w:space="0" w:color="000000"/>
              <w:left w:val="single" w:sz="4" w:space="0" w:color="000000"/>
              <w:bottom w:val="single" w:sz="4" w:space="0" w:color="000000"/>
            </w:tcBorders>
            <w:shd w:color="auto" w:fill="auto" w:val="clear"/>
          </w:tcPr>
          <w:p>
            <w:pPr>
              <w:pStyle w:val="Normal"/>
              <w:widowControl w:val="false"/>
              <w:overflowPunct w:val="true"/>
              <w:snapToGrid w:val="false"/>
              <w:spacing w:lineRule="auto" w:line="240" w:before="0" w:after="29"/>
              <w:jc w:val="left"/>
              <w:rPr>
                <w:rFonts w:ascii="XO Thames" w:hAnsi="XO Thames" w:cs="XO Thames"/>
                <w:b/>
                <w:sz w:val="22"/>
                <w:szCs w:val="22"/>
                <w:lang w:eastAsia="zh-CN"/>
              </w:rPr>
            </w:pPr>
            <w:r>
              <w:rPr>
                <w:rFonts w:cs="XO Thames" w:ascii="XO Thames" w:hAnsi="XO Thames"/>
                <w:b/>
                <w:sz w:val="22"/>
                <w:szCs w:val="22"/>
                <w:lang w:eastAsia="zh-CN"/>
              </w:rPr>
              <w:t>Федеральное казенное учреждение здравоохранения «Медико-санитарная часть № 29 Федеральной службы исполнения наказаний» (ФКУЗ МСЧ-29 ФСИН России)</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163020 г. Архангельск, Никольский пр-т, д. 27</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ИНН 2912000516 КПП 290101001</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ОКПО 08584516 ОГРН 1022901320012</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Единый казначейский счет: 40102810745370000024</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Наименование Банка: ОКЦ № 1 ВВГУ Банка России//УФК по Нижегородской области, г. Нижний Новгород</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БИК 012202102</w:t>
            </w:r>
          </w:p>
          <w:p>
            <w:pPr>
              <w:pStyle w:val="Normal"/>
              <w:widowControl w:val="false"/>
              <w:overflowPunct w:val="true"/>
              <w:snapToGrid w:val="false"/>
              <w:spacing w:lineRule="auto" w:line="240" w:before="0" w:after="29"/>
              <w:jc w:val="left"/>
              <w:rPr>
                <w:rFonts w:ascii="XO Thames" w:hAnsi="XO Thames" w:cs="XO Thames"/>
                <w:sz w:val="22"/>
                <w:szCs w:val="22"/>
                <w:lang w:eastAsia="zh-CN"/>
              </w:rPr>
            </w:pPr>
            <w:r>
              <w:rPr>
                <w:rFonts w:cs="XO Thames" w:ascii="XO Thames" w:hAnsi="XO Thames"/>
                <w:sz w:val="22"/>
                <w:szCs w:val="22"/>
                <w:lang w:eastAsia="zh-CN"/>
              </w:rPr>
              <w:t>казначейский счет: 03211643000000013244</w:t>
            </w:r>
          </w:p>
          <w:p>
            <w:pPr>
              <w:pStyle w:val="Normal"/>
              <w:widowControl w:val="false"/>
              <w:snapToGrid w:val="false"/>
              <w:spacing w:lineRule="auto" w:line="240" w:before="0" w:after="0"/>
              <w:jc w:val="left"/>
              <w:rPr/>
            </w:pPr>
            <w:r>
              <w:rPr>
                <w:rFonts w:eastAsia="Times New Roman" w:cs="XO Thames" w:ascii="XO Thames" w:hAnsi="XO Thames"/>
                <w:sz w:val="22"/>
                <w:szCs w:val="22"/>
              </w:rPr>
              <w:t>(8182) 22-98-89 (доб. 38-</w:t>
            </w:r>
            <w:r>
              <w:rPr>
                <w:rFonts w:eastAsia="Times New Roman" w:cs="XO Thames" w:ascii="XO Thames" w:hAnsi="XO Thames"/>
                <w:color w:val="auto"/>
                <w:sz w:val="22"/>
                <w:szCs w:val="22"/>
                <w:lang w:val="ru-RU" w:eastAsia="zh-CN" w:bidi="ar-SA"/>
              </w:rPr>
              <w:t>35</w:t>
            </w:r>
            <w:r>
              <w:rPr>
                <w:rFonts w:eastAsia="Times New Roman" w:cs="XO Thames" w:ascii="XO Thames" w:hAnsi="XO Thames"/>
                <w:sz w:val="22"/>
                <w:szCs w:val="22"/>
              </w:rPr>
              <w:t>)</w:t>
            </w:r>
          </w:p>
          <w:p>
            <w:pPr>
              <w:pStyle w:val="Normal"/>
              <w:widowControl w:val="false"/>
              <w:shd w:val="clear" w:fill="FFFFFF"/>
              <w:snapToGrid w:val="false"/>
              <w:spacing w:lineRule="auto" w:line="240" w:before="0" w:after="0"/>
              <w:ind w:hanging="0" w:left="0"/>
              <w:jc w:val="left"/>
              <w:rPr>
                <w:rFonts w:ascii="XO Thames" w:hAnsi="XO Thames" w:eastAsia="Times New Roman" w:cs="XO Thames"/>
                <w:b/>
                <w:color w:val="365F91"/>
                <w:sz w:val="22"/>
                <w:szCs w:val="22"/>
                <w:lang w:val="ru-RU" w:eastAsia="zh-CN"/>
              </w:rPr>
            </w:pPr>
            <w:r>
              <w:rPr>
                <w:rFonts w:eastAsia="Times New Roman" w:cs="XO Thames" w:ascii="XO Thames" w:hAnsi="XO Thames"/>
                <w:b/>
                <w:sz w:val="22"/>
                <w:szCs w:val="22"/>
                <w:shd w:fill="auto" w:val="clear"/>
                <w:lang w:val="en-US"/>
              </w:rPr>
              <w:t xml:space="preserve">эл.почта: </w:t>
            </w:r>
            <w:hyperlink r:id="rId2">
              <w:r>
                <w:rPr>
                  <w:rFonts w:eastAsia="Times New Roman" w:cs="XO Thames" w:ascii="XO Thames" w:hAnsi="XO Thames"/>
                  <w:b/>
                  <w:sz w:val="22"/>
                  <w:szCs w:val="22"/>
                  <w:shd w:fill="auto" w:val="clear"/>
                  <w:lang w:val="en-US"/>
                </w:rPr>
                <w:t>msch29@29.fsin.gov.ru</w:t>
              </w:r>
            </w:hyperlink>
            <w:r>
              <w:rPr>
                <w:rFonts w:eastAsia="Times New Roman" w:cs="XO Thames" w:ascii="XO Thames" w:hAnsi="XO Thames"/>
                <w:b/>
                <w:sz w:val="22"/>
                <w:szCs w:val="22"/>
                <w:shd w:fill="auto" w:val="clear"/>
                <w:lang w:val="ru-RU"/>
              </w:rPr>
              <w:t xml:space="preserve"> или    </w:t>
            </w:r>
            <w:hyperlink r:id="rId3">
              <w:r>
                <w:rPr>
                  <w:rFonts w:eastAsia="Times New Roman" w:cs="XO Thames" w:ascii="XO Thames" w:hAnsi="XO Thames"/>
                  <w:b/>
                  <w:color w:val="0000FF"/>
                  <w:sz w:val="22"/>
                  <w:szCs w:val="22"/>
                  <w:u w:val="single"/>
                  <w:shd w:fill="auto" w:val="clear"/>
                  <w:lang w:val="ru-RU" w:eastAsia="zh-CN"/>
                </w:rPr>
                <w:t>msch29om@29.fsin.gov.ru</w:t>
              </w:r>
            </w:hyperlink>
          </w:p>
        </w:tc>
        <w:tc>
          <w:tcPr>
            <w:tcW w:w="4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uppressAutoHyphens w:val="true"/>
              <w:snapToGrid w:val="false"/>
              <w:spacing w:lineRule="auto" w:line="240" w:before="0" w:after="0"/>
              <w:jc w:val="both"/>
              <w:rPr>
                <w:rFonts w:ascii="XO Thames" w:hAnsi="XO Thames" w:eastAsia="Times New Roman" w:cs="Times New Roman"/>
                <w:sz w:val="26"/>
                <w:szCs w:val="26"/>
                <w:lang w:eastAsia="zh-CN"/>
              </w:rPr>
            </w:pPr>
            <w:r>
              <w:rPr>
                <w:rFonts w:eastAsia="Times New Roman" w:cs="Times New Roman" w:ascii="XO Thames" w:hAnsi="XO Thames"/>
                <w:sz w:val="26"/>
                <w:szCs w:val="26"/>
                <w:lang w:eastAsia="zh-CN"/>
              </w:rPr>
            </w:r>
          </w:p>
        </w:tc>
      </w:tr>
    </w:tbl>
    <w:p>
      <w:pPr>
        <w:pStyle w:val="Normal"/>
        <w:shd w:val="clear" w:color="auto" w:fill="FFFFFF"/>
        <w:suppressAutoHyphens w:val="true"/>
        <w:spacing w:lineRule="auto" w:line="240" w:before="0" w:after="0"/>
        <w:jc w:val="both"/>
        <w:rPr>
          <w:rFonts w:ascii="XO Thames" w:hAnsi="XO Thames"/>
        </w:rPr>
      </w:pPr>
      <w:r>
        <w:rPr>
          <w:rFonts w:eastAsia="Times New Roman" w:cs="Times New Roman" w:ascii="XO Thames" w:hAnsi="XO Thames"/>
          <w:sz w:val="26"/>
          <w:szCs w:val="26"/>
          <w:lang w:eastAsia="zh-CN"/>
        </w:rPr>
        <w:t xml:space="preserve"> </w:t>
      </w:r>
    </w:p>
    <w:p>
      <w:pPr>
        <w:pStyle w:val="Normal"/>
        <w:shd w:val="clear" w:color="auto" w:fill="FFFFFF"/>
        <w:suppressAutoHyphens w:val="true"/>
        <w:spacing w:lineRule="auto" w:line="240" w:before="0" w:after="0"/>
        <w:jc w:val="both"/>
        <w:rPr>
          <w:rFonts w:ascii="XO Thames" w:hAnsi="XO Thames"/>
        </w:rPr>
      </w:pPr>
      <w:r>
        <w:rPr>
          <w:rFonts w:eastAsia="Times New Roman" w:cs="Times New Roman" w:ascii="XO Thames" w:hAnsi="XO Thames"/>
          <w:sz w:val="26"/>
          <w:szCs w:val="26"/>
          <w:lang w:eastAsia="zh-CN"/>
        </w:rPr>
        <w:t xml:space="preserve">______________                 </w:t>
        <w:tab/>
        <w:t xml:space="preserve">                                       ______________ </w:t>
      </w:r>
    </w:p>
    <w:p>
      <w:pPr>
        <w:pStyle w:val="Normal"/>
        <w:shd w:val="clear" w:color="auto" w:fill="FFFFFF"/>
        <w:suppressAutoHyphens w:val="true"/>
        <w:spacing w:lineRule="auto" w:line="240" w:before="0" w:after="0"/>
        <w:jc w:val="both"/>
        <w:rPr>
          <w:rFonts w:ascii="Times New Roman" w:hAnsi="Times New Roman" w:eastAsia="Calibri" w:cs="Times New Roman"/>
          <w:sz w:val="20"/>
          <w:szCs w:val="20"/>
        </w:rPr>
      </w:pPr>
      <w:r>
        <w:rPr>
          <w:rFonts w:eastAsia="Times New Roman" w:cs="Times New Roman" w:ascii="XO Thames" w:hAnsi="XO Thames"/>
          <w:sz w:val="26"/>
          <w:szCs w:val="26"/>
          <w:lang w:eastAsia="zh-CN"/>
        </w:rPr>
        <w:t>М.П.</w:t>
        <w:tab/>
        <w:tab/>
        <w:tab/>
        <w:tab/>
        <w:tab/>
        <w:tab/>
        <w:tab/>
        <w:tab/>
        <w:tab/>
        <w:t>М.П.</w:t>
      </w:r>
      <w:r>
        <w:rPr>
          <w:rFonts w:eastAsia="Calibri" w:cs="Times New Roman" w:ascii="XO Thames" w:hAnsi="XO Thames"/>
          <w:sz w:val="20"/>
          <w:szCs w:val="20"/>
        </w:rPr>
        <w:t xml:space="preserve">     </w:t>
      </w:r>
      <w:r>
        <w:rPr>
          <w:rFonts w:eastAsia="Calibri" w:cs="Times New Roman" w:ascii="Times New Roman" w:hAnsi="Times New Roman"/>
          <w:sz w:val="20"/>
          <w:szCs w:val="20"/>
        </w:rPr>
        <w:t xml:space="preserve">                                    </w:t>
      </w:r>
      <w:r>
        <w:br w:type="page"/>
      </w:r>
    </w:p>
    <w:p>
      <w:pPr>
        <w:pStyle w:val="Normal"/>
        <w:suppressAutoHyphens w:val="true"/>
        <w:spacing w:lineRule="auto" w:line="240" w:before="0" w:after="0"/>
        <w:jc w:val="right"/>
        <w:rPr>
          <w:rFonts w:ascii="Times New Roman" w:hAnsi="Times New Roman" w:eastAsia="Calibri" w:cs="Times New Roman"/>
          <w:sz w:val="26"/>
          <w:szCs w:val="26"/>
        </w:rPr>
      </w:pPr>
      <w:r>
        <w:rPr>
          <w:rFonts w:eastAsia="Calibri" w:cs="Times New Roman" w:ascii="Times New Roman" w:hAnsi="Times New Roman"/>
          <w:sz w:val="26"/>
          <w:szCs w:val="26"/>
        </w:rPr>
        <w:t xml:space="preserve">Приложение </w:t>
      </w:r>
    </w:p>
    <w:p>
      <w:pPr>
        <w:pStyle w:val="Normal"/>
        <w:spacing w:lineRule="auto" w:line="240" w:before="0" w:after="0"/>
        <w:ind w:firstLine="539"/>
        <w:jc w:val="right"/>
        <w:rPr>
          <w:rFonts w:ascii="Times New Roman" w:hAnsi="Times New Roman" w:eastAsia="Calibri" w:cs="Times New Roman"/>
          <w:sz w:val="26"/>
          <w:szCs w:val="26"/>
        </w:rPr>
      </w:pPr>
      <w:r>
        <w:rPr>
          <w:rFonts w:eastAsia="Calibri" w:cs="Times New Roman" w:ascii="Times New Roman" w:hAnsi="Times New Roman"/>
          <w:sz w:val="26"/>
          <w:szCs w:val="26"/>
        </w:rPr>
        <w:t xml:space="preserve">к Государственному контракту </w:t>
      </w:r>
    </w:p>
    <w:p>
      <w:pPr>
        <w:pStyle w:val="Normal"/>
        <w:spacing w:lineRule="auto" w:line="240" w:before="0" w:after="0"/>
        <w:ind w:firstLine="539"/>
        <w:jc w:val="right"/>
        <w:rPr>
          <w:rFonts w:ascii="Times New Roman" w:hAnsi="Times New Roman" w:eastAsia="Calibri" w:cs="Times New Roman"/>
          <w:sz w:val="20"/>
          <w:szCs w:val="20"/>
        </w:rPr>
      </w:pPr>
      <w:r>
        <w:rPr>
          <w:rFonts w:eastAsia="Calibri" w:cs="Times New Roman" w:ascii="Times New Roman" w:hAnsi="Times New Roman"/>
          <w:sz w:val="26"/>
          <w:szCs w:val="26"/>
        </w:rPr>
        <w:t xml:space="preserve">№ </w:t>
      </w:r>
      <w:r>
        <w:rPr>
          <w:rFonts w:eastAsia="Calibri" w:cs="Times New Roman" w:ascii="Times New Roman" w:hAnsi="Times New Roman"/>
          <w:sz w:val="26"/>
          <w:szCs w:val="26"/>
        </w:rPr>
        <w:t>__ от «____» _______ 202</w:t>
      </w:r>
      <w:r>
        <w:rPr>
          <w:rFonts w:eastAsia="Calibri" w:cs="Times New Roman" w:ascii="Times New Roman" w:hAnsi="Times New Roman" w:eastAsiaTheme="minorHAnsi"/>
          <w:color w:val="auto"/>
          <w:kern w:val="0"/>
          <w:sz w:val="26"/>
          <w:szCs w:val="26"/>
          <w:lang w:val="ru-RU" w:eastAsia="en-US" w:bidi="ar-SA"/>
        </w:rPr>
        <w:t>6</w:t>
      </w:r>
      <w:r>
        <w:rPr>
          <w:rFonts w:eastAsia="Calibri" w:cs="Times New Roman" w:ascii="Times New Roman" w:hAnsi="Times New Roman"/>
          <w:sz w:val="26"/>
          <w:szCs w:val="26"/>
        </w:rPr>
        <w:t>г</w:t>
      </w:r>
      <w:r>
        <w:rPr>
          <w:rFonts w:eastAsia="Calibri" w:cs="Times New Roman" w:ascii="Times New Roman" w:hAnsi="Times New Roman"/>
          <w:sz w:val="20"/>
          <w:szCs w:val="20"/>
        </w:rPr>
        <w:t>.</w:t>
      </w:r>
      <w:r>
        <w:rPr>
          <w:rFonts w:eastAsia="Times New Roman" w:cs="Times New Roman" w:ascii="Times New Roman" w:hAnsi="Times New Roman"/>
          <w:sz w:val="26"/>
          <w:szCs w:val="26"/>
          <w:lang w:eastAsia="zh-CN"/>
        </w:rPr>
        <w:t xml:space="preserve">  </w:t>
      </w:r>
    </w:p>
    <w:p>
      <w:pPr>
        <w:pStyle w:val="Normal"/>
        <w:bidi w:val="0"/>
        <w:spacing w:lineRule="auto" w:line="240" w:before="0" w:after="0"/>
        <w:jc w:val="right"/>
        <w:rPr>
          <w:rFonts w:ascii="XO Thames" w:hAnsi="XO Thames" w:cs="XO Thames"/>
          <w:b/>
          <w:bCs/>
          <w:sz w:val="26"/>
          <w:szCs w:val="26"/>
        </w:rPr>
      </w:pPr>
      <w:r>
        <w:rPr>
          <w:rFonts w:cs="XO Thames" w:ascii="XO Thames" w:hAnsi="XO Thames"/>
          <w:b/>
          <w:bCs/>
          <w:sz w:val="26"/>
          <w:szCs w:val="26"/>
        </w:rPr>
      </w:r>
    </w:p>
    <w:p>
      <w:pPr>
        <w:pStyle w:val="Normal"/>
        <w:spacing w:lineRule="auto" w:line="240" w:before="0" w:after="0"/>
        <w:jc w:val="center"/>
        <w:rPr>
          <w:rFonts w:ascii="XO Thames" w:hAnsi="XO Thames"/>
          <w:sz w:val="26"/>
          <w:szCs w:val="26"/>
        </w:rPr>
      </w:pPr>
      <w:r>
        <w:rPr>
          <w:rFonts w:ascii="XO Thames" w:hAnsi="XO Thames"/>
          <w:b/>
          <w:bCs/>
          <w:sz w:val="26"/>
          <w:szCs w:val="26"/>
          <w:shd w:fill="auto" w:val="clear"/>
        </w:rPr>
        <w:t>Спецификация</w:t>
      </w:r>
    </w:p>
    <w:p>
      <w:pPr>
        <w:pStyle w:val="Normal"/>
        <w:spacing w:lineRule="auto" w:line="240" w:before="0" w:after="0"/>
        <w:jc w:val="center"/>
        <w:rPr>
          <w:rFonts w:ascii="XO Thames" w:hAnsi="XO Thames"/>
          <w:sz w:val="26"/>
          <w:szCs w:val="26"/>
        </w:rPr>
      </w:pPr>
      <w:r>
        <w:rPr>
          <w:rFonts w:ascii="XO Thames" w:hAnsi="XO Thames"/>
          <w:b/>
          <w:bCs/>
          <w:sz w:val="26"/>
          <w:szCs w:val="26"/>
          <w:shd w:fill="auto" w:val="clear"/>
        </w:rPr>
        <w:t xml:space="preserve">на оказание услуг по обеспечению единства измерений </w:t>
      </w:r>
    </w:p>
    <w:p>
      <w:pPr>
        <w:pStyle w:val="Normal"/>
        <w:widowControl/>
        <w:tabs>
          <w:tab w:val="clear" w:pos="709"/>
          <w:tab w:val="left" w:pos="1134" w:leader="none"/>
        </w:tabs>
        <w:suppressAutoHyphens w:val="false"/>
        <w:bidi w:val="0"/>
        <w:spacing w:lineRule="auto" w:line="240" w:before="0" w:after="0"/>
        <w:ind w:hanging="0" w:left="0" w:right="0"/>
        <w:jc w:val="center"/>
        <w:rPr>
          <w:rFonts w:ascii="XO Thames" w:hAnsi="XO Thames"/>
          <w:sz w:val="26"/>
          <w:szCs w:val="26"/>
        </w:rPr>
      </w:pPr>
      <w:r>
        <w:rPr>
          <w:rFonts w:ascii="XO Thames" w:hAnsi="XO Thames"/>
          <w:b/>
          <w:bCs/>
          <w:color w:val="000000"/>
          <w:spacing w:val="1"/>
          <w:sz w:val="26"/>
          <w:szCs w:val="26"/>
          <w:shd w:fill="auto" w:val="clear"/>
          <w:lang w:eastAsia="ru-RU"/>
        </w:rPr>
        <w:t>(ОКПД-2 71.12.40.129)</w:t>
      </w:r>
    </w:p>
    <w:p>
      <w:pPr>
        <w:pStyle w:val="Normal"/>
        <w:widowControl w:val="false"/>
        <w:spacing w:before="0" w:after="0"/>
        <w:jc w:val="center"/>
        <w:rPr>
          <w:rFonts w:ascii="XO Thames" w:hAnsi="XO Thames"/>
          <w:sz w:val="24"/>
          <w:szCs w:val="24"/>
        </w:rPr>
      </w:pPr>
      <w:r>
        <w:rPr>
          <w:rFonts w:ascii="XO Thames" w:hAnsi="XO Thames"/>
          <w:sz w:val="24"/>
          <w:szCs w:val="24"/>
        </w:rPr>
      </w:r>
    </w:p>
    <w:tbl>
      <w:tblPr>
        <w:tblW w:w="9975" w:type="dxa"/>
        <w:jc w:val="left"/>
        <w:tblInd w:w="115" w:type="dxa"/>
        <w:tblLayout w:type="fixed"/>
        <w:tblCellMar>
          <w:top w:w="55" w:type="dxa"/>
          <w:left w:w="55" w:type="dxa"/>
          <w:bottom w:w="55" w:type="dxa"/>
          <w:right w:w="55" w:type="dxa"/>
        </w:tblCellMar>
      </w:tblPr>
      <w:tblGrid>
        <w:gridCol w:w="255"/>
        <w:gridCol w:w="4740"/>
        <w:gridCol w:w="1755"/>
        <w:gridCol w:w="1875"/>
        <w:gridCol w:w="1350"/>
      </w:tblGrid>
      <w:tr>
        <w:trPr/>
        <w:tc>
          <w:tcPr>
            <w:tcW w:w="255" w:type="dxa"/>
            <w:tcBorders>
              <w:top w:val="single" w:sz="2" w:space="0" w:color="000000"/>
              <w:left w:val="single" w:sz="2" w:space="0" w:color="000000"/>
              <w:bottom w:val="single" w:sz="2" w:space="0" w:color="000000"/>
            </w:tcBorders>
            <w:vAlign w:val="center"/>
          </w:tcPr>
          <w:p>
            <w:pPr>
              <w:pStyle w:val="Style30"/>
              <w:widowControl w:val="false"/>
              <w:rPr>
                <w:rFonts w:ascii="XO Thames" w:hAnsi="XO Thames"/>
                <w:sz w:val="24"/>
                <w:szCs w:val="24"/>
              </w:rPr>
            </w:pPr>
            <w:r>
              <w:rPr>
                <w:rFonts w:ascii="XO Thames" w:hAnsi="XO Thames"/>
                <w:sz w:val="24"/>
                <w:szCs w:val="24"/>
              </w:rPr>
              <w:t>№</w:t>
            </w:r>
          </w:p>
        </w:tc>
        <w:tc>
          <w:tcPr>
            <w:tcW w:w="4740" w:type="dxa"/>
            <w:tcBorders>
              <w:top w:val="single" w:sz="2" w:space="0" w:color="000000"/>
              <w:left w:val="single" w:sz="2" w:space="0" w:color="000000"/>
              <w:bottom w:val="single" w:sz="2" w:space="0" w:color="000000"/>
            </w:tcBorders>
            <w:vAlign w:val="center"/>
          </w:tcPr>
          <w:p>
            <w:pPr>
              <w:pStyle w:val="Normal"/>
              <w:widowControl w:val="false"/>
              <w:tabs>
                <w:tab w:val="clear" w:pos="709"/>
                <w:tab w:val="left" w:pos="60" w:leader="none"/>
                <w:tab w:val="left" w:pos="285" w:leader="none"/>
              </w:tabs>
              <w:suppressAutoHyphens w:val="false"/>
              <w:bidi w:val="0"/>
              <w:spacing w:lineRule="auto" w:line="240" w:before="0" w:after="0"/>
              <w:ind w:hanging="0" w:left="0" w:right="0"/>
              <w:jc w:val="center"/>
              <w:rPr>
                <w:rFonts w:ascii="XO Thames" w:hAnsi="XO Thames"/>
                <w:sz w:val="24"/>
                <w:szCs w:val="24"/>
              </w:rPr>
            </w:pPr>
            <w:r>
              <w:rPr>
                <w:rFonts w:ascii="XO Thames" w:hAnsi="XO Thames"/>
                <w:kern w:val="0"/>
                <w:sz w:val="24"/>
                <w:szCs w:val="24"/>
                <w:lang w:val="ru-RU" w:bidi="ar-SA"/>
              </w:rPr>
              <w:t>Наименование объекта</w:t>
            </w:r>
          </w:p>
          <w:p>
            <w:pPr>
              <w:pStyle w:val="Normal"/>
              <w:widowControl w:val="false"/>
              <w:tabs>
                <w:tab w:val="clear" w:pos="709"/>
                <w:tab w:val="left" w:pos="60" w:leader="none"/>
                <w:tab w:val="left" w:pos="285" w:leader="none"/>
              </w:tabs>
              <w:suppressAutoHyphens w:val="false"/>
              <w:bidi w:val="0"/>
              <w:spacing w:lineRule="auto" w:line="240" w:before="0" w:after="0"/>
              <w:ind w:hanging="0" w:left="0" w:right="0"/>
              <w:jc w:val="center"/>
              <w:rPr>
                <w:rFonts w:ascii="XO Thames" w:hAnsi="XO Thames"/>
                <w:sz w:val="24"/>
                <w:szCs w:val="24"/>
              </w:rPr>
            </w:pPr>
            <w:r>
              <w:rPr>
                <w:rFonts w:ascii="XO Thames" w:hAnsi="XO Thames"/>
                <w:kern w:val="0"/>
                <w:sz w:val="24"/>
                <w:szCs w:val="24"/>
                <w:lang w:val="ru-RU" w:bidi="ar-SA"/>
              </w:rPr>
              <w:t>закупки и его характеристики</w:t>
            </w:r>
          </w:p>
        </w:tc>
        <w:tc>
          <w:tcPr>
            <w:tcW w:w="1755" w:type="dxa"/>
            <w:tcBorders>
              <w:top w:val="single" w:sz="2" w:space="0" w:color="000000"/>
              <w:left w:val="single" w:sz="2" w:space="0" w:color="000000"/>
              <w:bottom w:val="single" w:sz="2" w:space="0" w:color="000000"/>
            </w:tcBorders>
            <w:vAlign w:val="center"/>
          </w:tcPr>
          <w:p>
            <w:pPr>
              <w:pStyle w:val="Normal"/>
              <w:widowControl w:val="false"/>
              <w:suppressAutoHyphens w:val="false"/>
              <w:bidi w:val="0"/>
              <w:spacing w:lineRule="auto" w:line="240" w:before="0" w:after="0"/>
              <w:ind w:hanging="0" w:left="0" w:right="0"/>
              <w:jc w:val="center"/>
              <w:rPr>
                <w:rFonts w:ascii="XO Thames" w:hAnsi="XO Thames" w:eastAsia="Times New Roman" w:cs="Times New Roman"/>
                <w:color w:val="auto"/>
                <w:kern w:val="0"/>
                <w:sz w:val="24"/>
                <w:szCs w:val="24"/>
                <w:lang w:val="ru-RU" w:eastAsia="zh-CN" w:bidi="ar-SA"/>
              </w:rPr>
            </w:pPr>
            <w:r>
              <w:rPr>
                <w:rFonts w:eastAsia="Times New Roman" w:cs="Times New Roman" w:ascii="XO Thames" w:hAnsi="XO Thames"/>
                <w:color w:val="auto"/>
                <w:kern w:val="0"/>
                <w:sz w:val="24"/>
                <w:szCs w:val="24"/>
                <w:lang w:val="ru-RU" w:eastAsia="zh-CN" w:bidi="ar-SA"/>
              </w:rPr>
              <w:t>Ед.изм</w:t>
            </w:r>
          </w:p>
        </w:tc>
        <w:tc>
          <w:tcPr>
            <w:tcW w:w="1875" w:type="dxa"/>
            <w:tcBorders>
              <w:top w:val="single" w:sz="2" w:space="0" w:color="000000"/>
              <w:left w:val="single" w:sz="2" w:space="0" w:color="000000"/>
              <w:bottom w:val="single" w:sz="2" w:space="0" w:color="000000"/>
            </w:tcBorders>
            <w:vAlign w:val="center"/>
          </w:tcPr>
          <w:p>
            <w:pPr>
              <w:pStyle w:val="Normal"/>
              <w:widowControl w:val="false"/>
              <w:suppressAutoHyphens w:val="false"/>
              <w:bidi w:val="0"/>
              <w:spacing w:lineRule="auto" w:line="240" w:before="0" w:after="0"/>
              <w:ind w:hanging="0" w:left="57" w:right="0"/>
              <w:jc w:val="center"/>
              <w:rPr>
                <w:rFonts w:ascii="XO Thames" w:hAnsi="XO Thames"/>
                <w:sz w:val="24"/>
                <w:szCs w:val="24"/>
              </w:rPr>
            </w:pPr>
            <w:r>
              <w:rPr>
                <w:rFonts w:ascii="XO Thames" w:hAnsi="XO Thames"/>
                <w:kern w:val="0"/>
                <w:sz w:val="24"/>
                <w:szCs w:val="24"/>
                <w:lang w:val="ru-RU" w:bidi="ar-SA"/>
              </w:rPr>
              <w:t>Цена за единицу</w:t>
            </w:r>
          </w:p>
          <w:p>
            <w:pPr>
              <w:pStyle w:val="Normal"/>
              <w:widowControl w:val="false"/>
              <w:suppressAutoHyphens w:val="false"/>
              <w:bidi w:val="0"/>
              <w:spacing w:lineRule="auto" w:line="240" w:before="0" w:after="0"/>
              <w:ind w:hanging="0" w:left="113" w:right="0"/>
              <w:jc w:val="center"/>
              <w:rPr>
                <w:rFonts w:ascii="XO Thames" w:hAnsi="XO Thames"/>
                <w:sz w:val="24"/>
                <w:szCs w:val="24"/>
              </w:rPr>
            </w:pPr>
            <w:r>
              <w:rPr>
                <w:rFonts w:ascii="XO Thames" w:hAnsi="XO Thames"/>
                <w:kern w:val="0"/>
                <w:sz w:val="24"/>
                <w:szCs w:val="24"/>
                <w:lang w:val="ru-RU" w:bidi="ar-SA"/>
              </w:rPr>
              <w:t>руб.</w:t>
            </w:r>
          </w:p>
        </w:tc>
        <w:tc>
          <w:tcPr>
            <w:tcW w:w="1350"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bidi w:val="0"/>
              <w:spacing w:lineRule="auto" w:line="240" w:before="0" w:after="0"/>
              <w:ind w:hanging="0" w:left="57" w:right="0"/>
              <w:jc w:val="center"/>
              <w:rPr>
                <w:rFonts w:ascii="XO Thames" w:hAnsi="XO Thames"/>
                <w:sz w:val="24"/>
                <w:szCs w:val="24"/>
              </w:rPr>
            </w:pPr>
            <w:r>
              <w:rPr>
                <w:rFonts w:ascii="XO Thames" w:hAnsi="XO Thames"/>
                <w:kern w:val="0"/>
                <w:sz w:val="24"/>
                <w:szCs w:val="24"/>
                <w:lang w:val="ru-RU" w:bidi="ar-SA"/>
              </w:rPr>
              <w:t>Сумма</w:t>
            </w:r>
          </w:p>
          <w:p>
            <w:pPr>
              <w:pStyle w:val="Normal"/>
              <w:widowControl w:val="false"/>
              <w:suppressAutoHyphens w:val="false"/>
              <w:bidi w:val="0"/>
              <w:spacing w:lineRule="auto" w:line="240" w:before="0" w:after="0"/>
              <w:ind w:hanging="57" w:left="227" w:right="0"/>
              <w:jc w:val="center"/>
              <w:rPr>
                <w:rFonts w:ascii="XO Thames" w:hAnsi="XO Thames"/>
                <w:sz w:val="24"/>
                <w:szCs w:val="24"/>
              </w:rPr>
            </w:pPr>
            <w:r>
              <w:rPr>
                <w:rFonts w:ascii="XO Thames" w:hAnsi="XO Thames"/>
                <w:kern w:val="0"/>
                <w:sz w:val="24"/>
                <w:szCs w:val="24"/>
                <w:lang w:val="ru-RU" w:bidi="ar-SA"/>
              </w:rPr>
              <w:t>руб.</w:t>
            </w:r>
          </w:p>
        </w:tc>
      </w:tr>
      <w:tr>
        <w:trPr/>
        <w:tc>
          <w:tcPr>
            <w:tcW w:w="255" w:type="dxa"/>
            <w:tcBorders>
              <w:left w:val="single" w:sz="2" w:space="0" w:color="000000"/>
              <w:bottom w:val="single" w:sz="2" w:space="0" w:color="000000"/>
            </w:tcBorders>
            <w:vAlign w:val="center"/>
          </w:tcPr>
          <w:p>
            <w:pPr>
              <w:pStyle w:val="Style30"/>
              <w:widowControl w:val="false"/>
              <w:rPr>
                <w:rFonts w:ascii="XO Thames" w:hAnsi="XO Thames"/>
                <w:sz w:val="24"/>
                <w:szCs w:val="24"/>
              </w:rPr>
            </w:pPr>
            <w:r>
              <w:rPr>
                <w:rFonts w:ascii="XO Thames" w:hAnsi="XO Thames"/>
                <w:sz w:val="24"/>
                <w:szCs w:val="24"/>
              </w:rPr>
              <w:t>1</w:t>
            </w:r>
          </w:p>
        </w:tc>
        <w:tc>
          <w:tcPr>
            <w:tcW w:w="4740" w:type="dxa"/>
            <w:tcBorders>
              <w:left w:val="single" w:sz="2" w:space="0" w:color="000000"/>
              <w:bottom w:val="single" w:sz="2" w:space="0" w:color="000000"/>
            </w:tcBorders>
            <w:vAlign w:val="center"/>
          </w:tcPr>
          <w:p>
            <w:pPr>
              <w:pStyle w:val="18"/>
              <w:widowControl w:val="false"/>
              <w:tabs>
                <w:tab w:val="clear" w:pos="709"/>
                <w:tab w:val="left" w:pos="345" w:leader="none"/>
              </w:tabs>
              <w:suppressAutoHyphens w:val="true"/>
              <w:bidi w:val="0"/>
              <w:spacing w:lineRule="atLeast" w:line="100" w:before="0" w:after="0"/>
              <w:ind w:hanging="0" w:left="113" w:right="0"/>
              <w:jc w:val="left"/>
              <w:rPr>
                <w:rFonts w:ascii="XO Thames" w:hAnsi="XO Thames"/>
                <w:bCs/>
                <w:sz w:val="24"/>
                <w:szCs w:val="24"/>
              </w:rPr>
            </w:pPr>
            <w:r>
              <w:rPr>
                <w:rFonts w:ascii="XO Thames" w:hAnsi="XO Thames"/>
                <w:bCs/>
                <w:kern w:val="0"/>
                <w:sz w:val="24"/>
                <w:szCs w:val="24"/>
                <w:lang w:val="ru-RU" w:bidi="ar-SA"/>
              </w:rPr>
              <w:t>Оказание услуг по обеспечению единства измерений (</w:t>
            </w:r>
            <w:r>
              <w:rPr>
                <w:rFonts w:eastAsia="Times New Roman" w:cs="Times New Roman" w:ascii="XO Thames" w:hAnsi="XO Thames"/>
                <w:bCs/>
                <w:color w:val="000000"/>
                <w:kern w:val="0"/>
                <w:sz w:val="24"/>
                <w:szCs w:val="24"/>
                <w:shd w:fill="auto" w:val="clear"/>
                <w:lang w:val="ru-RU" w:eastAsia="ru-RU" w:bidi="ar-SA"/>
              </w:rPr>
              <w:t>Термометр для холодильника</w:t>
            </w:r>
            <w:r>
              <w:rPr>
                <w:rFonts w:ascii="XO Thames" w:hAnsi="XO Thames"/>
                <w:bCs/>
                <w:kern w:val="0"/>
                <w:sz w:val="24"/>
                <w:szCs w:val="24"/>
                <w:lang w:val="ru-RU" w:bidi="ar-SA"/>
              </w:rPr>
              <w:t>)</w:t>
            </w:r>
          </w:p>
        </w:tc>
        <w:tc>
          <w:tcPr>
            <w:tcW w:w="1755" w:type="dxa"/>
            <w:tcBorders>
              <w:left w:val="single" w:sz="2" w:space="0" w:color="000000"/>
              <w:bottom w:val="single" w:sz="2" w:space="0" w:color="000000"/>
            </w:tcBorders>
            <w:vAlign w:val="center"/>
          </w:tcPr>
          <w:p>
            <w:pPr>
              <w:pStyle w:val="18"/>
              <w:widowControl w:val="false"/>
              <w:bidi w:val="0"/>
              <w:spacing w:before="0" w:after="0"/>
              <w:ind w:hanging="57" w:left="170" w:right="0"/>
              <w:jc w:val="center"/>
              <w:rPr>
                <w:rFonts w:ascii="XO Thames" w:hAnsi="XO Thames" w:eastAsia="Times New Roman" w:cs="Times New Roman"/>
                <w:bCs/>
                <w:color w:val="auto"/>
                <w:kern w:val="0"/>
                <w:sz w:val="24"/>
                <w:szCs w:val="24"/>
                <w:lang w:val="ru-RU" w:eastAsia="ru-RU" w:bidi="ar-SA"/>
              </w:rPr>
            </w:pPr>
            <w:r>
              <w:rPr>
                <w:rFonts w:eastAsia="Times New Roman" w:cs="Times New Roman" w:ascii="XO Thames" w:hAnsi="XO Thames"/>
                <w:bCs/>
                <w:color w:val="auto"/>
                <w:kern w:val="0"/>
                <w:sz w:val="24"/>
                <w:szCs w:val="24"/>
                <w:lang w:val="ru-RU" w:eastAsia="ru-RU" w:bidi="ar-SA"/>
              </w:rPr>
              <w:t>42 усл.ед.</w:t>
            </w:r>
          </w:p>
        </w:tc>
        <w:tc>
          <w:tcPr>
            <w:tcW w:w="1875" w:type="dxa"/>
            <w:tcBorders>
              <w:left w:val="single" w:sz="2" w:space="0" w:color="000000"/>
              <w:bottom w:val="single" w:sz="2" w:space="0" w:color="000000"/>
            </w:tcBorders>
            <w:vAlign w:val="center"/>
          </w:tcPr>
          <w:p>
            <w:pPr>
              <w:pStyle w:val="Normal"/>
              <w:widowControl w:val="false"/>
              <w:suppressAutoHyphens w:val="false"/>
              <w:bidi w:val="0"/>
              <w:spacing w:before="0" w:after="0"/>
              <w:ind w:hanging="57" w:left="170" w:right="0"/>
              <w:jc w:val="both"/>
              <w:rPr>
                <w:rFonts w:ascii="XO Thames" w:hAnsi="XO Thames"/>
                <w:bCs/>
                <w:sz w:val="24"/>
                <w:szCs w:val="24"/>
                <w:shd w:fill="FFFF00" w:val="clear"/>
                <w:lang w:eastAsia="ru-RU"/>
              </w:rPr>
            </w:pPr>
            <w:r>
              <w:rPr>
                <w:rFonts w:ascii="XO Thames" w:hAnsi="XO Thames"/>
                <w:bCs/>
                <w:sz w:val="24"/>
                <w:szCs w:val="24"/>
                <w:shd w:fill="FFFF00" w:val="clear"/>
                <w:lang w:eastAsia="ru-RU"/>
              </w:rPr>
            </w:r>
          </w:p>
        </w:tc>
        <w:tc>
          <w:tcPr>
            <w:tcW w:w="1350" w:type="dxa"/>
            <w:tcBorders>
              <w:left w:val="single" w:sz="2" w:space="0" w:color="000000"/>
              <w:bottom w:val="single" w:sz="2" w:space="0" w:color="000000"/>
              <w:right w:val="single" w:sz="2" w:space="0" w:color="000000"/>
            </w:tcBorders>
            <w:vAlign w:val="center"/>
          </w:tcPr>
          <w:p>
            <w:pPr>
              <w:pStyle w:val="Normal"/>
              <w:widowControl w:val="false"/>
              <w:suppressAutoHyphens w:val="false"/>
              <w:bidi w:val="0"/>
              <w:spacing w:lineRule="auto" w:line="240" w:before="0" w:after="0"/>
              <w:ind w:hanging="57" w:left="170" w:right="340"/>
              <w:jc w:val="both"/>
              <w:rPr>
                <w:rFonts w:ascii="XO Thames" w:hAnsi="XO Thames"/>
                <w:bCs/>
                <w:sz w:val="24"/>
                <w:szCs w:val="24"/>
                <w:shd w:fill="FFFF00" w:val="clear"/>
                <w:lang w:eastAsia="ru-RU"/>
              </w:rPr>
            </w:pPr>
            <w:r>
              <w:rPr>
                <w:rFonts w:ascii="XO Thames" w:hAnsi="XO Thames"/>
                <w:bCs/>
                <w:sz w:val="24"/>
                <w:szCs w:val="24"/>
                <w:shd w:fill="FFFF00" w:val="clear"/>
                <w:lang w:eastAsia="ru-RU"/>
              </w:rPr>
            </w:r>
          </w:p>
        </w:tc>
      </w:tr>
    </w:tbl>
    <w:p>
      <w:pPr>
        <w:pStyle w:val="Normal"/>
        <w:suppressAutoHyphens w:val="false"/>
        <w:spacing w:before="0" w:after="0"/>
        <w:ind w:firstLine="709" w:left="0"/>
        <w:contextualSpacing/>
        <w:jc w:val="center"/>
        <w:rPr>
          <w:rFonts w:ascii="XO Thames" w:hAnsi="XO Thames"/>
          <w:sz w:val="24"/>
          <w:szCs w:val="24"/>
        </w:rPr>
      </w:pPr>
      <w:r>
        <w:rPr>
          <w:rFonts w:ascii="XO Thames" w:hAnsi="XO Thames"/>
          <w:sz w:val="24"/>
          <w:szCs w:val="24"/>
        </w:rPr>
      </w:r>
    </w:p>
    <w:p>
      <w:pPr>
        <w:pStyle w:val="Normal"/>
        <w:widowControl w:val="false"/>
        <w:tabs>
          <w:tab w:val="clear" w:pos="709"/>
          <w:tab w:val="left" w:pos="851" w:leader="none"/>
        </w:tabs>
        <w:suppressAutoHyphens w:val="false"/>
        <w:spacing w:lineRule="auto" w:line="240" w:before="0" w:after="0"/>
        <w:ind w:firstLine="709"/>
        <w:jc w:val="both"/>
        <w:rPr>
          <w:rFonts w:ascii="XO Thames" w:hAnsi="XO Thames"/>
          <w:sz w:val="24"/>
          <w:szCs w:val="24"/>
        </w:rPr>
      </w:pPr>
      <w:r>
        <w:rPr>
          <w:rFonts w:ascii="XO Thames" w:hAnsi="XO Thames"/>
          <w:sz w:val="24"/>
          <w:szCs w:val="24"/>
        </w:rPr>
      </w:r>
    </w:p>
    <w:p>
      <w:pPr>
        <w:pStyle w:val="Normal"/>
        <w:suppressAutoHyphens w:val="false"/>
        <w:spacing w:lineRule="auto" w:line="240" w:before="0" w:after="0"/>
        <w:ind w:hanging="0" w:left="0" w:right="0"/>
        <w:jc w:val="both"/>
        <w:rPr>
          <w:rFonts w:ascii="XO Thames" w:hAnsi="XO Thames"/>
          <w:sz w:val="24"/>
          <w:szCs w:val="24"/>
        </w:rPr>
      </w:pPr>
      <w:r>
        <w:rPr>
          <w:rFonts w:ascii="XO Thames" w:hAnsi="XO Thames"/>
          <w:sz w:val="24"/>
          <w:szCs w:val="24"/>
        </w:rPr>
      </w:r>
    </w:p>
    <w:p>
      <w:pPr>
        <w:pStyle w:val="Normal"/>
        <w:shd w:val="clear" w:fill="FFFFFF"/>
        <w:spacing w:lineRule="auto" w:line="240" w:before="0" w:after="0"/>
        <w:ind w:hanging="0" w:left="0" w:right="0"/>
        <w:jc w:val="both"/>
        <w:rPr>
          <w:rFonts w:ascii="XO Thames" w:hAnsi="XO Thames"/>
          <w:sz w:val="24"/>
          <w:szCs w:val="24"/>
        </w:rPr>
      </w:pPr>
      <w:r>
        <w:rPr>
          <w:rFonts w:ascii="XO Thames" w:hAnsi="XO Thames"/>
          <w:sz w:val="24"/>
          <w:szCs w:val="24"/>
        </w:rPr>
        <w:t xml:space="preserve">Государственный заказчик        </w:t>
        <w:tab/>
        <w:tab/>
        <w:t xml:space="preserve">                                   Исполнитель</w:t>
      </w:r>
    </w:p>
    <w:p>
      <w:pPr>
        <w:pStyle w:val="Normal"/>
        <w:shd w:val="clear" w:fill="FFFFFF"/>
        <w:spacing w:lineRule="auto" w:line="240" w:before="0" w:after="0"/>
        <w:ind w:hanging="0" w:left="0" w:right="0"/>
        <w:jc w:val="both"/>
        <w:rPr>
          <w:rFonts w:ascii="XO Thames" w:hAnsi="XO Thames"/>
          <w:sz w:val="24"/>
          <w:szCs w:val="24"/>
        </w:rPr>
      </w:pPr>
      <w:r>
        <w:rPr>
          <w:rFonts w:ascii="XO Thames" w:hAnsi="XO Thames"/>
          <w:sz w:val="24"/>
          <w:szCs w:val="24"/>
        </w:rPr>
      </w:r>
    </w:p>
    <w:p>
      <w:pPr>
        <w:pStyle w:val="Normal"/>
        <w:shd w:val="clear" w:fill="FFFFFF"/>
        <w:spacing w:lineRule="auto" w:line="240" w:before="0" w:after="0"/>
        <w:ind w:hanging="0" w:left="0" w:right="0"/>
        <w:jc w:val="both"/>
        <w:rPr>
          <w:rFonts w:ascii="XO Thames" w:hAnsi="XO Thames"/>
          <w:sz w:val="24"/>
          <w:szCs w:val="24"/>
        </w:rPr>
      </w:pPr>
      <w:r>
        <w:rPr>
          <w:rFonts w:ascii="XO Thames" w:hAnsi="XO Thames"/>
          <w:sz w:val="24"/>
          <w:szCs w:val="24"/>
        </w:rPr>
        <w:t>______________</w:t>
        <w:tab/>
        <w:t xml:space="preserve">                                                                       ______________ </w:t>
      </w:r>
    </w:p>
    <w:p>
      <w:pPr>
        <w:pStyle w:val="Normal"/>
        <w:shd w:val="clear" w:color="auto" w:fill="FFFFFF"/>
        <w:bidi w:val="0"/>
        <w:spacing w:lineRule="auto" w:line="240" w:before="0" w:after="0"/>
        <w:ind w:hanging="0" w:left="0" w:right="0"/>
        <w:jc w:val="both"/>
        <w:rPr>
          <w:rFonts w:ascii="XO Thames" w:hAnsi="XO Thames"/>
          <w:sz w:val="24"/>
          <w:szCs w:val="24"/>
        </w:rPr>
      </w:pPr>
      <w:r>
        <w:rPr>
          <w:rFonts w:eastAsia="Times New Roman" w:cs="Times New Roman" w:ascii="XO Thames" w:hAnsi="XO Thames"/>
          <w:b/>
          <w:bCs/>
          <w:sz w:val="24"/>
          <w:szCs w:val="24"/>
          <w:lang w:eastAsia="zh-CN"/>
        </w:rPr>
        <w:t>М.П.</w:t>
        <w:tab/>
        <w:tab/>
        <w:tab/>
        <w:tab/>
        <w:tab/>
        <w:tab/>
        <w:tab/>
        <w:t xml:space="preserve">       </w:t>
        <w:tab/>
        <w:t xml:space="preserve">            М.П.</w:t>
      </w:r>
    </w:p>
    <w:p>
      <w:pPr>
        <w:pStyle w:val="Normal"/>
        <w:shd w:val="clear" w:color="auto" w:fill="FFFFFF"/>
        <w:suppressAutoHyphens w:val="true"/>
        <w:spacing w:lineRule="auto" w:line="240" w:before="0" w:after="0"/>
        <w:jc w:val="both"/>
        <w:rPr>
          <w:rFonts w:ascii="Times New Roman" w:hAnsi="Times New Roman" w:eastAsia="Times New Roman" w:cs="Times New Roman"/>
          <w:sz w:val="26"/>
          <w:szCs w:val="26"/>
          <w:lang w:eastAsia="zh-CN"/>
        </w:rPr>
      </w:pPr>
      <w:r>
        <w:rPr>
          <w:rFonts w:eastAsia="Times New Roman" w:cs="Times New Roman" w:ascii="Times New Roman" w:hAnsi="Times New Roman"/>
          <w:sz w:val="26"/>
          <w:szCs w:val="26"/>
          <w:lang w:eastAsia="zh-CN"/>
        </w:rPr>
      </w:r>
    </w:p>
    <w:p>
      <w:pPr>
        <w:pStyle w:val="Normal"/>
        <w:shd w:val="clear" w:color="auto" w:fill="FFFFFF"/>
        <w:suppressAutoHyphens w:val="true"/>
        <w:spacing w:lineRule="auto" w:line="240" w:before="0" w:after="0"/>
        <w:jc w:val="both"/>
        <w:rPr>
          <w:rFonts w:ascii="Times New Roman" w:hAnsi="Times New Roman" w:eastAsia="Times New Roman" w:cs="Times New Roman"/>
          <w:sz w:val="26"/>
          <w:szCs w:val="26"/>
          <w:lang w:eastAsia="zh-CN"/>
        </w:rPr>
      </w:pPr>
      <w:r>
        <w:rPr>
          <w:rFonts w:eastAsia="Times New Roman" w:cs="Times New Roman" w:ascii="Times New Roman" w:hAnsi="Times New Roman"/>
          <w:sz w:val="26"/>
          <w:szCs w:val="26"/>
          <w:lang w:eastAsia="zh-CN"/>
        </w:rPr>
      </w:r>
    </w:p>
    <w:p>
      <w:pPr>
        <w:pStyle w:val="Normal"/>
        <w:shd w:val="clear" w:color="auto" w:fill="FFFFFF"/>
        <w:suppressAutoHyphens w:val="true"/>
        <w:spacing w:lineRule="auto" w:line="240" w:before="0" w:after="0"/>
        <w:jc w:val="both"/>
        <w:rPr>
          <w:rFonts w:ascii="Times New Roman" w:hAnsi="Times New Roman" w:eastAsia="Times New Roman" w:cs="Times New Roman"/>
          <w:sz w:val="26"/>
          <w:szCs w:val="26"/>
          <w:lang w:eastAsia="zh-CN"/>
        </w:rPr>
      </w:pPr>
      <w:r>
        <w:rPr>
          <w:rFonts w:eastAsia="Times New Roman" w:cs="Times New Roman" w:ascii="Times New Roman" w:hAnsi="Times New Roman"/>
          <w:sz w:val="26"/>
          <w:szCs w:val="26"/>
          <w:lang w:eastAsia="zh-CN"/>
        </w:rPr>
      </w:r>
    </w:p>
    <w:p>
      <w:pPr>
        <w:sectPr>
          <w:headerReference w:type="even" r:id="rId4"/>
          <w:headerReference w:type="default" r:id="rId5"/>
          <w:headerReference w:type="first" r:id="rId6"/>
          <w:type w:val="nextPage"/>
          <w:pgSz w:w="11906" w:h="16838"/>
          <w:pgMar w:left="709" w:right="992" w:gutter="0" w:header="709" w:top="766" w:footer="0" w:bottom="720"/>
          <w:pgNumType w:fmt="decimal"/>
          <w:formProt w:val="false"/>
          <w:textDirection w:val="lrTb"/>
          <w:docGrid w:type="default" w:linePitch="381" w:charSpace="4096"/>
        </w:sectPr>
        <w:pStyle w:val="Normal"/>
        <w:shd w:val="clear" w:color="auto" w:fill="FFFFFF"/>
        <w:suppressAutoHyphens w:val="true"/>
        <w:spacing w:lineRule="auto" w:line="240" w:before="0" w:after="0"/>
        <w:jc w:val="both"/>
        <w:rPr>
          <w:rFonts w:ascii="Times New Roman" w:hAnsi="Times New Roman" w:eastAsia="Times New Roman" w:cs="Times New Roman"/>
          <w:sz w:val="26"/>
          <w:szCs w:val="26"/>
          <w:lang w:eastAsia="zh-CN"/>
        </w:rPr>
      </w:pPr>
      <w:r>
        <w:rPr>
          <w:rFonts w:eastAsia="Times New Roman" w:cs="Times New Roman" w:ascii="Times New Roman" w:hAnsi="Times New Roman"/>
          <w:sz w:val="26"/>
          <w:szCs w:val="26"/>
          <w:lang w:eastAsia="zh-CN"/>
        </w:rPr>
      </w:r>
    </w:p>
    <w:p>
      <w:pPr>
        <w:pStyle w:val="Normal"/>
        <w:suppressAutoHyphens w:val="true"/>
        <w:spacing w:lineRule="auto" w:line="240" w:before="0" w:after="0"/>
        <w:contextualSpacing/>
        <w:jc w:val="right"/>
        <w:rPr>
          <w:rFonts w:ascii="Times New Roman" w:hAnsi="Times New Roman" w:eastAsia="Calibri" w:cs="Times New Roman"/>
          <w:sz w:val="26"/>
          <w:szCs w:val="26"/>
        </w:rPr>
      </w:pPr>
      <w:r>
        <w:rPr>
          <w:rFonts w:eastAsia="Calibri" w:cs="Times New Roman" w:ascii="Times New Roman" w:hAnsi="Times New Roman"/>
          <w:sz w:val="26"/>
          <w:szCs w:val="26"/>
        </w:rPr>
      </w:r>
    </w:p>
    <w:sectPr>
      <w:headerReference w:type="even" r:id="rId7"/>
      <w:headerReference w:type="default" r:id="rId8"/>
      <w:headerReference w:type="first" r:id="rId9"/>
      <w:footerReference w:type="even" r:id="rId10"/>
      <w:footerReference w:type="default" r:id="rId11"/>
      <w:footerReference w:type="first" r:id="rId12"/>
      <w:type w:val="nextPage"/>
      <w:pgSz w:orient="landscape" w:w="16838" w:h="11906"/>
      <w:pgMar w:left="567" w:right="709" w:gutter="0" w:header="708" w:top="765" w:footer="708" w:bottom="992"/>
      <w:pgNumType w:fmt="decimal"/>
      <w:formProt w:val="false"/>
      <w:textDirection w:val="lrTb"/>
      <w:docGrid w:type="default" w:linePitch="381"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Arial">
    <w:charset w:val="cc"/>
    <w:family w:val="roman"/>
    <w:pitch w:val="variable"/>
  </w:font>
  <w:font w:name="Times New Roman">
    <w:charset w:val="cc"/>
    <w:family w:val="roman"/>
    <w:pitch w:val="variable"/>
  </w:font>
  <w:font w:name="Century Gothic">
    <w:charset w:val="cc"/>
    <w:family w:val="roman"/>
    <w:pitch w:val="variable"/>
  </w:font>
  <w:font w:name="Courier New">
    <w:charset w:val="cc"/>
    <w:family w:val="roman"/>
    <w:pitch w:val="variable"/>
  </w:font>
  <w:font w:name="Calibri Light">
    <w:charset w:val="cc"/>
    <w:family w:val="roman"/>
    <w:pitch w:val="variable"/>
  </w:font>
  <w:font w:name="Symbol">
    <w:charset w:val="cc"/>
    <w:family w:val="roman"/>
    <w:pitch w:val="variable"/>
  </w:font>
  <w:font w:name="Wingdings">
    <w:charset w:val="cc"/>
    <w:family w:val="roman"/>
    <w:pitch w:val="variable"/>
  </w:font>
  <w:font w:name="OpenSymbol">
    <w:altName w:val="Arial Unicode MS"/>
    <w:charset w:val="cc"/>
    <w:family w:val="roman"/>
    <w:pitch w:val="variable"/>
  </w:font>
  <w:font w:name="Verdana">
    <w:charset w:val="cc"/>
    <w:family w:val="roman"/>
    <w:pitch w:val="variable"/>
  </w:font>
  <w:font w:name="XO Thames">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sz w:val="19"/>
      </w:rPr>
    </w:pPr>
    <w:r>
      <w:rPr>
        <w:sz w:val="19"/>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sz w:val="19"/>
      </w:rPr>
    </w:pPr>
    <w:r>
      <w:rPr>
        <w:sz w:val="19"/>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3196" w:hanging="360"/>
      </w:pPr>
      <w:rPr>
        <w:b/>
      </w:rPr>
    </w:lvl>
    <w:lvl w:ilvl="1">
      <w:start w:val="1"/>
      <w:numFmt w:val="decimal"/>
      <w:lvlText w:val="%1.%2."/>
      <w:lvlJc w:val="left"/>
      <w:pPr>
        <w:tabs>
          <w:tab w:val="num" w:pos="0"/>
        </w:tabs>
        <w:ind w:left="5966" w:hanging="720"/>
      </w:pPr>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3">
    <w:lvl w:ilvl="0">
      <w:start w:val="1"/>
      <w:numFmt w:val="decimal"/>
      <w:lvlText w:val="11.%1."/>
      <w:lvlJc w:val="center"/>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4">
    <w:lvl w:ilvl="0">
      <w:start w:val="1"/>
      <w:numFmt w:val="decimal"/>
      <w:lvlText w:val="8.%1."/>
      <w:lvlJc w:val="center"/>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5">
    <w:lvl w:ilvl="0">
      <w:start w:val="5"/>
      <w:numFmt w:val="decimal"/>
      <w:lvlText w:val="%1"/>
      <w:lvlJc w:val="left"/>
      <w:pPr>
        <w:tabs>
          <w:tab w:val="num" w:pos="0"/>
        </w:tabs>
        <w:ind w:left="525" w:hanging="525"/>
      </w:pPr>
      <w:rPr/>
    </w:lvl>
    <w:lvl w:ilvl="1">
      <w:start w:val="2"/>
      <w:numFmt w:val="decimal"/>
      <w:lvlText w:val="%1.%2"/>
      <w:lvlJc w:val="left"/>
      <w:pPr>
        <w:tabs>
          <w:tab w:val="num" w:pos="0"/>
        </w:tabs>
        <w:ind w:left="667" w:hanging="525"/>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648" w:hanging="1080"/>
      </w:pPr>
      <w:rPr/>
    </w:lvl>
    <w:lvl w:ilvl="5">
      <w:start w:val="1"/>
      <w:numFmt w:val="decimal"/>
      <w:lvlText w:val="%1.%2.%3.%4.%5.%6"/>
      <w:lvlJc w:val="left"/>
      <w:pPr>
        <w:tabs>
          <w:tab w:val="num" w:pos="0"/>
        </w:tabs>
        <w:ind w:left="2150" w:hanging="1440"/>
      </w:pPr>
      <w:rPr/>
    </w:lvl>
    <w:lvl w:ilvl="6">
      <w:start w:val="1"/>
      <w:numFmt w:val="decimal"/>
      <w:lvlText w:val="%1.%2.%3.%4.%5.%6.%7"/>
      <w:lvlJc w:val="left"/>
      <w:pPr>
        <w:tabs>
          <w:tab w:val="num" w:pos="0"/>
        </w:tabs>
        <w:ind w:left="2292" w:hanging="1440"/>
      </w:pPr>
      <w:rPr/>
    </w:lvl>
    <w:lvl w:ilvl="7">
      <w:start w:val="1"/>
      <w:numFmt w:val="decimal"/>
      <w:lvlText w:val="%1.%2.%3.%4.%5.%6.%7.%8"/>
      <w:lvlJc w:val="left"/>
      <w:pPr>
        <w:tabs>
          <w:tab w:val="num" w:pos="0"/>
        </w:tabs>
        <w:ind w:left="2794" w:hanging="1800"/>
      </w:pPr>
      <w:rPr/>
    </w:lvl>
    <w:lvl w:ilvl="8">
      <w:start w:val="1"/>
      <w:numFmt w:val="decimal"/>
      <w:lvlText w:val="%1.%2.%3.%4.%5.%6.%7.%8.%9"/>
      <w:lvlJc w:val="left"/>
      <w:pPr>
        <w:tabs>
          <w:tab w:val="num" w:pos="0"/>
        </w:tabs>
        <w:ind w:left="2936" w:hanging="1800"/>
      </w:pPr>
      <w:rPr/>
    </w:lvl>
  </w:abstractNum>
  <w:abstractNum w:abstractNumId="6">
    <w:lvl w:ilvl="0">
      <w:start w:val="1"/>
      <w:numFmt w:val="decimal"/>
      <w:lvlText w:val="3.%1."/>
      <w:lvlJc w:val="center"/>
      <w:pPr>
        <w:tabs>
          <w:tab w:val="num" w:pos="0"/>
        </w:tabs>
        <w:ind w:left="1429" w:hanging="360"/>
      </w:pPr>
      <w:rPr/>
    </w:lvl>
    <w:lvl w:ilvl="1">
      <w:start w:val="1"/>
      <w:numFmt w:val="decimal"/>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4.%2."/>
      <w:lvlJc w:val="center"/>
      <w:pPr>
        <w:tabs>
          <w:tab w:val="num" w:pos="0"/>
        </w:tabs>
        <w:ind w:left="574" w:hanging="432"/>
      </w:pPr>
      <w:rPr>
        <w:b w:val="false"/>
      </w:rPr>
    </w:lvl>
    <w:lvl w:ilvl="2">
      <w:start w:val="1"/>
      <w:numFmt w:val="decimal"/>
      <w:lvlText w:val="3.%3."/>
      <w:lvlJc w:val="center"/>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2"/>
        <w:sz w:val="22"/>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9">
    <w:lvl w:ilvl="0">
      <w:start w:val="5"/>
      <w:numFmt w:val="decimal"/>
      <w:lvlText w:val="%1"/>
      <w:lvlJc w:val="left"/>
      <w:pPr>
        <w:tabs>
          <w:tab w:val="num" w:pos="0"/>
        </w:tabs>
        <w:ind w:left="525" w:hanging="525"/>
      </w:pPr>
      <w:rPr/>
    </w:lvl>
    <w:lvl w:ilvl="1">
      <w:start w:val="1"/>
      <w:numFmt w:val="decimal"/>
      <w:lvlText w:val="%1.%2"/>
      <w:lvlJc w:val="left"/>
      <w:pPr>
        <w:tabs>
          <w:tab w:val="num" w:pos="0"/>
        </w:tabs>
        <w:ind w:left="809" w:hanging="525"/>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572" w:hanging="72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860" w:hanging="1440"/>
      </w:pPr>
      <w:rPr/>
    </w:lvl>
    <w:lvl w:ilvl="6">
      <w:start w:val="1"/>
      <w:numFmt w:val="decimal"/>
      <w:lvlText w:val="%1.%2.%3.%4.%5.%6.%7"/>
      <w:lvlJc w:val="left"/>
      <w:pPr>
        <w:tabs>
          <w:tab w:val="num" w:pos="0"/>
        </w:tabs>
        <w:ind w:left="3144" w:hanging="1440"/>
      </w:pPr>
      <w:rPr/>
    </w:lvl>
    <w:lvl w:ilvl="7">
      <w:start w:val="1"/>
      <w:numFmt w:val="decimal"/>
      <w:lvlText w:val="%1.%2.%3.%4.%5.%6.%7.%8"/>
      <w:lvlJc w:val="left"/>
      <w:pPr>
        <w:tabs>
          <w:tab w:val="num" w:pos="0"/>
        </w:tabs>
        <w:ind w:left="3788" w:hanging="1800"/>
      </w:pPr>
      <w:rPr/>
    </w:lvl>
    <w:lvl w:ilvl="8">
      <w:start w:val="1"/>
      <w:numFmt w:val="decimal"/>
      <w:lvlText w:val="%1.%2.%3.%4.%5.%6.%7.%8.%9"/>
      <w:lvlJc w:val="left"/>
      <w:pPr>
        <w:tabs>
          <w:tab w:val="num" w:pos="0"/>
        </w:tabs>
        <w:ind w:left="4072" w:hanging="1800"/>
      </w:pPr>
      <w:rPr/>
    </w:lvl>
  </w:abstractNum>
  <w:abstractNum w:abstractNumId="10">
    <w:lvl w:ilvl="0">
      <w:start w:val="9"/>
      <w:numFmt w:val="decimal"/>
      <w:lvlText w:val="%1."/>
      <w:lvlJc w:val="left"/>
      <w:pPr>
        <w:tabs>
          <w:tab w:val="num" w:pos="0"/>
        </w:tabs>
        <w:ind w:left="720" w:hanging="360"/>
      </w:pPr>
      <w:rPr>
        <w:b/>
        <w:rFonts w:ascii="XO Thames" w:hAnsi="XO Thames"/>
      </w:rPr>
    </w:lvl>
    <w:lvl w:ilvl="1">
      <w:start w:val="6"/>
      <w:numFmt w:val="decimal"/>
      <w:lvlText w:val="%1.%2"/>
      <w:lvlJc w:val="left"/>
      <w:pPr>
        <w:tabs>
          <w:tab w:val="num" w:pos="0"/>
        </w:tabs>
        <w:ind w:left="644"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11">
    <w:lvl w:ilvl="0">
      <w:start w:val="1"/>
      <w:numFmt w:val="decimal"/>
      <w:lvlText w:val="9.%1."/>
      <w:lvlJc w:val="center"/>
      <w:pPr>
        <w:tabs>
          <w:tab w:val="num" w:pos="0"/>
        </w:tabs>
        <w:ind w:left="928"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704ff"/>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uiPriority w:val="9"/>
    <w:qFormat/>
    <w:rsid w:val="00596587"/>
    <w:pPr>
      <w:keepNext w:val="true"/>
      <w:keepLines/>
      <w:widowControl w:val="false"/>
      <w:suppressAutoHyphens w:val="true"/>
      <w:spacing w:lineRule="auto" w:line="240" w:before="480" w:after="0"/>
      <w:outlineLvl w:val="0"/>
    </w:pPr>
    <w:rPr>
      <w:rFonts w:ascii="Cambria" w:hAnsi="Cambria" w:eastAsia="Times New Roman" w:cs="Times New Roman"/>
      <w:b/>
      <w:bCs/>
      <w:color w:val="365F91"/>
      <w:kern w:val="2"/>
      <w:sz w:val="28"/>
      <w:szCs w:val="28"/>
      <w:lang w:eastAsia="ar-SA"/>
    </w:rPr>
  </w:style>
  <w:style w:type="paragraph" w:styleId="Heading2">
    <w:name w:val="Heading 2"/>
    <w:basedOn w:val="Normal"/>
    <w:next w:val="Normal"/>
    <w:uiPriority w:val="99"/>
    <w:unhideWhenUsed/>
    <w:qFormat/>
    <w:rsid w:val="00596587"/>
    <w:pPr>
      <w:keepNext w:val="true"/>
      <w:keepLines/>
      <w:spacing w:before="200" w:after="0"/>
      <w:outlineLvl w:val="1"/>
    </w:pPr>
    <w:rPr>
      <w:rFonts w:ascii="Cambria" w:hAnsi="Cambria" w:eastAsia="Times New Roman" w:cs="Times New Roman"/>
      <w:b/>
      <w:bCs/>
      <w:color w:val="4F81BD"/>
      <w:sz w:val="26"/>
      <w:szCs w:val="26"/>
    </w:rPr>
  </w:style>
  <w:style w:type="paragraph" w:styleId="Heading3">
    <w:name w:val="Heading 3"/>
    <w:basedOn w:val="Normal"/>
    <w:next w:val="Normal"/>
    <w:uiPriority w:val="99"/>
    <w:qFormat/>
    <w:rsid w:val="00596587"/>
    <w:pPr>
      <w:spacing w:lineRule="auto" w:line="240" w:before="240" w:after="60"/>
      <w:ind w:hanging="0" w:left="34"/>
      <w:outlineLvl w:val="2"/>
    </w:pPr>
    <w:rPr>
      <w:rFonts w:ascii="Arial" w:hAnsi="Arial" w:eastAsia="Times New Roman" w:cs="Arial"/>
      <w:b/>
      <w:bCs/>
      <w:sz w:val="26"/>
      <w:szCs w:val="26"/>
      <w:lang w:eastAsia="zh-CN"/>
    </w:rPr>
  </w:style>
  <w:style w:type="paragraph" w:styleId="Heading4">
    <w:name w:val="Heading 4"/>
    <w:basedOn w:val="Normal"/>
    <w:next w:val="Normal"/>
    <w:uiPriority w:val="9"/>
    <w:semiHidden/>
    <w:unhideWhenUsed/>
    <w:qFormat/>
    <w:rsid w:val="00596587"/>
    <w:pPr>
      <w:keepNext w:val="true"/>
      <w:suppressAutoHyphens w:val="true"/>
      <w:spacing w:lineRule="auto" w:line="240" w:before="240" w:after="60"/>
      <w:outlineLvl w:val="3"/>
    </w:pPr>
    <w:rPr>
      <w:rFonts w:ascii="Cambria" w:hAnsi="Cambria" w:eastAsia="Times New Roman" w:cs="Times New Roman"/>
      <w:i/>
      <w:iCs/>
      <w:color w:val="365F91"/>
      <w:kern w:val="2"/>
      <w:sz w:val="20"/>
      <w:szCs w:val="24"/>
      <w:lang w:eastAsia="ar-SA"/>
    </w:rPr>
  </w:style>
  <w:style w:type="paragraph" w:styleId="Heading8">
    <w:name w:val="Heading 8"/>
    <w:basedOn w:val="Normal"/>
    <w:next w:val="Normal"/>
    <w:qFormat/>
    <w:rsid w:val="00596587"/>
    <w:pPr>
      <w:suppressAutoHyphens w:val="true"/>
      <w:spacing w:lineRule="auto" w:line="240" w:before="240" w:after="60"/>
      <w:outlineLvl w:val="7"/>
    </w:pPr>
    <w:rPr>
      <w:rFonts w:ascii="Calibri" w:hAnsi="Calibri" w:eastAsia="Times New Roman" w:cs="Times New Roman"/>
      <w:i/>
      <w:iCs/>
      <w:sz w:val="24"/>
      <w:szCs w:val="24"/>
      <w:lang w:eastAsia="zh-CN"/>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596587"/>
    <w:rPr>
      <w:rFonts w:ascii="Cambria" w:hAnsi="Cambria" w:eastAsia="Times New Roman" w:cs="Times New Roman"/>
      <w:b/>
      <w:bCs/>
      <w:color w:val="365F91"/>
      <w:kern w:val="2"/>
      <w:sz w:val="28"/>
      <w:szCs w:val="28"/>
      <w:lang w:eastAsia="ar-SA"/>
    </w:rPr>
  </w:style>
  <w:style w:type="character" w:styleId="2" w:customStyle="1">
    <w:name w:val="Заголовок 2 Знак"/>
    <w:basedOn w:val="DefaultParagraphFont"/>
    <w:uiPriority w:val="99"/>
    <w:qFormat/>
    <w:rsid w:val="00596587"/>
    <w:rPr>
      <w:rFonts w:ascii="Cambria" w:hAnsi="Cambria" w:eastAsia="Times New Roman" w:cs="Times New Roman"/>
      <w:b/>
      <w:bCs/>
      <w:color w:val="4F81BD"/>
      <w:sz w:val="26"/>
      <w:szCs w:val="26"/>
    </w:rPr>
  </w:style>
  <w:style w:type="character" w:styleId="3" w:customStyle="1">
    <w:name w:val="Заголовок 3 Знак"/>
    <w:basedOn w:val="DefaultParagraphFont"/>
    <w:uiPriority w:val="99"/>
    <w:qFormat/>
    <w:rsid w:val="00596587"/>
    <w:rPr>
      <w:rFonts w:ascii="Arial" w:hAnsi="Arial" w:eastAsia="Times New Roman" w:cs="Arial"/>
      <w:b/>
      <w:bCs/>
      <w:sz w:val="26"/>
      <w:szCs w:val="26"/>
      <w:lang w:eastAsia="zh-CN"/>
    </w:rPr>
  </w:style>
  <w:style w:type="character" w:styleId="4" w:customStyle="1">
    <w:name w:val="Заголовок 4 Знак"/>
    <w:basedOn w:val="DefaultParagraphFont"/>
    <w:uiPriority w:val="9"/>
    <w:semiHidden/>
    <w:qFormat/>
    <w:rsid w:val="00596587"/>
    <w:rPr>
      <w:rFonts w:ascii="Cambria" w:hAnsi="Cambria" w:eastAsia="Times New Roman" w:cs="Times New Roman"/>
      <w:i/>
      <w:iCs/>
      <w:color w:val="365F91"/>
      <w:kern w:val="2"/>
      <w:sz w:val="20"/>
      <w:szCs w:val="24"/>
      <w:lang w:eastAsia="ar-SA"/>
    </w:rPr>
  </w:style>
  <w:style w:type="character" w:styleId="8" w:customStyle="1">
    <w:name w:val="Заголовок 8 Знак"/>
    <w:basedOn w:val="DefaultParagraphFont"/>
    <w:qFormat/>
    <w:rsid w:val="00596587"/>
    <w:rPr>
      <w:rFonts w:ascii="Calibri" w:hAnsi="Calibri" w:eastAsia="Times New Roman" w:cs="Times New Roman"/>
      <w:i/>
      <w:iCs/>
      <w:sz w:val="24"/>
      <w:szCs w:val="24"/>
      <w:lang w:eastAsia="zh-CN"/>
    </w:rPr>
  </w:style>
  <w:style w:type="character" w:styleId="WW8Num1z0" w:customStyle="1">
    <w:name w:val="WW8Num1z0"/>
    <w:qFormat/>
    <w:rsid w:val="00596587"/>
    <w:rPr/>
  </w:style>
  <w:style w:type="character" w:styleId="WW8Num1z1" w:customStyle="1">
    <w:name w:val="WW8Num1z1"/>
    <w:qFormat/>
    <w:rsid w:val="00596587"/>
    <w:rPr/>
  </w:style>
  <w:style w:type="character" w:styleId="WW8Num1z2" w:customStyle="1">
    <w:name w:val="WW8Num1z2"/>
    <w:qFormat/>
    <w:rsid w:val="00596587"/>
    <w:rPr/>
  </w:style>
  <w:style w:type="character" w:styleId="WW8Num1z3" w:customStyle="1">
    <w:name w:val="WW8Num1z3"/>
    <w:qFormat/>
    <w:rsid w:val="00596587"/>
    <w:rPr/>
  </w:style>
  <w:style w:type="character" w:styleId="WW8Num1z4" w:customStyle="1">
    <w:name w:val="WW8Num1z4"/>
    <w:qFormat/>
    <w:rsid w:val="00596587"/>
    <w:rPr/>
  </w:style>
  <w:style w:type="character" w:styleId="WW8Num1z5" w:customStyle="1">
    <w:name w:val="WW8Num1z5"/>
    <w:qFormat/>
    <w:rsid w:val="00596587"/>
    <w:rPr/>
  </w:style>
  <w:style w:type="character" w:styleId="WW8Num1z6" w:customStyle="1">
    <w:name w:val="WW8Num1z6"/>
    <w:qFormat/>
    <w:rsid w:val="00596587"/>
    <w:rPr/>
  </w:style>
  <w:style w:type="character" w:styleId="WW8Num1z7" w:customStyle="1">
    <w:name w:val="WW8Num1z7"/>
    <w:qFormat/>
    <w:rsid w:val="00596587"/>
    <w:rPr/>
  </w:style>
  <w:style w:type="character" w:styleId="WW8Num1z8" w:customStyle="1">
    <w:name w:val="WW8Num1z8"/>
    <w:qFormat/>
    <w:rsid w:val="00596587"/>
    <w:rPr/>
  </w:style>
  <w:style w:type="character" w:styleId="WW8Num2z0" w:customStyle="1">
    <w:name w:val="WW8Num2z0"/>
    <w:qFormat/>
    <w:rsid w:val="00596587"/>
    <w:rPr>
      <w:sz w:val="26"/>
      <w:szCs w:val="26"/>
    </w:rPr>
  </w:style>
  <w:style w:type="character" w:styleId="WW8Num3z0" w:customStyle="1">
    <w:name w:val="WW8Num3z0"/>
    <w:qFormat/>
    <w:rsid w:val="00596587"/>
    <w:rPr>
      <w:sz w:val="26"/>
      <w:szCs w:val="26"/>
    </w:rPr>
  </w:style>
  <w:style w:type="character" w:styleId="WW8Num2z1" w:customStyle="1">
    <w:name w:val="WW8Num2z1"/>
    <w:qFormat/>
    <w:rsid w:val="00596587"/>
    <w:rPr/>
  </w:style>
  <w:style w:type="character" w:styleId="WW8Num2z2" w:customStyle="1">
    <w:name w:val="WW8Num2z2"/>
    <w:qFormat/>
    <w:rsid w:val="00596587"/>
    <w:rPr/>
  </w:style>
  <w:style w:type="character" w:styleId="WW8Num2z3" w:customStyle="1">
    <w:name w:val="WW8Num2z3"/>
    <w:qFormat/>
    <w:rsid w:val="00596587"/>
    <w:rPr/>
  </w:style>
  <w:style w:type="character" w:styleId="WW8Num2z4" w:customStyle="1">
    <w:name w:val="WW8Num2z4"/>
    <w:qFormat/>
    <w:rsid w:val="00596587"/>
    <w:rPr/>
  </w:style>
  <w:style w:type="character" w:styleId="WW8Num2z5" w:customStyle="1">
    <w:name w:val="WW8Num2z5"/>
    <w:qFormat/>
    <w:rsid w:val="00596587"/>
    <w:rPr/>
  </w:style>
  <w:style w:type="character" w:styleId="WW8Num2z6" w:customStyle="1">
    <w:name w:val="WW8Num2z6"/>
    <w:qFormat/>
    <w:rsid w:val="00596587"/>
    <w:rPr/>
  </w:style>
  <w:style w:type="character" w:styleId="WW8Num2z7" w:customStyle="1">
    <w:name w:val="WW8Num2z7"/>
    <w:qFormat/>
    <w:rsid w:val="00596587"/>
    <w:rPr/>
  </w:style>
  <w:style w:type="character" w:styleId="WW8Num2z8" w:customStyle="1">
    <w:name w:val="WW8Num2z8"/>
    <w:qFormat/>
    <w:rsid w:val="00596587"/>
    <w:rPr/>
  </w:style>
  <w:style w:type="character" w:styleId="WW8Num3z1" w:customStyle="1">
    <w:name w:val="WW8Num3z1"/>
    <w:qFormat/>
    <w:rsid w:val="00596587"/>
    <w:rPr/>
  </w:style>
  <w:style w:type="character" w:styleId="WW8Num3z2" w:customStyle="1">
    <w:name w:val="WW8Num3z2"/>
    <w:qFormat/>
    <w:rsid w:val="00596587"/>
    <w:rPr/>
  </w:style>
  <w:style w:type="character" w:styleId="WW8Num3z3" w:customStyle="1">
    <w:name w:val="WW8Num3z3"/>
    <w:qFormat/>
    <w:rsid w:val="00596587"/>
    <w:rPr/>
  </w:style>
  <w:style w:type="character" w:styleId="WW8Num3z4" w:customStyle="1">
    <w:name w:val="WW8Num3z4"/>
    <w:qFormat/>
    <w:rsid w:val="00596587"/>
    <w:rPr/>
  </w:style>
  <w:style w:type="character" w:styleId="WW8Num3z5" w:customStyle="1">
    <w:name w:val="WW8Num3z5"/>
    <w:qFormat/>
    <w:rsid w:val="00596587"/>
    <w:rPr/>
  </w:style>
  <w:style w:type="character" w:styleId="WW8Num3z6" w:customStyle="1">
    <w:name w:val="WW8Num3z6"/>
    <w:qFormat/>
    <w:rsid w:val="00596587"/>
    <w:rPr/>
  </w:style>
  <w:style w:type="character" w:styleId="WW8Num3z7" w:customStyle="1">
    <w:name w:val="WW8Num3z7"/>
    <w:qFormat/>
    <w:rsid w:val="00596587"/>
    <w:rPr/>
  </w:style>
  <w:style w:type="character" w:styleId="WW8Num3z8" w:customStyle="1">
    <w:name w:val="WW8Num3z8"/>
    <w:qFormat/>
    <w:rsid w:val="00596587"/>
    <w:rPr/>
  </w:style>
  <w:style w:type="character" w:styleId="WW8Num4z0" w:customStyle="1">
    <w:name w:val="WW8Num4z0"/>
    <w:qFormat/>
    <w:rsid w:val="00596587"/>
    <w:rPr/>
  </w:style>
  <w:style w:type="character" w:styleId="WW8Num4z1" w:customStyle="1">
    <w:name w:val="WW8Num4z1"/>
    <w:qFormat/>
    <w:rsid w:val="00596587"/>
    <w:rPr/>
  </w:style>
  <w:style w:type="character" w:styleId="WW8Num4z2" w:customStyle="1">
    <w:name w:val="WW8Num4z2"/>
    <w:qFormat/>
    <w:rsid w:val="00596587"/>
    <w:rPr/>
  </w:style>
  <w:style w:type="character" w:styleId="WW8Num4z3" w:customStyle="1">
    <w:name w:val="WW8Num4z3"/>
    <w:qFormat/>
    <w:rsid w:val="00596587"/>
    <w:rPr/>
  </w:style>
  <w:style w:type="character" w:styleId="WW8Num4z4" w:customStyle="1">
    <w:name w:val="WW8Num4z4"/>
    <w:qFormat/>
    <w:rsid w:val="00596587"/>
    <w:rPr/>
  </w:style>
  <w:style w:type="character" w:styleId="WW8Num4z5" w:customStyle="1">
    <w:name w:val="WW8Num4z5"/>
    <w:qFormat/>
    <w:rsid w:val="00596587"/>
    <w:rPr/>
  </w:style>
  <w:style w:type="character" w:styleId="WW8Num4z6" w:customStyle="1">
    <w:name w:val="WW8Num4z6"/>
    <w:qFormat/>
    <w:rsid w:val="00596587"/>
    <w:rPr/>
  </w:style>
  <w:style w:type="character" w:styleId="WW8Num4z7" w:customStyle="1">
    <w:name w:val="WW8Num4z7"/>
    <w:qFormat/>
    <w:rsid w:val="00596587"/>
    <w:rPr/>
  </w:style>
  <w:style w:type="character" w:styleId="WW8Num4z8" w:customStyle="1">
    <w:name w:val="WW8Num4z8"/>
    <w:qFormat/>
    <w:rsid w:val="00596587"/>
    <w:rPr/>
  </w:style>
  <w:style w:type="character" w:styleId="WW8Num5z0" w:customStyle="1">
    <w:name w:val="WW8Num5z0"/>
    <w:qFormat/>
    <w:rsid w:val="00596587"/>
    <w:rPr/>
  </w:style>
  <w:style w:type="character" w:styleId="WW8Num5z1" w:customStyle="1">
    <w:name w:val="WW8Num5z1"/>
    <w:qFormat/>
    <w:rsid w:val="00596587"/>
    <w:rPr/>
  </w:style>
  <w:style w:type="character" w:styleId="WW8Num5z2" w:customStyle="1">
    <w:name w:val="WW8Num5z2"/>
    <w:qFormat/>
    <w:rsid w:val="00596587"/>
    <w:rPr/>
  </w:style>
  <w:style w:type="character" w:styleId="WW8Num5z3" w:customStyle="1">
    <w:name w:val="WW8Num5z3"/>
    <w:qFormat/>
    <w:rsid w:val="00596587"/>
    <w:rPr/>
  </w:style>
  <w:style w:type="character" w:styleId="WW8Num5z4" w:customStyle="1">
    <w:name w:val="WW8Num5z4"/>
    <w:qFormat/>
    <w:rsid w:val="00596587"/>
    <w:rPr/>
  </w:style>
  <w:style w:type="character" w:styleId="WW8Num5z5" w:customStyle="1">
    <w:name w:val="WW8Num5z5"/>
    <w:qFormat/>
    <w:rsid w:val="00596587"/>
    <w:rPr/>
  </w:style>
  <w:style w:type="character" w:styleId="WW8Num5z6" w:customStyle="1">
    <w:name w:val="WW8Num5z6"/>
    <w:qFormat/>
    <w:rsid w:val="00596587"/>
    <w:rPr/>
  </w:style>
  <w:style w:type="character" w:styleId="WW8Num5z7" w:customStyle="1">
    <w:name w:val="WW8Num5z7"/>
    <w:qFormat/>
    <w:rsid w:val="00596587"/>
    <w:rPr/>
  </w:style>
  <w:style w:type="character" w:styleId="WW8Num5z8" w:customStyle="1">
    <w:name w:val="WW8Num5z8"/>
    <w:qFormat/>
    <w:rsid w:val="00596587"/>
    <w:rPr/>
  </w:style>
  <w:style w:type="character" w:styleId="11" w:customStyle="1">
    <w:name w:val="Основной шрифт абзаца1"/>
    <w:qFormat/>
    <w:rsid w:val="00596587"/>
    <w:rPr/>
  </w:style>
  <w:style w:type="character" w:styleId="Pagenumber">
    <w:name w:val="page number"/>
    <w:basedOn w:val="11"/>
    <w:qFormat/>
    <w:rsid w:val="00596587"/>
    <w:rPr/>
  </w:style>
  <w:style w:type="character" w:styleId="Hyperlink">
    <w:name w:val="Hyperlink"/>
    <w:rsid w:val="00596587"/>
    <w:rPr>
      <w:color w:val="0000FF"/>
      <w:u w:val="single"/>
    </w:rPr>
  </w:style>
  <w:style w:type="character" w:styleId="Style9" w:customStyle="1">
    <w:name w:val="Верхний колонтитул Знак"/>
    <w:uiPriority w:val="99"/>
    <w:qFormat/>
    <w:rsid w:val="00596587"/>
    <w:rPr>
      <w:rFonts w:eastAsia="Times New Roman" w:cs="Times New Roman"/>
      <w:sz w:val="20"/>
      <w:szCs w:val="20"/>
    </w:rPr>
  </w:style>
  <w:style w:type="character" w:styleId="Style10" w:customStyle="1">
    <w:name w:val="Нижний колонтитул Знак"/>
    <w:uiPriority w:val="99"/>
    <w:qFormat/>
    <w:rsid w:val="00596587"/>
    <w:rPr>
      <w:rFonts w:eastAsia="Times New Roman" w:cs="Times New Roman"/>
      <w:sz w:val="20"/>
      <w:szCs w:val="20"/>
    </w:rPr>
  </w:style>
  <w:style w:type="character" w:styleId="ConsPlusNormal" w:customStyle="1">
    <w:name w:val="ConsPlusNormal Знак"/>
    <w:qFormat/>
    <w:rsid w:val="00596587"/>
    <w:rPr>
      <w:rFonts w:ascii="Arial" w:hAnsi="Arial" w:eastAsia="Arial" w:cs="Arial"/>
      <w:lang w:val="ru-RU" w:bidi="ar-SA"/>
    </w:rPr>
  </w:style>
  <w:style w:type="character" w:styleId="31" w:customStyle="1">
    <w:name w:val="Основной текст с отступом 3 Знак"/>
    <w:qFormat/>
    <w:rsid w:val="00596587"/>
    <w:rPr>
      <w:rFonts w:eastAsia="Times New Roman"/>
      <w:sz w:val="16"/>
      <w:szCs w:val="16"/>
    </w:rPr>
  </w:style>
  <w:style w:type="character" w:styleId="Style11" w:customStyle="1">
    <w:name w:val="Основной текст Знак"/>
    <w:qFormat/>
    <w:rsid w:val="00596587"/>
    <w:rPr>
      <w:rFonts w:eastAsia="Times New Roman"/>
      <w:sz w:val="28"/>
      <w:szCs w:val="28"/>
    </w:rPr>
  </w:style>
  <w:style w:type="character" w:styleId="21" w:customStyle="1">
    <w:name w:val="Основной текст 2 Знак"/>
    <w:link w:val="BodyText2"/>
    <w:uiPriority w:val="99"/>
    <w:qFormat/>
    <w:rsid w:val="00596587"/>
    <w:rPr>
      <w:rFonts w:eastAsia="Times New Roman"/>
      <w:sz w:val="28"/>
      <w:szCs w:val="28"/>
    </w:rPr>
  </w:style>
  <w:style w:type="character" w:styleId="32" w:customStyle="1">
    <w:name w:val="Основной текст 3 Знак"/>
    <w:qFormat/>
    <w:rsid w:val="00596587"/>
    <w:rPr>
      <w:rFonts w:eastAsia="Times New Roman"/>
      <w:sz w:val="16"/>
      <w:szCs w:val="16"/>
    </w:rPr>
  </w:style>
  <w:style w:type="character" w:styleId="Style12" w:customStyle="1">
    <w:name w:val="Основной текст с отступом Знак"/>
    <w:qFormat/>
    <w:rsid w:val="00596587"/>
    <w:rPr>
      <w:rFonts w:eastAsia="Times New Roman"/>
      <w:sz w:val="22"/>
      <w:szCs w:val="22"/>
      <w:shd w:fill="FFFFFF" w:val="clear"/>
    </w:rPr>
  </w:style>
  <w:style w:type="character" w:styleId="12" w:customStyle="1">
    <w:name w:val="Основной текст Знак1"/>
    <w:basedOn w:val="DefaultParagraphFont"/>
    <w:qFormat/>
    <w:rsid w:val="00596587"/>
    <w:rPr>
      <w:rFonts w:ascii="Times New Roman" w:hAnsi="Times New Roman" w:eastAsia="Times New Roman" w:cs="Times New Roman"/>
      <w:sz w:val="28"/>
      <w:szCs w:val="28"/>
      <w:lang w:eastAsia="zh-CN"/>
    </w:rPr>
  </w:style>
  <w:style w:type="character" w:styleId="13" w:customStyle="1">
    <w:name w:val="Верхний колонтитул Знак1"/>
    <w:basedOn w:val="DefaultParagraphFont"/>
    <w:uiPriority w:val="99"/>
    <w:qFormat/>
    <w:rsid w:val="00596587"/>
    <w:rPr>
      <w:rFonts w:ascii="Times New Roman" w:hAnsi="Times New Roman" w:eastAsia="Times New Roman" w:cs="Times New Roman"/>
      <w:sz w:val="20"/>
      <w:szCs w:val="20"/>
      <w:lang w:eastAsia="zh-CN"/>
    </w:rPr>
  </w:style>
  <w:style w:type="character" w:styleId="14" w:customStyle="1">
    <w:name w:val="Нижний колонтитул Знак1"/>
    <w:basedOn w:val="DefaultParagraphFont"/>
    <w:uiPriority w:val="99"/>
    <w:qFormat/>
    <w:rsid w:val="00596587"/>
    <w:rPr>
      <w:rFonts w:ascii="Times New Roman" w:hAnsi="Times New Roman" w:eastAsia="Times New Roman" w:cs="Times New Roman"/>
      <w:sz w:val="20"/>
      <w:szCs w:val="20"/>
      <w:lang w:eastAsia="zh-CN"/>
    </w:rPr>
  </w:style>
  <w:style w:type="character" w:styleId="15" w:customStyle="1">
    <w:name w:val="Основной текст с отступом Знак1"/>
    <w:basedOn w:val="DefaultParagraphFont"/>
    <w:qFormat/>
    <w:rsid w:val="00596587"/>
    <w:rPr>
      <w:rFonts w:ascii="Times New Roman" w:hAnsi="Times New Roman" w:eastAsia="Times New Roman" w:cs="Times New Roman"/>
      <w:shd w:fill="FFFFFF" w:val="clear"/>
      <w:lang w:eastAsia="zh-CN"/>
    </w:rPr>
  </w:style>
  <w:style w:type="character" w:styleId="Style13" w:customStyle="1">
    <w:name w:val="Текст выноски Знак"/>
    <w:basedOn w:val="DefaultParagraphFont"/>
    <w:link w:val="BalloonText"/>
    <w:uiPriority w:val="99"/>
    <w:qFormat/>
    <w:rsid w:val="00596587"/>
    <w:rPr>
      <w:rFonts w:ascii="Arial" w:hAnsi="Arial" w:eastAsia="Times New Roman" w:cs="Arial"/>
      <w:sz w:val="16"/>
      <w:szCs w:val="16"/>
      <w:lang w:eastAsia="zh-CN"/>
    </w:rPr>
  </w:style>
  <w:style w:type="character" w:styleId="Strong">
    <w:name w:val="Strong"/>
    <w:uiPriority w:val="22"/>
    <w:qFormat/>
    <w:rsid w:val="00596587"/>
    <w:rPr>
      <w:b/>
      <w:bCs/>
    </w:rPr>
  </w:style>
  <w:style w:type="character" w:styleId="Post-date" w:customStyle="1">
    <w:name w:val="post-date"/>
    <w:qFormat/>
    <w:rsid w:val="00596587"/>
    <w:rPr/>
  </w:style>
  <w:style w:type="character" w:styleId="Style14" w:customStyle="1">
    <w:name w:val="Без интервала Знак"/>
    <w:link w:val="NoSpacing"/>
    <w:uiPriority w:val="1"/>
    <w:qFormat/>
    <w:rsid w:val="00596587"/>
    <w:rPr>
      <w:rFonts w:ascii="Times New Roman" w:hAnsi="Times New Roman" w:eastAsia="Times New Roman" w:cs="Times New Roman"/>
      <w:sz w:val="28"/>
      <w:szCs w:val="28"/>
      <w:lang w:eastAsia="zh-CN"/>
    </w:rPr>
  </w:style>
  <w:style w:type="character" w:styleId="Apple-converted-space" w:customStyle="1">
    <w:name w:val="apple-converted-space"/>
    <w:qFormat/>
    <w:rsid w:val="00596587"/>
    <w:rPr/>
  </w:style>
  <w:style w:type="character" w:styleId="St" w:customStyle="1">
    <w:name w:val="st"/>
    <w:qFormat/>
    <w:rsid w:val="00596587"/>
    <w:rPr/>
  </w:style>
  <w:style w:type="character" w:styleId="111" w:customStyle="1">
    <w:name w:val="Заголовок 1 Знак1"/>
    <w:uiPriority w:val="9"/>
    <w:qFormat/>
    <w:rsid w:val="00596587"/>
    <w:rPr>
      <w:rFonts w:ascii="Cambria" w:hAnsi="Cambria" w:eastAsia="Times New Roman" w:cs="Times New Roman"/>
      <w:b/>
      <w:bCs/>
      <w:kern w:val="2"/>
      <w:sz w:val="32"/>
      <w:szCs w:val="32"/>
      <w:lang w:eastAsia="zh-CN"/>
    </w:rPr>
  </w:style>
  <w:style w:type="character" w:styleId="41" w:customStyle="1">
    <w:name w:val="Заголовок 4 Знак1"/>
    <w:uiPriority w:val="9"/>
    <w:semiHidden/>
    <w:qFormat/>
    <w:rsid w:val="00596587"/>
    <w:rPr>
      <w:rFonts w:ascii="Calibri" w:hAnsi="Calibri" w:eastAsia="Times New Roman" w:cs="Times New Roman"/>
      <w:b/>
      <w:bCs/>
      <w:sz w:val="28"/>
      <w:szCs w:val="28"/>
      <w:lang w:eastAsia="zh-CN"/>
    </w:rPr>
  </w:style>
  <w:style w:type="character" w:styleId="B-forumtext" w:customStyle="1">
    <w:name w:val="b-forum__text"/>
    <w:qFormat/>
    <w:rsid w:val="00596587"/>
    <w:rPr>
      <w:rFonts w:ascii="Calibri" w:hAnsi="Calibri" w:eastAsia="Calibri" w:cs="Times New Roman"/>
      <w:kern w:val="0"/>
      <w:sz w:val="22"/>
      <w:szCs w:val="22"/>
    </w:rPr>
  </w:style>
  <w:style w:type="character" w:styleId="Style15">
    <w:name w:val="Выделение"/>
    <w:uiPriority w:val="20"/>
    <w:qFormat/>
    <w:rsid w:val="00596587"/>
    <w:rPr>
      <w:i/>
      <w:iCs/>
    </w:rPr>
  </w:style>
  <w:style w:type="character" w:styleId="ConsNormal" w:customStyle="1">
    <w:name w:val="ConsNormal Знак"/>
    <w:link w:val="ConsNormal1"/>
    <w:qFormat/>
    <w:rsid w:val="00596587"/>
    <w:rPr>
      <w:rFonts w:ascii="Arial" w:hAnsi="Arial" w:eastAsia="Times New Roman" w:cs="Times New Roman"/>
      <w:sz w:val="20"/>
      <w:szCs w:val="20"/>
      <w:lang w:eastAsia="ru-RU"/>
    </w:rPr>
  </w:style>
  <w:style w:type="character" w:styleId="S2" w:customStyle="1">
    <w:name w:val="s2"/>
    <w:qFormat/>
    <w:rsid w:val="00596587"/>
    <w:rPr/>
  </w:style>
  <w:style w:type="character" w:styleId="S3" w:customStyle="1">
    <w:name w:val="s3"/>
    <w:qFormat/>
    <w:rsid w:val="00596587"/>
    <w:rPr/>
  </w:style>
  <w:style w:type="character" w:styleId="Default" w:customStyle="1">
    <w:name w:val="Default Знак"/>
    <w:link w:val="Default1"/>
    <w:qFormat/>
    <w:locked/>
    <w:rsid w:val="00596587"/>
    <w:rPr>
      <w:rFonts w:ascii="Century Gothic" w:hAnsi="Century Gothic" w:eastAsia="Times New Roman" w:cs="Century Gothic"/>
      <w:color w:val="000000"/>
      <w:sz w:val="24"/>
      <w:szCs w:val="24"/>
      <w:lang w:eastAsia="ru-RU"/>
    </w:rPr>
  </w:style>
  <w:style w:type="character" w:styleId="Ng-binding" w:customStyle="1">
    <w:name w:val="ng-binding"/>
    <w:qFormat/>
    <w:rsid w:val="00596587"/>
    <w:rPr/>
  </w:style>
  <w:style w:type="character" w:styleId="ConsPlusNonformat" w:customStyle="1">
    <w:name w:val="ConsPlusNonformat Знак"/>
    <w:link w:val="ConsPlusNonformat1"/>
    <w:qFormat/>
    <w:locked/>
    <w:rsid w:val="00596587"/>
    <w:rPr>
      <w:rFonts w:ascii="Courier New" w:hAnsi="Courier New" w:eastAsia="Arial" w:cs="Courier New"/>
      <w:sz w:val="20"/>
      <w:szCs w:val="20"/>
      <w:lang w:eastAsia="ar-SA"/>
    </w:rPr>
  </w:style>
  <w:style w:type="character" w:styleId="16" w:customStyle="1">
    <w:name w:val="Название Знак1"/>
    <w:qFormat/>
    <w:rsid w:val="00596587"/>
    <w:rPr>
      <w:rFonts w:ascii="Arial" w:hAnsi="Arial" w:eastAsia="MS Mincho"/>
      <w:sz w:val="28"/>
      <w:szCs w:val="28"/>
      <w:lang w:eastAsia="ar-SA"/>
    </w:rPr>
  </w:style>
  <w:style w:type="character" w:styleId="Style16" w:customStyle="1">
    <w:name w:val="Подзаголовок Знак"/>
    <w:basedOn w:val="DefaultParagraphFont"/>
    <w:uiPriority w:val="11"/>
    <w:qFormat/>
    <w:rsid w:val="00596587"/>
    <w:rPr>
      <w:rFonts w:ascii="Calibri Light" w:hAnsi="Calibri Light" w:eastAsia="Times New Roman" w:cs="Times New Roman"/>
      <w:sz w:val="24"/>
      <w:szCs w:val="24"/>
      <w:lang w:eastAsia="ru-RU"/>
    </w:rPr>
  </w:style>
  <w:style w:type="character" w:styleId="Annotationreference">
    <w:name w:val="annotation reference"/>
    <w:uiPriority w:val="99"/>
    <w:semiHidden/>
    <w:unhideWhenUsed/>
    <w:qFormat/>
    <w:rsid w:val="00596587"/>
    <w:rPr>
      <w:sz w:val="16"/>
      <w:szCs w:val="16"/>
    </w:rPr>
  </w:style>
  <w:style w:type="character" w:styleId="Style17" w:customStyle="1">
    <w:name w:val="Текст примечания Знак"/>
    <w:basedOn w:val="DefaultParagraphFont"/>
    <w:link w:val="Annotationtext"/>
    <w:uiPriority w:val="99"/>
    <w:semiHidden/>
    <w:qFormat/>
    <w:rsid w:val="00596587"/>
    <w:rPr>
      <w:rFonts w:ascii="Times New Roman" w:hAnsi="Times New Roman" w:eastAsia="Times New Roman" w:cs="Times New Roman"/>
      <w:sz w:val="20"/>
      <w:szCs w:val="20"/>
      <w:lang w:eastAsia="ru-RU"/>
    </w:rPr>
  </w:style>
  <w:style w:type="character" w:styleId="Style18" w:customStyle="1">
    <w:name w:val="Тема примечания Знак"/>
    <w:basedOn w:val="Style17"/>
    <w:link w:val="Annotationsubject"/>
    <w:uiPriority w:val="99"/>
    <w:semiHidden/>
    <w:qFormat/>
    <w:rsid w:val="00596587"/>
    <w:rPr>
      <w:rFonts w:ascii="Times New Roman" w:hAnsi="Times New Roman" w:eastAsia="Times New Roman" w:cs="Times New Roman"/>
      <w:b/>
      <w:bCs/>
      <w:sz w:val="20"/>
      <w:szCs w:val="20"/>
      <w:lang w:eastAsia="ru-RU"/>
    </w:rPr>
  </w:style>
  <w:style w:type="character" w:styleId="Style19" w:customStyle="1">
    <w:name w:val="Название Знак"/>
    <w:basedOn w:val="DefaultParagraphFont"/>
    <w:uiPriority w:val="10"/>
    <w:qFormat/>
    <w:rsid w:val="00596587"/>
    <w:rPr>
      <w:rFonts w:ascii="Cambria" w:hAnsi="Cambria" w:eastAsia="" w:cs="" w:asciiTheme="majorHAnsi" w:cstheme="majorBidi" w:eastAsiaTheme="majorEastAsia" w:hAnsiTheme="majorHAnsi"/>
      <w:color w:themeColor="text2" w:themeShade="bf" w:val="17365D"/>
      <w:spacing w:val="5"/>
      <w:kern w:val="2"/>
      <w:sz w:val="52"/>
      <w:szCs w:val="52"/>
    </w:rPr>
  </w:style>
  <w:style w:type="character" w:styleId="Z-" w:customStyle="1">
    <w:name w:val="z-Начало формы Знак"/>
    <w:basedOn w:val="DefaultParagraphFont"/>
    <w:link w:val="HTMLTopofForm"/>
    <w:qFormat/>
    <w:rsid w:val="00596587"/>
    <w:rPr>
      <w:rFonts w:ascii="Arial" w:hAnsi="Arial" w:eastAsia="Times New Roman" w:cs="Arial"/>
      <w:vanish/>
      <w:sz w:val="16"/>
      <w:szCs w:val="16"/>
      <w:lang w:eastAsia="ru-RU"/>
    </w:rPr>
  </w:style>
  <w:style w:type="character" w:styleId="Z-1" w:customStyle="1">
    <w:name w:val="z-Конец формы Знак"/>
    <w:basedOn w:val="DefaultParagraphFont"/>
    <w:link w:val="HTMLBottomofForm"/>
    <w:qFormat/>
    <w:rsid w:val="00596587"/>
    <w:rPr>
      <w:rFonts w:ascii="Arial" w:hAnsi="Arial" w:eastAsia="Times New Roman" w:cs="Arial"/>
      <w:vanish/>
      <w:sz w:val="16"/>
      <w:szCs w:val="16"/>
      <w:lang w:eastAsia="ru-RU"/>
    </w:rPr>
  </w:style>
  <w:style w:type="character" w:styleId="NoSpacingChar2" w:customStyle="1">
    <w:name w:val="No Spacing Char2"/>
    <w:link w:val="23"/>
    <w:qFormat/>
    <w:locked/>
    <w:rsid w:val="00596587"/>
    <w:rPr>
      <w:rFonts w:ascii="Times New Roman" w:hAnsi="Times New Roman" w:eastAsia="Times New Roman" w:cs="Times New Roman"/>
      <w:sz w:val="24"/>
      <w:lang w:val="en-US"/>
    </w:rPr>
  </w:style>
  <w:style w:type="character" w:styleId="WW8Num10z4" w:customStyle="1">
    <w:name w:val="WW8Num10z4"/>
    <w:qFormat/>
    <w:rsid w:val="00596587"/>
    <w:rPr>
      <w:sz w:val="26"/>
    </w:rPr>
  </w:style>
  <w:style w:type="character" w:styleId="ListParagraphChar" w:customStyle="1">
    <w:name w:val="List Paragraph Char"/>
    <w:link w:val="18"/>
    <w:qFormat/>
    <w:locked/>
    <w:rsid w:val="00596587"/>
    <w:rPr>
      <w:rFonts w:ascii="Times New Roman" w:hAnsi="Times New Roman" w:eastAsia="Times New Roman" w:cs="Times New Roman"/>
      <w:kern w:val="2"/>
      <w:sz w:val="20"/>
      <w:szCs w:val="24"/>
      <w:lang w:eastAsia="ar-SA"/>
    </w:rPr>
  </w:style>
  <w:style w:type="character" w:styleId="NoSpacingChar" w:customStyle="1">
    <w:name w:val="No Spacing Char"/>
    <w:qFormat/>
    <w:locked/>
    <w:rsid w:val="00596587"/>
    <w:rPr>
      <w:rFonts w:ascii="Times New Roman" w:hAnsi="Times New Roman"/>
      <w:sz w:val="24"/>
      <w:lang w:val="x-none" w:eastAsia="ru-RU"/>
    </w:rPr>
  </w:style>
  <w:style w:type="character" w:styleId="Iceouttxt6" w:customStyle="1">
    <w:name w:val="iceouttxt6"/>
    <w:qFormat/>
    <w:rsid w:val="00596587"/>
    <w:rPr>
      <w:rFonts w:ascii="Arial" w:hAnsi="Arial" w:cs="Arial"/>
      <w:color w:val="666666"/>
      <w:sz w:val="17"/>
      <w:szCs w:val="17"/>
    </w:rPr>
  </w:style>
  <w:style w:type="character" w:styleId="FontStyle20" w:customStyle="1">
    <w:name w:val="Font Style20"/>
    <w:qFormat/>
    <w:rsid w:val="00596587"/>
    <w:rPr>
      <w:rFonts w:ascii="Times New Roman" w:hAnsi="Times New Roman"/>
      <w:b/>
      <w:sz w:val="22"/>
    </w:rPr>
  </w:style>
  <w:style w:type="character" w:styleId="22" w:customStyle="1">
    <w:name w:val="Основной шрифт абзаца2"/>
    <w:qFormat/>
    <w:rsid w:val="00596587"/>
    <w:rPr>
      <w:sz w:val="24"/>
    </w:rPr>
  </w:style>
  <w:style w:type="character" w:styleId="33" w:customStyle="1">
    <w:name w:val="Заголовок 3 Знак Знак Знак Знак"/>
    <w:qFormat/>
    <w:rsid w:val="00596587"/>
    <w:rPr>
      <w:b/>
      <w:bCs w:val="false"/>
      <w:color w:val="000080"/>
      <w:sz w:val="24"/>
      <w:szCs w:val="24"/>
      <w:lang w:val="ru-RU" w:eastAsia="ru-RU" w:bidi="ar-SA"/>
    </w:rPr>
  </w:style>
  <w:style w:type="character" w:styleId="Style20" w:customStyle="1">
    <w:name w:val="Текст сноски Знак"/>
    <w:basedOn w:val="DefaultParagraphFont"/>
    <w:uiPriority w:val="99"/>
    <w:semiHidden/>
    <w:qFormat/>
    <w:rsid w:val="00596587"/>
    <w:rPr>
      <w:rFonts w:ascii="Times New Roman" w:hAnsi="Times New Roman" w:eastAsia="Times New Roman" w:cs="Times New Roman"/>
      <w:sz w:val="20"/>
      <w:szCs w:val="20"/>
      <w:lang w:eastAsia="zh-CN"/>
    </w:rPr>
  </w:style>
  <w:style w:type="character" w:styleId="Style21">
    <w:name w:val="Символ сноски"/>
    <w:uiPriority w:val="99"/>
    <w:semiHidden/>
    <w:unhideWhenUsed/>
    <w:qFormat/>
    <w:rsid w:val="00596587"/>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Style22" w:customStyle="1">
    <w:name w:val="Текст концевой сноски Знак"/>
    <w:basedOn w:val="DefaultParagraphFont"/>
    <w:uiPriority w:val="99"/>
    <w:semiHidden/>
    <w:qFormat/>
    <w:rsid w:val="00596587"/>
    <w:rPr>
      <w:rFonts w:ascii="Times New Roman" w:hAnsi="Times New Roman" w:eastAsia="Times New Roman" w:cs="Times New Roman"/>
      <w:sz w:val="20"/>
      <w:szCs w:val="20"/>
      <w:lang w:eastAsia="zh-CN"/>
    </w:rPr>
  </w:style>
  <w:style w:type="character" w:styleId="Style23">
    <w:name w:val="Символ концевой сноски"/>
    <w:uiPriority w:val="99"/>
    <w:semiHidden/>
    <w:unhideWhenUsed/>
    <w:qFormat/>
    <w:rsid w:val="00596587"/>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211" w:customStyle="1">
    <w:name w:val="Основной текст 2 Знак1"/>
    <w:basedOn w:val="DefaultParagraphFont"/>
    <w:uiPriority w:val="99"/>
    <w:semiHidden/>
    <w:qFormat/>
    <w:rsid w:val="00596587"/>
    <w:rPr/>
  </w:style>
  <w:style w:type="character" w:styleId="WW8Num43z0">
    <w:name w:val="WW8Num43z0"/>
    <w:qFormat/>
    <w:rPr>
      <w:rFonts w:cs="Times New Roman"/>
    </w:rPr>
  </w:style>
  <w:style w:type="character" w:styleId="WW8Num43z1">
    <w:name w:val="WW8Num43z1"/>
    <w:qFormat/>
    <w:rPr>
      <w:i w:val="false"/>
    </w:rPr>
  </w:style>
  <w:style w:type="character" w:styleId="WW8Num43z3">
    <w:name w:val="WW8Num43z3"/>
    <w:qFormat/>
    <w:rPr>
      <w:rFonts w:cs="Times New Roman"/>
      <w:i w:val="false"/>
    </w:rPr>
  </w:style>
  <w:style w:type="character" w:styleId="WW8Num42z0">
    <w:name w:val="WW8Num42z0"/>
    <w:qFormat/>
    <w:rPr>
      <w:rFonts w:ascii="Symbol" w:hAnsi="Symbol" w:cs="Symbol"/>
      <w:sz w:val="26"/>
      <w:szCs w:val="26"/>
    </w:rPr>
  </w:style>
  <w:style w:type="character" w:styleId="WW8Num42z1">
    <w:name w:val="WW8Num42z1"/>
    <w:qFormat/>
    <w:rPr>
      <w:rFonts w:ascii="Courier New" w:hAnsi="Courier New" w:cs="Courier New"/>
    </w:rPr>
  </w:style>
  <w:style w:type="character" w:styleId="WW8Num42z2">
    <w:name w:val="WW8Num42z2"/>
    <w:qFormat/>
    <w:rPr>
      <w:rFonts w:ascii="Wingdings" w:hAnsi="Wingdings" w:cs="Wingdings"/>
    </w:rPr>
  </w:style>
  <w:style w:type="character" w:styleId="Style24">
    <w:name w:val="Символ нумерации"/>
    <w:qFormat/>
    <w:rPr/>
  </w:style>
  <w:style w:type="character" w:styleId="Style25">
    <w:name w:val="Маркеры"/>
    <w:qFormat/>
    <w:rPr>
      <w:rFonts w:ascii="OpenSymbol" w:hAnsi="OpenSymbol" w:eastAsia="OpenSymbol" w:cs="OpenSymbol"/>
    </w:rPr>
  </w:style>
  <w:style w:type="paragraph" w:styleId="Style26" w:customStyle="1">
    <w:name w:val="Заголовок"/>
    <w:basedOn w:val="Normal"/>
    <w:next w:val="BodyText"/>
    <w:qFormat/>
    <w:rsid w:val="00596587"/>
    <w:pPr>
      <w:keepNext w:val="true"/>
      <w:suppressAutoHyphens w:val="true"/>
      <w:spacing w:lineRule="auto" w:line="240" w:before="240" w:after="120"/>
    </w:pPr>
    <w:rPr>
      <w:rFonts w:ascii="Arial" w:hAnsi="Arial" w:eastAsia="Lucida Sans Unicode" w:cs="Mangal"/>
      <w:sz w:val="28"/>
      <w:szCs w:val="28"/>
      <w:lang w:eastAsia="zh-CN"/>
    </w:rPr>
  </w:style>
  <w:style w:type="paragraph" w:styleId="BodyText">
    <w:name w:val="Body Text"/>
    <w:basedOn w:val="Normal"/>
    <w:link w:val="1"/>
    <w:rsid w:val="00596587"/>
    <w:pPr>
      <w:suppressAutoHyphens w:val="true"/>
      <w:spacing w:lineRule="auto" w:line="240" w:before="0" w:after="120"/>
    </w:pPr>
    <w:rPr>
      <w:rFonts w:ascii="Times New Roman" w:hAnsi="Times New Roman" w:eastAsia="Times New Roman" w:cs="Times New Roman"/>
      <w:sz w:val="28"/>
      <w:szCs w:val="28"/>
      <w:lang w:eastAsia="zh-CN"/>
    </w:rPr>
  </w:style>
  <w:style w:type="paragraph" w:styleId="List">
    <w:name w:val="List"/>
    <w:basedOn w:val="BodyText"/>
    <w:rsid w:val="00596587"/>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Caption1">
    <w:name w:val="caption1"/>
    <w:basedOn w:val="Normal"/>
    <w:qFormat/>
    <w:rsid w:val="00596587"/>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17" w:customStyle="1">
    <w:name w:val="Указатель1"/>
    <w:basedOn w:val="Normal"/>
    <w:qFormat/>
    <w:rsid w:val="00596587"/>
    <w:pPr>
      <w:suppressLineNumbers/>
      <w:suppressAutoHyphens w:val="true"/>
      <w:spacing w:lineRule="auto" w:line="240" w:before="0" w:after="0"/>
    </w:pPr>
    <w:rPr>
      <w:rFonts w:ascii="Times New Roman" w:hAnsi="Times New Roman" w:eastAsia="Times New Roman" w:cs="Mangal"/>
      <w:sz w:val="28"/>
      <w:szCs w:val="28"/>
      <w:lang w:eastAsia="zh-CN"/>
    </w:rPr>
  </w:style>
  <w:style w:type="paragraph" w:styleId="Iacaaiea" w:customStyle="1">
    <w:name w:val="Iacaaiea"/>
    <w:basedOn w:val="Normal"/>
    <w:qFormat/>
    <w:rsid w:val="00596587"/>
    <w:pPr>
      <w:tabs>
        <w:tab w:val="clear" w:pos="709"/>
        <w:tab w:val="left" w:pos="426" w:leader="none"/>
      </w:tabs>
      <w:suppressAutoHyphens w:val="true"/>
      <w:spacing w:lineRule="atLeast" w:line="360" w:before="120" w:after="0"/>
      <w:jc w:val="center"/>
    </w:pPr>
    <w:rPr>
      <w:rFonts w:ascii="Times New Roman" w:hAnsi="Times New Roman" w:eastAsia="Arial" w:cs="Times New Roman"/>
      <w:b/>
      <w:bCs/>
      <w:lang w:eastAsia="zh-CN"/>
    </w:rPr>
  </w:style>
  <w:style w:type="paragraph" w:styleId="Style28">
    <w:name w:val="Колонтитул"/>
    <w:basedOn w:val="Normal"/>
    <w:qFormat/>
    <w:pPr/>
    <w:rPr/>
  </w:style>
  <w:style w:type="paragraph" w:styleId="Style29">
    <w:name w:val="Верхний и нижний колонтитулы"/>
    <w:basedOn w:val="Normal"/>
    <w:qFormat/>
    <w:pPr/>
    <w:rPr/>
  </w:style>
  <w:style w:type="paragraph" w:styleId="Header">
    <w:name w:val="Header"/>
    <w:basedOn w:val="Normal"/>
    <w:link w:val="11"/>
    <w:uiPriority w:val="99"/>
    <w:rsid w:val="00596587"/>
    <w:pPr>
      <w:tabs>
        <w:tab w:val="clear" w:pos="709"/>
        <w:tab w:val="center" w:pos="4153" w:leader="none"/>
        <w:tab w:val="right" w:pos="8306" w:leader="none"/>
      </w:tabs>
      <w:suppressAutoHyphens w:val="true"/>
      <w:spacing w:lineRule="auto" w:line="240" w:before="0" w:after="0"/>
    </w:pPr>
    <w:rPr>
      <w:rFonts w:ascii="Times New Roman" w:hAnsi="Times New Roman" w:eastAsia="Times New Roman" w:cs="Times New Roman"/>
      <w:sz w:val="20"/>
      <w:szCs w:val="20"/>
      <w:lang w:eastAsia="zh-CN"/>
    </w:rPr>
  </w:style>
  <w:style w:type="paragraph" w:styleId="Footer">
    <w:name w:val="Footer"/>
    <w:basedOn w:val="Normal"/>
    <w:link w:val="12"/>
    <w:uiPriority w:val="99"/>
    <w:rsid w:val="00596587"/>
    <w:pPr>
      <w:tabs>
        <w:tab w:val="clear" w:pos="709"/>
        <w:tab w:val="center" w:pos="4153" w:leader="none"/>
        <w:tab w:val="right" w:pos="8306" w:leader="none"/>
      </w:tabs>
      <w:suppressAutoHyphens w:val="true"/>
      <w:spacing w:lineRule="auto" w:line="240" w:before="0" w:after="0"/>
    </w:pPr>
    <w:rPr>
      <w:rFonts w:ascii="Times New Roman" w:hAnsi="Times New Roman" w:eastAsia="Times New Roman" w:cs="Times New Roman"/>
      <w:sz w:val="20"/>
      <w:szCs w:val="20"/>
      <w:lang w:eastAsia="zh-CN"/>
    </w:rPr>
  </w:style>
  <w:style w:type="paragraph" w:styleId="ConsPlusNormal1" w:customStyle="1">
    <w:name w:val="ConsPlusNormal"/>
    <w:uiPriority w:val="99"/>
    <w:qFormat/>
    <w:rsid w:val="00596587"/>
    <w:pPr>
      <w:widowControl w:val="false"/>
      <w:suppressAutoHyphens w:val="true"/>
      <w:bidi w:val="0"/>
      <w:spacing w:lineRule="auto" w:line="240" w:before="0" w:after="0"/>
      <w:ind w:firstLine="720"/>
      <w:jc w:val="left"/>
    </w:pPr>
    <w:rPr>
      <w:rFonts w:ascii="Arial" w:hAnsi="Arial" w:eastAsia="Arial" w:cs="Arial"/>
      <w:color w:val="auto"/>
      <w:kern w:val="0"/>
      <w:sz w:val="20"/>
      <w:szCs w:val="20"/>
      <w:lang w:val="ru-RU" w:eastAsia="zh-CN" w:bidi="ar-SA"/>
    </w:rPr>
  </w:style>
  <w:style w:type="paragraph" w:styleId="ListParagraph">
    <w:name w:val="List Paragraph"/>
    <w:basedOn w:val="Normal"/>
    <w:uiPriority w:val="34"/>
    <w:qFormat/>
    <w:rsid w:val="00596587"/>
    <w:pPr>
      <w:suppressAutoHyphens w:val="true"/>
      <w:spacing w:lineRule="auto" w:line="240" w:before="0" w:after="0"/>
      <w:ind w:hanging="0" w:left="720"/>
      <w:contextualSpacing/>
    </w:pPr>
    <w:rPr>
      <w:rFonts w:ascii="Times New Roman" w:hAnsi="Times New Roman" w:eastAsia="Times New Roman" w:cs="Times New Roman"/>
      <w:sz w:val="28"/>
      <w:szCs w:val="28"/>
      <w:lang w:eastAsia="zh-CN"/>
    </w:rPr>
  </w:style>
  <w:style w:type="paragraph" w:styleId="311" w:customStyle="1">
    <w:name w:val="Основной текст с отступом 31"/>
    <w:basedOn w:val="Normal"/>
    <w:qFormat/>
    <w:rsid w:val="00596587"/>
    <w:pPr>
      <w:spacing w:lineRule="auto" w:line="240" w:before="0" w:after="120"/>
      <w:ind w:hanging="0" w:left="283"/>
    </w:pPr>
    <w:rPr>
      <w:rFonts w:ascii="Times New Roman" w:hAnsi="Times New Roman" w:eastAsia="Times New Roman" w:cs="Times New Roman"/>
      <w:sz w:val="16"/>
      <w:szCs w:val="16"/>
      <w:lang w:eastAsia="zh-CN"/>
    </w:rPr>
  </w:style>
  <w:style w:type="paragraph" w:styleId="18" w:customStyle="1">
    <w:name w:val="Обычный1"/>
    <w:qFormat/>
    <w:rsid w:val="00596587"/>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zh-CN" w:bidi="ar-SA"/>
    </w:rPr>
  </w:style>
  <w:style w:type="paragraph" w:styleId="LO-Normal" w:customStyle="1">
    <w:name w:val="LO-Normal"/>
    <w:qFormat/>
    <w:rsid w:val="00596587"/>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zh-CN" w:bidi="ar-SA"/>
    </w:rPr>
  </w:style>
  <w:style w:type="paragraph" w:styleId="212" w:customStyle="1">
    <w:name w:val="Основной текст 21"/>
    <w:basedOn w:val="Normal"/>
    <w:uiPriority w:val="99"/>
    <w:qFormat/>
    <w:rsid w:val="00596587"/>
    <w:pPr>
      <w:suppressAutoHyphens w:val="true"/>
      <w:spacing w:lineRule="auto" w:line="480" w:before="0" w:after="120"/>
    </w:pPr>
    <w:rPr>
      <w:rFonts w:ascii="Times New Roman" w:hAnsi="Times New Roman" w:eastAsia="Times New Roman" w:cs="Times New Roman"/>
      <w:sz w:val="28"/>
      <w:szCs w:val="28"/>
      <w:lang w:eastAsia="zh-CN"/>
    </w:rPr>
  </w:style>
  <w:style w:type="paragraph" w:styleId="312" w:customStyle="1">
    <w:name w:val="Основной текст 31"/>
    <w:basedOn w:val="Normal"/>
    <w:qFormat/>
    <w:rsid w:val="00596587"/>
    <w:pPr>
      <w:suppressAutoHyphens w:val="true"/>
      <w:spacing w:lineRule="auto" w:line="240" w:before="0" w:after="120"/>
    </w:pPr>
    <w:rPr>
      <w:rFonts w:ascii="Times New Roman" w:hAnsi="Times New Roman" w:eastAsia="Times New Roman" w:cs="Times New Roman"/>
      <w:sz w:val="16"/>
      <w:szCs w:val="16"/>
      <w:lang w:eastAsia="zh-CN"/>
    </w:rPr>
  </w:style>
  <w:style w:type="paragraph" w:styleId="BodyTextIndent">
    <w:name w:val="Body Text Indent"/>
    <w:basedOn w:val="Normal"/>
    <w:link w:val="13"/>
    <w:rsid w:val="00596587"/>
    <w:pPr>
      <w:widowControl w:val="false"/>
      <w:shd w:val="clear" w:color="auto" w:fill="FFFFFF"/>
      <w:spacing w:lineRule="auto" w:line="240" w:before="0" w:after="120"/>
      <w:ind w:firstLine="709" w:left="283"/>
      <w:jc w:val="both"/>
    </w:pPr>
    <w:rPr>
      <w:rFonts w:ascii="Times New Roman" w:hAnsi="Times New Roman" w:eastAsia="Times New Roman" w:cs="Times New Roman"/>
      <w:lang w:eastAsia="zh-CN"/>
    </w:rPr>
  </w:style>
  <w:style w:type="paragraph" w:styleId="19" w:customStyle="1">
    <w:name w:val="Цитата1"/>
    <w:basedOn w:val="Normal"/>
    <w:qFormat/>
    <w:rsid w:val="00596587"/>
    <w:pPr>
      <w:spacing w:lineRule="auto" w:line="240" w:before="0" w:after="120"/>
      <w:ind w:hanging="0" w:left="1440" w:right="1440"/>
    </w:pPr>
    <w:rPr>
      <w:rFonts w:ascii="Times New Roman" w:hAnsi="Times New Roman" w:eastAsia="Times New Roman" w:cs="Times New Roman"/>
      <w:sz w:val="24"/>
      <w:szCs w:val="24"/>
      <w:lang w:eastAsia="zh-CN"/>
    </w:rPr>
  </w:style>
  <w:style w:type="paragraph" w:styleId="Style30" w:customStyle="1">
    <w:name w:val="Содержимое таблицы"/>
    <w:basedOn w:val="Normal"/>
    <w:qFormat/>
    <w:rsid w:val="00596587"/>
    <w:pPr>
      <w:suppressLineNumbers/>
      <w:suppressAutoHyphens w:val="true"/>
      <w:spacing w:lineRule="auto" w:line="240" w:before="0" w:after="0"/>
    </w:pPr>
    <w:rPr>
      <w:rFonts w:ascii="Times New Roman" w:hAnsi="Times New Roman" w:eastAsia="Times New Roman" w:cs="Times New Roman"/>
      <w:sz w:val="28"/>
      <w:szCs w:val="28"/>
      <w:lang w:eastAsia="zh-CN"/>
    </w:rPr>
  </w:style>
  <w:style w:type="paragraph" w:styleId="Style31" w:customStyle="1">
    <w:name w:val="Заголовок таблицы"/>
    <w:basedOn w:val="Style30"/>
    <w:qFormat/>
    <w:rsid w:val="00596587"/>
    <w:pPr>
      <w:jc w:val="center"/>
    </w:pPr>
    <w:rPr>
      <w:b/>
      <w:bCs/>
    </w:rPr>
  </w:style>
  <w:style w:type="paragraph" w:styleId="Style32" w:customStyle="1">
    <w:name w:val="Содержимое врезки"/>
    <w:basedOn w:val="Normal"/>
    <w:qFormat/>
    <w:rsid w:val="00596587"/>
    <w:pPr>
      <w:suppressAutoHyphens w:val="true"/>
      <w:spacing w:lineRule="auto" w:line="240" w:before="0" w:after="0"/>
    </w:pPr>
    <w:rPr>
      <w:rFonts w:ascii="Times New Roman" w:hAnsi="Times New Roman" w:eastAsia="Times New Roman" w:cs="Times New Roman"/>
      <w:sz w:val="28"/>
      <w:szCs w:val="28"/>
      <w:lang w:eastAsia="zh-CN"/>
    </w:rPr>
  </w:style>
  <w:style w:type="paragraph" w:styleId="NoSpacing">
    <w:name w:val="No Spacing"/>
    <w:link w:val="Style12"/>
    <w:uiPriority w:val="1"/>
    <w:qFormat/>
    <w:rsid w:val="00596587"/>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zh-CN" w:bidi="ar-SA"/>
    </w:rPr>
  </w:style>
  <w:style w:type="paragraph" w:styleId="BalloonText">
    <w:name w:val="Balloon Text"/>
    <w:basedOn w:val="Normal"/>
    <w:link w:val="Style11"/>
    <w:uiPriority w:val="99"/>
    <w:unhideWhenUsed/>
    <w:qFormat/>
    <w:rsid w:val="00596587"/>
    <w:pPr>
      <w:suppressAutoHyphens w:val="true"/>
      <w:spacing w:lineRule="auto" w:line="240" w:before="0" w:after="0"/>
    </w:pPr>
    <w:rPr>
      <w:rFonts w:ascii="Arial" w:hAnsi="Arial" w:eastAsia="Times New Roman" w:cs="Arial"/>
      <w:sz w:val="16"/>
      <w:szCs w:val="16"/>
      <w:lang w:eastAsia="zh-CN"/>
    </w:rPr>
  </w:style>
  <w:style w:type="paragraph" w:styleId="Default1" w:customStyle="1">
    <w:name w:val="Default"/>
    <w:link w:val="Default"/>
    <w:qFormat/>
    <w:rsid w:val="00596587"/>
    <w:pPr>
      <w:widowControl/>
      <w:suppressAutoHyphens w:val="true"/>
      <w:bidi w:val="0"/>
      <w:spacing w:lineRule="auto" w:line="240" w:before="0" w:after="0"/>
      <w:jc w:val="left"/>
    </w:pPr>
    <w:rPr>
      <w:rFonts w:ascii="Century Gothic" w:hAnsi="Century Gothic" w:eastAsia="Times New Roman" w:cs="Century Gothic"/>
      <w:color w:val="000000"/>
      <w:kern w:val="0"/>
      <w:sz w:val="24"/>
      <w:szCs w:val="24"/>
      <w:lang w:val="ru-RU" w:eastAsia="ru-RU" w:bidi="ar-SA"/>
    </w:rPr>
  </w:style>
  <w:style w:type="paragraph" w:styleId="NormalWeb">
    <w:name w:val="Normal (Web)"/>
    <w:basedOn w:val="Normal"/>
    <w:uiPriority w:val="99"/>
    <w:unhideWhenUsed/>
    <w:qFormat/>
    <w:rsid w:val="00596587"/>
    <w:pPr>
      <w:spacing w:lineRule="auto" w:line="240" w:beforeAutospacing="1" w:afterAutospacing="1"/>
    </w:pPr>
    <w:rPr>
      <w:rFonts w:ascii="Times New Roman" w:hAnsi="Times New Roman" w:eastAsia="Times New Roman" w:cs="Times New Roman"/>
      <w:sz w:val="24"/>
      <w:szCs w:val="24"/>
      <w:lang w:eastAsia="ru-RU"/>
    </w:rPr>
  </w:style>
  <w:style w:type="paragraph" w:styleId="Standard" w:customStyle="1">
    <w:name w:val="Standard"/>
    <w:qFormat/>
    <w:rsid w:val="00596587"/>
    <w:pPr>
      <w:widowControl/>
      <w:suppressAutoHyphens w:val="true"/>
      <w:bidi w:val="0"/>
      <w:spacing w:lineRule="auto" w:line="276" w:before="0" w:after="200"/>
      <w:jc w:val="left"/>
      <w:textAlignment w:val="baseline"/>
    </w:pPr>
    <w:rPr>
      <w:rFonts w:ascii="Calibri" w:hAnsi="Calibri" w:eastAsia="SimSun" w:cs="Calibri" w:asciiTheme="minorHAnsi" w:hAnsiTheme="minorHAnsi"/>
      <w:color w:val="auto"/>
      <w:kern w:val="2"/>
      <w:sz w:val="22"/>
      <w:szCs w:val="22"/>
      <w:lang w:val="ru-RU" w:eastAsia="en-US" w:bidi="ar-SA"/>
    </w:rPr>
  </w:style>
  <w:style w:type="paragraph" w:styleId="112" w:customStyle="1">
    <w:name w:val="Заголовок 11"/>
    <w:basedOn w:val="Normal"/>
    <w:next w:val="Normal"/>
    <w:uiPriority w:val="9"/>
    <w:qFormat/>
    <w:rsid w:val="00596587"/>
    <w:pPr>
      <w:keepNext w:val="true"/>
      <w:keepLines/>
      <w:widowControl w:val="false"/>
      <w:suppressAutoHyphens w:val="true"/>
      <w:spacing w:lineRule="auto" w:line="240" w:before="480" w:after="0"/>
      <w:outlineLvl w:val="0"/>
    </w:pPr>
    <w:rPr>
      <w:rFonts w:ascii="Cambria" w:hAnsi="Cambria" w:eastAsia="Times New Roman" w:cs="Times New Roman"/>
      <w:b/>
      <w:bCs/>
      <w:color w:val="365F91"/>
      <w:kern w:val="2"/>
      <w:sz w:val="28"/>
      <w:szCs w:val="28"/>
      <w:lang w:eastAsia="ar-SA"/>
    </w:rPr>
  </w:style>
  <w:style w:type="paragraph" w:styleId="411" w:customStyle="1">
    <w:name w:val="Заголовок 41"/>
    <w:basedOn w:val="Normal"/>
    <w:next w:val="Normal"/>
    <w:uiPriority w:val="9"/>
    <w:semiHidden/>
    <w:unhideWhenUsed/>
    <w:qFormat/>
    <w:rsid w:val="00596587"/>
    <w:pPr>
      <w:keepNext w:val="true"/>
      <w:keepLines/>
      <w:widowControl w:val="false"/>
      <w:suppressAutoHyphens w:val="true"/>
      <w:spacing w:lineRule="auto" w:line="240" w:before="40" w:after="0"/>
      <w:outlineLvl w:val="3"/>
    </w:pPr>
    <w:rPr>
      <w:rFonts w:ascii="Cambria" w:hAnsi="Cambria" w:eastAsia="Times New Roman" w:cs="Times New Roman"/>
      <w:i/>
      <w:iCs/>
      <w:color w:val="365F91"/>
      <w:kern w:val="2"/>
      <w:sz w:val="20"/>
      <w:szCs w:val="24"/>
      <w:lang w:eastAsia="ar-SA"/>
    </w:rPr>
  </w:style>
  <w:style w:type="paragraph" w:styleId="110" w:customStyle="1">
    <w:name w:val="Абзац списка1"/>
    <w:basedOn w:val="Normal"/>
    <w:link w:val="ListParagraphChar"/>
    <w:qFormat/>
    <w:rsid w:val="00596587"/>
    <w:pPr>
      <w:widowControl w:val="false"/>
      <w:suppressAutoHyphens w:val="true"/>
      <w:spacing w:lineRule="auto" w:line="240" w:before="0" w:after="0"/>
      <w:ind w:hanging="0" w:left="720"/>
      <w:contextualSpacing/>
    </w:pPr>
    <w:rPr>
      <w:rFonts w:ascii="Times New Roman" w:hAnsi="Times New Roman" w:eastAsia="Times New Roman" w:cs="Times New Roman"/>
      <w:kern w:val="2"/>
      <w:sz w:val="20"/>
      <w:szCs w:val="24"/>
      <w:lang w:eastAsia="ar-SA"/>
    </w:rPr>
  </w:style>
  <w:style w:type="paragraph" w:styleId="113" w:customStyle="1">
    <w:name w:val="Без интервала1"/>
    <w:qFormat/>
    <w:rsid w:val="00596587"/>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ConsNormal1" w:customStyle="1">
    <w:name w:val="ConsNormal"/>
    <w:link w:val="ConsNormal"/>
    <w:qFormat/>
    <w:rsid w:val="00596587"/>
    <w:pPr>
      <w:widowControl w:val="false"/>
      <w:suppressAutoHyphens w:val="true"/>
      <w:bidi w:val="0"/>
      <w:spacing w:lineRule="auto" w:line="240" w:before="0" w:after="0"/>
      <w:ind w:firstLine="720" w:right="19772"/>
      <w:jc w:val="left"/>
    </w:pPr>
    <w:rPr>
      <w:rFonts w:ascii="Arial" w:hAnsi="Arial" w:eastAsia="Times New Roman" w:cs="Times New Roman"/>
      <w:color w:val="auto"/>
      <w:kern w:val="0"/>
      <w:sz w:val="20"/>
      <w:szCs w:val="20"/>
      <w:lang w:val="ru-RU" w:eastAsia="ru-RU" w:bidi="ar-SA"/>
    </w:rPr>
  </w:style>
  <w:style w:type="paragraph" w:styleId="ConsPlusCell" w:customStyle="1">
    <w:name w:val="ConsPlusCell"/>
    <w:uiPriority w:val="99"/>
    <w:qFormat/>
    <w:rsid w:val="00596587"/>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23" w:customStyle="1">
    <w:name w:val="Абзац списка2"/>
    <w:basedOn w:val="Normal"/>
    <w:qFormat/>
    <w:rsid w:val="00596587"/>
    <w:pPr>
      <w:suppressAutoHyphens w:val="true"/>
      <w:ind w:hanging="0" w:left="720"/>
    </w:pPr>
    <w:rPr>
      <w:rFonts w:ascii="Calibri" w:hAnsi="Calibri" w:eastAsia="Times New Roman" w:cs="Calibri"/>
      <w:lang w:eastAsia="zh-CN"/>
    </w:rPr>
  </w:style>
  <w:style w:type="paragraph" w:styleId="ConsPlusTitle" w:customStyle="1">
    <w:name w:val="ConsPlusTitle"/>
    <w:qFormat/>
    <w:rsid w:val="00596587"/>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nformat1" w:customStyle="1">
    <w:name w:val="ConsPlusNonformat"/>
    <w:link w:val="ConsPlusNonformat"/>
    <w:qFormat/>
    <w:rsid w:val="00596587"/>
    <w:pPr>
      <w:widowControl w:val="false"/>
      <w:suppressAutoHyphens w:val="true"/>
      <w:bidi w:val="0"/>
      <w:spacing w:lineRule="auto" w:line="240" w:before="0" w:after="0"/>
      <w:jc w:val="left"/>
    </w:pPr>
    <w:rPr>
      <w:rFonts w:ascii="Courier New" w:hAnsi="Courier New" w:eastAsia="Arial" w:cs="Courier New"/>
      <w:color w:val="auto"/>
      <w:kern w:val="0"/>
      <w:sz w:val="20"/>
      <w:szCs w:val="20"/>
      <w:lang w:val="ru-RU" w:eastAsia="ar-SA" w:bidi="ar-SA"/>
    </w:rPr>
  </w:style>
  <w:style w:type="paragraph" w:styleId="ListNumber">
    <w:name w:val="List Number"/>
    <w:basedOn w:val="Normal"/>
    <w:uiPriority w:val="99"/>
    <w:semiHidden/>
    <w:unhideWhenUsed/>
    <w:qFormat/>
    <w:rsid w:val="00596587"/>
    <w:pPr>
      <w:numPr>
        <w:ilvl w:val="0"/>
        <w:numId w:val="1"/>
      </w:numPr>
      <w:spacing w:lineRule="auto" w:line="240" w:before="0" w:after="0"/>
      <w:contextualSpacing/>
    </w:pPr>
    <w:rPr>
      <w:rFonts w:ascii="Times New Roman" w:hAnsi="Times New Roman" w:eastAsia="Times New Roman" w:cs="Times New Roman"/>
      <w:sz w:val="24"/>
      <w:szCs w:val="24"/>
      <w:lang w:eastAsia="ru-RU"/>
    </w:rPr>
  </w:style>
  <w:style w:type="paragraph" w:styleId="Subtitle">
    <w:name w:val="Subtitle"/>
    <w:basedOn w:val="Normal"/>
    <w:next w:val="Normal"/>
    <w:link w:val="Style13"/>
    <w:uiPriority w:val="11"/>
    <w:qFormat/>
    <w:rsid w:val="00596587"/>
    <w:pPr>
      <w:spacing w:lineRule="auto" w:line="240" w:before="0" w:after="60"/>
      <w:jc w:val="center"/>
      <w:outlineLvl w:val="1"/>
    </w:pPr>
    <w:rPr>
      <w:rFonts w:ascii="Calibri Light" w:hAnsi="Calibri Light" w:eastAsia="Times New Roman" w:cs="Times New Roman"/>
      <w:sz w:val="24"/>
      <w:szCs w:val="24"/>
      <w:lang w:eastAsia="ru-RU"/>
    </w:rPr>
  </w:style>
  <w:style w:type="paragraph" w:styleId="Annotationtext">
    <w:name w:val="annotation text"/>
    <w:basedOn w:val="Normal"/>
    <w:link w:val="Style14"/>
    <w:uiPriority w:val="99"/>
    <w:semiHidden/>
    <w:unhideWhenUsed/>
    <w:qFormat/>
    <w:rsid w:val="00596587"/>
    <w:pPr>
      <w:spacing w:lineRule="auto" w:line="240" w:before="0" w:after="0"/>
    </w:pPr>
    <w:rPr>
      <w:rFonts w:ascii="Times New Roman" w:hAnsi="Times New Roman" w:eastAsia="Times New Roman" w:cs="Times New Roman"/>
      <w:sz w:val="20"/>
      <w:szCs w:val="20"/>
      <w:lang w:eastAsia="ru-RU"/>
    </w:rPr>
  </w:style>
  <w:style w:type="paragraph" w:styleId="Annotationsubject">
    <w:name w:val="annotation subject"/>
    <w:basedOn w:val="Annotationtext"/>
    <w:next w:val="Annotationtext"/>
    <w:link w:val="Style15"/>
    <w:uiPriority w:val="99"/>
    <w:semiHidden/>
    <w:unhideWhenUsed/>
    <w:qFormat/>
    <w:rsid w:val="00596587"/>
    <w:pPr>
      <w:numPr>
        <w:ilvl w:val="0"/>
        <w:numId w:val="8"/>
      </w:numPr>
      <w:tabs>
        <w:tab w:val="clear" w:pos="709"/>
      </w:tabs>
    </w:pPr>
    <w:rPr>
      <w:b/>
      <w:bCs/>
    </w:rPr>
  </w:style>
  <w:style w:type="paragraph" w:styleId="Style33" w:customStyle="1">
    <w:name w:val="Обычный + по ширине"/>
    <w:basedOn w:val="Normal"/>
    <w:qFormat/>
    <w:rsid w:val="00596587"/>
    <w:pPr>
      <w:numPr>
        <w:ilvl w:val="0"/>
        <w:numId w:val="8"/>
      </w:numPr>
      <w:tabs>
        <w:tab w:val="clear" w:pos="709"/>
      </w:tabs>
      <w:spacing w:lineRule="auto" w:line="240" w:before="0" w:after="0"/>
      <w:ind w:hanging="0" w:left="0"/>
      <w:jc w:val="both"/>
    </w:pPr>
    <w:rPr>
      <w:rFonts w:ascii="Times New Roman" w:hAnsi="Times New Roman" w:eastAsia="Times New Roman" w:cs="Times New Roman"/>
      <w:sz w:val="24"/>
      <w:szCs w:val="24"/>
      <w:lang w:eastAsia="ru-RU"/>
    </w:rPr>
  </w:style>
  <w:style w:type="paragraph" w:styleId="Style34" w:customStyle="1">
    <w:name w:val="Таблицы (моноширинный)"/>
    <w:basedOn w:val="Normal"/>
    <w:next w:val="Normal"/>
    <w:uiPriority w:val="99"/>
    <w:qFormat/>
    <w:rsid w:val="00596587"/>
    <w:pPr>
      <w:widowControl w:val="false"/>
      <w:numPr>
        <w:ilvl w:val="0"/>
        <w:numId w:val="8"/>
      </w:numPr>
      <w:tabs>
        <w:tab w:val="clear" w:pos="709"/>
      </w:tabs>
      <w:spacing w:lineRule="auto" w:line="240" w:before="0" w:after="0"/>
      <w:ind w:hanging="0" w:left="0"/>
      <w:jc w:val="both"/>
    </w:pPr>
    <w:rPr>
      <w:rFonts w:ascii="Courier New" w:hAnsi="Courier New" w:eastAsia="Times New Roman" w:cs="Courier New"/>
      <w:sz w:val="24"/>
      <w:szCs w:val="24"/>
      <w:lang w:eastAsia="ru-RU"/>
    </w:rPr>
  </w:style>
  <w:style w:type="paragraph" w:styleId="24" w:customStyle="1">
    <w:name w:val="Знак Знак Знак2 Знак"/>
    <w:basedOn w:val="Normal"/>
    <w:qFormat/>
    <w:rsid w:val="00596587"/>
    <w:pPr>
      <w:widowControl w:val="false"/>
      <w:spacing w:lineRule="exact" w:line="240" w:before="0" w:after="160"/>
      <w:jc w:val="right"/>
    </w:pPr>
    <w:rPr>
      <w:rFonts w:ascii="Times New Roman" w:hAnsi="Times New Roman" w:eastAsia="Times New Roman" w:cs="Times New Roman"/>
      <w:sz w:val="20"/>
      <w:szCs w:val="20"/>
      <w:lang w:val="en-GB"/>
    </w:rPr>
  </w:style>
  <w:style w:type="paragraph" w:styleId="114" w:customStyle="1">
    <w:name w:val="Название объекта1"/>
    <w:basedOn w:val="Normal"/>
    <w:qFormat/>
    <w:rsid w:val="00596587"/>
    <w:pPr>
      <w:spacing w:lineRule="auto" w:line="240" w:before="0" w:after="0"/>
      <w:jc w:val="center"/>
    </w:pPr>
    <w:rPr>
      <w:rFonts w:ascii="Times New Roman" w:hAnsi="Times New Roman" w:eastAsia="Times New Roman" w:cs="Times New Roman"/>
      <w:sz w:val="24"/>
      <w:szCs w:val="20"/>
      <w:lang w:eastAsia="ar-SA"/>
    </w:rPr>
  </w:style>
  <w:style w:type="paragraph" w:styleId="-" w:customStyle="1">
    <w:name w:val="Контракт-пункт"/>
    <w:basedOn w:val="Normal"/>
    <w:qFormat/>
    <w:rsid w:val="00596587"/>
    <w:pPr>
      <w:tabs>
        <w:tab w:val="clear" w:pos="709"/>
        <w:tab w:val="left" w:pos="1931" w:leader="none"/>
      </w:tabs>
      <w:spacing w:lineRule="auto" w:line="240" w:before="0" w:after="0"/>
      <w:ind w:firstLine="567" w:left="513"/>
      <w:jc w:val="both"/>
    </w:pPr>
    <w:rPr>
      <w:rFonts w:ascii="Times New Roman" w:hAnsi="Times New Roman" w:eastAsia="Times New Roman" w:cs="Times New Roman"/>
      <w:sz w:val="28"/>
      <w:szCs w:val="28"/>
      <w:lang w:eastAsia="ru-RU"/>
    </w:rPr>
  </w:style>
  <w:style w:type="paragraph" w:styleId="Title">
    <w:name w:val="Title"/>
    <w:basedOn w:val="Normal"/>
    <w:next w:val="Normal"/>
    <w:link w:val="14"/>
    <w:qFormat/>
    <w:rsid w:val="00596587"/>
    <w:pPr>
      <w:spacing w:lineRule="auto" w:line="240" w:before="0" w:after="0"/>
      <w:contextualSpacing/>
    </w:pPr>
    <w:rPr>
      <w:rFonts w:ascii="Arial" w:hAnsi="Arial" w:eastAsia="MS Mincho"/>
      <w:sz w:val="28"/>
      <w:szCs w:val="28"/>
      <w:lang w:eastAsia="ar-SA"/>
    </w:rPr>
  </w:style>
  <w:style w:type="paragraph" w:styleId="HTMLTopofForm">
    <w:name w:val="HTML Top of Form"/>
    <w:basedOn w:val="Normal"/>
    <w:next w:val="Normal"/>
    <w:qFormat/>
    <w:rsid w:val="00596587"/>
    <w:pPr>
      <w:pBdr>
        <w:bottom w:val="single" w:sz="6" w:space="1" w:color="000000"/>
      </w:pBdr>
      <w:spacing w:lineRule="auto" w:line="240" w:before="0" w:after="0"/>
      <w:jc w:val="center"/>
    </w:pPr>
    <w:rPr>
      <w:rFonts w:ascii="Arial" w:hAnsi="Arial" w:eastAsia="Times New Roman" w:cs="Arial"/>
      <w:vanish/>
      <w:sz w:val="16"/>
      <w:szCs w:val="16"/>
      <w:lang w:eastAsia="ru-RU"/>
    </w:rPr>
  </w:style>
  <w:style w:type="paragraph" w:styleId="HTMLBottomofForm">
    <w:name w:val="HTML Bottom of Form"/>
    <w:basedOn w:val="Normal"/>
    <w:next w:val="Normal"/>
    <w:qFormat/>
    <w:rsid w:val="00596587"/>
    <w:pPr>
      <w:pBdr>
        <w:top w:val="single" w:sz="6" w:space="1" w:color="000000"/>
      </w:pBdr>
      <w:spacing w:lineRule="auto" w:line="240" w:before="0" w:after="0"/>
      <w:jc w:val="center"/>
    </w:pPr>
    <w:rPr>
      <w:rFonts w:ascii="Arial" w:hAnsi="Arial" w:eastAsia="Times New Roman" w:cs="Arial"/>
      <w:vanish/>
      <w:sz w:val="16"/>
      <w:szCs w:val="16"/>
      <w:lang w:eastAsia="ru-RU"/>
    </w:rPr>
  </w:style>
  <w:style w:type="paragraph" w:styleId="25" w:customStyle="1">
    <w:name w:val="Без интервала2"/>
    <w:link w:val="NoSpacingChar2"/>
    <w:qFormat/>
    <w:rsid w:val="00596587"/>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2"/>
      <w:lang w:val="en-US" w:eastAsia="en-US" w:bidi="ar-SA"/>
    </w:rPr>
  </w:style>
  <w:style w:type="paragraph" w:styleId="Style35" w:customStyle="1">
    <w:name w:val="обычн БО"/>
    <w:basedOn w:val="Normal"/>
    <w:qFormat/>
    <w:rsid w:val="00596587"/>
    <w:pPr>
      <w:widowControl w:val="false"/>
      <w:suppressAutoHyphens w:val="true"/>
      <w:spacing w:lineRule="auto" w:line="240" w:before="0" w:after="0"/>
      <w:jc w:val="both"/>
    </w:pPr>
    <w:rPr>
      <w:rFonts w:ascii="Arial" w:hAnsi="Arial" w:eastAsia="Times New Roman" w:cs="Times New Roman"/>
      <w:sz w:val="24"/>
      <w:szCs w:val="20"/>
      <w:lang w:eastAsia="ru-RU"/>
    </w:rPr>
  </w:style>
  <w:style w:type="paragraph" w:styleId="115" w:customStyle="1">
    <w:name w:val="Знак Знак Знак Знак1"/>
    <w:basedOn w:val="Normal"/>
    <w:qFormat/>
    <w:rsid w:val="00596587"/>
    <w:pPr>
      <w:spacing w:lineRule="exact" w:line="240" w:before="0" w:after="160"/>
    </w:pPr>
    <w:rPr>
      <w:rFonts w:ascii="Verdana" w:hAnsi="Verdana" w:eastAsia="Times New Roman" w:cs="Verdana"/>
      <w:sz w:val="20"/>
      <w:szCs w:val="20"/>
      <w:lang w:val="en-US"/>
    </w:rPr>
  </w:style>
  <w:style w:type="paragraph" w:styleId="FootnoteText">
    <w:name w:val="Footnote Text"/>
    <w:basedOn w:val="Normal"/>
    <w:link w:val="Style17"/>
    <w:uiPriority w:val="99"/>
    <w:semiHidden/>
    <w:unhideWhenUsed/>
    <w:rsid w:val="00596587"/>
    <w:pPr>
      <w:suppressAutoHyphens w:val="true"/>
      <w:spacing w:lineRule="auto" w:line="240" w:before="0" w:after="0"/>
    </w:pPr>
    <w:rPr>
      <w:rFonts w:ascii="Times New Roman" w:hAnsi="Times New Roman" w:eastAsia="Times New Roman" w:cs="Times New Roman"/>
      <w:sz w:val="20"/>
      <w:szCs w:val="20"/>
      <w:lang w:eastAsia="zh-CN"/>
    </w:rPr>
  </w:style>
  <w:style w:type="paragraph" w:styleId="EndnoteText">
    <w:name w:val="Endnote Text"/>
    <w:basedOn w:val="Normal"/>
    <w:link w:val="Style19"/>
    <w:uiPriority w:val="99"/>
    <w:semiHidden/>
    <w:unhideWhenUsed/>
    <w:rsid w:val="00596587"/>
    <w:pPr>
      <w:suppressAutoHyphens w:val="true"/>
      <w:spacing w:lineRule="auto" w:line="240" w:before="0" w:after="0"/>
    </w:pPr>
    <w:rPr>
      <w:rFonts w:ascii="Times New Roman" w:hAnsi="Times New Roman" w:eastAsia="Times New Roman" w:cs="Times New Roman"/>
      <w:sz w:val="20"/>
      <w:szCs w:val="20"/>
      <w:lang w:eastAsia="zh-CN"/>
    </w:rPr>
  </w:style>
  <w:style w:type="paragraph" w:styleId="BodyText2">
    <w:name w:val="Body Text 2"/>
    <w:basedOn w:val="Normal"/>
    <w:uiPriority w:val="99"/>
    <w:qFormat/>
    <w:rsid w:val="00596587"/>
    <w:pPr>
      <w:spacing w:lineRule="auto" w:line="240" w:before="0" w:after="0"/>
      <w:jc w:val="both"/>
    </w:pPr>
    <w:rPr>
      <w:rFonts w:eastAsia="Times New Roman"/>
      <w:sz w:val="28"/>
      <w:szCs w:val="28"/>
    </w:rPr>
  </w:style>
  <w:style w:type="paragraph" w:styleId="-1" w:customStyle="1">
    <w:name w:val="Контракт-раздел"/>
    <w:basedOn w:val="Normal"/>
    <w:next w:val="-"/>
    <w:qFormat/>
    <w:rsid w:val="00596587"/>
    <w:pPr>
      <w:keepNext w:val="true"/>
      <w:tabs>
        <w:tab w:val="clear" w:pos="709"/>
        <w:tab w:val="left" w:pos="0" w:leader="none"/>
        <w:tab w:val="left" w:pos="540" w:leader="none"/>
      </w:tabs>
      <w:suppressAutoHyphens w:val="true"/>
      <w:spacing w:lineRule="auto" w:line="240" w:before="360" w:after="120"/>
      <w:jc w:val="center"/>
      <w:outlineLvl w:val="3"/>
    </w:pPr>
    <w:rPr>
      <w:rFonts w:ascii="Times New Roman" w:hAnsi="Times New Roman" w:eastAsia="Times New Roman" w:cs="Times New Roman"/>
      <w:b/>
      <w:bCs/>
      <w:smallCaps/>
      <w:sz w:val="24"/>
      <w:szCs w:val="24"/>
      <w:lang w:eastAsia="ru-RU"/>
    </w:rPr>
  </w:style>
  <w:style w:type="paragraph" w:styleId="-2" w:customStyle="1">
    <w:name w:val="Контракт-подпункт"/>
    <w:basedOn w:val="Normal"/>
    <w:qFormat/>
    <w:rsid w:val="00596587"/>
    <w:pPr>
      <w:tabs>
        <w:tab w:val="clear" w:pos="709"/>
        <w:tab w:val="left" w:pos="851" w:leader="none"/>
      </w:tabs>
      <w:spacing w:lineRule="auto" w:line="240" w:before="0" w:after="0"/>
      <w:ind w:hanging="851" w:left="851"/>
      <w:jc w:val="both"/>
    </w:pPr>
    <w:rPr>
      <w:rFonts w:ascii="Times New Roman" w:hAnsi="Times New Roman" w:eastAsia="Times New Roman" w:cs="Times New Roman"/>
      <w:sz w:val="24"/>
      <w:szCs w:val="24"/>
      <w:lang w:eastAsia="ru-RU"/>
    </w:rPr>
  </w:style>
  <w:style w:type="paragraph" w:styleId="-3" w:customStyle="1">
    <w:name w:val="Контракт-подподпункт"/>
    <w:basedOn w:val="Normal"/>
    <w:qFormat/>
    <w:rsid w:val="00596587"/>
    <w:pPr>
      <w:tabs>
        <w:tab w:val="clear" w:pos="709"/>
        <w:tab w:val="left" w:pos="1418" w:leader="none"/>
      </w:tabs>
      <w:spacing w:lineRule="auto" w:line="240" w:before="0" w:after="0"/>
      <w:ind w:hanging="567" w:left="1418"/>
      <w:jc w:val="both"/>
    </w:pPr>
    <w:rPr>
      <w:rFonts w:ascii="Times New Roman" w:hAnsi="Times New Roman" w:eastAsia="Times New Roman" w:cs="Times New Roman"/>
      <w:sz w:val="24"/>
      <w:szCs w:val="24"/>
      <w:lang w:eastAsia="ru-RU"/>
    </w:rPr>
  </w:style>
  <w:style w:type="paragraph" w:styleId="Formattext" w:customStyle="1">
    <w:name w:val="formattext"/>
    <w:basedOn w:val="Normal"/>
    <w:qFormat/>
    <w:rsid w:val="008b0cf3"/>
    <w:pPr>
      <w:spacing w:lineRule="auto" w:line="240" w:beforeAutospacing="1" w:afterAutospacing="1"/>
    </w:pPr>
    <w:rPr>
      <w:rFonts w:ascii="Times New Roman" w:hAnsi="Times New Roman" w:eastAsia="Times New Roman" w:cs="Times New Roman"/>
      <w:sz w:val="24"/>
      <w:szCs w:val="24"/>
      <w:lang w:eastAsia="ru-RU"/>
    </w:rPr>
  </w:style>
  <w:style w:type="paragraph" w:styleId="26" w:customStyle="1">
    <w:name w:val="Основной текст с отступом Знак2"/>
    <w:basedOn w:val="18"/>
    <w:qFormat/>
    <w:rsid w:val="003975b0"/>
    <w:pPr>
      <w:widowControl/>
      <w:spacing w:lineRule="auto" w:line="240" w:before="0" w:after="120"/>
      <w:ind w:hanging="0" w:left="283"/>
      <w:textAlignment w:val="baseline"/>
    </w:pPr>
    <w:rPr>
      <w:rFonts w:eastAsia="Arial"/>
      <w:color w:val="00000A"/>
      <w:sz w:val="20"/>
      <w:lang w:eastAsia="ar-SA"/>
    </w:rPr>
  </w:style>
  <w:style w:type="paragraph" w:styleId="Caption2">
    <w:name w:val="caption2"/>
    <w:basedOn w:val="Normal"/>
    <w:qFormat/>
    <w:pPr>
      <w:spacing w:lineRule="exact" w:line="240" w:before="120" w:after="120"/>
    </w:pPr>
    <w:rPr>
      <w:rFonts w:ascii="Times New Roman" w:hAnsi="Times New Roman"/>
      <w:i/>
      <w:iCs/>
      <w:lang w:eastAsia="zh-CN"/>
    </w:rPr>
  </w:style>
  <w:style w:type="paragraph" w:styleId="Style36">
    <w:name w:val="Абзац списка"/>
    <w:basedOn w:val="Normal"/>
    <w:qFormat/>
    <w:pPr>
      <w:ind w:hanging="0" w:left="708" w:right="0"/>
    </w:pPr>
    <w:rPr>
      <w:rFonts w:cs="Times New Roman"/>
    </w:rPr>
  </w:style>
  <w:style w:type="numbering" w:styleId="NoList" w:default="1">
    <w:name w:val="No List"/>
    <w:uiPriority w:val="99"/>
    <w:semiHidden/>
    <w:unhideWhenUsed/>
    <w:qFormat/>
  </w:style>
  <w:style w:type="numbering" w:styleId="116" w:customStyle="1">
    <w:name w:val="Нет списка1"/>
    <w:uiPriority w:val="99"/>
    <w:semiHidden/>
    <w:unhideWhenUsed/>
    <w:qFormat/>
    <w:rsid w:val="00596587"/>
  </w:style>
  <w:style w:type="numbering" w:styleId="117" w:customStyle="1">
    <w:name w:val="Нет списка11"/>
    <w:uiPriority w:val="99"/>
    <w:semiHidden/>
    <w:unhideWhenUsed/>
    <w:qFormat/>
    <w:rsid w:val="00596587"/>
  </w:style>
  <w:style w:type="numbering" w:styleId="27" w:customStyle="1">
    <w:name w:val="Нет списка2"/>
    <w:uiPriority w:val="99"/>
    <w:semiHidden/>
    <w:unhideWhenUsed/>
    <w:qFormat/>
    <w:rsid w:val="00596587"/>
  </w:style>
  <w:style w:type="numbering" w:styleId="34" w:customStyle="1">
    <w:name w:val="Нет списка3"/>
    <w:uiPriority w:val="99"/>
    <w:semiHidden/>
    <w:unhideWhenUsed/>
    <w:qFormat/>
    <w:rsid w:val="00596587"/>
  </w:style>
  <w:style w:type="numbering" w:styleId="42" w:customStyle="1">
    <w:name w:val="Нет списка4"/>
    <w:uiPriority w:val="99"/>
    <w:semiHidden/>
    <w:unhideWhenUsed/>
    <w:qFormat/>
    <w:rsid w:val="00596587"/>
  </w:style>
  <w:style w:type="numbering" w:styleId="5" w:customStyle="1">
    <w:name w:val="Нет списка5"/>
    <w:uiPriority w:val="99"/>
    <w:semiHidden/>
    <w:unhideWhenUsed/>
    <w:qFormat/>
    <w:rsid w:val="00596587"/>
  </w:style>
  <w:style w:type="numbering" w:styleId="6" w:customStyle="1">
    <w:name w:val="Нет списка6"/>
    <w:uiPriority w:val="99"/>
    <w:semiHidden/>
    <w:unhideWhenUsed/>
    <w:qFormat/>
    <w:rsid w:val="00596587"/>
  </w:style>
  <w:style w:type="numbering" w:styleId="7" w:customStyle="1">
    <w:name w:val="Нет списка7"/>
    <w:semiHidden/>
    <w:unhideWhenUsed/>
    <w:qFormat/>
    <w:rsid w:val="00596587"/>
  </w:style>
  <w:style w:type="numbering" w:styleId="81" w:customStyle="1">
    <w:name w:val="Нет списка8"/>
    <w:uiPriority w:val="99"/>
    <w:semiHidden/>
    <w:unhideWhenUsed/>
    <w:qFormat/>
    <w:rsid w:val="00596587"/>
  </w:style>
  <w:style w:type="numbering" w:styleId="9" w:customStyle="1">
    <w:name w:val="Нет списка9"/>
    <w:uiPriority w:val="99"/>
    <w:semiHidden/>
    <w:unhideWhenUsed/>
    <w:qFormat/>
    <w:rsid w:val="00596587"/>
  </w:style>
  <w:style w:type="numbering" w:styleId="1111" w:customStyle="1">
    <w:name w:val="Нет списка111"/>
    <w:uiPriority w:val="99"/>
    <w:semiHidden/>
    <w:unhideWhenUsed/>
    <w:qFormat/>
    <w:rsid w:val="00596587"/>
  </w:style>
  <w:style w:type="numbering" w:styleId="11111" w:customStyle="1">
    <w:name w:val="Нет списка1111"/>
    <w:uiPriority w:val="99"/>
    <w:semiHidden/>
    <w:unhideWhenUsed/>
    <w:qFormat/>
    <w:rsid w:val="00596587"/>
  </w:style>
  <w:style w:type="numbering" w:styleId="213" w:customStyle="1">
    <w:name w:val="Нет списка21"/>
    <w:uiPriority w:val="99"/>
    <w:semiHidden/>
    <w:unhideWhenUsed/>
    <w:qFormat/>
    <w:rsid w:val="00596587"/>
  </w:style>
  <w:style w:type="numbering" w:styleId="313" w:customStyle="1">
    <w:name w:val="Нет списка31"/>
    <w:uiPriority w:val="99"/>
    <w:semiHidden/>
    <w:unhideWhenUsed/>
    <w:qFormat/>
    <w:rsid w:val="00596587"/>
  </w:style>
  <w:style w:type="numbering" w:styleId="412" w:customStyle="1">
    <w:name w:val="Нет списка41"/>
    <w:uiPriority w:val="99"/>
    <w:semiHidden/>
    <w:unhideWhenUsed/>
    <w:qFormat/>
    <w:rsid w:val="00596587"/>
  </w:style>
  <w:style w:type="numbering" w:styleId="51" w:customStyle="1">
    <w:name w:val="Нет списка51"/>
    <w:uiPriority w:val="99"/>
    <w:semiHidden/>
    <w:unhideWhenUsed/>
    <w:qFormat/>
    <w:rsid w:val="00596587"/>
  </w:style>
  <w:style w:type="numbering" w:styleId="61" w:customStyle="1">
    <w:name w:val="Нет списка61"/>
    <w:uiPriority w:val="99"/>
    <w:semiHidden/>
    <w:unhideWhenUsed/>
    <w:qFormat/>
    <w:rsid w:val="00596587"/>
  </w:style>
  <w:style w:type="numbering" w:styleId="71" w:customStyle="1">
    <w:name w:val="Нет списка71"/>
    <w:uiPriority w:val="99"/>
    <w:semiHidden/>
    <w:unhideWhenUsed/>
    <w:qFormat/>
    <w:rsid w:val="00596587"/>
  </w:style>
  <w:style w:type="numbering" w:styleId="10" w:customStyle="1">
    <w:name w:val="Нет списка10"/>
    <w:uiPriority w:val="99"/>
    <w:semiHidden/>
    <w:unhideWhenUsed/>
    <w:qFormat/>
    <w:rsid w:val="00596587"/>
  </w:style>
  <w:style w:type="numbering" w:styleId="121" w:customStyle="1">
    <w:name w:val="Нет списка12"/>
    <w:uiPriority w:val="99"/>
    <w:semiHidden/>
    <w:unhideWhenUsed/>
    <w:qFormat/>
    <w:rsid w:val="00596587"/>
  </w:style>
  <w:style w:type="numbering" w:styleId="1121" w:customStyle="1">
    <w:name w:val="Нет списка112"/>
    <w:uiPriority w:val="99"/>
    <w:semiHidden/>
    <w:unhideWhenUsed/>
    <w:qFormat/>
    <w:rsid w:val="00596587"/>
  </w:style>
  <w:style w:type="numbering" w:styleId="221" w:customStyle="1">
    <w:name w:val="Нет списка22"/>
    <w:uiPriority w:val="99"/>
    <w:semiHidden/>
    <w:unhideWhenUsed/>
    <w:qFormat/>
    <w:rsid w:val="00596587"/>
  </w:style>
  <w:style w:type="numbering" w:styleId="321" w:customStyle="1">
    <w:name w:val="Нет списка32"/>
    <w:uiPriority w:val="99"/>
    <w:semiHidden/>
    <w:unhideWhenUsed/>
    <w:qFormat/>
    <w:rsid w:val="00596587"/>
  </w:style>
  <w:style w:type="numbering" w:styleId="421" w:customStyle="1">
    <w:name w:val="Нет списка42"/>
    <w:uiPriority w:val="99"/>
    <w:semiHidden/>
    <w:unhideWhenUsed/>
    <w:qFormat/>
    <w:rsid w:val="00596587"/>
  </w:style>
  <w:style w:type="numbering" w:styleId="52" w:customStyle="1">
    <w:name w:val="Нет списка52"/>
    <w:uiPriority w:val="99"/>
    <w:semiHidden/>
    <w:unhideWhenUsed/>
    <w:qFormat/>
    <w:rsid w:val="00596587"/>
  </w:style>
  <w:style w:type="numbering" w:styleId="62" w:customStyle="1">
    <w:name w:val="Нет списка62"/>
    <w:uiPriority w:val="99"/>
    <w:semiHidden/>
    <w:unhideWhenUsed/>
    <w:qFormat/>
    <w:rsid w:val="00596587"/>
  </w:style>
  <w:style w:type="numbering" w:styleId="72" w:customStyle="1">
    <w:name w:val="Нет списка72"/>
    <w:uiPriority w:val="99"/>
    <w:semiHidden/>
    <w:unhideWhenUsed/>
    <w:qFormat/>
    <w:rsid w:val="00596587"/>
  </w:style>
  <w:style w:type="numbering" w:styleId="131" w:customStyle="1">
    <w:name w:val="Нет списка13"/>
    <w:uiPriority w:val="99"/>
    <w:semiHidden/>
    <w:unhideWhenUsed/>
    <w:qFormat/>
    <w:rsid w:val="00596587"/>
  </w:style>
  <w:style w:type="numbering" w:styleId="141" w:customStyle="1">
    <w:name w:val="Нет списка14"/>
    <w:uiPriority w:val="99"/>
    <w:semiHidden/>
    <w:unhideWhenUsed/>
    <w:qFormat/>
    <w:rsid w:val="00596587"/>
  </w:style>
  <w:style w:type="numbering" w:styleId="1131" w:customStyle="1">
    <w:name w:val="Нет списка113"/>
    <w:uiPriority w:val="99"/>
    <w:semiHidden/>
    <w:unhideWhenUsed/>
    <w:qFormat/>
    <w:rsid w:val="00596587"/>
  </w:style>
  <w:style w:type="numbering" w:styleId="231" w:customStyle="1">
    <w:name w:val="Нет списка23"/>
    <w:uiPriority w:val="99"/>
    <w:semiHidden/>
    <w:unhideWhenUsed/>
    <w:qFormat/>
    <w:rsid w:val="00596587"/>
  </w:style>
  <w:style w:type="numbering" w:styleId="331" w:customStyle="1">
    <w:name w:val="Нет списка33"/>
    <w:uiPriority w:val="99"/>
    <w:semiHidden/>
    <w:unhideWhenUsed/>
    <w:qFormat/>
    <w:rsid w:val="00596587"/>
  </w:style>
  <w:style w:type="numbering" w:styleId="43" w:customStyle="1">
    <w:name w:val="Нет списка43"/>
    <w:uiPriority w:val="99"/>
    <w:semiHidden/>
    <w:unhideWhenUsed/>
    <w:qFormat/>
    <w:rsid w:val="00596587"/>
  </w:style>
  <w:style w:type="numbering" w:styleId="53" w:customStyle="1">
    <w:name w:val="Нет списка53"/>
    <w:uiPriority w:val="99"/>
    <w:semiHidden/>
    <w:unhideWhenUsed/>
    <w:qFormat/>
    <w:rsid w:val="00596587"/>
  </w:style>
  <w:style w:type="numbering" w:styleId="63" w:customStyle="1">
    <w:name w:val="Нет списка63"/>
    <w:uiPriority w:val="99"/>
    <w:semiHidden/>
    <w:unhideWhenUsed/>
    <w:qFormat/>
    <w:rsid w:val="00596587"/>
  </w:style>
  <w:style w:type="numbering" w:styleId="73" w:customStyle="1">
    <w:name w:val="Нет списка73"/>
    <w:uiPriority w:val="99"/>
    <w:semiHidden/>
    <w:unhideWhenUsed/>
    <w:qFormat/>
    <w:rsid w:val="00596587"/>
  </w:style>
  <w:style w:type="numbering" w:styleId="151" w:customStyle="1">
    <w:name w:val="Нет списка15"/>
    <w:uiPriority w:val="99"/>
    <w:semiHidden/>
    <w:unhideWhenUsed/>
    <w:qFormat/>
    <w:rsid w:val="00596587"/>
  </w:style>
  <w:style w:type="numbering" w:styleId="161" w:customStyle="1">
    <w:name w:val="Нет списка16"/>
    <w:uiPriority w:val="99"/>
    <w:semiHidden/>
    <w:unhideWhenUsed/>
    <w:qFormat/>
    <w:rsid w:val="00596587"/>
  </w:style>
  <w:style w:type="numbering" w:styleId="1141" w:customStyle="1">
    <w:name w:val="Нет списка114"/>
    <w:uiPriority w:val="99"/>
    <w:semiHidden/>
    <w:unhideWhenUsed/>
    <w:qFormat/>
    <w:rsid w:val="00596587"/>
  </w:style>
  <w:style w:type="numbering" w:styleId="241" w:customStyle="1">
    <w:name w:val="Нет списка24"/>
    <w:uiPriority w:val="99"/>
    <w:semiHidden/>
    <w:unhideWhenUsed/>
    <w:qFormat/>
    <w:rsid w:val="00596587"/>
  </w:style>
  <w:style w:type="numbering" w:styleId="341" w:customStyle="1">
    <w:name w:val="Нет списка34"/>
    <w:uiPriority w:val="99"/>
    <w:semiHidden/>
    <w:unhideWhenUsed/>
    <w:qFormat/>
    <w:rsid w:val="00596587"/>
  </w:style>
  <w:style w:type="numbering" w:styleId="44" w:customStyle="1">
    <w:name w:val="Нет списка44"/>
    <w:uiPriority w:val="99"/>
    <w:semiHidden/>
    <w:unhideWhenUsed/>
    <w:qFormat/>
    <w:rsid w:val="00596587"/>
  </w:style>
  <w:style w:type="numbering" w:styleId="54" w:customStyle="1">
    <w:name w:val="Нет списка54"/>
    <w:uiPriority w:val="99"/>
    <w:semiHidden/>
    <w:unhideWhenUsed/>
    <w:qFormat/>
    <w:rsid w:val="00596587"/>
  </w:style>
  <w:style w:type="numbering" w:styleId="64" w:customStyle="1">
    <w:name w:val="Нет списка64"/>
    <w:uiPriority w:val="99"/>
    <w:semiHidden/>
    <w:unhideWhenUsed/>
    <w:qFormat/>
    <w:rsid w:val="00596587"/>
  </w:style>
  <w:style w:type="numbering" w:styleId="74" w:customStyle="1">
    <w:name w:val="Нет списка74"/>
    <w:uiPriority w:val="99"/>
    <w:semiHidden/>
    <w:unhideWhenUsed/>
    <w:qFormat/>
    <w:rsid w:val="00596587"/>
  </w:style>
  <w:style w:type="numbering" w:styleId="WW8Num43">
    <w:name w:val="WW8Num43"/>
    <w:qFormat/>
  </w:style>
  <w:style w:type="numbering" w:styleId="WW8Num42">
    <w:name w:val="WW8Num42"/>
    <w:qFormat/>
  </w:style>
  <w:style w:type="numbering" w:styleId="WW8Num1">
    <w:name w:val="WW8Num1"/>
    <w:qFormat/>
  </w:style>
  <w:style w:type="numbering" w:styleId="WW8Num2">
    <w:name w:val="WW8Num2"/>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d">
    <w:name w:val="Table Grid"/>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a">
    <w:name w:val="Сетка таблицы1"/>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Сетка таблицы2"/>
    <w:basedOn w:val="a5"/>
    <w:uiPriority w:val="5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Сетка таблицы21"/>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
    <w:name w:val="Сетка таблицы3"/>
    <w:basedOn w:val="a5"/>
    <w:uiPriority w:val="9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
    <w:name w:val="Сетка таблицы4"/>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
    <w:name w:val="Сетка таблицы5"/>
    <w:basedOn w:val="a5"/>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6"/>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Сетка таблицы7"/>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Сетка таблицы11"/>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Сетка таблицы22"/>
    <w:basedOn w:val="a5"/>
    <w:uiPriority w:val="5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0">
    <w:name w:val="Сетка таблицы211"/>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Сетка таблицы31"/>
    <w:basedOn w:val="a5"/>
    <w:uiPriority w:val="9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2">
    <w:name w:val="Сетка таблицы41"/>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Сетка таблицы8"/>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Сетка таблицы12"/>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
    <w:name w:val="Сетка таблицы23"/>
    <w:basedOn w:val="a5"/>
    <w:uiPriority w:val="5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0">
    <w:name w:val="Сетка таблицы212"/>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
    <w:name w:val="Сетка таблицы32"/>
    <w:basedOn w:val="a5"/>
    <w:uiPriority w:val="9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1">
    <w:name w:val="Сетка таблицы42"/>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0">
    <w:name w:val="Сетка таблицы52"/>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
    <w:name w:val="Сетка таблицы9"/>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
    <w:name w:val="Сетка таблицы13"/>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Сетка таблицы24"/>
    <w:basedOn w:val="a5"/>
    <w:uiPriority w:val="5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0">
    <w:name w:val="Сетка таблицы213"/>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
    <w:name w:val="Сетка таблицы33"/>
    <w:basedOn w:val="a5"/>
    <w:uiPriority w:val="9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1">
    <w:name w:val="Сетка таблицы43"/>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0">
    <w:name w:val="Сетка таблицы53"/>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Сетка таблицы10"/>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Сетка таблицы14"/>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Сетка таблицы25"/>
    <w:basedOn w:val="a5"/>
    <w:uiPriority w:val="5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Сетка таблицы214"/>
    <w:basedOn w:val="a5"/>
    <w:uiPriority w:val="5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1">
    <w:name w:val="Сетка таблицы34"/>
    <w:basedOn w:val="a5"/>
    <w:uiPriority w:val="99"/>
    <w:rsid w:val="0059658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0">
    <w:name w:val="Сетка таблицы44"/>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0">
    <w:name w:val="Сетка таблицы54"/>
    <w:basedOn w:val="a5"/>
    <w:uiPriority w:val="99"/>
    <w:rsid w:val="005965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ch29@29.fsin.gov.ru" TargetMode="External"/><Relationship Id="rId3" Type="http://schemas.openxmlformats.org/officeDocument/2006/relationships/hyperlink" Target="mailto:msch29om@29.fsin.gov.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CBA862-7701-4602-B429-A457FFF2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Application>LibreOffice/24.2.0.3$Windows_X86_64 LibreOffice_project/da48488a73ddd66ea24cf16bbc4f7b9c08e9bea1</Application>
  <AppVersion>15.0000</AppVersion>
  <Pages>11</Pages>
  <Words>3585</Words>
  <Characters>26006</Characters>
  <CharactersWithSpaces>29811</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smolenskaya_kp</dc:creator>
  <dc:description/>
  <dc:language>ru-RU</dc:language>
  <cp:lastModifiedBy/>
  <cp:lastPrinted>2026-07-15T10:14:26Z</cp:lastPrinted>
  <dcterms:modified xsi:type="dcterms:W3CDTF">2026-07-20T10:05:17Z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