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21E" w:rsidRPr="00D01A6A" w:rsidRDefault="00BE4EFC" w:rsidP="0062621E">
      <w:pPr>
        <w:jc w:val="center"/>
        <w:rPr>
          <w:b/>
          <w:sz w:val="28"/>
          <w:szCs w:val="28"/>
        </w:rPr>
      </w:pPr>
      <w:r w:rsidRPr="00BE4EFC">
        <w:rPr>
          <w:b/>
          <w:sz w:val="28"/>
        </w:rPr>
        <w:t>ДОГОВОР</w:t>
      </w:r>
      <w:r>
        <w:rPr>
          <w:b/>
          <w:sz w:val="28"/>
          <w:szCs w:val="28"/>
        </w:rPr>
        <w:t xml:space="preserve"> </w:t>
      </w:r>
      <w:r w:rsidR="00802A5A">
        <w:rPr>
          <w:b/>
          <w:sz w:val="28"/>
          <w:szCs w:val="28"/>
        </w:rPr>
        <w:t>№ __/2</w:t>
      </w:r>
      <w:r w:rsidR="0097787A">
        <w:rPr>
          <w:b/>
          <w:sz w:val="28"/>
          <w:szCs w:val="28"/>
        </w:rPr>
        <w:t>6</w:t>
      </w:r>
    </w:p>
    <w:p w:rsidR="0062621E" w:rsidRDefault="0062621E" w:rsidP="0062621E">
      <w:pPr>
        <w:jc w:val="both"/>
      </w:pPr>
      <w:r>
        <w:t xml:space="preserve">                          н</w:t>
      </w:r>
      <w:r w:rsidRPr="00204962">
        <w:t>а выполнение работ по ремонту и поверке геодезических приборов</w:t>
      </w:r>
    </w:p>
    <w:p w:rsidR="004E519F" w:rsidRPr="003F7877" w:rsidRDefault="004E519F" w:rsidP="004E519F">
      <w:pPr>
        <w:jc w:val="center"/>
        <w:rPr>
          <w:b/>
        </w:rPr>
      </w:pPr>
      <w:r w:rsidRPr="003F7877">
        <w:rPr>
          <w:b/>
        </w:rPr>
        <w:t>ИКЗ</w:t>
      </w:r>
      <w:bookmarkStart w:id="0" w:name="_GoBack"/>
      <w:r w:rsidR="00BE4EFC" w:rsidRPr="003F7877">
        <w:rPr>
          <w:b/>
        </w:rPr>
        <w:t xml:space="preserve"> </w:t>
      </w:r>
      <w:r w:rsidR="00EB5F0F" w:rsidRPr="003F7877">
        <w:rPr>
          <w:b/>
        </w:rPr>
        <w:t>261616805488961680100100880450000244</w:t>
      </w:r>
    </w:p>
    <w:bookmarkEnd w:id="0"/>
    <w:p w:rsidR="0062621E" w:rsidRDefault="0062621E" w:rsidP="0062621E">
      <w:pPr>
        <w:jc w:val="both"/>
      </w:pPr>
    </w:p>
    <w:p w:rsidR="0062621E" w:rsidRPr="00120186" w:rsidRDefault="00802A5A" w:rsidP="0062621E">
      <w:pPr>
        <w:jc w:val="right"/>
        <w:rPr>
          <w:b/>
        </w:rPr>
      </w:pPr>
      <w:r>
        <w:rPr>
          <w:b/>
        </w:rPr>
        <w:t xml:space="preserve"> «__» _______ 202</w:t>
      </w:r>
      <w:r w:rsidR="0097787A">
        <w:rPr>
          <w:b/>
        </w:rPr>
        <w:t>6</w:t>
      </w:r>
      <w:r w:rsidR="0062621E" w:rsidRPr="00120186">
        <w:rPr>
          <w:b/>
        </w:rPr>
        <w:t>г.</w:t>
      </w:r>
    </w:p>
    <w:p w:rsidR="0062621E" w:rsidRDefault="0062621E" w:rsidP="0062621E">
      <w:pPr>
        <w:jc w:val="both"/>
      </w:pPr>
    </w:p>
    <w:p w:rsidR="008835B5" w:rsidRDefault="0062621E" w:rsidP="00AE7434">
      <w:pPr>
        <w:jc w:val="both"/>
      </w:pPr>
      <w:proofErr w:type="gramStart"/>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Pr="00501765">
        <w:rPr>
          <w:b/>
        </w:rPr>
        <w:softHyphen/>
      </w:r>
      <w:r w:rsidR="004E519F" w:rsidRPr="00501765">
        <w:rPr>
          <w:b/>
        </w:rPr>
        <w:t>Федеральное государственное бюджетное учреждение «Центр лабораторного анализа и технических измерений по Южному федеральному округу» (ФГБУ «ЦЛАТИ по ЮФО»)</w:t>
      </w:r>
      <w:r w:rsidR="004E519F" w:rsidRPr="00501765">
        <w:t>, именуемое в дальнейшем «Заказчик», в лице заместителя директора Мокаева Исмаила Руслановича, действующего на основании Доверенности от 16.12.202</w:t>
      </w:r>
      <w:r w:rsidR="007B2C9E">
        <w:t>5</w:t>
      </w:r>
      <w:r w:rsidR="004E519F" w:rsidRPr="00501765">
        <w:t xml:space="preserve"> № 1</w:t>
      </w:r>
      <w:r w:rsidRPr="00501765">
        <w:t xml:space="preserve"> с одной стороны и</w:t>
      </w:r>
      <w:r w:rsidR="00BE4EFC">
        <w:t xml:space="preserve"> </w:t>
      </w:r>
      <w:r w:rsidR="00BE4EFC">
        <w:rPr>
          <w:b/>
          <w:i/>
        </w:rPr>
        <w:t>__________________________________________</w:t>
      </w:r>
      <w:r w:rsidRPr="009B3B08">
        <w:rPr>
          <w:b/>
          <w:i/>
        </w:rPr>
        <w:t>,</w:t>
      </w:r>
      <w:r w:rsidRPr="009B3B08">
        <w:t xml:space="preserve"> </w:t>
      </w:r>
      <w:r w:rsidRPr="00501765">
        <w:t>именуемое в дальнейшем «</w:t>
      </w:r>
      <w:r w:rsidR="0021268D" w:rsidRPr="00501765">
        <w:t>Исполнитель</w:t>
      </w:r>
      <w:r w:rsidRPr="00501765">
        <w:t xml:space="preserve">», в лице </w:t>
      </w:r>
      <w:r w:rsidR="00BE4EFC" w:rsidRPr="00501765">
        <w:t>_____________________________________________</w:t>
      </w:r>
      <w:r w:rsidRPr="00501765">
        <w:t>, действующей на ос</w:t>
      </w:r>
      <w:r w:rsidR="004E519F" w:rsidRPr="00501765">
        <w:t xml:space="preserve">новании </w:t>
      </w:r>
      <w:r w:rsidR="00BE4EFC" w:rsidRPr="00501765">
        <w:t>____________</w:t>
      </w:r>
      <w:r w:rsidR="004E519F" w:rsidRPr="00501765">
        <w:t>, с другой</w:t>
      </w:r>
      <w:r w:rsidR="00501765" w:rsidRPr="00501765">
        <w:t xml:space="preserve"> стороны</w:t>
      </w:r>
      <w:r w:rsidR="004E519F" w:rsidRPr="00501765">
        <w:t>,</w:t>
      </w:r>
      <w:r w:rsidR="00501765" w:rsidRPr="00501765">
        <w:t xml:space="preserve"> </w:t>
      </w:r>
      <w:r w:rsidR="004E519F" w:rsidRPr="00501765">
        <w:t>совместно именуемые Стороны, руководствуясь нормами п.4 ч</w:t>
      </w:r>
      <w:proofErr w:type="gramEnd"/>
      <w:r w:rsidR="004E519F" w:rsidRPr="00501765">
        <w:t>.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AE7434" w:rsidRPr="00501765" w:rsidRDefault="00AE7434" w:rsidP="00AE7434">
      <w:pPr>
        <w:jc w:val="both"/>
      </w:pPr>
    </w:p>
    <w:p w:rsidR="0062621E" w:rsidRPr="00501765" w:rsidRDefault="00501765" w:rsidP="003F7041">
      <w:pPr>
        <w:spacing w:after="120"/>
        <w:jc w:val="center"/>
        <w:rPr>
          <w:b/>
        </w:rPr>
      </w:pPr>
      <w:r w:rsidRPr="00501765">
        <w:rPr>
          <w:b/>
        </w:rPr>
        <w:t>1.ПРЕДМЕТ ДОГОВОРА</w:t>
      </w:r>
    </w:p>
    <w:p w:rsidR="0058744E" w:rsidRDefault="009024F0" w:rsidP="008835B5">
      <w:pPr>
        <w:tabs>
          <w:tab w:val="left" w:pos="284"/>
          <w:tab w:val="left" w:pos="426"/>
        </w:tabs>
        <w:jc w:val="both"/>
      </w:pPr>
      <w:r>
        <w:t xml:space="preserve">1.1. </w:t>
      </w:r>
      <w:r w:rsidR="006335FB" w:rsidRPr="00501765">
        <w:t>Заказчик обязуется сдать в ремонт и поверку приборы</w:t>
      </w:r>
      <w:r w:rsidR="00501765" w:rsidRPr="00501765">
        <w:t xml:space="preserve"> </w:t>
      </w:r>
      <w:r w:rsidR="004E519F" w:rsidRPr="00501765">
        <w:t xml:space="preserve">(Аппарат </w:t>
      </w:r>
      <w:proofErr w:type="gramStart"/>
      <w:r w:rsidR="004E519F" w:rsidRPr="00501765">
        <w:t>геодезическая</w:t>
      </w:r>
      <w:proofErr w:type="gramEnd"/>
      <w:r w:rsidR="004E519F" w:rsidRPr="00501765">
        <w:t xml:space="preserve"> EFT M3 </w:t>
      </w:r>
      <w:proofErr w:type="spellStart"/>
      <w:r w:rsidR="004E519F" w:rsidRPr="00501765">
        <w:t>plus</w:t>
      </w:r>
      <w:proofErr w:type="spellEnd"/>
      <w:r w:rsidR="004E519F" w:rsidRPr="00501765">
        <w:t xml:space="preserve"> S/N WM13834943)</w:t>
      </w:r>
      <w:r w:rsidR="006335FB" w:rsidRPr="00501765">
        <w:t xml:space="preserve">, а </w:t>
      </w:r>
      <w:r w:rsidR="0021268D" w:rsidRPr="00501765">
        <w:t xml:space="preserve">Исполнитель </w:t>
      </w:r>
      <w:r w:rsidR="006335FB" w:rsidRPr="00501765">
        <w:t xml:space="preserve">обязуется осуществить действия для его ремонта и поверки. </w:t>
      </w:r>
    </w:p>
    <w:p w:rsidR="00AE7434" w:rsidRDefault="00AE7434" w:rsidP="009024F0">
      <w:pPr>
        <w:jc w:val="center"/>
        <w:rPr>
          <w:b/>
        </w:rPr>
      </w:pPr>
    </w:p>
    <w:p w:rsidR="00204962" w:rsidRPr="009024F0" w:rsidRDefault="00204962" w:rsidP="003F7041">
      <w:pPr>
        <w:spacing w:after="120"/>
        <w:jc w:val="center"/>
        <w:rPr>
          <w:b/>
        </w:rPr>
      </w:pPr>
      <w:r w:rsidRPr="00E5758A">
        <w:rPr>
          <w:b/>
        </w:rPr>
        <w:t>2.</w:t>
      </w:r>
      <w:r w:rsidR="009024F0" w:rsidRPr="00E5758A">
        <w:rPr>
          <w:b/>
        </w:rPr>
        <w:t>ПРАВА И ОБЯЗАННОСТИ СТОРОН</w:t>
      </w:r>
    </w:p>
    <w:p w:rsidR="0046782B" w:rsidRPr="009024F0" w:rsidRDefault="0046782B" w:rsidP="0046782B">
      <w:pPr>
        <w:jc w:val="both"/>
      </w:pPr>
      <w:r w:rsidRPr="009024F0">
        <w:t>2.1. Заказчик обязан:</w:t>
      </w:r>
    </w:p>
    <w:p w:rsidR="0046782B" w:rsidRPr="009024F0" w:rsidRDefault="0046782B" w:rsidP="0046782B">
      <w:pPr>
        <w:jc w:val="both"/>
      </w:pPr>
      <w:r w:rsidRPr="009024F0">
        <w:t xml:space="preserve">2.1.1. Сдавать в ремонт и поверку геодезические приборы; </w:t>
      </w:r>
    </w:p>
    <w:p w:rsidR="0046782B" w:rsidRPr="009024F0" w:rsidRDefault="0046782B" w:rsidP="0046782B">
      <w:pPr>
        <w:jc w:val="both"/>
      </w:pPr>
      <w:r w:rsidRPr="009024F0">
        <w:t xml:space="preserve">2.1.2. Представлять </w:t>
      </w:r>
      <w:r w:rsidR="0021268D" w:rsidRPr="009024F0">
        <w:t>Исполнителю</w:t>
      </w:r>
      <w:r w:rsidRPr="009024F0">
        <w:t xml:space="preserve"> техническую документацию и дефектные ведомости на сдаваемые приборы;</w:t>
      </w:r>
    </w:p>
    <w:p w:rsidR="0046782B" w:rsidRPr="009024F0" w:rsidRDefault="0046782B" w:rsidP="0046782B">
      <w:pPr>
        <w:jc w:val="both"/>
      </w:pPr>
      <w:r w:rsidRPr="009024F0">
        <w:t xml:space="preserve">2.1.3. Принять геодезические приборы и оплатить выполненные </w:t>
      </w:r>
      <w:r w:rsidR="0021268D" w:rsidRPr="009024F0">
        <w:t>Исполнителем</w:t>
      </w:r>
      <w:r w:rsidR="009024F0">
        <w:t xml:space="preserve"> </w:t>
      </w:r>
      <w:r w:rsidRPr="009024F0">
        <w:t>работы</w:t>
      </w:r>
    </w:p>
    <w:p w:rsidR="0046782B" w:rsidRPr="009024F0" w:rsidRDefault="0046782B" w:rsidP="0046782B">
      <w:pPr>
        <w:jc w:val="both"/>
      </w:pPr>
      <w:r w:rsidRPr="009024F0">
        <w:t xml:space="preserve">2.2. </w:t>
      </w:r>
      <w:r w:rsidR="0021268D" w:rsidRPr="009024F0">
        <w:t>Исполнитель</w:t>
      </w:r>
      <w:r w:rsidRPr="009024F0">
        <w:t xml:space="preserve"> обязан:</w:t>
      </w:r>
    </w:p>
    <w:p w:rsidR="0046782B" w:rsidRPr="009024F0" w:rsidRDefault="0046782B" w:rsidP="0046782B">
      <w:pPr>
        <w:jc w:val="both"/>
      </w:pPr>
      <w:r w:rsidRPr="009024F0">
        <w:t>2.2.1. Принять приборы и организовать действия по их ремонту и поверке;</w:t>
      </w:r>
    </w:p>
    <w:p w:rsidR="00204962" w:rsidRPr="009024F0" w:rsidRDefault="0046782B" w:rsidP="008835B5">
      <w:pPr>
        <w:jc w:val="both"/>
      </w:pPr>
      <w:r w:rsidRPr="009024F0">
        <w:t>2.2.2. По окончании работ передать Заказчику приборы и выдать метрологическое свидетельство.</w:t>
      </w:r>
    </w:p>
    <w:p w:rsidR="00AE7434" w:rsidRDefault="00AE7434" w:rsidP="00617412">
      <w:pPr>
        <w:jc w:val="center"/>
        <w:rPr>
          <w:b/>
        </w:rPr>
      </w:pPr>
    </w:p>
    <w:p w:rsidR="002B0903" w:rsidRPr="009024F0" w:rsidRDefault="00617412" w:rsidP="003F7041">
      <w:pPr>
        <w:spacing w:after="120"/>
        <w:jc w:val="center"/>
        <w:rPr>
          <w:b/>
        </w:rPr>
      </w:pPr>
      <w:r w:rsidRPr="009024F0">
        <w:rPr>
          <w:b/>
        </w:rPr>
        <w:t>3. ПОРЯДОК ПРИЕМКИ И ВЫДАЧИ ПРИБОРОВ</w:t>
      </w:r>
    </w:p>
    <w:p w:rsidR="00204962" w:rsidRPr="009024F0" w:rsidRDefault="00204962" w:rsidP="00204962">
      <w:pPr>
        <w:jc w:val="both"/>
      </w:pPr>
      <w:r w:rsidRPr="009024F0">
        <w:t>3.1. Заказчик не позднее тридцат</w:t>
      </w:r>
      <w:r w:rsidR="00617412">
        <w:t>и</w:t>
      </w:r>
      <w:r w:rsidRPr="009024F0">
        <w:t xml:space="preserve"> дней с даты, предусмотренной </w:t>
      </w:r>
      <w:r w:rsidR="001C378D" w:rsidRPr="009024F0">
        <w:t>заявкой</w:t>
      </w:r>
      <w:r w:rsidRPr="009024F0">
        <w:t xml:space="preserve">, передает </w:t>
      </w:r>
      <w:r w:rsidR="0021268D" w:rsidRPr="009024F0">
        <w:t xml:space="preserve">Исполнителю </w:t>
      </w:r>
      <w:r w:rsidRPr="009024F0">
        <w:t>приборы в ремонт и поверку.</w:t>
      </w:r>
    </w:p>
    <w:p w:rsidR="00204962" w:rsidRPr="009024F0" w:rsidRDefault="00204962" w:rsidP="00204962">
      <w:pPr>
        <w:jc w:val="both"/>
      </w:pPr>
      <w:r w:rsidRPr="009024F0">
        <w:t xml:space="preserve">3.2. </w:t>
      </w:r>
      <w:r w:rsidR="00DA700C" w:rsidRPr="009024F0">
        <w:t xml:space="preserve">Прием приборов в ремонт и поверку оформляется приходным </w:t>
      </w:r>
      <w:r w:rsidR="00DE1E6A" w:rsidRPr="009024F0">
        <w:t>актом</w:t>
      </w:r>
      <w:r w:rsidR="00DA700C" w:rsidRPr="009024F0">
        <w:t xml:space="preserve"> с указанием фактической даты приема, типа и заводского номера прибора.</w:t>
      </w:r>
    </w:p>
    <w:p w:rsidR="00DA700C" w:rsidRPr="009024F0" w:rsidRDefault="00DA700C" w:rsidP="00204962">
      <w:pPr>
        <w:jc w:val="both"/>
      </w:pPr>
      <w:r w:rsidRPr="009024F0">
        <w:t xml:space="preserve">3.3. Выдача приборов осуществляется </w:t>
      </w:r>
      <w:r w:rsidR="0021268D" w:rsidRPr="009024F0">
        <w:t>Исполнителем</w:t>
      </w:r>
      <w:r w:rsidR="003F7877">
        <w:t xml:space="preserve"> </w:t>
      </w:r>
      <w:r w:rsidRPr="009024F0">
        <w:t xml:space="preserve">Заказчику по доверенности с оформлением </w:t>
      </w:r>
      <w:r w:rsidR="0021268D" w:rsidRPr="009024F0">
        <w:t>Акта выполненных работ</w:t>
      </w:r>
      <w:r w:rsidRPr="009024F0">
        <w:t>.</w:t>
      </w:r>
    </w:p>
    <w:p w:rsidR="0054037D" w:rsidRPr="009024F0" w:rsidRDefault="00DA700C" w:rsidP="00204962">
      <w:pPr>
        <w:jc w:val="both"/>
      </w:pPr>
      <w:r w:rsidRPr="009024F0">
        <w:t>3.4. По всем вопросам неурегулированным настоящим договором стороны руководствуются действующим законодательством</w:t>
      </w:r>
      <w:r w:rsidR="0054037D" w:rsidRPr="009024F0">
        <w:t>.</w:t>
      </w:r>
    </w:p>
    <w:p w:rsidR="0054037D" w:rsidRPr="009024F0" w:rsidRDefault="00756FE6" w:rsidP="00204962">
      <w:pPr>
        <w:jc w:val="both"/>
      </w:pPr>
      <w:r w:rsidRPr="009024F0">
        <w:t>3.5. Результаты поверки вносятся в Федеральный информационный фонд по обеспечению единства измерений с указанием собственника приборов (полное наименование организации).</w:t>
      </w:r>
    </w:p>
    <w:p w:rsidR="00AE7434" w:rsidRDefault="00AE7434" w:rsidP="003F7877">
      <w:pPr>
        <w:jc w:val="center"/>
        <w:rPr>
          <w:b/>
        </w:rPr>
      </w:pPr>
    </w:p>
    <w:p w:rsidR="00DA700C" w:rsidRPr="003F7877" w:rsidRDefault="003F7877" w:rsidP="003F7041">
      <w:pPr>
        <w:spacing w:after="120"/>
        <w:jc w:val="center"/>
        <w:rPr>
          <w:b/>
        </w:rPr>
      </w:pPr>
      <w:r w:rsidRPr="009024F0">
        <w:rPr>
          <w:b/>
        </w:rPr>
        <w:t>4. СРОКИ ВЫПОЛНЕНИЯ РАБОТ</w:t>
      </w:r>
    </w:p>
    <w:p w:rsidR="00DA700C" w:rsidRPr="009024F0" w:rsidRDefault="00DA700C" w:rsidP="00204962">
      <w:pPr>
        <w:jc w:val="both"/>
      </w:pPr>
      <w:r w:rsidRPr="009024F0">
        <w:t>4.1.</w:t>
      </w:r>
      <w:r w:rsidR="0021268D" w:rsidRPr="009024F0">
        <w:t>Исполнитель</w:t>
      </w:r>
      <w:r w:rsidRPr="009024F0">
        <w:t xml:space="preserve"> выполняет </w:t>
      </w:r>
      <w:r w:rsidR="00AC15B9" w:rsidRPr="009024F0">
        <w:t>действия</w:t>
      </w:r>
      <w:r w:rsidRPr="009024F0">
        <w:t xml:space="preserve"> по ремонту и поверке приборов в течение тридцати дней с момента </w:t>
      </w:r>
      <w:r w:rsidR="00AC15B9" w:rsidRPr="009024F0">
        <w:t>приемки</w:t>
      </w:r>
      <w:r w:rsidRPr="009024F0">
        <w:t xml:space="preserve"> приборов.</w:t>
      </w:r>
    </w:p>
    <w:p w:rsidR="00AE7434" w:rsidRDefault="00AE7434" w:rsidP="003F7877">
      <w:pPr>
        <w:jc w:val="center"/>
        <w:rPr>
          <w:b/>
        </w:rPr>
      </w:pPr>
    </w:p>
    <w:p w:rsidR="00DA700C" w:rsidRPr="003F7877" w:rsidRDefault="003F7877" w:rsidP="003F7041">
      <w:pPr>
        <w:spacing w:after="120"/>
        <w:jc w:val="center"/>
        <w:rPr>
          <w:b/>
        </w:rPr>
      </w:pPr>
      <w:r w:rsidRPr="009024F0">
        <w:rPr>
          <w:b/>
        </w:rPr>
        <w:t>5. ОПЛАТА РАБОТ</w:t>
      </w:r>
    </w:p>
    <w:p w:rsidR="006335FB" w:rsidRPr="009024F0" w:rsidRDefault="006335FB" w:rsidP="006335FB">
      <w:pPr>
        <w:jc w:val="both"/>
      </w:pPr>
      <w:r w:rsidRPr="009024F0">
        <w:t xml:space="preserve">5.1. </w:t>
      </w:r>
      <w:r w:rsidR="00A6733E" w:rsidRPr="001D103A">
        <w:t>Заказчик оплачивает Исполнителю работ</w:t>
      </w:r>
      <w:r w:rsidR="00A6733E">
        <w:t>ы</w:t>
      </w:r>
      <w:r w:rsidR="00A6733E" w:rsidRPr="001D103A">
        <w:t xml:space="preserve"> по настоящему Договору</w:t>
      </w:r>
      <w:r w:rsidR="00120C82">
        <w:t xml:space="preserve"> в размере</w:t>
      </w:r>
      <w:r w:rsidR="00A6733E">
        <w:t xml:space="preserve"> _________________</w:t>
      </w:r>
      <w:r w:rsidR="00120C82">
        <w:t>____________________</w:t>
      </w:r>
      <w:r w:rsidR="00A6733E">
        <w:t>_.</w:t>
      </w:r>
    </w:p>
    <w:p w:rsidR="00A6733E" w:rsidRPr="00755659" w:rsidRDefault="006335FB" w:rsidP="0083596B">
      <w:pPr>
        <w:tabs>
          <w:tab w:val="left" w:pos="720"/>
          <w:tab w:val="left" w:pos="792"/>
        </w:tabs>
        <w:jc w:val="both"/>
      </w:pPr>
      <w:r w:rsidRPr="009024F0">
        <w:lastRenderedPageBreak/>
        <w:t xml:space="preserve">5.2 </w:t>
      </w:r>
      <w:r w:rsidR="00A6733E" w:rsidRPr="00755659">
        <w:t xml:space="preserve">Заказчик оплачивает по настоящему договору в размере 100% выполненные работы (оказанные услуги) в течение 7 (семи) рабочих дней с даты приемки выполненных работ (оказанных услуг) в соответствии с настоящим договором.  </w:t>
      </w:r>
    </w:p>
    <w:p w:rsidR="006335FB" w:rsidRDefault="004E519F" w:rsidP="004E519F">
      <w:pPr>
        <w:jc w:val="both"/>
      </w:pPr>
      <w:r w:rsidRPr="00120C82">
        <w:t xml:space="preserve">5.3. </w:t>
      </w:r>
      <w:r w:rsidR="00120C82" w:rsidRPr="00120C82">
        <w:t>Сумма Договора является окончательной и не меняется  в течение всего срока действия Договора.</w:t>
      </w:r>
    </w:p>
    <w:p w:rsidR="00120C82" w:rsidRDefault="0083596B" w:rsidP="0083596B">
      <w:pPr>
        <w:ind w:right="134"/>
        <w:jc w:val="both"/>
      </w:pPr>
      <w:r>
        <w:t>5</w:t>
      </w:r>
      <w:r w:rsidR="00120C82" w:rsidRPr="001D103A">
        <w:t>.</w:t>
      </w:r>
      <w:r w:rsidR="00120C82">
        <w:t>4</w:t>
      </w:r>
      <w:r w:rsidR="00120C82" w:rsidRPr="001D103A">
        <w:t>. Сумма Договора включает в себя стоимость услуг, все налоги и пошлины, подлежащие оплате, хранение, а так же стоимость других затрат Исполнителя, связанных с выполнением работ по настоящему договору.</w:t>
      </w:r>
    </w:p>
    <w:p w:rsidR="0083596B" w:rsidRPr="001D103A" w:rsidRDefault="0083596B" w:rsidP="0083596B">
      <w:pPr>
        <w:ind w:right="134"/>
        <w:jc w:val="both"/>
      </w:pPr>
      <w:r>
        <w:t>5</w:t>
      </w:r>
      <w:r w:rsidRPr="001D103A">
        <w:t>.</w:t>
      </w:r>
      <w:r>
        <w:t>5</w:t>
      </w:r>
      <w:r w:rsidRPr="001D103A">
        <w:t>. Оплата по Договору производится в безналичной форме путем перечисления денежных средств на расчетный счет Исполнителя</w:t>
      </w:r>
      <w:r>
        <w:t>.</w:t>
      </w:r>
    </w:p>
    <w:p w:rsidR="006A65D5" w:rsidRPr="008835B5" w:rsidRDefault="0083596B" w:rsidP="008835B5">
      <w:pPr>
        <w:ind w:right="134"/>
        <w:jc w:val="both"/>
        <w:rPr>
          <w:rFonts w:eastAsia="Calibri"/>
        </w:rPr>
      </w:pPr>
      <w:r>
        <w:t>5</w:t>
      </w:r>
      <w:r w:rsidRPr="001D103A">
        <w:t>.</w:t>
      </w:r>
      <w:r>
        <w:t>6</w:t>
      </w:r>
      <w:r w:rsidRPr="001D103A">
        <w:t xml:space="preserve">.  </w:t>
      </w:r>
      <w:r w:rsidRPr="001D103A">
        <w:rPr>
          <w:rFonts w:eastAsia="Calibri"/>
        </w:rPr>
        <w:t>Датой платежа считается дата списания денежных сре</w:t>
      </w:r>
      <w:proofErr w:type="gramStart"/>
      <w:r w:rsidRPr="001D103A">
        <w:rPr>
          <w:rFonts w:eastAsia="Calibri"/>
        </w:rPr>
        <w:t>дств с л</w:t>
      </w:r>
      <w:proofErr w:type="gramEnd"/>
      <w:r w:rsidRPr="001D103A">
        <w:rPr>
          <w:rFonts w:eastAsia="Calibri"/>
        </w:rPr>
        <w:t>ицевого счета Заказчика</w:t>
      </w:r>
      <w:r>
        <w:rPr>
          <w:rFonts w:eastAsia="Calibri"/>
        </w:rPr>
        <w:t>.</w:t>
      </w:r>
    </w:p>
    <w:p w:rsidR="00AE7434" w:rsidRDefault="00AE7434" w:rsidP="0083596B">
      <w:pPr>
        <w:jc w:val="center"/>
        <w:rPr>
          <w:b/>
        </w:rPr>
      </w:pPr>
    </w:p>
    <w:p w:rsidR="00DA700C" w:rsidRPr="0083596B" w:rsidRDefault="00DA700C" w:rsidP="003F7041">
      <w:pPr>
        <w:spacing w:after="120"/>
        <w:jc w:val="center"/>
        <w:rPr>
          <w:b/>
        </w:rPr>
      </w:pPr>
      <w:r w:rsidRPr="009024F0">
        <w:rPr>
          <w:b/>
        </w:rPr>
        <w:t>6</w:t>
      </w:r>
      <w:r w:rsidR="0083596B" w:rsidRPr="009024F0">
        <w:rPr>
          <w:b/>
        </w:rPr>
        <w:t>. ОТВЕТСТВЕННОСТЬ СТОРОН</w:t>
      </w:r>
    </w:p>
    <w:p w:rsidR="0083596B" w:rsidRPr="001D103A" w:rsidRDefault="00A31E71" w:rsidP="0083596B">
      <w:pPr>
        <w:pStyle w:val="2"/>
        <w:spacing w:after="0" w:line="240" w:lineRule="auto"/>
        <w:ind w:left="0"/>
        <w:jc w:val="both"/>
      </w:pPr>
      <w:r>
        <w:t>6</w:t>
      </w:r>
      <w:r w:rsidR="0083596B" w:rsidRPr="001D103A">
        <w:t>.1. За невыполнение или ненадлежащее выполнение обязательств по настоящему договору Исполнитель и Заказчик несут ответственность в соответствии с настоящим Договором и действующим законодательством Российской Федерации.</w:t>
      </w:r>
    </w:p>
    <w:p w:rsidR="0083596B" w:rsidRPr="001D103A" w:rsidRDefault="00A31E71" w:rsidP="0083596B">
      <w:pPr>
        <w:pStyle w:val="2"/>
        <w:spacing w:after="0" w:line="240" w:lineRule="auto"/>
        <w:ind w:left="0"/>
        <w:jc w:val="both"/>
      </w:pPr>
      <w:r>
        <w:t>6</w:t>
      </w:r>
      <w:r w:rsidR="0083596B" w:rsidRPr="001D103A">
        <w:t>.2. В случае просрочки исполнения Исполнителем обязательств, предусмотренных Договором, Заказчик вправе потребовать уплату неустойки в размере одной трехсотой ключевой ставки Центрального банка Российской Федерации, действующей на день уплаты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83596B" w:rsidRPr="001D103A" w:rsidRDefault="00A31E71" w:rsidP="0083596B">
      <w:pPr>
        <w:pStyle w:val="2"/>
        <w:spacing w:after="0" w:line="240" w:lineRule="auto"/>
        <w:ind w:left="0"/>
        <w:jc w:val="both"/>
      </w:pPr>
      <w:r>
        <w:t>6</w:t>
      </w:r>
      <w:r w:rsidR="0083596B" w:rsidRPr="001D103A">
        <w:t xml:space="preserve">.3. В случае просрочки исполнения Заказчиком обязательств, предусмотренных Договором, Исполнитель вправе потребовать уплату неустойки в размере одной трехсотой ключевой ставки Центрального банка Российской Федерации, действующей на день уплаты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3596B" w:rsidRPr="001D103A" w:rsidRDefault="00A31E71" w:rsidP="0083596B">
      <w:pPr>
        <w:pStyle w:val="2"/>
        <w:spacing w:after="0" w:line="240" w:lineRule="auto"/>
        <w:ind w:left="0"/>
        <w:jc w:val="both"/>
      </w:pPr>
      <w:r>
        <w:t>6</w:t>
      </w:r>
      <w:r w:rsidR="0083596B" w:rsidRPr="001D103A">
        <w:t>.4. Применение штрафных санкций не освобождает стороны от выполнения принятых обязательств.</w:t>
      </w:r>
    </w:p>
    <w:p w:rsidR="00DA700C" w:rsidRPr="009024F0" w:rsidRDefault="00A31E71" w:rsidP="008835B5">
      <w:pPr>
        <w:pStyle w:val="2"/>
        <w:spacing w:after="0" w:line="240" w:lineRule="auto"/>
        <w:ind w:left="0"/>
        <w:jc w:val="both"/>
      </w:pPr>
      <w:r>
        <w:t>6</w:t>
      </w:r>
      <w:r w:rsidR="0083596B" w:rsidRPr="001D103A">
        <w:t>.5. В случае если стороны не могут прийти к взаимному соглашению по спорным вопросам в процессе выполнения условий настоящего договора, спор  или разногласие передается в арбитражный суд по месту нахождения истца.</w:t>
      </w:r>
    </w:p>
    <w:p w:rsidR="00AE7434" w:rsidRDefault="00AE7434" w:rsidP="00A31E71">
      <w:pPr>
        <w:jc w:val="center"/>
        <w:rPr>
          <w:b/>
        </w:rPr>
      </w:pPr>
    </w:p>
    <w:p w:rsidR="00DA700C" w:rsidRPr="00A31E71" w:rsidRDefault="00A31E71" w:rsidP="003F7041">
      <w:pPr>
        <w:spacing w:after="120"/>
        <w:jc w:val="center"/>
        <w:rPr>
          <w:b/>
        </w:rPr>
      </w:pPr>
      <w:r w:rsidRPr="009024F0">
        <w:rPr>
          <w:b/>
        </w:rPr>
        <w:t>7. ИНЫЕ УСЛОВИЯ ДОГОВОРА</w:t>
      </w:r>
    </w:p>
    <w:p w:rsidR="00DA700C" w:rsidRDefault="00CE642E" w:rsidP="00204962">
      <w:pPr>
        <w:jc w:val="both"/>
      </w:pPr>
      <w:r w:rsidRPr="009024F0">
        <w:t xml:space="preserve">7.1. Настоящий </w:t>
      </w:r>
      <w:r w:rsidR="00DA700C" w:rsidRPr="009024F0">
        <w:t>договор вступает в силу с момента его подписания и действует до 3</w:t>
      </w:r>
      <w:r w:rsidR="005E1D1D" w:rsidRPr="009024F0">
        <w:t>1 декабря 20</w:t>
      </w:r>
      <w:r w:rsidR="00253725" w:rsidRPr="009024F0">
        <w:t>2</w:t>
      </w:r>
      <w:r w:rsidR="0097787A" w:rsidRPr="009024F0">
        <w:t>6</w:t>
      </w:r>
      <w:r w:rsidR="00DA700C" w:rsidRPr="009024F0">
        <w:t xml:space="preserve"> года.</w:t>
      </w:r>
    </w:p>
    <w:p w:rsidR="003F7041" w:rsidRPr="009024F0" w:rsidRDefault="003F7041" w:rsidP="003F7041">
      <w:pPr>
        <w:ind w:right="134"/>
        <w:jc w:val="both"/>
      </w:pPr>
      <w:r w:rsidRPr="001D103A">
        <w:t>Окончание срока действия Договора не освобождает стороны от ответственности за его нарушение.</w:t>
      </w:r>
    </w:p>
    <w:p w:rsidR="002C4659" w:rsidRDefault="002C4659" w:rsidP="00204962">
      <w:pPr>
        <w:jc w:val="both"/>
      </w:pPr>
      <w:r w:rsidRPr="009024F0">
        <w:t>7.</w:t>
      </w:r>
      <w:r w:rsidR="0054037D" w:rsidRPr="009024F0">
        <w:t>2</w:t>
      </w:r>
      <w:r w:rsidRPr="009024F0">
        <w:t>. Заказчик подтверждае</w:t>
      </w:r>
      <w:r w:rsidR="00CE642E" w:rsidRPr="009024F0">
        <w:t xml:space="preserve">т, что ознакомлен и согласен с </w:t>
      </w:r>
      <w:r w:rsidRPr="009024F0">
        <w:t xml:space="preserve">расценками, установленными </w:t>
      </w:r>
      <w:r w:rsidR="0021268D" w:rsidRPr="009024F0">
        <w:t>Исполнителем</w:t>
      </w:r>
      <w:r w:rsidRPr="009024F0">
        <w:t>.</w:t>
      </w:r>
    </w:p>
    <w:p w:rsidR="00581E80" w:rsidRPr="00581E80" w:rsidRDefault="00581E80" w:rsidP="00581E80">
      <w:pPr>
        <w:shd w:val="clear" w:color="auto" w:fill="FFFFFF"/>
        <w:ind w:right="134"/>
        <w:jc w:val="both"/>
        <w:rPr>
          <w:color w:val="000000"/>
        </w:rPr>
      </w:pPr>
      <w:r>
        <w:rPr>
          <w:bCs/>
          <w:color w:val="000000"/>
        </w:rPr>
        <w:t xml:space="preserve">7.3. </w:t>
      </w:r>
      <w:proofErr w:type="gramStart"/>
      <w:r w:rsidRPr="001D103A">
        <w:rPr>
          <w:color w:val="000000"/>
        </w:rPr>
        <w:t>По всем вопросам, не нашедшим своего отражения в условиях настоящего Договора, но прямо или косвенно вытекающим из отношений Сторон по нему и имеющим принципиальное значение для них с точки зрения необходимости защиты их моральных и имущественных прав и интересов, Стороны Договора будут руководствоваться положениями действующего гражданского, гражданско-процессуального и др. законодательства РФ.</w:t>
      </w:r>
      <w:proofErr w:type="gramEnd"/>
    </w:p>
    <w:p w:rsidR="002C4659" w:rsidRDefault="00AB317E" w:rsidP="00204962">
      <w:pPr>
        <w:jc w:val="both"/>
        <w:rPr>
          <w:color w:val="000000"/>
        </w:rPr>
      </w:pPr>
      <w:r>
        <w:rPr>
          <w:bCs/>
          <w:color w:val="000000"/>
        </w:rPr>
        <w:t>7</w:t>
      </w:r>
      <w:r w:rsidR="00D603E1" w:rsidRPr="001D103A">
        <w:rPr>
          <w:bCs/>
          <w:color w:val="000000"/>
        </w:rPr>
        <w:t>.</w:t>
      </w:r>
      <w:r w:rsidR="00581E80">
        <w:rPr>
          <w:bCs/>
          <w:color w:val="000000"/>
        </w:rPr>
        <w:t>4</w:t>
      </w:r>
      <w:r w:rsidR="00D603E1" w:rsidRPr="001D103A">
        <w:rPr>
          <w:bCs/>
          <w:color w:val="000000"/>
        </w:rPr>
        <w:t>.</w:t>
      </w:r>
      <w:r w:rsidR="00D603E1" w:rsidRPr="001D103A">
        <w:rPr>
          <w:color w:val="000000"/>
        </w:rPr>
        <w:t xml:space="preserve"> Все Приложения к настоящему Договору являются неотъемлемой его частью.</w:t>
      </w:r>
    </w:p>
    <w:p w:rsidR="00AB317E" w:rsidRDefault="00AB317E" w:rsidP="00AB317E">
      <w:pPr>
        <w:shd w:val="clear" w:color="auto" w:fill="FFFFFF"/>
        <w:ind w:right="134"/>
        <w:jc w:val="both"/>
        <w:rPr>
          <w:color w:val="000000"/>
        </w:rPr>
      </w:pPr>
      <w:r>
        <w:rPr>
          <w:bCs/>
          <w:color w:val="000000"/>
        </w:rPr>
        <w:t>7</w:t>
      </w:r>
      <w:r w:rsidRPr="001D103A">
        <w:rPr>
          <w:bCs/>
          <w:color w:val="000000"/>
        </w:rPr>
        <w:t>.</w:t>
      </w:r>
      <w:r w:rsidR="00581E80">
        <w:rPr>
          <w:bCs/>
          <w:color w:val="000000"/>
        </w:rPr>
        <w:t>5</w:t>
      </w:r>
      <w:r w:rsidRPr="001D103A">
        <w:rPr>
          <w:bCs/>
          <w:color w:val="000000"/>
        </w:rPr>
        <w:t>.</w:t>
      </w:r>
      <w:r w:rsidRPr="001D103A">
        <w:rPr>
          <w:color w:val="000000"/>
        </w:rPr>
        <w:t>Данный Договор может быть заключен посредством электронной почты в отсканированном виде. Электронная копия Договора имеет юридическую силу до получения Сторонами оригиналов Договора. Деловая переписка, а также любая иная документация, касающаяся исполнения обязательств и взаимных расчетов по настоящему Договору, полученная по электронной почте, иным сервисам сети Интернет, имеет статус официальной и подтвержда</w:t>
      </w:r>
      <w:r>
        <w:rPr>
          <w:color w:val="000000"/>
        </w:rPr>
        <w:t>ется оригинальными документами.</w:t>
      </w:r>
    </w:p>
    <w:p w:rsidR="00D603E1" w:rsidRPr="008835B5" w:rsidRDefault="00AB317E" w:rsidP="008835B5">
      <w:pPr>
        <w:shd w:val="clear" w:color="auto" w:fill="FFFFFF"/>
        <w:ind w:right="134"/>
        <w:jc w:val="both"/>
        <w:rPr>
          <w:color w:val="000000"/>
        </w:rPr>
      </w:pPr>
      <w:r>
        <w:rPr>
          <w:rFonts w:eastAsia="Calibri"/>
          <w:lang w:eastAsia="en-US"/>
        </w:rPr>
        <w:lastRenderedPageBreak/>
        <w:t>7</w:t>
      </w:r>
      <w:r w:rsidR="00D603E1" w:rsidRPr="001D103A">
        <w:rPr>
          <w:rFonts w:eastAsia="Calibri"/>
          <w:lang w:eastAsia="en-US"/>
        </w:rPr>
        <w:t>.</w:t>
      </w:r>
      <w:r w:rsidR="00581E80">
        <w:rPr>
          <w:rFonts w:eastAsia="Calibri"/>
          <w:lang w:eastAsia="en-US"/>
        </w:rPr>
        <w:t>6</w:t>
      </w:r>
      <w:r w:rsidR="00D603E1" w:rsidRPr="001D103A">
        <w:rPr>
          <w:rFonts w:eastAsia="Calibri"/>
          <w:lang w:eastAsia="en-US"/>
        </w:rPr>
        <w:t>. Настоящий Договор составлен и подписан в 2 (Двух) экземплярах на русском языке, имеющих одинаковую юридическую силу, по одному для каждой из Сторон.</w:t>
      </w:r>
    </w:p>
    <w:p w:rsidR="00AE7434" w:rsidRDefault="00AE7434" w:rsidP="008835B5">
      <w:pPr>
        <w:jc w:val="center"/>
        <w:rPr>
          <w:b/>
        </w:rPr>
      </w:pPr>
    </w:p>
    <w:p w:rsidR="002C4659" w:rsidRPr="008835B5" w:rsidRDefault="008835B5" w:rsidP="008835B5">
      <w:pPr>
        <w:jc w:val="center"/>
        <w:rPr>
          <w:b/>
        </w:rPr>
      </w:pPr>
      <w:r>
        <w:rPr>
          <w:b/>
        </w:rPr>
        <w:t>8. ЮРИДИЧЕСКИЕ АДРЕСА СТОРОН</w:t>
      </w:r>
    </w:p>
    <w:tbl>
      <w:tblPr>
        <w:tblpPr w:leftFromText="180" w:rightFromText="180" w:vertAnchor="text" w:horzAnchor="margin" w:tblpY="166"/>
        <w:tblW w:w="10226" w:type="dxa"/>
        <w:tblLayout w:type="fixed"/>
        <w:tblLook w:val="0000"/>
      </w:tblPr>
      <w:tblGrid>
        <w:gridCol w:w="5211"/>
        <w:gridCol w:w="5015"/>
      </w:tblGrid>
      <w:tr w:rsidR="00065A20" w:rsidRPr="009024F0" w:rsidTr="00D00ED1">
        <w:tc>
          <w:tcPr>
            <w:tcW w:w="5211" w:type="dxa"/>
            <w:shd w:val="clear" w:color="auto" w:fill="auto"/>
          </w:tcPr>
          <w:p w:rsidR="00065A20" w:rsidRPr="009024F0" w:rsidRDefault="00065A20" w:rsidP="00065A20">
            <w:pPr>
              <w:keepNext/>
              <w:keepLines/>
              <w:widowControl w:val="0"/>
              <w:tabs>
                <w:tab w:val="left" w:pos="0"/>
                <w:tab w:val="left" w:pos="283"/>
              </w:tabs>
              <w:suppressAutoHyphens/>
              <w:snapToGrid w:val="0"/>
              <w:spacing w:line="276" w:lineRule="auto"/>
              <w:rPr>
                <w:b/>
              </w:rPr>
            </w:pPr>
            <w:r w:rsidRPr="009024F0">
              <w:rPr>
                <w:b/>
              </w:rPr>
              <w:t>Заказчик</w:t>
            </w:r>
            <w:r w:rsidR="00A83A91" w:rsidRPr="009024F0">
              <w:rPr>
                <w:b/>
              </w:rPr>
              <w:t>:</w:t>
            </w:r>
          </w:p>
        </w:tc>
        <w:tc>
          <w:tcPr>
            <w:tcW w:w="5015" w:type="dxa"/>
            <w:shd w:val="clear" w:color="auto" w:fill="auto"/>
          </w:tcPr>
          <w:p w:rsidR="00065A20" w:rsidRPr="009024F0" w:rsidRDefault="0021268D" w:rsidP="00065A20">
            <w:pPr>
              <w:keepNext/>
              <w:keepLines/>
              <w:widowControl w:val="0"/>
              <w:tabs>
                <w:tab w:val="left" w:pos="0"/>
                <w:tab w:val="left" w:pos="283"/>
              </w:tabs>
              <w:suppressAutoHyphens/>
              <w:snapToGrid w:val="0"/>
              <w:spacing w:line="276" w:lineRule="auto"/>
              <w:ind w:left="285"/>
              <w:rPr>
                <w:b/>
              </w:rPr>
            </w:pPr>
            <w:r w:rsidRPr="009024F0">
              <w:rPr>
                <w:b/>
              </w:rPr>
              <w:t>Исполнитель</w:t>
            </w:r>
            <w:r w:rsidR="00A83A91" w:rsidRPr="009024F0">
              <w:rPr>
                <w:b/>
              </w:rPr>
              <w:t>:</w:t>
            </w:r>
          </w:p>
        </w:tc>
      </w:tr>
      <w:tr w:rsidR="001E2E10" w:rsidRPr="009024F0" w:rsidTr="00D00ED1">
        <w:tc>
          <w:tcPr>
            <w:tcW w:w="5211" w:type="dxa"/>
            <w:vMerge w:val="restart"/>
            <w:shd w:val="clear" w:color="auto" w:fill="auto"/>
          </w:tcPr>
          <w:p w:rsidR="004E519F" w:rsidRPr="009024F0" w:rsidRDefault="004E519F" w:rsidP="004E519F">
            <w:pPr>
              <w:rPr>
                <w:b/>
                <w:bCs/>
                <w:snapToGrid w:val="0"/>
              </w:rPr>
            </w:pPr>
            <w:r w:rsidRPr="009024F0">
              <w:rPr>
                <w:b/>
              </w:rPr>
              <w:t>ФГБУ «ЦЛАТИ по ЮФО»</w:t>
            </w:r>
          </w:p>
          <w:p w:rsidR="008835B5" w:rsidRPr="008A7FE0" w:rsidRDefault="008835B5" w:rsidP="008835B5">
            <w:pPr>
              <w:autoSpaceDE w:val="0"/>
              <w:snapToGrid w:val="0"/>
              <w:jc w:val="both"/>
            </w:pPr>
            <w:r w:rsidRPr="008A7FE0">
              <w:t xml:space="preserve">Юридический адрес: 344091, </w:t>
            </w:r>
            <w:r w:rsidRPr="008A7FE0">
              <w:rPr>
                <w:bCs/>
              </w:rPr>
              <w:t>ул. Малиновского,26а г. Ростов-на-Дону</w:t>
            </w:r>
          </w:p>
          <w:p w:rsidR="008835B5" w:rsidRPr="008A7FE0" w:rsidRDefault="008835B5" w:rsidP="008835B5">
            <w:pPr>
              <w:autoSpaceDE w:val="0"/>
              <w:jc w:val="both"/>
            </w:pPr>
            <w:r w:rsidRPr="008A7FE0">
              <w:t>ИНН/КПП 6168054889/616801001</w:t>
            </w:r>
          </w:p>
          <w:p w:rsidR="008835B5" w:rsidRPr="008A7FE0" w:rsidRDefault="008835B5" w:rsidP="008835B5">
            <w:pPr>
              <w:autoSpaceDE w:val="0"/>
              <w:snapToGrid w:val="0"/>
              <w:jc w:val="both"/>
            </w:pPr>
            <w:r w:rsidRPr="008A7FE0">
              <w:t xml:space="preserve">Почтовый адрес: 344091, </w:t>
            </w:r>
            <w:r w:rsidRPr="008A7FE0">
              <w:rPr>
                <w:bCs/>
              </w:rPr>
              <w:t>ул. Малиновского,26а г. Ростов-на-Дону</w:t>
            </w:r>
          </w:p>
          <w:p w:rsidR="008835B5" w:rsidRPr="008A7FE0" w:rsidRDefault="008835B5" w:rsidP="008835B5">
            <w:pPr>
              <w:autoSpaceDE w:val="0"/>
              <w:jc w:val="both"/>
            </w:pPr>
            <w:r w:rsidRPr="008A7FE0">
              <w:t xml:space="preserve">К/С 40102810745370000024                                         </w:t>
            </w:r>
          </w:p>
          <w:p w:rsidR="008835B5" w:rsidRPr="008A7FE0" w:rsidRDefault="008835B5" w:rsidP="008835B5">
            <w:pPr>
              <w:autoSpaceDE w:val="0"/>
              <w:snapToGrid w:val="0"/>
              <w:jc w:val="both"/>
            </w:pPr>
            <w:r w:rsidRPr="008A7FE0">
              <w:t xml:space="preserve">ОКЦ № 1 ВВГУ Банка России//УФК по Нижегородской области, </w:t>
            </w:r>
            <w:proofErr w:type="gramStart"/>
            <w:r w:rsidRPr="008A7FE0">
              <w:t>г</w:t>
            </w:r>
            <w:proofErr w:type="gramEnd"/>
            <w:r w:rsidRPr="008A7FE0">
              <w:t xml:space="preserve">. Нижний Новгород </w:t>
            </w:r>
          </w:p>
          <w:p w:rsidR="008835B5" w:rsidRPr="008A7FE0" w:rsidRDefault="008835B5" w:rsidP="008835B5">
            <w:pPr>
              <w:autoSpaceDE w:val="0"/>
              <w:jc w:val="both"/>
            </w:pPr>
            <w:proofErr w:type="gramStart"/>
            <w:r w:rsidRPr="008A7FE0">
              <w:t>л</w:t>
            </w:r>
            <w:proofErr w:type="gramEnd"/>
            <w:r w:rsidRPr="008A7FE0">
              <w:t>/с 20586X41910</w:t>
            </w:r>
          </w:p>
          <w:p w:rsidR="008835B5" w:rsidRPr="008A7FE0" w:rsidRDefault="008835B5" w:rsidP="008835B5">
            <w:pPr>
              <w:autoSpaceDE w:val="0"/>
              <w:jc w:val="both"/>
            </w:pPr>
            <w:r w:rsidRPr="008A7FE0">
              <w:t xml:space="preserve">БИК 012202102    </w:t>
            </w:r>
          </w:p>
          <w:p w:rsidR="008835B5" w:rsidRPr="008A7FE0" w:rsidRDefault="008835B5" w:rsidP="008835B5">
            <w:pPr>
              <w:autoSpaceDE w:val="0"/>
              <w:jc w:val="both"/>
            </w:pPr>
            <w:proofErr w:type="gramStart"/>
            <w:r w:rsidRPr="008A7FE0">
              <w:t>Р</w:t>
            </w:r>
            <w:proofErr w:type="gramEnd"/>
            <w:r w:rsidRPr="008A7FE0">
              <w:t xml:space="preserve">/с 03214643000000013230                                             </w:t>
            </w:r>
          </w:p>
          <w:p w:rsidR="008835B5" w:rsidRPr="008A7FE0" w:rsidRDefault="008835B5" w:rsidP="008835B5">
            <w:pPr>
              <w:autoSpaceDE w:val="0"/>
              <w:jc w:val="both"/>
            </w:pPr>
            <w:r w:rsidRPr="008A7FE0">
              <w:t>ОГРН 1046168000020     ОКПО 71924892</w:t>
            </w:r>
          </w:p>
          <w:p w:rsidR="008835B5" w:rsidRPr="008A7FE0" w:rsidRDefault="008835B5" w:rsidP="008835B5">
            <w:pPr>
              <w:autoSpaceDE w:val="0"/>
              <w:jc w:val="both"/>
            </w:pPr>
            <w:r w:rsidRPr="008A7FE0">
              <w:t>ОКТМО 60701000</w:t>
            </w:r>
          </w:p>
          <w:p w:rsidR="008835B5" w:rsidRPr="008A7FE0" w:rsidRDefault="008835B5" w:rsidP="008835B5">
            <w:pPr>
              <w:autoSpaceDE w:val="0"/>
              <w:jc w:val="both"/>
            </w:pPr>
            <w:r w:rsidRPr="008A7FE0">
              <w:t xml:space="preserve">Тел/факс: (863) 310-57-10; </w:t>
            </w:r>
            <w:hyperlink r:id="rId5" w:history="1">
              <w:r w:rsidRPr="008A7FE0">
                <w:rPr>
                  <w:rStyle w:val="a6"/>
                  <w:b/>
                  <w:lang w:val="en-US"/>
                </w:rPr>
                <w:t>ufo</w:t>
              </w:r>
              <w:r w:rsidRPr="008A7FE0">
                <w:rPr>
                  <w:rStyle w:val="a6"/>
                  <w:b/>
                </w:rPr>
                <w:t>@</w:t>
              </w:r>
              <w:r w:rsidRPr="008A7FE0">
                <w:rPr>
                  <w:rStyle w:val="a6"/>
                  <w:b/>
                  <w:lang w:val="en-US"/>
                </w:rPr>
                <w:t>clati</w:t>
              </w:r>
              <w:r w:rsidRPr="008A7FE0">
                <w:rPr>
                  <w:rStyle w:val="a6"/>
                  <w:b/>
                </w:rPr>
                <w:t>.</w:t>
              </w:r>
              <w:r w:rsidRPr="008A7FE0">
                <w:rPr>
                  <w:rStyle w:val="a6"/>
                  <w:b/>
                  <w:lang w:val="en-US"/>
                </w:rPr>
                <w:t>ru</w:t>
              </w:r>
            </w:hyperlink>
          </w:p>
          <w:p w:rsidR="0062621E" w:rsidRPr="009024F0" w:rsidRDefault="0062621E" w:rsidP="004E519F">
            <w:pPr>
              <w:rPr>
                <w:b/>
              </w:rPr>
            </w:pPr>
          </w:p>
        </w:tc>
        <w:tc>
          <w:tcPr>
            <w:tcW w:w="5015" w:type="dxa"/>
            <w:shd w:val="clear" w:color="auto" w:fill="auto"/>
          </w:tcPr>
          <w:p w:rsidR="001E2E10" w:rsidRPr="009024F0" w:rsidRDefault="001E2E10" w:rsidP="001E2E10">
            <w:pPr>
              <w:keepNext/>
              <w:keepLines/>
              <w:widowControl w:val="0"/>
              <w:tabs>
                <w:tab w:val="left" w:pos="0"/>
                <w:tab w:val="left" w:pos="283"/>
                <w:tab w:val="left" w:pos="708"/>
              </w:tabs>
              <w:suppressAutoHyphens/>
              <w:snapToGrid w:val="0"/>
              <w:spacing w:line="276" w:lineRule="auto"/>
              <w:ind w:left="708" w:hanging="708"/>
              <w:jc w:val="both"/>
              <w:rPr>
                <w:b/>
              </w:rPr>
            </w:pPr>
          </w:p>
        </w:tc>
      </w:tr>
      <w:tr w:rsidR="001E2E10" w:rsidRPr="009024F0" w:rsidTr="00D00ED1">
        <w:trPr>
          <w:trHeight w:val="3141"/>
        </w:trPr>
        <w:tc>
          <w:tcPr>
            <w:tcW w:w="5211" w:type="dxa"/>
            <w:vMerge/>
            <w:shd w:val="clear" w:color="auto" w:fill="auto"/>
          </w:tcPr>
          <w:p w:rsidR="001E2E10" w:rsidRPr="009024F0" w:rsidRDefault="001E2E10" w:rsidP="001E2E10">
            <w:pPr>
              <w:ind w:firstLine="708"/>
            </w:pPr>
          </w:p>
        </w:tc>
        <w:tc>
          <w:tcPr>
            <w:tcW w:w="5015" w:type="dxa"/>
            <w:shd w:val="clear" w:color="auto" w:fill="auto"/>
          </w:tcPr>
          <w:p w:rsidR="001E2E10" w:rsidRPr="009024F0" w:rsidRDefault="001E2E10" w:rsidP="009652A0">
            <w:pPr>
              <w:keepNext/>
              <w:keepLines/>
              <w:widowControl w:val="0"/>
              <w:tabs>
                <w:tab w:val="left" w:pos="0"/>
                <w:tab w:val="left" w:pos="283"/>
                <w:tab w:val="left" w:pos="708"/>
              </w:tabs>
              <w:suppressAutoHyphens/>
              <w:snapToGrid w:val="0"/>
              <w:ind w:left="708" w:hanging="708"/>
            </w:pPr>
          </w:p>
        </w:tc>
      </w:tr>
    </w:tbl>
    <w:p w:rsidR="00065A20" w:rsidRPr="009024F0" w:rsidRDefault="00065A20" w:rsidP="009652A0">
      <w:pPr>
        <w:pStyle w:val="a4"/>
        <w:tabs>
          <w:tab w:val="clear" w:pos="720"/>
          <w:tab w:val="left" w:pos="1320"/>
        </w:tabs>
        <w:spacing w:line="276" w:lineRule="auto"/>
        <w:ind w:left="0" w:firstLine="0"/>
        <w:rPr>
          <w:rFonts w:ascii="Arial" w:hAnsi="Arial" w:cs="Arial"/>
          <w:b/>
        </w:rPr>
      </w:pPr>
    </w:p>
    <w:tbl>
      <w:tblPr>
        <w:tblW w:w="10548" w:type="dxa"/>
        <w:tblLayout w:type="fixed"/>
        <w:tblLook w:val="0000"/>
      </w:tblPr>
      <w:tblGrid>
        <w:gridCol w:w="4608"/>
        <w:gridCol w:w="1027"/>
        <w:gridCol w:w="4913"/>
      </w:tblGrid>
      <w:tr w:rsidR="00065A20" w:rsidRPr="009024F0" w:rsidTr="00C24629">
        <w:tc>
          <w:tcPr>
            <w:tcW w:w="4608" w:type="dxa"/>
            <w:shd w:val="clear" w:color="auto" w:fill="auto"/>
          </w:tcPr>
          <w:p w:rsidR="00065A20" w:rsidRPr="009024F0" w:rsidRDefault="006A4FB0">
            <w:pPr>
              <w:keepNext/>
              <w:keepLines/>
              <w:widowControl w:val="0"/>
              <w:tabs>
                <w:tab w:val="left" w:pos="0"/>
              </w:tabs>
              <w:suppressAutoHyphens/>
              <w:snapToGrid w:val="0"/>
              <w:spacing w:line="276" w:lineRule="auto"/>
              <w:rPr>
                <w:b/>
              </w:rPr>
            </w:pPr>
            <w:r w:rsidRPr="009024F0">
              <w:rPr>
                <w:b/>
              </w:rPr>
              <w:t>Заказчик</w:t>
            </w:r>
            <w:r w:rsidR="00A83A91" w:rsidRPr="009024F0">
              <w:rPr>
                <w:b/>
              </w:rPr>
              <w:t>:</w:t>
            </w:r>
          </w:p>
          <w:p w:rsidR="00C24629" w:rsidRPr="009024F0" w:rsidRDefault="009652A0" w:rsidP="0046782B">
            <w:pPr>
              <w:keepNext/>
              <w:keepLines/>
              <w:widowControl w:val="0"/>
              <w:tabs>
                <w:tab w:val="left" w:pos="0"/>
              </w:tabs>
              <w:suppressAutoHyphens/>
              <w:snapToGrid w:val="0"/>
              <w:spacing w:line="276" w:lineRule="auto"/>
              <w:rPr>
                <w:b/>
              </w:rPr>
            </w:pPr>
            <w:r w:rsidRPr="009024F0">
              <w:rPr>
                <w:b/>
              </w:rPr>
              <w:t>Заместитель директора</w:t>
            </w:r>
          </w:p>
        </w:tc>
        <w:tc>
          <w:tcPr>
            <w:tcW w:w="1027" w:type="dxa"/>
            <w:shd w:val="clear" w:color="auto" w:fill="auto"/>
          </w:tcPr>
          <w:p w:rsidR="00065A20" w:rsidRPr="009024F0" w:rsidRDefault="00065A20">
            <w:pPr>
              <w:keepNext/>
              <w:keepLines/>
              <w:widowControl w:val="0"/>
              <w:tabs>
                <w:tab w:val="left" w:pos="0"/>
              </w:tabs>
              <w:suppressAutoHyphens/>
              <w:snapToGrid w:val="0"/>
              <w:spacing w:line="276" w:lineRule="auto"/>
            </w:pPr>
          </w:p>
        </w:tc>
        <w:tc>
          <w:tcPr>
            <w:tcW w:w="4913" w:type="dxa"/>
            <w:shd w:val="clear" w:color="auto" w:fill="auto"/>
          </w:tcPr>
          <w:p w:rsidR="00C24629" w:rsidRPr="009024F0" w:rsidRDefault="00C24629">
            <w:pPr>
              <w:keepNext/>
              <w:keepLines/>
              <w:widowControl w:val="0"/>
              <w:tabs>
                <w:tab w:val="left" w:pos="0"/>
              </w:tabs>
              <w:suppressAutoHyphens/>
              <w:snapToGrid w:val="0"/>
              <w:spacing w:line="276" w:lineRule="auto"/>
              <w:rPr>
                <w:b/>
              </w:rPr>
            </w:pPr>
          </w:p>
        </w:tc>
      </w:tr>
      <w:tr w:rsidR="00065A20" w:rsidRPr="009024F0" w:rsidTr="00C24629">
        <w:tc>
          <w:tcPr>
            <w:tcW w:w="4608" w:type="dxa"/>
            <w:shd w:val="clear" w:color="auto" w:fill="auto"/>
          </w:tcPr>
          <w:p w:rsidR="00065A20" w:rsidRPr="009024F0" w:rsidRDefault="00065A20">
            <w:pPr>
              <w:keepNext/>
              <w:keepLines/>
              <w:widowControl w:val="0"/>
              <w:tabs>
                <w:tab w:val="left" w:pos="0"/>
              </w:tabs>
              <w:suppressAutoHyphens/>
              <w:snapToGrid w:val="0"/>
              <w:spacing w:line="276" w:lineRule="auto"/>
            </w:pPr>
          </w:p>
        </w:tc>
        <w:tc>
          <w:tcPr>
            <w:tcW w:w="1027" w:type="dxa"/>
            <w:shd w:val="clear" w:color="auto" w:fill="auto"/>
          </w:tcPr>
          <w:p w:rsidR="00065A20" w:rsidRPr="009024F0" w:rsidRDefault="00065A20">
            <w:pPr>
              <w:keepNext/>
              <w:keepLines/>
              <w:widowControl w:val="0"/>
              <w:tabs>
                <w:tab w:val="left" w:pos="0"/>
              </w:tabs>
              <w:suppressAutoHyphens/>
              <w:snapToGrid w:val="0"/>
              <w:spacing w:line="276" w:lineRule="auto"/>
            </w:pPr>
          </w:p>
        </w:tc>
        <w:tc>
          <w:tcPr>
            <w:tcW w:w="4913" w:type="dxa"/>
            <w:shd w:val="clear" w:color="auto" w:fill="auto"/>
          </w:tcPr>
          <w:p w:rsidR="00065A20" w:rsidRPr="009024F0" w:rsidRDefault="00065A20">
            <w:pPr>
              <w:keepNext/>
              <w:keepLines/>
              <w:widowControl w:val="0"/>
              <w:tabs>
                <w:tab w:val="left" w:pos="0"/>
              </w:tabs>
              <w:suppressAutoHyphens/>
              <w:snapToGrid w:val="0"/>
              <w:spacing w:line="276" w:lineRule="auto"/>
            </w:pPr>
          </w:p>
        </w:tc>
      </w:tr>
      <w:tr w:rsidR="00065A20" w:rsidRPr="009024F0" w:rsidTr="00C24629">
        <w:tc>
          <w:tcPr>
            <w:tcW w:w="4608" w:type="dxa"/>
            <w:shd w:val="clear" w:color="auto" w:fill="auto"/>
          </w:tcPr>
          <w:p w:rsidR="00065A20" w:rsidRPr="009024F0" w:rsidRDefault="00C51812" w:rsidP="006335FB">
            <w:pPr>
              <w:keepNext/>
              <w:keepLines/>
              <w:widowControl w:val="0"/>
              <w:tabs>
                <w:tab w:val="left" w:pos="0"/>
              </w:tabs>
              <w:suppressAutoHyphens/>
              <w:snapToGrid w:val="0"/>
              <w:spacing w:line="276" w:lineRule="auto"/>
            </w:pPr>
            <w:r w:rsidRPr="009024F0">
              <w:t>____________________</w:t>
            </w:r>
            <w:r w:rsidR="00581E80">
              <w:t>/</w:t>
            </w:r>
            <w:r w:rsidR="009652A0" w:rsidRPr="009024F0">
              <w:t>И.Р. Мокаев</w:t>
            </w:r>
            <w:r w:rsidR="00581E80">
              <w:t>/</w:t>
            </w:r>
          </w:p>
        </w:tc>
        <w:tc>
          <w:tcPr>
            <w:tcW w:w="1027" w:type="dxa"/>
            <w:shd w:val="clear" w:color="auto" w:fill="auto"/>
          </w:tcPr>
          <w:p w:rsidR="00065A20" w:rsidRPr="009024F0" w:rsidRDefault="00065A20">
            <w:pPr>
              <w:keepNext/>
              <w:keepLines/>
              <w:widowControl w:val="0"/>
              <w:tabs>
                <w:tab w:val="left" w:pos="0"/>
              </w:tabs>
              <w:suppressAutoHyphens/>
              <w:snapToGrid w:val="0"/>
              <w:spacing w:line="276" w:lineRule="auto"/>
            </w:pPr>
          </w:p>
        </w:tc>
        <w:tc>
          <w:tcPr>
            <w:tcW w:w="4913" w:type="dxa"/>
            <w:shd w:val="clear" w:color="auto" w:fill="auto"/>
          </w:tcPr>
          <w:p w:rsidR="00065A20" w:rsidRPr="009024F0" w:rsidRDefault="00C2661D" w:rsidP="00581E80">
            <w:pPr>
              <w:keepNext/>
              <w:keepLines/>
              <w:widowControl w:val="0"/>
              <w:tabs>
                <w:tab w:val="left" w:pos="0"/>
              </w:tabs>
              <w:suppressAutoHyphens/>
              <w:snapToGrid w:val="0"/>
              <w:spacing w:line="276" w:lineRule="auto"/>
            </w:pPr>
            <w:r w:rsidRPr="009024F0">
              <w:t>____________________</w:t>
            </w:r>
            <w:r w:rsidR="00581E80">
              <w:t>/________/</w:t>
            </w:r>
          </w:p>
        </w:tc>
      </w:tr>
    </w:tbl>
    <w:p w:rsidR="00470CDE" w:rsidRDefault="00470CDE"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Default="00D00ED1" w:rsidP="009652A0"/>
    <w:p w:rsidR="00D00ED1" w:rsidRPr="001D103A" w:rsidRDefault="00D00ED1" w:rsidP="00D00ED1">
      <w:pPr>
        <w:ind w:right="-7"/>
        <w:jc w:val="right"/>
        <w:rPr>
          <w:rStyle w:val="aa"/>
          <w:bCs/>
          <w:color w:val="000000"/>
        </w:rPr>
      </w:pPr>
      <w:r w:rsidRPr="001D103A">
        <w:rPr>
          <w:rStyle w:val="aa"/>
          <w:bCs/>
          <w:color w:val="000000"/>
        </w:rPr>
        <w:lastRenderedPageBreak/>
        <w:t>Приложение 1</w:t>
      </w:r>
    </w:p>
    <w:p w:rsidR="00D00ED1" w:rsidRPr="001D103A" w:rsidRDefault="00D00ED1" w:rsidP="00D00ED1">
      <w:pPr>
        <w:jc w:val="right"/>
        <w:rPr>
          <w:rStyle w:val="aa"/>
          <w:bCs/>
          <w:color w:val="000000"/>
        </w:rPr>
      </w:pPr>
      <w:r w:rsidRPr="001D103A">
        <w:rPr>
          <w:rStyle w:val="aa"/>
          <w:bCs/>
          <w:color w:val="000000"/>
        </w:rPr>
        <w:t>к договору №</w:t>
      </w:r>
      <w:r w:rsidR="00ED0678">
        <w:rPr>
          <w:b/>
          <w:sz w:val="28"/>
          <w:szCs w:val="28"/>
        </w:rPr>
        <w:t xml:space="preserve"> </w:t>
      </w:r>
      <w:r w:rsidR="00ED0678" w:rsidRPr="00ED0678">
        <w:rPr>
          <w:szCs w:val="28"/>
        </w:rPr>
        <w:t>_</w:t>
      </w:r>
      <w:r w:rsidR="00ED0678">
        <w:rPr>
          <w:szCs w:val="28"/>
        </w:rPr>
        <w:t>_</w:t>
      </w:r>
      <w:r w:rsidR="00ED0678" w:rsidRPr="00ED0678">
        <w:rPr>
          <w:szCs w:val="28"/>
        </w:rPr>
        <w:t>_/26</w:t>
      </w:r>
    </w:p>
    <w:p w:rsidR="00D00ED1" w:rsidRPr="001D103A" w:rsidRDefault="00D00ED1" w:rsidP="00D00ED1">
      <w:pPr>
        <w:ind w:left="993" w:right="-7"/>
        <w:jc w:val="right"/>
        <w:rPr>
          <w:b/>
        </w:rPr>
      </w:pPr>
      <w:r w:rsidRPr="001D103A">
        <w:rPr>
          <w:rStyle w:val="aa"/>
          <w:bCs/>
          <w:color w:val="000000"/>
        </w:rPr>
        <w:t xml:space="preserve">от </w:t>
      </w:r>
      <w:r>
        <w:rPr>
          <w:rStyle w:val="aa"/>
          <w:bCs/>
          <w:color w:val="000000"/>
        </w:rPr>
        <w:t>«__»________</w:t>
      </w:r>
      <w:r w:rsidRPr="001D103A">
        <w:rPr>
          <w:rStyle w:val="aa"/>
          <w:bCs/>
          <w:color w:val="000000"/>
        </w:rPr>
        <w:t>2026 г</w:t>
      </w:r>
    </w:p>
    <w:p w:rsidR="00D00ED1" w:rsidRDefault="00D00ED1" w:rsidP="00D00ED1">
      <w:pPr>
        <w:jc w:val="center"/>
        <w:rPr>
          <w:b/>
        </w:rPr>
      </w:pPr>
    </w:p>
    <w:p w:rsidR="00D00ED1" w:rsidRPr="001D103A" w:rsidRDefault="00D00ED1" w:rsidP="00D00ED1">
      <w:pPr>
        <w:jc w:val="center"/>
        <w:rPr>
          <w:b/>
        </w:rPr>
      </w:pPr>
      <w:r w:rsidRPr="001D103A">
        <w:rPr>
          <w:b/>
        </w:rPr>
        <w:t>СПЕЦИФИКАЦИЯ</w:t>
      </w:r>
    </w:p>
    <w:p w:rsidR="00D00ED1" w:rsidRPr="001D103A" w:rsidRDefault="00D00ED1" w:rsidP="00D00ED1">
      <w:pPr>
        <w:widowControl w:val="0"/>
        <w:numPr>
          <w:ilvl w:val="0"/>
          <w:numId w:val="4"/>
        </w:numPr>
        <w:spacing w:line="260" w:lineRule="auto"/>
      </w:pPr>
      <w:r w:rsidRPr="001D103A">
        <w:t>Перечень выполняемых работ:</w:t>
      </w:r>
    </w:p>
    <w:tbl>
      <w:tblPr>
        <w:tblW w:w="1006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tblPr>
      <w:tblGrid>
        <w:gridCol w:w="426"/>
        <w:gridCol w:w="4536"/>
        <w:gridCol w:w="425"/>
        <w:gridCol w:w="992"/>
        <w:gridCol w:w="1701"/>
        <w:gridCol w:w="1985"/>
      </w:tblGrid>
      <w:tr w:rsidR="00E803DF" w:rsidRPr="001D103A" w:rsidTr="00E803DF">
        <w:trPr>
          <w:trHeight w:val="251"/>
        </w:trPr>
        <w:tc>
          <w:tcPr>
            <w:tcW w:w="426" w:type="dxa"/>
            <w:vAlign w:val="center"/>
          </w:tcPr>
          <w:p w:rsidR="00E803DF" w:rsidRPr="001D103A" w:rsidRDefault="00E803DF" w:rsidP="00D00ED1">
            <w:pPr>
              <w:jc w:val="center"/>
              <w:rPr>
                <w:b/>
                <w:bCs/>
              </w:rPr>
            </w:pPr>
            <w:r w:rsidRPr="001D103A">
              <w:rPr>
                <w:b/>
                <w:bCs/>
              </w:rPr>
              <w:t>№</w:t>
            </w:r>
          </w:p>
        </w:tc>
        <w:tc>
          <w:tcPr>
            <w:tcW w:w="4536" w:type="dxa"/>
            <w:vAlign w:val="center"/>
          </w:tcPr>
          <w:p w:rsidR="00E803DF" w:rsidRPr="001D103A" w:rsidRDefault="00E803DF" w:rsidP="00D00ED1">
            <w:pPr>
              <w:jc w:val="center"/>
              <w:rPr>
                <w:b/>
                <w:bCs/>
              </w:rPr>
            </w:pPr>
            <w:r w:rsidRPr="001D103A">
              <w:rPr>
                <w:b/>
                <w:bCs/>
              </w:rPr>
              <w:t>Товары (работы, услуги)</w:t>
            </w:r>
          </w:p>
        </w:tc>
        <w:tc>
          <w:tcPr>
            <w:tcW w:w="425" w:type="dxa"/>
            <w:vAlign w:val="center"/>
          </w:tcPr>
          <w:p w:rsidR="00E803DF" w:rsidRPr="001D103A" w:rsidRDefault="00E803DF" w:rsidP="00D00ED1">
            <w:pPr>
              <w:jc w:val="center"/>
              <w:rPr>
                <w:b/>
                <w:bCs/>
              </w:rPr>
            </w:pPr>
            <w:r w:rsidRPr="001D103A">
              <w:rPr>
                <w:b/>
                <w:bCs/>
              </w:rPr>
              <w:t>Кол-во</w:t>
            </w:r>
          </w:p>
        </w:tc>
        <w:tc>
          <w:tcPr>
            <w:tcW w:w="992" w:type="dxa"/>
            <w:vAlign w:val="center"/>
          </w:tcPr>
          <w:p w:rsidR="00E803DF" w:rsidRPr="001D103A" w:rsidRDefault="00E803DF" w:rsidP="00D00ED1">
            <w:pPr>
              <w:jc w:val="center"/>
              <w:rPr>
                <w:b/>
                <w:bCs/>
              </w:rPr>
            </w:pPr>
            <w:r w:rsidRPr="001D103A">
              <w:rPr>
                <w:b/>
                <w:bCs/>
              </w:rPr>
              <w:t xml:space="preserve">Ед. </w:t>
            </w:r>
            <w:proofErr w:type="spellStart"/>
            <w:r w:rsidRPr="001D103A">
              <w:rPr>
                <w:b/>
                <w:bCs/>
              </w:rPr>
              <w:t>изм</w:t>
            </w:r>
            <w:proofErr w:type="spellEnd"/>
            <w:r w:rsidRPr="001D103A">
              <w:rPr>
                <w:b/>
                <w:bCs/>
              </w:rPr>
              <w:t>.</w:t>
            </w:r>
          </w:p>
        </w:tc>
        <w:tc>
          <w:tcPr>
            <w:tcW w:w="1701" w:type="dxa"/>
            <w:vAlign w:val="center"/>
          </w:tcPr>
          <w:p w:rsidR="00E803DF" w:rsidRPr="001D103A" w:rsidRDefault="00E803DF" w:rsidP="00D00ED1">
            <w:pPr>
              <w:jc w:val="center"/>
              <w:rPr>
                <w:b/>
                <w:bCs/>
              </w:rPr>
            </w:pPr>
            <w:r w:rsidRPr="001D103A">
              <w:rPr>
                <w:b/>
                <w:bCs/>
              </w:rPr>
              <w:t>Цена за ед. без НДС</w:t>
            </w:r>
          </w:p>
        </w:tc>
        <w:tc>
          <w:tcPr>
            <w:tcW w:w="1985" w:type="dxa"/>
          </w:tcPr>
          <w:p w:rsidR="00E803DF" w:rsidRPr="001D103A" w:rsidRDefault="00E803DF" w:rsidP="00150A52">
            <w:pPr>
              <w:jc w:val="center"/>
              <w:rPr>
                <w:b/>
                <w:bCs/>
              </w:rPr>
            </w:pPr>
            <w:r w:rsidRPr="001D103A">
              <w:rPr>
                <w:b/>
                <w:bCs/>
              </w:rPr>
              <w:t xml:space="preserve">Сумма </w:t>
            </w:r>
          </w:p>
        </w:tc>
      </w:tr>
      <w:tr w:rsidR="00E803DF" w:rsidRPr="001D103A" w:rsidTr="00E803DF">
        <w:trPr>
          <w:trHeight w:val="538"/>
        </w:trPr>
        <w:tc>
          <w:tcPr>
            <w:tcW w:w="426" w:type="dxa"/>
            <w:vAlign w:val="center"/>
          </w:tcPr>
          <w:p w:rsidR="00E803DF" w:rsidRPr="001D103A" w:rsidRDefault="00E803DF" w:rsidP="00D00ED1">
            <w:pPr>
              <w:jc w:val="center"/>
              <w:rPr>
                <w:bCs/>
              </w:rPr>
            </w:pPr>
            <w:r w:rsidRPr="001D103A">
              <w:rPr>
                <w:bCs/>
              </w:rPr>
              <w:t>1</w:t>
            </w:r>
          </w:p>
        </w:tc>
        <w:tc>
          <w:tcPr>
            <w:tcW w:w="4536" w:type="dxa"/>
          </w:tcPr>
          <w:p w:rsidR="00E803DF" w:rsidRPr="00070D83" w:rsidRDefault="00E803DF" w:rsidP="00D00ED1">
            <w:pPr>
              <w:ind w:right="142"/>
              <w:rPr>
                <w:b/>
              </w:rPr>
            </w:pPr>
            <w:r>
              <w:t xml:space="preserve">Поверка аппарата геодезического </w:t>
            </w:r>
            <w:r>
              <w:rPr>
                <w:lang w:val="en-US"/>
              </w:rPr>
              <w:t>EFT</w:t>
            </w:r>
            <w:r w:rsidRPr="00070D83">
              <w:t xml:space="preserve"> </w:t>
            </w:r>
            <w:r>
              <w:rPr>
                <w:lang w:val="en-US"/>
              </w:rPr>
              <w:t>M</w:t>
            </w:r>
            <w:r w:rsidRPr="00070D83">
              <w:t xml:space="preserve">3 </w:t>
            </w:r>
            <w:r>
              <w:rPr>
                <w:lang w:val="en-US"/>
              </w:rPr>
              <w:t>plus</w:t>
            </w:r>
            <w:r w:rsidRPr="00070D83">
              <w:t xml:space="preserve"> </w:t>
            </w:r>
            <w:r>
              <w:rPr>
                <w:lang w:val="en-US"/>
              </w:rPr>
              <w:t>S</w:t>
            </w:r>
            <w:r w:rsidRPr="00070D83">
              <w:t>/</w:t>
            </w:r>
            <w:r>
              <w:rPr>
                <w:lang w:val="en-US"/>
              </w:rPr>
              <w:t>N</w:t>
            </w:r>
            <w:r w:rsidRPr="00070D83">
              <w:t xml:space="preserve"> </w:t>
            </w:r>
            <w:r>
              <w:rPr>
                <w:lang w:val="en-US"/>
              </w:rPr>
              <w:t>WM</w:t>
            </w:r>
            <w:r w:rsidRPr="00070D83">
              <w:t>13834943</w:t>
            </w:r>
          </w:p>
        </w:tc>
        <w:tc>
          <w:tcPr>
            <w:tcW w:w="425" w:type="dxa"/>
          </w:tcPr>
          <w:p w:rsidR="00E803DF" w:rsidRPr="001D103A" w:rsidRDefault="00E803DF" w:rsidP="00D00ED1">
            <w:pPr>
              <w:jc w:val="center"/>
            </w:pPr>
            <w:r w:rsidRPr="001D103A">
              <w:t>1</w:t>
            </w:r>
          </w:p>
        </w:tc>
        <w:tc>
          <w:tcPr>
            <w:tcW w:w="992" w:type="dxa"/>
          </w:tcPr>
          <w:p w:rsidR="00E803DF" w:rsidRPr="001D103A" w:rsidRDefault="00E803DF" w:rsidP="00D00ED1">
            <w:pPr>
              <w:jc w:val="center"/>
            </w:pPr>
            <w:r w:rsidRPr="001D103A">
              <w:t>Шт.</w:t>
            </w:r>
          </w:p>
        </w:tc>
        <w:tc>
          <w:tcPr>
            <w:tcW w:w="1701" w:type="dxa"/>
          </w:tcPr>
          <w:p w:rsidR="00E803DF" w:rsidRPr="00150A52" w:rsidRDefault="00E803DF" w:rsidP="00150A52">
            <w:pPr>
              <w:jc w:val="center"/>
              <w:rPr>
                <w:color w:val="000000"/>
                <w:lang w:val="en-US"/>
              </w:rPr>
            </w:pPr>
          </w:p>
        </w:tc>
        <w:tc>
          <w:tcPr>
            <w:tcW w:w="1985" w:type="dxa"/>
          </w:tcPr>
          <w:p w:rsidR="00E803DF" w:rsidRPr="00150A52" w:rsidRDefault="00E803DF" w:rsidP="00150A52">
            <w:pPr>
              <w:jc w:val="center"/>
              <w:rPr>
                <w:color w:val="000000"/>
                <w:lang w:val="en-US"/>
              </w:rPr>
            </w:pPr>
          </w:p>
        </w:tc>
      </w:tr>
      <w:tr w:rsidR="00E803DF" w:rsidRPr="001D103A" w:rsidTr="00E803DF">
        <w:trPr>
          <w:trHeight w:val="251"/>
        </w:trPr>
        <w:tc>
          <w:tcPr>
            <w:tcW w:w="426" w:type="dxa"/>
            <w:vAlign w:val="center"/>
          </w:tcPr>
          <w:p w:rsidR="00E803DF" w:rsidRPr="001D103A" w:rsidRDefault="00E803DF" w:rsidP="00D00ED1">
            <w:pPr>
              <w:jc w:val="center"/>
              <w:rPr>
                <w:bCs/>
              </w:rPr>
            </w:pPr>
          </w:p>
        </w:tc>
        <w:tc>
          <w:tcPr>
            <w:tcW w:w="7654" w:type="dxa"/>
            <w:gridSpan w:val="4"/>
          </w:tcPr>
          <w:p w:rsidR="00E803DF" w:rsidRPr="001D103A" w:rsidRDefault="00E803DF" w:rsidP="00D00ED1">
            <w:pPr>
              <w:ind w:right="142"/>
              <w:jc w:val="right"/>
            </w:pPr>
            <w:r>
              <w:t>Итого</w:t>
            </w:r>
            <w:r w:rsidRPr="001D103A">
              <w:t>:</w:t>
            </w:r>
          </w:p>
        </w:tc>
        <w:tc>
          <w:tcPr>
            <w:tcW w:w="1985" w:type="dxa"/>
          </w:tcPr>
          <w:p w:rsidR="00E803DF" w:rsidRPr="001D103A" w:rsidRDefault="00E803DF" w:rsidP="00D00ED1">
            <w:pPr>
              <w:jc w:val="center"/>
              <w:rPr>
                <w:color w:val="000000"/>
              </w:rPr>
            </w:pPr>
          </w:p>
        </w:tc>
      </w:tr>
      <w:tr w:rsidR="00E803DF" w:rsidRPr="001D103A" w:rsidTr="00150A52">
        <w:trPr>
          <w:trHeight w:val="251"/>
        </w:trPr>
        <w:tc>
          <w:tcPr>
            <w:tcW w:w="426" w:type="dxa"/>
            <w:vAlign w:val="center"/>
          </w:tcPr>
          <w:p w:rsidR="00E803DF" w:rsidRPr="001D103A" w:rsidRDefault="00E803DF" w:rsidP="00D00ED1">
            <w:pPr>
              <w:jc w:val="center"/>
              <w:rPr>
                <w:bCs/>
              </w:rPr>
            </w:pPr>
          </w:p>
        </w:tc>
        <w:tc>
          <w:tcPr>
            <w:tcW w:w="7654" w:type="dxa"/>
            <w:gridSpan w:val="4"/>
          </w:tcPr>
          <w:p w:rsidR="00E803DF" w:rsidRPr="001D103A" w:rsidRDefault="00E803DF" w:rsidP="00150A52">
            <w:pPr>
              <w:ind w:right="141"/>
              <w:jc w:val="right"/>
              <w:rPr>
                <w:bCs/>
              </w:rPr>
            </w:pPr>
            <w:r w:rsidRPr="001D103A">
              <w:rPr>
                <w:b/>
              </w:rPr>
              <w:t xml:space="preserve">Всего к оплате: </w:t>
            </w:r>
          </w:p>
        </w:tc>
        <w:tc>
          <w:tcPr>
            <w:tcW w:w="1985" w:type="dxa"/>
          </w:tcPr>
          <w:p w:rsidR="00E803DF" w:rsidRPr="001D103A" w:rsidRDefault="00E803DF" w:rsidP="00D00ED1">
            <w:pPr>
              <w:jc w:val="center"/>
              <w:rPr>
                <w:bCs/>
              </w:rPr>
            </w:pPr>
          </w:p>
        </w:tc>
      </w:tr>
    </w:tbl>
    <w:p w:rsidR="00D00ED1" w:rsidRDefault="00D00ED1" w:rsidP="009652A0"/>
    <w:p w:rsidR="00ED0678" w:rsidRDefault="00ED0678" w:rsidP="009652A0"/>
    <w:p w:rsidR="00ED0678" w:rsidRDefault="00ED0678" w:rsidP="009652A0"/>
    <w:tbl>
      <w:tblPr>
        <w:tblW w:w="0" w:type="auto"/>
        <w:tblLook w:val="04A0"/>
      </w:tblPr>
      <w:tblGrid>
        <w:gridCol w:w="5073"/>
        <w:gridCol w:w="5064"/>
      </w:tblGrid>
      <w:tr w:rsidR="00ED0678" w:rsidRPr="008A7FE0" w:rsidTr="003C54EC">
        <w:tc>
          <w:tcPr>
            <w:tcW w:w="5073" w:type="dxa"/>
          </w:tcPr>
          <w:p w:rsidR="00ED0678" w:rsidRDefault="00ED0678" w:rsidP="003C54EC">
            <w:pPr>
              <w:pStyle w:val="Noeeu1"/>
              <w:spacing w:before="0" w:after="0"/>
              <w:ind w:left="0" w:firstLine="0"/>
              <w:rPr>
                <w:b w:val="0"/>
                <w:sz w:val="24"/>
                <w:szCs w:val="24"/>
              </w:rPr>
            </w:pPr>
            <w:r w:rsidRPr="008A7FE0">
              <w:rPr>
                <w:b w:val="0"/>
                <w:sz w:val="24"/>
                <w:szCs w:val="24"/>
              </w:rPr>
              <w:t>Заказчик:</w:t>
            </w:r>
          </w:p>
          <w:p w:rsidR="003C54EC" w:rsidRPr="008A7FE0" w:rsidRDefault="003C54EC" w:rsidP="003C54EC">
            <w:pPr>
              <w:pStyle w:val="Noeeu1"/>
              <w:spacing w:before="0" w:after="0"/>
              <w:ind w:left="0" w:firstLine="0"/>
              <w:rPr>
                <w:b w:val="0"/>
                <w:sz w:val="24"/>
                <w:szCs w:val="24"/>
              </w:rPr>
            </w:pPr>
          </w:p>
          <w:p w:rsidR="00ED0678" w:rsidRPr="008A7FE0" w:rsidRDefault="00BD1A7D" w:rsidP="00ED0678">
            <w:pPr>
              <w:pStyle w:val="Noeeu1"/>
              <w:spacing w:before="0" w:after="0"/>
              <w:rPr>
                <w:b w:val="0"/>
                <w:sz w:val="24"/>
                <w:szCs w:val="24"/>
              </w:rPr>
            </w:pPr>
            <w:r w:rsidRPr="008A7FE0">
              <w:rPr>
                <w:b w:val="0"/>
                <w:sz w:val="24"/>
                <w:szCs w:val="24"/>
              </w:rPr>
              <w:fldChar w:fldCharType="begin"/>
            </w:r>
            <w:r w:rsidR="00ED0678" w:rsidRPr="008A7FE0">
              <w:rPr>
                <w:b w:val="0"/>
                <w:sz w:val="24"/>
                <w:szCs w:val="24"/>
              </w:rPr>
              <w:instrText xml:space="preserve"> MERGEFIELD "Total_nane" </w:instrText>
            </w:r>
            <w:r w:rsidRPr="008A7FE0">
              <w:rPr>
                <w:b w:val="0"/>
                <w:sz w:val="24"/>
                <w:szCs w:val="24"/>
              </w:rPr>
              <w:fldChar w:fldCharType="separate"/>
            </w:r>
            <w:r w:rsidR="00ED0678" w:rsidRPr="008A7FE0">
              <w:rPr>
                <w:b w:val="0"/>
                <w:sz w:val="24"/>
                <w:szCs w:val="24"/>
              </w:rPr>
              <w:t>ФГБУ" ЦЛАТИ по ЮФО"</w:t>
            </w:r>
            <w:r w:rsidRPr="008A7FE0">
              <w:rPr>
                <w:b w:val="0"/>
                <w:sz w:val="24"/>
                <w:szCs w:val="24"/>
              </w:rPr>
              <w:fldChar w:fldCharType="end"/>
            </w:r>
          </w:p>
          <w:p w:rsidR="00ED0678" w:rsidRPr="008A7FE0" w:rsidRDefault="00ED0678" w:rsidP="00ED0678">
            <w:pPr>
              <w:pStyle w:val="Noeeu1"/>
              <w:spacing w:before="0" w:after="0"/>
              <w:rPr>
                <w:b w:val="0"/>
                <w:sz w:val="24"/>
                <w:szCs w:val="24"/>
              </w:rPr>
            </w:pPr>
            <w:r w:rsidRPr="008A7FE0">
              <w:rPr>
                <w:b w:val="0"/>
                <w:sz w:val="24"/>
                <w:szCs w:val="24"/>
              </w:rPr>
              <w:t>Заместитель директора</w:t>
            </w:r>
          </w:p>
        </w:tc>
        <w:tc>
          <w:tcPr>
            <w:tcW w:w="5064" w:type="dxa"/>
          </w:tcPr>
          <w:p w:rsidR="00ED0678" w:rsidRPr="008A7FE0" w:rsidRDefault="00ED0678" w:rsidP="00ED0678">
            <w:pPr>
              <w:pStyle w:val="Noeeu1"/>
              <w:spacing w:before="0" w:after="0"/>
              <w:rPr>
                <w:b w:val="0"/>
                <w:sz w:val="24"/>
                <w:szCs w:val="24"/>
              </w:rPr>
            </w:pPr>
            <w:r w:rsidRPr="008A7FE0">
              <w:rPr>
                <w:b w:val="0"/>
                <w:sz w:val="24"/>
                <w:szCs w:val="24"/>
              </w:rPr>
              <w:t>Исполнитель:</w:t>
            </w:r>
          </w:p>
          <w:p w:rsidR="00ED0678" w:rsidRPr="008A7FE0" w:rsidRDefault="00ED0678" w:rsidP="00ED0678">
            <w:pPr>
              <w:pStyle w:val="Noeeu1"/>
              <w:spacing w:before="0" w:after="0"/>
              <w:ind w:left="0" w:firstLine="0"/>
              <w:rPr>
                <w:b w:val="0"/>
                <w:sz w:val="24"/>
                <w:szCs w:val="24"/>
              </w:rPr>
            </w:pPr>
          </w:p>
        </w:tc>
      </w:tr>
      <w:tr w:rsidR="00ED0678" w:rsidRPr="008A7FE0" w:rsidTr="003C54EC">
        <w:tc>
          <w:tcPr>
            <w:tcW w:w="5073" w:type="dxa"/>
          </w:tcPr>
          <w:p w:rsidR="00ED0678" w:rsidRPr="008A7FE0" w:rsidRDefault="00ED0678" w:rsidP="00ED0678">
            <w:pPr>
              <w:pStyle w:val="Noeeu1"/>
              <w:spacing w:before="0" w:after="0"/>
              <w:rPr>
                <w:b w:val="0"/>
                <w:sz w:val="24"/>
                <w:szCs w:val="24"/>
              </w:rPr>
            </w:pPr>
            <w:r w:rsidRPr="008A7FE0">
              <w:rPr>
                <w:b w:val="0"/>
                <w:sz w:val="24"/>
                <w:szCs w:val="24"/>
              </w:rPr>
              <w:t>__________________________</w:t>
            </w:r>
            <w:r w:rsidR="003C54EC">
              <w:rPr>
                <w:b w:val="0"/>
                <w:sz w:val="24"/>
                <w:szCs w:val="24"/>
              </w:rPr>
              <w:t>/</w:t>
            </w:r>
            <w:r w:rsidRPr="008A7FE0">
              <w:rPr>
                <w:b w:val="0"/>
                <w:sz w:val="24"/>
                <w:szCs w:val="24"/>
              </w:rPr>
              <w:t xml:space="preserve"> Мокаев И. Р.</w:t>
            </w:r>
            <w:r w:rsidR="003C54EC">
              <w:rPr>
                <w:b w:val="0"/>
                <w:sz w:val="24"/>
                <w:szCs w:val="24"/>
              </w:rPr>
              <w:t>/</w:t>
            </w:r>
          </w:p>
        </w:tc>
        <w:tc>
          <w:tcPr>
            <w:tcW w:w="5064" w:type="dxa"/>
          </w:tcPr>
          <w:p w:rsidR="00ED0678" w:rsidRPr="008A7FE0" w:rsidRDefault="003C54EC" w:rsidP="00ED0678">
            <w:pPr>
              <w:pStyle w:val="Noeeu1"/>
              <w:spacing w:before="0" w:after="0"/>
              <w:rPr>
                <w:b w:val="0"/>
                <w:sz w:val="24"/>
                <w:szCs w:val="24"/>
              </w:rPr>
            </w:pPr>
            <w:r>
              <w:rPr>
                <w:b w:val="0"/>
                <w:sz w:val="24"/>
                <w:szCs w:val="24"/>
              </w:rPr>
              <w:t>___________________/__________/</w:t>
            </w:r>
          </w:p>
        </w:tc>
      </w:tr>
      <w:tr w:rsidR="00ED0678" w:rsidRPr="008A7FE0" w:rsidTr="003C54EC">
        <w:tc>
          <w:tcPr>
            <w:tcW w:w="5073" w:type="dxa"/>
          </w:tcPr>
          <w:p w:rsidR="00ED0678" w:rsidRPr="008A7FE0" w:rsidRDefault="00ED0678" w:rsidP="00ED0678">
            <w:pPr>
              <w:pStyle w:val="Noeeu1"/>
              <w:spacing w:before="0" w:after="0"/>
              <w:rPr>
                <w:b w:val="0"/>
                <w:sz w:val="24"/>
                <w:szCs w:val="24"/>
              </w:rPr>
            </w:pPr>
            <w:r w:rsidRPr="008A7FE0">
              <w:rPr>
                <w:b w:val="0"/>
                <w:sz w:val="24"/>
                <w:szCs w:val="24"/>
              </w:rPr>
              <w:t xml:space="preserve">           м.п.</w:t>
            </w:r>
          </w:p>
          <w:p w:rsidR="00ED0678" w:rsidRPr="008A7FE0" w:rsidRDefault="00ED0678" w:rsidP="00ED0678">
            <w:pPr>
              <w:pStyle w:val="Noeeu1"/>
              <w:spacing w:before="0" w:after="0"/>
              <w:rPr>
                <w:b w:val="0"/>
                <w:sz w:val="24"/>
                <w:szCs w:val="24"/>
              </w:rPr>
            </w:pPr>
          </w:p>
          <w:p w:rsidR="00ED0678" w:rsidRPr="008A7FE0" w:rsidRDefault="00ED0678" w:rsidP="00ED0678">
            <w:pPr>
              <w:pStyle w:val="Noeeu1"/>
              <w:spacing w:before="0" w:after="0"/>
              <w:rPr>
                <w:b w:val="0"/>
                <w:sz w:val="24"/>
                <w:szCs w:val="24"/>
              </w:rPr>
            </w:pPr>
          </w:p>
        </w:tc>
        <w:tc>
          <w:tcPr>
            <w:tcW w:w="5064" w:type="dxa"/>
          </w:tcPr>
          <w:p w:rsidR="00ED0678" w:rsidRPr="008A7FE0" w:rsidRDefault="00ED0678" w:rsidP="00ED0678">
            <w:pPr>
              <w:pStyle w:val="Noeeu1"/>
              <w:spacing w:before="0" w:after="0"/>
              <w:rPr>
                <w:b w:val="0"/>
                <w:sz w:val="24"/>
                <w:szCs w:val="24"/>
              </w:rPr>
            </w:pPr>
            <w:r w:rsidRPr="008A7FE0">
              <w:rPr>
                <w:b w:val="0"/>
                <w:sz w:val="24"/>
                <w:szCs w:val="24"/>
              </w:rPr>
              <w:t xml:space="preserve">                м.п.</w:t>
            </w:r>
          </w:p>
          <w:p w:rsidR="00ED0678" w:rsidRPr="008A7FE0" w:rsidRDefault="00ED0678" w:rsidP="00ED0678">
            <w:pPr>
              <w:pStyle w:val="Noeeu1"/>
              <w:spacing w:before="0" w:after="0"/>
              <w:rPr>
                <w:b w:val="0"/>
                <w:sz w:val="24"/>
                <w:szCs w:val="24"/>
              </w:rPr>
            </w:pPr>
          </w:p>
          <w:p w:rsidR="00ED0678" w:rsidRPr="008A7FE0" w:rsidRDefault="00ED0678" w:rsidP="00ED0678">
            <w:pPr>
              <w:pStyle w:val="Noeeu1"/>
              <w:spacing w:before="0" w:after="0"/>
              <w:rPr>
                <w:b w:val="0"/>
                <w:sz w:val="24"/>
                <w:szCs w:val="24"/>
              </w:rPr>
            </w:pPr>
            <w:r w:rsidRPr="008A7FE0">
              <w:rPr>
                <w:b w:val="0"/>
                <w:sz w:val="24"/>
                <w:szCs w:val="24"/>
              </w:rPr>
              <w:t xml:space="preserve"> </w:t>
            </w:r>
          </w:p>
        </w:tc>
      </w:tr>
    </w:tbl>
    <w:p w:rsidR="00ED0678" w:rsidRPr="009024F0" w:rsidRDefault="00ED0678" w:rsidP="009652A0"/>
    <w:sectPr w:rsidR="00ED0678" w:rsidRPr="009024F0" w:rsidSect="00581E80">
      <w:pgSz w:w="11906" w:h="16838"/>
      <w:pgMar w:top="851"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D5DF9"/>
    <w:multiLevelType w:val="multilevel"/>
    <w:tmpl w:val="56F207B6"/>
    <w:lvl w:ilvl="0">
      <w:start w:val="5"/>
      <w:numFmt w:val="decimal"/>
      <w:lvlText w:val="%1."/>
      <w:lvlJc w:val="left"/>
      <w:pPr>
        <w:tabs>
          <w:tab w:val="num" w:pos="360"/>
        </w:tabs>
        <w:ind w:left="360" w:hanging="360"/>
      </w:pPr>
      <w:rPr>
        <w:i/>
      </w:rPr>
    </w:lvl>
    <w:lvl w:ilvl="1">
      <w:start w:val="1"/>
      <w:numFmt w:val="decimal"/>
      <w:lvlText w:val="%1.%2."/>
      <w:lvlJc w:val="left"/>
      <w:pPr>
        <w:tabs>
          <w:tab w:val="num" w:pos="645"/>
        </w:tabs>
        <w:ind w:left="645" w:hanging="360"/>
      </w:pPr>
      <w:rPr>
        <w:b/>
        <w:i/>
      </w:rPr>
    </w:lvl>
    <w:lvl w:ilvl="2">
      <w:start w:val="1"/>
      <w:numFmt w:val="decimal"/>
      <w:lvlText w:val="%1.%2.%3."/>
      <w:lvlJc w:val="left"/>
      <w:pPr>
        <w:tabs>
          <w:tab w:val="num" w:pos="1290"/>
        </w:tabs>
        <w:ind w:left="1290" w:hanging="720"/>
      </w:pPr>
      <w:rPr>
        <w:i/>
      </w:rPr>
    </w:lvl>
    <w:lvl w:ilvl="3">
      <w:start w:val="1"/>
      <w:numFmt w:val="decimal"/>
      <w:lvlText w:val="%1.%2.%3.%4."/>
      <w:lvlJc w:val="left"/>
      <w:pPr>
        <w:tabs>
          <w:tab w:val="num" w:pos="1575"/>
        </w:tabs>
        <w:ind w:left="1575" w:hanging="720"/>
      </w:pPr>
      <w:rPr>
        <w:i/>
      </w:rPr>
    </w:lvl>
    <w:lvl w:ilvl="4">
      <w:start w:val="1"/>
      <w:numFmt w:val="decimal"/>
      <w:lvlText w:val="%1.%2.%3.%4.%5."/>
      <w:lvlJc w:val="left"/>
      <w:pPr>
        <w:tabs>
          <w:tab w:val="num" w:pos="2220"/>
        </w:tabs>
        <w:ind w:left="2220" w:hanging="1080"/>
      </w:pPr>
      <w:rPr>
        <w:i/>
      </w:rPr>
    </w:lvl>
    <w:lvl w:ilvl="5">
      <w:start w:val="1"/>
      <w:numFmt w:val="decimal"/>
      <w:lvlText w:val="%1.%2.%3.%4.%5.%6."/>
      <w:lvlJc w:val="left"/>
      <w:pPr>
        <w:tabs>
          <w:tab w:val="num" w:pos="2505"/>
        </w:tabs>
        <w:ind w:left="2505" w:hanging="1080"/>
      </w:pPr>
      <w:rPr>
        <w:i/>
      </w:rPr>
    </w:lvl>
    <w:lvl w:ilvl="6">
      <w:start w:val="1"/>
      <w:numFmt w:val="decimal"/>
      <w:lvlText w:val="%1.%2.%3.%4.%5.%6.%7."/>
      <w:lvlJc w:val="left"/>
      <w:pPr>
        <w:tabs>
          <w:tab w:val="num" w:pos="2790"/>
        </w:tabs>
        <w:ind w:left="2790" w:hanging="1080"/>
      </w:pPr>
      <w:rPr>
        <w:i/>
      </w:rPr>
    </w:lvl>
    <w:lvl w:ilvl="7">
      <w:start w:val="1"/>
      <w:numFmt w:val="decimal"/>
      <w:lvlText w:val="%1.%2.%3.%4.%5.%6.%7.%8."/>
      <w:lvlJc w:val="left"/>
      <w:pPr>
        <w:tabs>
          <w:tab w:val="num" w:pos="3435"/>
        </w:tabs>
        <w:ind w:left="3435" w:hanging="1440"/>
      </w:pPr>
      <w:rPr>
        <w:i/>
      </w:rPr>
    </w:lvl>
    <w:lvl w:ilvl="8">
      <w:start w:val="1"/>
      <w:numFmt w:val="decimal"/>
      <w:lvlText w:val="%1.%2.%3.%4.%5.%6.%7.%8.%9."/>
      <w:lvlJc w:val="left"/>
      <w:pPr>
        <w:tabs>
          <w:tab w:val="num" w:pos="3720"/>
        </w:tabs>
        <w:ind w:left="3720" w:hanging="1440"/>
      </w:pPr>
      <w:rPr>
        <w:i/>
      </w:rPr>
    </w:lvl>
  </w:abstractNum>
  <w:abstractNum w:abstractNumId="1">
    <w:nsid w:val="29BF457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FC69C5"/>
    <w:multiLevelType w:val="multilevel"/>
    <w:tmpl w:val="DB54E990"/>
    <w:lvl w:ilvl="0">
      <w:start w:val="1"/>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E3E19F1"/>
    <w:multiLevelType w:val="hybridMultilevel"/>
    <w:tmpl w:val="FBEE8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characterSpacingControl w:val="doNotCompress"/>
  <w:compat/>
  <w:rsids>
    <w:rsidRoot w:val="00204962"/>
    <w:rsid w:val="000278A1"/>
    <w:rsid w:val="00065A20"/>
    <w:rsid w:val="00070D83"/>
    <w:rsid w:val="00076B48"/>
    <w:rsid w:val="000A7B6A"/>
    <w:rsid w:val="000F1354"/>
    <w:rsid w:val="00120186"/>
    <w:rsid w:val="00120C82"/>
    <w:rsid w:val="00150A52"/>
    <w:rsid w:val="00170EC3"/>
    <w:rsid w:val="00180BC9"/>
    <w:rsid w:val="001C378D"/>
    <w:rsid w:val="001D18D8"/>
    <w:rsid w:val="001D1B7B"/>
    <w:rsid w:val="001E2E10"/>
    <w:rsid w:val="00204962"/>
    <w:rsid w:val="0021268D"/>
    <w:rsid w:val="00220076"/>
    <w:rsid w:val="0023105D"/>
    <w:rsid w:val="00234CDE"/>
    <w:rsid w:val="00245095"/>
    <w:rsid w:val="00253725"/>
    <w:rsid w:val="00253B67"/>
    <w:rsid w:val="002601BB"/>
    <w:rsid w:val="00261B91"/>
    <w:rsid w:val="002925B8"/>
    <w:rsid w:val="002B0903"/>
    <w:rsid w:val="002C4659"/>
    <w:rsid w:val="002F6114"/>
    <w:rsid w:val="003508C0"/>
    <w:rsid w:val="00397F72"/>
    <w:rsid w:val="003A45A6"/>
    <w:rsid w:val="003C54EC"/>
    <w:rsid w:val="003D1994"/>
    <w:rsid w:val="003F7041"/>
    <w:rsid w:val="003F7877"/>
    <w:rsid w:val="0044086C"/>
    <w:rsid w:val="00450255"/>
    <w:rsid w:val="0046782B"/>
    <w:rsid w:val="00467B9C"/>
    <w:rsid w:val="00470CDE"/>
    <w:rsid w:val="00497C86"/>
    <w:rsid w:val="004E519F"/>
    <w:rsid w:val="004F7B7D"/>
    <w:rsid w:val="00501765"/>
    <w:rsid w:val="00531D02"/>
    <w:rsid w:val="0054037D"/>
    <w:rsid w:val="00581E80"/>
    <w:rsid w:val="0058744E"/>
    <w:rsid w:val="005A0BED"/>
    <w:rsid w:val="005A6816"/>
    <w:rsid w:val="005E1D1D"/>
    <w:rsid w:val="00617412"/>
    <w:rsid w:val="0062621E"/>
    <w:rsid w:val="006335FB"/>
    <w:rsid w:val="006567A5"/>
    <w:rsid w:val="0066265E"/>
    <w:rsid w:val="006A4FB0"/>
    <w:rsid w:val="006A65D5"/>
    <w:rsid w:val="006B5DA3"/>
    <w:rsid w:val="006E1FD4"/>
    <w:rsid w:val="0074559E"/>
    <w:rsid w:val="00756FE6"/>
    <w:rsid w:val="00766ADA"/>
    <w:rsid w:val="007A377A"/>
    <w:rsid w:val="007B2C9E"/>
    <w:rsid w:val="007F4FB8"/>
    <w:rsid w:val="00802A5A"/>
    <w:rsid w:val="0083596B"/>
    <w:rsid w:val="008835B5"/>
    <w:rsid w:val="009024F0"/>
    <w:rsid w:val="009051B1"/>
    <w:rsid w:val="00931402"/>
    <w:rsid w:val="00932C27"/>
    <w:rsid w:val="009601E7"/>
    <w:rsid w:val="009652A0"/>
    <w:rsid w:val="0097787A"/>
    <w:rsid w:val="00981FE8"/>
    <w:rsid w:val="00997354"/>
    <w:rsid w:val="009B36A3"/>
    <w:rsid w:val="009B3B08"/>
    <w:rsid w:val="009B5CB3"/>
    <w:rsid w:val="009B7CCA"/>
    <w:rsid w:val="009E05DD"/>
    <w:rsid w:val="00A16222"/>
    <w:rsid w:val="00A24050"/>
    <w:rsid w:val="00A31E71"/>
    <w:rsid w:val="00A42AFF"/>
    <w:rsid w:val="00A557A9"/>
    <w:rsid w:val="00A6733E"/>
    <w:rsid w:val="00A71812"/>
    <w:rsid w:val="00A83A91"/>
    <w:rsid w:val="00A8670B"/>
    <w:rsid w:val="00A97965"/>
    <w:rsid w:val="00AB317E"/>
    <w:rsid w:val="00AB715F"/>
    <w:rsid w:val="00AC15B9"/>
    <w:rsid w:val="00AE7434"/>
    <w:rsid w:val="00B8380D"/>
    <w:rsid w:val="00BD1A7D"/>
    <w:rsid w:val="00BD41FF"/>
    <w:rsid w:val="00BE4EFC"/>
    <w:rsid w:val="00C24629"/>
    <w:rsid w:val="00C2661D"/>
    <w:rsid w:val="00C35ECE"/>
    <w:rsid w:val="00C51812"/>
    <w:rsid w:val="00C60238"/>
    <w:rsid w:val="00CC646A"/>
    <w:rsid w:val="00CD68E3"/>
    <w:rsid w:val="00CE642E"/>
    <w:rsid w:val="00D00C09"/>
    <w:rsid w:val="00D00ED1"/>
    <w:rsid w:val="00D01A6A"/>
    <w:rsid w:val="00D0398B"/>
    <w:rsid w:val="00D222A0"/>
    <w:rsid w:val="00D22EF2"/>
    <w:rsid w:val="00D52A48"/>
    <w:rsid w:val="00D603E1"/>
    <w:rsid w:val="00D71558"/>
    <w:rsid w:val="00D97BD7"/>
    <w:rsid w:val="00DA700C"/>
    <w:rsid w:val="00DE1E6A"/>
    <w:rsid w:val="00E2253B"/>
    <w:rsid w:val="00E232A2"/>
    <w:rsid w:val="00E27EFD"/>
    <w:rsid w:val="00E5758A"/>
    <w:rsid w:val="00E6506A"/>
    <w:rsid w:val="00E803DF"/>
    <w:rsid w:val="00EB5F0F"/>
    <w:rsid w:val="00EC2287"/>
    <w:rsid w:val="00ED0678"/>
    <w:rsid w:val="00EF76F0"/>
    <w:rsid w:val="00F854FC"/>
    <w:rsid w:val="00FE28C9"/>
    <w:rsid w:val="00FE38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2AF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32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rsid w:val="00065A20"/>
    <w:pPr>
      <w:keepLines/>
      <w:widowControl w:val="0"/>
      <w:tabs>
        <w:tab w:val="left" w:pos="0"/>
        <w:tab w:val="left" w:pos="283"/>
        <w:tab w:val="left" w:pos="720"/>
      </w:tabs>
      <w:suppressAutoHyphens/>
      <w:snapToGrid w:val="0"/>
      <w:spacing w:line="264" w:lineRule="auto"/>
      <w:ind w:left="708" w:hanging="708"/>
      <w:jc w:val="both"/>
    </w:pPr>
    <w:rPr>
      <w:sz w:val="20"/>
      <w:szCs w:val="20"/>
    </w:rPr>
  </w:style>
  <w:style w:type="paragraph" w:styleId="a5">
    <w:name w:val="Balloon Text"/>
    <w:basedOn w:val="a"/>
    <w:semiHidden/>
    <w:rsid w:val="005E1D1D"/>
    <w:rPr>
      <w:rFonts w:ascii="Tahoma" w:hAnsi="Tahoma" w:cs="Tahoma"/>
      <w:sz w:val="16"/>
      <w:szCs w:val="16"/>
    </w:rPr>
  </w:style>
  <w:style w:type="character" w:styleId="a6">
    <w:name w:val="Hyperlink"/>
    <w:uiPriority w:val="99"/>
    <w:rsid w:val="00C51812"/>
    <w:rPr>
      <w:rFonts w:cs="Times New Roman"/>
      <w:color w:val="0000FF"/>
      <w:u w:val="single"/>
    </w:rPr>
  </w:style>
  <w:style w:type="paragraph" w:styleId="a7">
    <w:name w:val="header"/>
    <w:basedOn w:val="a"/>
    <w:link w:val="a8"/>
    <w:uiPriority w:val="99"/>
    <w:rsid w:val="005A6816"/>
    <w:pPr>
      <w:tabs>
        <w:tab w:val="center" w:pos="4677"/>
        <w:tab w:val="right" w:pos="9355"/>
      </w:tabs>
    </w:pPr>
  </w:style>
  <w:style w:type="character" w:customStyle="1" w:styleId="a8">
    <w:name w:val="Верхний колонтитул Знак"/>
    <w:link w:val="a7"/>
    <w:uiPriority w:val="99"/>
    <w:rsid w:val="005A6816"/>
    <w:rPr>
      <w:sz w:val="24"/>
      <w:szCs w:val="24"/>
    </w:rPr>
  </w:style>
  <w:style w:type="paragraph" w:styleId="2">
    <w:name w:val="Body Text Indent 2"/>
    <w:basedOn w:val="a"/>
    <w:link w:val="20"/>
    <w:rsid w:val="0083596B"/>
    <w:pPr>
      <w:spacing w:after="120" w:line="480" w:lineRule="auto"/>
      <w:ind w:left="283"/>
    </w:pPr>
  </w:style>
  <w:style w:type="character" w:customStyle="1" w:styleId="20">
    <w:name w:val="Основной текст с отступом 2 Знак"/>
    <w:basedOn w:val="a0"/>
    <w:link w:val="2"/>
    <w:rsid w:val="0083596B"/>
    <w:rPr>
      <w:sz w:val="24"/>
      <w:szCs w:val="24"/>
    </w:rPr>
  </w:style>
  <w:style w:type="paragraph" w:styleId="a9">
    <w:name w:val="Body Text"/>
    <w:basedOn w:val="a"/>
    <w:link w:val="aa"/>
    <w:rsid w:val="00D00ED1"/>
    <w:pPr>
      <w:spacing w:after="120"/>
    </w:pPr>
  </w:style>
  <w:style w:type="character" w:customStyle="1" w:styleId="aa">
    <w:name w:val="Основной текст Знак"/>
    <w:basedOn w:val="a0"/>
    <w:link w:val="a9"/>
    <w:rsid w:val="00D00ED1"/>
    <w:rPr>
      <w:sz w:val="24"/>
      <w:szCs w:val="24"/>
    </w:rPr>
  </w:style>
  <w:style w:type="paragraph" w:customStyle="1" w:styleId="Noeeu1">
    <w:name w:val="Noeeu1"/>
    <w:basedOn w:val="a"/>
    <w:rsid w:val="00ED0678"/>
    <w:pPr>
      <w:widowControl w:val="0"/>
      <w:tabs>
        <w:tab w:val="left" w:pos="720"/>
        <w:tab w:val="left" w:pos="792"/>
      </w:tabs>
      <w:spacing w:before="200" w:after="60"/>
      <w:ind w:left="360" w:hanging="360"/>
    </w:pPr>
    <w:rPr>
      <w:b/>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49867853">
      <w:bodyDiv w:val="1"/>
      <w:marLeft w:val="0"/>
      <w:marRight w:val="0"/>
      <w:marTop w:val="0"/>
      <w:marBottom w:val="0"/>
      <w:divBdr>
        <w:top w:val="none" w:sz="0" w:space="0" w:color="auto"/>
        <w:left w:val="none" w:sz="0" w:space="0" w:color="auto"/>
        <w:bottom w:val="none" w:sz="0" w:space="0" w:color="auto"/>
        <w:right w:val="none" w:sz="0" w:space="0" w:color="auto"/>
      </w:divBdr>
    </w:div>
    <w:div w:id="206445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fo@clat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912</Words>
  <Characters>6773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Пользователь Windows</cp:lastModifiedBy>
  <cp:revision>3</cp:revision>
  <cp:lastPrinted>2019-09-19T01:37:00Z</cp:lastPrinted>
  <dcterms:created xsi:type="dcterms:W3CDTF">2026-06-03T06:48:00Z</dcterms:created>
  <dcterms:modified xsi:type="dcterms:W3CDTF">2026-06-03T12:02:00Z</dcterms:modified>
</cp:coreProperties>
</file>